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5D" w:rsidRPr="0012251E" w:rsidRDefault="002A065D" w:rsidP="006A3DA9">
      <w:pPr>
        <w:spacing w:line="276" w:lineRule="auto"/>
        <w:jc w:val="center"/>
        <w:rPr>
          <w:sz w:val="22"/>
          <w:szCs w:val="22"/>
        </w:rPr>
      </w:pPr>
      <w:r w:rsidRPr="0012251E">
        <w:rPr>
          <w:b/>
          <w:sz w:val="22"/>
          <w:szCs w:val="22"/>
        </w:rPr>
        <w:t>Kupní smlouva</w:t>
      </w:r>
    </w:p>
    <w:p w:rsidR="002A065D" w:rsidRPr="0012251E" w:rsidRDefault="002A065D" w:rsidP="00B82152">
      <w:pPr>
        <w:spacing w:line="276" w:lineRule="auto"/>
        <w:jc w:val="center"/>
        <w:rPr>
          <w:sz w:val="22"/>
          <w:szCs w:val="22"/>
        </w:rPr>
      </w:pPr>
      <w:r w:rsidRPr="0012251E">
        <w:rPr>
          <w:sz w:val="22"/>
          <w:szCs w:val="22"/>
        </w:rPr>
        <w:t>(dále také Smlouva)</w:t>
      </w:r>
    </w:p>
    <w:p w:rsidR="00772707" w:rsidRPr="009E23E4" w:rsidRDefault="002A065D" w:rsidP="00772707">
      <w:pPr>
        <w:spacing w:line="276" w:lineRule="auto"/>
        <w:jc w:val="center"/>
        <w:rPr>
          <w:b/>
          <w:szCs w:val="22"/>
        </w:rPr>
      </w:pPr>
      <w:r w:rsidRPr="009E23E4">
        <w:rPr>
          <w:b/>
          <w:szCs w:val="22"/>
        </w:rPr>
        <w:t xml:space="preserve">č. </w:t>
      </w:r>
      <w:r w:rsidR="009E23E4" w:rsidRPr="009E23E4">
        <w:rPr>
          <w:b/>
          <w:szCs w:val="22"/>
        </w:rPr>
        <w:t>S-0103</w:t>
      </w:r>
      <w:r w:rsidR="00772707" w:rsidRPr="009E23E4">
        <w:rPr>
          <w:b/>
          <w:szCs w:val="22"/>
        </w:rPr>
        <w:t>/00069850/202</w:t>
      </w:r>
      <w:r w:rsidR="005322A1" w:rsidRPr="009E23E4">
        <w:rPr>
          <w:b/>
          <w:szCs w:val="22"/>
        </w:rPr>
        <w:t>3</w:t>
      </w:r>
    </w:p>
    <w:p w:rsidR="002A065D" w:rsidRPr="0012251E" w:rsidRDefault="002A065D" w:rsidP="006A3DA9">
      <w:pPr>
        <w:spacing w:line="276" w:lineRule="auto"/>
        <w:jc w:val="center"/>
        <w:rPr>
          <w:sz w:val="22"/>
          <w:szCs w:val="22"/>
        </w:rPr>
      </w:pPr>
    </w:p>
    <w:p w:rsidR="002A065D" w:rsidRPr="0012251E" w:rsidRDefault="002A065D" w:rsidP="006A3DA9">
      <w:pPr>
        <w:spacing w:line="276" w:lineRule="auto"/>
        <w:jc w:val="center"/>
        <w:rPr>
          <w:sz w:val="22"/>
          <w:szCs w:val="22"/>
        </w:rPr>
      </w:pPr>
      <w:r w:rsidRPr="0012251E">
        <w:rPr>
          <w:bCs/>
          <w:sz w:val="22"/>
          <w:szCs w:val="22"/>
        </w:rPr>
        <w:t>uzavřená v souladu s ustanovením § 1746 odst. 2 a § 2079</w:t>
      </w:r>
      <w:r w:rsidR="00EF37EF" w:rsidRPr="0012251E">
        <w:rPr>
          <w:bCs/>
          <w:sz w:val="22"/>
          <w:szCs w:val="22"/>
        </w:rPr>
        <w:t xml:space="preserve"> </w:t>
      </w:r>
      <w:r w:rsidRPr="0012251E">
        <w:rPr>
          <w:bCs/>
          <w:sz w:val="22"/>
          <w:szCs w:val="22"/>
        </w:rPr>
        <w:t>a násl. zákona č. 89/2012 Sb., občanský zákoník, v platném znění</w:t>
      </w:r>
    </w:p>
    <w:p w:rsidR="002A065D" w:rsidRPr="0012251E" w:rsidRDefault="002A065D" w:rsidP="006A3DA9">
      <w:pPr>
        <w:spacing w:line="276" w:lineRule="auto"/>
        <w:jc w:val="center"/>
        <w:rPr>
          <w:sz w:val="22"/>
          <w:szCs w:val="22"/>
        </w:rPr>
      </w:pPr>
      <w:r w:rsidRPr="0012251E">
        <w:rPr>
          <w:sz w:val="22"/>
          <w:szCs w:val="22"/>
        </w:rPr>
        <w:t>(dále také OZ)</w:t>
      </w:r>
    </w:p>
    <w:p w:rsidR="002A065D" w:rsidRPr="0012251E" w:rsidRDefault="002A065D" w:rsidP="006A3DA9">
      <w:pPr>
        <w:spacing w:line="276" w:lineRule="auto"/>
        <w:rPr>
          <w:sz w:val="22"/>
          <w:szCs w:val="22"/>
        </w:rPr>
      </w:pPr>
    </w:p>
    <w:p w:rsidR="002A065D" w:rsidRPr="0012251E" w:rsidRDefault="002A065D" w:rsidP="006A3DA9">
      <w:pPr>
        <w:spacing w:line="276" w:lineRule="auto"/>
        <w:jc w:val="center"/>
        <w:rPr>
          <w:b/>
          <w:sz w:val="22"/>
          <w:szCs w:val="22"/>
        </w:rPr>
      </w:pPr>
      <w:r w:rsidRPr="0012251E">
        <w:rPr>
          <w:b/>
          <w:sz w:val="22"/>
          <w:szCs w:val="22"/>
        </w:rPr>
        <w:t>„Dod</w:t>
      </w:r>
      <w:r w:rsidR="001A29C8" w:rsidRPr="0012251E">
        <w:rPr>
          <w:b/>
          <w:sz w:val="22"/>
          <w:szCs w:val="22"/>
        </w:rPr>
        <w:t>ávka</w:t>
      </w:r>
      <w:r w:rsidR="00334821" w:rsidRPr="0012251E">
        <w:rPr>
          <w:b/>
          <w:sz w:val="22"/>
          <w:szCs w:val="22"/>
        </w:rPr>
        <w:t xml:space="preserve"> a potisk prodejního zboží</w:t>
      </w:r>
      <w:r w:rsidRPr="0012251E">
        <w:rPr>
          <w:b/>
          <w:sz w:val="22"/>
          <w:szCs w:val="22"/>
        </w:rPr>
        <w:t>“</w:t>
      </w:r>
    </w:p>
    <w:p w:rsidR="002A065D" w:rsidRPr="0012251E" w:rsidRDefault="002A065D" w:rsidP="006A3DA9">
      <w:pPr>
        <w:spacing w:line="276" w:lineRule="auto"/>
        <w:jc w:val="center"/>
        <w:rPr>
          <w:b/>
          <w:sz w:val="22"/>
          <w:szCs w:val="22"/>
        </w:rPr>
      </w:pPr>
    </w:p>
    <w:p w:rsidR="002A065D" w:rsidRPr="0012251E" w:rsidRDefault="002A065D" w:rsidP="00334821">
      <w:pPr>
        <w:spacing w:after="120" w:line="276" w:lineRule="auto"/>
        <w:rPr>
          <w:sz w:val="22"/>
          <w:szCs w:val="22"/>
        </w:rPr>
      </w:pPr>
      <w:r w:rsidRPr="0012251E">
        <w:rPr>
          <w:sz w:val="22"/>
          <w:szCs w:val="22"/>
        </w:rPr>
        <w:t>Smluvní strany:</w:t>
      </w:r>
    </w:p>
    <w:p w:rsidR="002A065D" w:rsidRPr="0012251E" w:rsidRDefault="002A065D" w:rsidP="006A3DA9">
      <w:pPr>
        <w:spacing w:after="120" w:line="276" w:lineRule="auto"/>
        <w:rPr>
          <w:b/>
          <w:color w:val="000000"/>
          <w:sz w:val="22"/>
          <w:szCs w:val="22"/>
        </w:rPr>
      </w:pPr>
      <w:r w:rsidRPr="0012251E">
        <w:rPr>
          <w:b/>
          <w:color w:val="000000"/>
          <w:sz w:val="22"/>
          <w:szCs w:val="22"/>
        </w:rPr>
        <w:t>Kupující:</w:t>
      </w:r>
    </w:p>
    <w:p w:rsidR="002A065D" w:rsidRPr="0012251E" w:rsidRDefault="002A065D" w:rsidP="006A3DA9">
      <w:pPr>
        <w:spacing w:line="276" w:lineRule="auto"/>
        <w:rPr>
          <w:bCs/>
          <w:color w:val="000000"/>
          <w:sz w:val="22"/>
          <w:szCs w:val="22"/>
        </w:rPr>
      </w:pPr>
      <w:r w:rsidRPr="0012251E">
        <w:rPr>
          <w:b/>
          <w:color w:val="000000"/>
          <w:sz w:val="22"/>
          <w:szCs w:val="22"/>
        </w:rPr>
        <w:t xml:space="preserve">Středočeské muzeum v Roztokách u Prahy, </w:t>
      </w:r>
      <w:r w:rsidR="00A73704" w:rsidRPr="0012251E">
        <w:rPr>
          <w:b/>
          <w:color w:val="000000"/>
          <w:sz w:val="22"/>
          <w:szCs w:val="22"/>
        </w:rPr>
        <w:t>příspěvková organizace</w:t>
      </w:r>
    </w:p>
    <w:p w:rsidR="002A065D" w:rsidRPr="0012251E" w:rsidRDefault="002A065D" w:rsidP="006A3DA9">
      <w:pPr>
        <w:spacing w:line="276" w:lineRule="auto"/>
        <w:jc w:val="both"/>
        <w:rPr>
          <w:color w:val="000000"/>
          <w:sz w:val="22"/>
          <w:szCs w:val="22"/>
        </w:rPr>
      </w:pPr>
      <w:r w:rsidRPr="0012251E">
        <w:rPr>
          <w:bCs/>
          <w:color w:val="000000"/>
          <w:sz w:val="22"/>
          <w:szCs w:val="22"/>
        </w:rPr>
        <w:t>Se sídlem:</w:t>
      </w:r>
      <w:r w:rsidRPr="0012251E">
        <w:rPr>
          <w:bCs/>
          <w:color w:val="000000"/>
          <w:sz w:val="22"/>
          <w:szCs w:val="22"/>
        </w:rPr>
        <w:tab/>
      </w:r>
      <w:r w:rsidRPr="0012251E">
        <w:rPr>
          <w:bCs/>
          <w:color w:val="000000"/>
          <w:sz w:val="22"/>
          <w:szCs w:val="22"/>
        </w:rPr>
        <w:tab/>
      </w:r>
      <w:r w:rsidRPr="0012251E">
        <w:rPr>
          <w:bCs/>
          <w:color w:val="000000"/>
          <w:sz w:val="22"/>
          <w:szCs w:val="22"/>
        </w:rPr>
        <w:tab/>
      </w:r>
      <w:r w:rsidRPr="0012251E">
        <w:rPr>
          <w:color w:val="000000"/>
          <w:sz w:val="22"/>
          <w:szCs w:val="22"/>
        </w:rPr>
        <w:t>Zámek 1, 252 63 Roztoky</w:t>
      </w:r>
    </w:p>
    <w:p w:rsidR="002A065D" w:rsidRPr="0012251E" w:rsidRDefault="002A065D" w:rsidP="006A3DA9">
      <w:pPr>
        <w:spacing w:line="276" w:lineRule="auto"/>
        <w:ind w:left="2835" w:hanging="2835"/>
        <w:jc w:val="both"/>
        <w:rPr>
          <w:bCs/>
          <w:color w:val="000000"/>
          <w:sz w:val="22"/>
          <w:szCs w:val="22"/>
        </w:rPr>
      </w:pPr>
      <w:r w:rsidRPr="0012251E">
        <w:rPr>
          <w:color w:val="000000"/>
          <w:sz w:val="22"/>
          <w:szCs w:val="22"/>
        </w:rPr>
        <w:t>Zastoupen</w:t>
      </w:r>
      <w:r w:rsidR="00A73704" w:rsidRPr="0012251E">
        <w:rPr>
          <w:color w:val="000000"/>
          <w:sz w:val="22"/>
          <w:szCs w:val="22"/>
        </w:rPr>
        <w:t>é</w:t>
      </w:r>
      <w:r w:rsidRPr="0012251E">
        <w:rPr>
          <w:bCs/>
          <w:color w:val="000000"/>
          <w:sz w:val="22"/>
          <w:szCs w:val="22"/>
        </w:rPr>
        <w:t>:</w:t>
      </w:r>
      <w:r w:rsidRPr="0012251E">
        <w:rPr>
          <w:bCs/>
          <w:color w:val="000000"/>
          <w:sz w:val="22"/>
          <w:szCs w:val="22"/>
        </w:rPr>
        <w:tab/>
      </w:r>
      <w:r w:rsidR="00334821" w:rsidRPr="0012251E">
        <w:rPr>
          <w:color w:val="000000"/>
          <w:sz w:val="22"/>
          <w:szCs w:val="22"/>
        </w:rPr>
        <w:t>Mgr. Janou Klementová</w:t>
      </w:r>
      <w:r w:rsidRPr="0012251E">
        <w:rPr>
          <w:color w:val="000000"/>
          <w:sz w:val="22"/>
          <w:szCs w:val="22"/>
        </w:rPr>
        <w:t xml:space="preserve"> – ředitelkou</w:t>
      </w:r>
    </w:p>
    <w:p w:rsidR="002A065D" w:rsidRPr="0012251E" w:rsidRDefault="002A065D" w:rsidP="006A3DA9">
      <w:pPr>
        <w:spacing w:line="276" w:lineRule="auto"/>
        <w:ind w:left="2835" w:hanging="2835"/>
        <w:jc w:val="both"/>
        <w:rPr>
          <w:bCs/>
          <w:color w:val="000000"/>
          <w:sz w:val="22"/>
          <w:szCs w:val="22"/>
        </w:rPr>
      </w:pPr>
      <w:r w:rsidRPr="0012251E">
        <w:rPr>
          <w:bCs/>
          <w:color w:val="000000"/>
          <w:sz w:val="22"/>
          <w:szCs w:val="22"/>
        </w:rPr>
        <w:t xml:space="preserve">IČO: </w:t>
      </w:r>
      <w:r w:rsidRPr="0012251E">
        <w:rPr>
          <w:bCs/>
          <w:color w:val="000000"/>
          <w:sz w:val="22"/>
          <w:szCs w:val="22"/>
        </w:rPr>
        <w:tab/>
      </w:r>
      <w:r w:rsidRPr="0012251E">
        <w:rPr>
          <w:color w:val="000000"/>
          <w:sz w:val="22"/>
          <w:szCs w:val="22"/>
        </w:rPr>
        <w:t>00069850</w:t>
      </w:r>
      <w:r w:rsidRPr="0012251E">
        <w:rPr>
          <w:bCs/>
          <w:i/>
          <w:color w:val="000000"/>
          <w:sz w:val="22"/>
          <w:szCs w:val="22"/>
        </w:rPr>
        <w:tab/>
      </w:r>
      <w:r w:rsidRPr="0012251E">
        <w:rPr>
          <w:bCs/>
          <w:i/>
          <w:color w:val="000000"/>
          <w:sz w:val="22"/>
          <w:szCs w:val="22"/>
        </w:rPr>
        <w:tab/>
      </w:r>
    </w:p>
    <w:p w:rsidR="002A065D" w:rsidRPr="0012251E" w:rsidRDefault="002A065D" w:rsidP="006A3DA9">
      <w:pPr>
        <w:spacing w:line="276" w:lineRule="auto"/>
        <w:jc w:val="both"/>
        <w:rPr>
          <w:bCs/>
          <w:color w:val="000000"/>
          <w:sz w:val="22"/>
          <w:szCs w:val="22"/>
        </w:rPr>
      </w:pPr>
      <w:r w:rsidRPr="0012251E">
        <w:rPr>
          <w:bCs/>
          <w:color w:val="000000"/>
          <w:sz w:val="22"/>
          <w:szCs w:val="22"/>
        </w:rPr>
        <w:t>DIČ:</w:t>
      </w:r>
      <w:r w:rsidRPr="0012251E">
        <w:rPr>
          <w:bCs/>
          <w:color w:val="000000"/>
          <w:sz w:val="22"/>
          <w:szCs w:val="22"/>
        </w:rPr>
        <w:tab/>
      </w:r>
      <w:r w:rsidRPr="0012251E">
        <w:rPr>
          <w:bCs/>
          <w:color w:val="000000"/>
          <w:sz w:val="22"/>
          <w:szCs w:val="22"/>
        </w:rPr>
        <w:tab/>
      </w:r>
      <w:r w:rsidRPr="0012251E">
        <w:rPr>
          <w:bCs/>
          <w:color w:val="000000"/>
          <w:sz w:val="22"/>
          <w:szCs w:val="22"/>
        </w:rPr>
        <w:tab/>
      </w:r>
      <w:r w:rsidRPr="0012251E">
        <w:rPr>
          <w:bCs/>
          <w:color w:val="000000"/>
          <w:sz w:val="22"/>
          <w:szCs w:val="22"/>
        </w:rPr>
        <w:tab/>
      </w:r>
      <w:r w:rsidRPr="0012251E">
        <w:rPr>
          <w:color w:val="000000"/>
          <w:sz w:val="22"/>
          <w:szCs w:val="22"/>
        </w:rPr>
        <w:t>CZ00069850</w:t>
      </w:r>
    </w:p>
    <w:p w:rsidR="002A065D" w:rsidRPr="0012251E" w:rsidRDefault="002A065D" w:rsidP="006A3DA9">
      <w:pPr>
        <w:spacing w:line="276" w:lineRule="auto"/>
        <w:jc w:val="both"/>
        <w:rPr>
          <w:bCs/>
          <w:iCs/>
          <w:color w:val="000000"/>
          <w:sz w:val="22"/>
          <w:szCs w:val="22"/>
        </w:rPr>
      </w:pPr>
      <w:r w:rsidRPr="0012251E">
        <w:rPr>
          <w:color w:val="000000"/>
          <w:sz w:val="22"/>
          <w:szCs w:val="22"/>
        </w:rPr>
        <w:t>Číslo účtu:</w:t>
      </w:r>
      <w:r w:rsidRPr="0012251E">
        <w:rPr>
          <w:color w:val="000000"/>
          <w:sz w:val="22"/>
          <w:szCs w:val="22"/>
        </w:rPr>
        <w:tab/>
      </w:r>
      <w:r w:rsidRPr="0012251E">
        <w:rPr>
          <w:color w:val="000000"/>
          <w:sz w:val="22"/>
          <w:szCs w:val="22"/>
        </w:rPr>
        <w:tab/>
      </w:r>
      <w:r w:rsidRPr="0012251E">
        <w:rPr>
          <w:color w:val="000000"/>
          <w:sz w:val="22"/>
          <w:szCs w:val="22"/>
        </w:rPr>
        <w:tab/>
      </w:r>
    </w:p>
    <w:p w:rsidR="00334821" w:rsidRPr="0012251E" w:rsidRDefault="00334821" w:rsidP="006A3DA9">
      <w:pPr>
        <w:spacing w:line="276" w:lineRule="auto"/>
        <w:jc w:val="both"/>
        <w:rPr>
          <w:color w:val="000000"/>
          <w:sz w:val="22"/>
          <w:szCs w:val="22"/>
        </w:rPr>
      </w:pPr>
      <w:r w:rsidRPr="0012251E">
        <w:rPr>
          <w:color w:val="000000"/>
          <w:sz w:val="22"/>
          <w:szCs w:val="22"/>
        </w:rPr>
        <w:t>Zodpovědná osoba:</w:t>
      </w:r>
      <w:r w:rsidRPr="0012251E">
        <w:rPr>
          <w:color w:val="000000"/>
          <w:sz w:val="22"/>
          <w:szCs w:val="22"/>
        </w:rPr>
        <w:tab/>
      </w:r>
      <w:r w:rsidRPr="0012251E">
        <w:rPr>
          <w:color w:val="000000"/>
          <w:sz w:val="22"/>
          <w:szCs w:val="22"/>
        </w:rPr>
        <w:tab/>
        <w:t>Kateřina Eichlerová</w:t>
      </w:r>
    </w:p>
    <w:p w:rsidR="00334821" w:rsidRPr="0012251E" w:rsidRDefault="0012251E" w:rsidP="006A3DA9">
      <w:pPr>
        <w:spacing w:line="276" w:lineRule="auto"/>
        <w:jc w:val="both"/>
        <w:rPr>
          <w:color w:val="000000"/>
          <w:sz w:val="22"/>
          <w:szCs w:val="22"/>
        </w:rPr>
      </w:pPr>
      <w:r w:rsidRPr="0012251E">
        <w:rPr>
          <w:color w:val="000000"/>
          <w:sz w:val="22"/>
          <w:szCs w:val="22"/>
        </w:rPr>
        <w:t>E-mail</w:t>
      </w:r>
      <w:r w:rsidR="00334821" w:rsidRPr="0012251E">
        <w:rPr>
          <w:color w:val="000000"/>
          <w:sz w:val="22"/>
          <w:szCs w:val="22"/>
        </w:rPr>
        <w:t>:</w:t>
      </w:r>
      <w:r w:rsidR="00334821" w:rsidRPr="0012251E">
        <w:rPr>
          <w:color w:val="000000"/>
          <w:sz w:val="22"/>
          <w:szCs w:val="22"/>
        </w:rPr>
        <w:tab/>
      </w:r>
      <w:r>
        <w:rPr>
          <w:color w:val="000000"/>
          <w:sz w:val="22"/>
          <w:szCs w:val="22"/>
        </w:rPr>
        <w:tab/>
      </w:r>
      <w:r w:rsidR="00334821" w:rsidRPr="0012251E">
        <w:rPr>
          <w:color w:val="000000"/>
          <w:sz w:val="22"/>
          <w:szCs w:val="22"/>
        </w:rPr>
        <w:tab/>
      </w:r>
      <w:r w:rsidR="00334821" w:rsidRPr="0012251E">
        <w:rPr>
          <w:color w:val="000000"/>
          <w:sz w:val="22"/>
          <w:szCs w:val="22"/>
        </w:rPr>
        <w:tab/>
      </w:r>
    </w:p>
    <w:p w:rsidR="00334821" w:rsidRPr="0012251E" w:rsidRDefault="00334821" w:rsidP="006A3DA9">
      <w:pPr>
        <w:spacing w:line="276" w:lineRule="auto"/>
        <w:jc w:val="both"/>
        <w:rPr>
          <w:color w:val="000000"/>
          <w:sz w:val="22"/>
          <w:szCs w:val="22"/>
        </w:rPr>
      </w:pPr>
      <w:r w:rsidRPr="0012251E">
        <w:rPr>
          <w:color w:val="000000"/>
          <w:sz w:val="22"/>
          <w:szCs w:val="22"/>
        </w:rPr>
        <w:t>Tel.:</w:t>
      </w:r>
      <w:r w:rsidRPr="0012251E">
        <w:rPr>
          <w:color w:val="000000"/>
          <w:sz w:val="22"/>
          <w:szCs w:val="22"/>
        </w:rPr>
        <w:tab/>
      </w:r>
      <w:r w:rsidRPr="0012251E">
        <w:rPr>
          <w:color w:val="000000"/>
          <w:sz w:val="22"/>
          <w:szCs w:val="22"/>
        </w:rPr>
        <w:tab/>
      </w:r>
      <w:r w:rsidRPr="0012251E">
        <w:rPr>
          <w:color w:val="000000"/>
          <w:sz w:val="22"/>
          <w:szCs w:val="22"/>
        </w:rPr>
        <w:tab/>
      </w:r>
      <w:r w:rsidRPr="0012251E">
        <w:rPr>
          <w:color w:val="000000"/>
          <w:sz w:val="22"/>
          <w:szCs w:val="22"/>
        </w:rPr>
        <w:tab/>
      </w:r>
      <w:r w:rsidRPr="0012251E">
        <w:rPr>
          <w:color w:val="000000"/>
          <w:sz w:val="22"/>
          <w:szCs w:val="22"/>
        </w:rPr>
        <w:tab/>
      </w:r>
    </w:p>
    <w:p w:rsidR="00772707" w:rsidRPr="0012251E" w:rsidRDefault="00772707" w:rsidP="006A3DA9">
      <w:pPr>
        <w:spacing w:line="276" w:lineRule="auto"/>
        <w:rPr>
          <w:color w:val="000000"/>
          <w:sz w:val="22"/>
          <w:szCs w:val="22"/>
        </w:rPr>
      </w:pPr>
    </w:p>
    <w:p w:rsidR="002A065D" w:rsidRPr="0012251E" w:rsidRDefault="002A065D" w:rsidP="006A3DA9">
      <w:pPr>
        <w:spacing w:line="276" w:lineRule="auto"/>
        <w:rPr>
          <w:bCs/>
          <w:iCs/>
          <w:sz w:val="22"/>
          <w:szCs w:val="22"/>
        </w:rPr>
      </w:pPr>
      <w:r w:rsidRPr="0012251E">
        <w:rPr>
          <w:color w:val="000000"/>
          <w:sz w:val="22"/>
          <w:szCs w:val="22"/>
        </w:rPr>
        <w:t xml:space="preserve">dále také </w:t>
      </w:r>
      <w:r w:rsidRPr="0012251E">
        <w:rPr>
          <w:b/>
          <w:color w:val="000000"/>
          <w:sz w:val="22"/>
          <w:szCs w:val="22"/>
        </w:rPr>
        <w:t>„kupující“</w:t>
      </w:r>
    </w:p>
    <w:p w:rsidR="002A065D" w:rsidRPr="0012251E" w:rsidRDefault="002A065D" w:rsidP="006A3DA9">
      <w:pPr>
        <w:spacing w:line="276" w:lineRule="auto"/>
        <w:jc w:val="both"/>
        <w:rPr>
          <w:bCs/>
          <w:iCs/>
          <w:sz w:val="22"/>
          <w:szCs w:val="22"/>
        </w:rPr>
      </w:pPr>
    </w:p>
    <w:p w:rsidR="006D74A5" w:rsidRDefault="002A065D" w:rsidP="0012251E">
      <w:pPr>
        <w:suppressAutoHyphens w:val="0"/>
        <w:rPr>
          <w:bCs/>
          <w:color w:val="000000"/>
          <w:sz w:val="22"/>
          <w:szCs w:val="22"/>
        </w:rPr>
      </w:pPr>
      <w:r w:rsidRPr="0012251E">
        <w:rPr>
          <w:b/>
          <w:sz w:val="22"/>
          <w:szCs w:val="22"/>
        </w:rPr>
        <w:t xml:space="preserve">Prodávající: </w:t>
      </w:r>
      <w:r w:rsidR="0012251E" w:rsidRPr="0012251E">
        <w:rPr>
          <w:b/>
          <w:sz w:val="22"/>
          <w:szCs w:val="22"/>
        </w:rPr>
        <w:br/>
      </w:r>
      <w:r w:rsidR="0012251E" w:rsidRPr="0012251E">
        <w:rPr>
          <w:b/>
          <w:color w:val="000000" w:themeColor="text1"/>
          <w:sz w:val="22"/>
          <w:szCs w:val="22"/>
          <w:shd w:val="clear" w:color="auto" w:fill="FFFFFF"/>
          <w:lang w:eastAsia="en-US"/>
        </w:rPr>
        <w:t>SM Production s.r.o.</w:t>
      </w:r>
      <w:r w:rsidR="0012251E" w:rsidRPr="0012251E">
        <w:rPr>
          <w:b/>
          <w:color w:val="000000" w:themeColor="text1"/>
          <w:sz w:val="22"/>
          <w:szCs w:val="22"/>
        </w:rPr>
        <w:br/>
      </w:r>
      <w:r w:rsidRPr="0012251E">
        <w:rPr>
          <w:bCs/>
          <w:color w:val="000000"/>
          <w:sz w:val="22"/>
          <w:szCs w:val="22"/>
        </w:rPr>
        <w:t>Se sídlem</w:t>
      </w:r>
      <w:r w:rsidR="0012251E">
        <w:rPr>
          <w:bCs/>
          <w:color w:val="000000"/>
          <w:sz w:val="22"/>
          <w:szCs w:val="22"/>
        </w:rPr>
        <w:tab/>
      </w:r>
      <w:r w:rsidR="0012251E">
        <w:rPr>
          <w:bCs/>
          <w:color w:val="000000"/>
          <w:sz w:val="22"/>
          <w:szCs w:val="22"/>
        </w:rPr>
        <w:tab/>
      </w:r>
      <w:r w:rsidR="0012251E">
        <w:rPr>
          <w:bCs/>
          <w:color w:val="000000"/>
          <w:sz w:val="22"/>
          <w:szCs w:val="22"/>
        </w:rPr>
        <w:tab/>
        <w:t>Arbesova 492, 272 01 Kladno</w:t>
      </w:r>
      <w:r w:rsidR="0012251E" w:rsidRPr="0012251E">
        <w:rPr>
          <w:bCs/>
          <w:color w:val="000000"/>
          <w:sz w:val="22"/>
          <w:szCs w:val="22"/>
        </w:rPr>
        <w:br/>
        <w:t>Zastoupená</w:t>
      </w:r>
      <w:r w:rsidR="0012251E">
        <w:rPr>
          <w:bCs/>
          <w:color w:val="000000"/>
          <w:sz w:val="22"/>
          <w:szCs w:val="22"/>
        </w:rPr>
        <w:t>:</w:t>
      </w:r>
      <w:r w:rsidR="0012251E">
        <w:rPr>
          <w:bCs/>
          <w:color w:val="000000"/>
          <w:sz w:val="22"/>
          <w:szCs w:val="22"/>
        </w:rPr>
        <w:tab/>
      </w:r>
      <w:r w:rsidR="0012251E">
        <w:rPr>
          <w:bCs/>
          <w:color w:val="000000"/>
          <w:sz w:val="22"/>
          <w:szCs w:val="22"/>
        </w:rPr>
        <w:tab/>
      </w:r>
      <w:r w:rsidR="0012251E">
        <w:rPr>
          <w:bCs/>
          <w:color w:val="000000"/>
          <w:sz w:val="22"/>
          <w:szCs w:val="22"/>
        </w:rPr>
        <w:tab/>
        <w:t>Markem Sochorem</w:t>
      </w:r>
      <w:r w:rsidR="0012251E">
        <w:rPr>
          <w:bCs/>
          <w:color w:val="000000"/>
          <w:sz w:val="22"/>
          <w:szCs w:val="22"/>
        </w:rPr>
        <w:br/>
      </w:r>
      <w:r w:rsidRPr="0012251E">
        <w:rPr>
          <w:bCs/>
          <w:iCs/>
          <w:color w:val="000000"/>
          <w:sz w:val="22"/>
          <w:szCs w:val="22"/>
        </w:rPr>
        <w:t>IČO:</w:t>
      </w:r>
      <w:r w:rsidR="008332AD">
        <w:rPr>
          <w:bCs/>
          <w:iCs/>
          <w:color w:val="000000"/>
          <w:sz w:val="22"/>
          <w:szCs w:val="22"/>
        </w:rPr>
        <w:tab/>
      </w:r>
      <w:r w:rsidR="008332AD">
        <w:rPr>
          <w:bCs/>
          <w:iCs/>
          <w:color w:val="000000"/>
          <w:sz w:val="22"/>
          <w:szCs w:val="22"/>
        </w:rPr>
        <w:tab/>
      </w:r>
      <w:r w:rsidR="008332AD">
        <w:rPr>
          <w:bCs/>
          <w:iCs/>
          <w:color w:val="000000"/>
          <w:sz w:val="22"/>
          <w:szCs w:val="22"/>
        </w:rPr>
        <w:tab/>
      </w:r>
      <w:r w:rsidR="008332AD">
        <w:rPr>
          <w:bCs/>
          <w:iCs/>
          <w:color w:val="000000"/>
          <w:sz w:val="22"/>
          <w:szCs w:val="22"/>
        </w:rPr>
        <w:tab/>
        <w:t>27203</w:t>
      </w:r>
      <w:r w:rsidR="0012251E">
        <w:rPr>
          <w:bCs/>
          <w:iCs/>
          <w:color w:val="000000"/>
          <w:sz w:val="22"/>
          <w:szCs w:val="22"/>
        </w:rPr>
        <w:t>719</w:t>
      </w:r>
      <w:r w:rsidR="0012251E" w:rsidRPr="0012251E">
        <w:rPr>
          <w:b/>
          <w:sz w:val="22"/>
          <w:szCs w:val="22"/>
        </w:rPr>
        <w:t xml:space="preserve"> </w:t>
      </w:r>
      <w:r w:rsidR="0012251E" w:rsidRPr="0012251E">
        <w:rPr>
          <w:b/>
          <w:sz w:val="22"/>
          <w:szCs w:val="22"/>
        </w:rPr>
        <w:br/>
      </w:r>
      <w:r w:rsidRPr="0012251E">
        <w:rPr>
          <w:bCs/>
          <w:iCs/>
          <w:color w:val="000000"/>
          <w:sz w:val="22"/>
          <w:szCs w:val="22"/>
        </w:rPr>
        <w:t>DIČ</w:t>
      </w:r>
      <w:r w:rsidR="0012251E">
        <w:rPr>
          <w:bCs/>
          <w:iCs/>
          <w:color w:val="000000"/>
          <w:sz w:val="22"/>
          <w:szCs w:val="22"/>
        </w:rPr>
        <w:t>:</w:t>
      </w:r>
      <w:r w:rsidR="0012251E">
        <w:rPr>
          <w:bCs/>
          <w:iCs/>
          <w:color w:val="000000"/>
          <w:sz w:val="22"/>
          <w:szCs w:val="22"/>
        </w:rPr>
        <w:tab/>
      </w:r>
      <w:r w:rsidR="0012251E">
        <w:rPr>
          <w:bCs/>
          <w:iCs/>
          <w:color w:val="000000"/>
          <w:sz w:val="22"/>
          <w:szCs w:val="22"/>
        </w:rPr>
        <w:tab/>
      </w:r>
      <w:r w:rsidR="0012251E">
        <w:rPr>
          <w:bCs/>
          <w:iCs/>
          <w:color w:val="000000"/>
          <w:sz w:val="22"/>
          <w:szCs w:val="22"/>
        </w:rPr>
        <w:tab/>
      </w:r>
      <w:r w:rsidR="0012251E">
        <w:rPr>
          <w:bCs/>
          <w:iCs/>
          <w:color w:val="000000"/>
          <w:sz w:val="22"/>
          <w:szCs w:val="22"/>
        </w:rPr>
        <w:tab/>
      </w:r>
      <w:r w:rsidR="00334821" w:rsidRPr="0012251E">
        <w:rPr>
          <w:bCs/>
          <w:color w:val="000000"/>
          <w:sz w:val="22"/>
          <w:szCs w:val="22"/>
        </w:rPr>
        <w:t>CZ</w:t>
      </w:r>
      <w:r w:rsidR="0012251E">
        <w:rPr>
          <w:bCs/>
          <w:iCs/>
          <w:color w:val="000000"/>
          <w:sz w:val="22"/>
          <w:szCs w:val="22"/>
        </w:rPr>
        <w:t>27203719</w:t>
      </w:r>
      <w:r w:rsidRPr="0012251E">
        <w:rPr>
          <w:bCs/>
          <w:iCs/>
          <w:color w:val="000000"/>
          <w:sz w:val="22"/>
          <w:szCs w:val="22"/>
        </w:rPr>
        <w:tab/>
      </w:r>
      <w:r w:rsidR="0012251E" w:rsidRPr="0012251E">
        <w:rPr>
          <w:b/>
          <w:sz w:val="22"/>
          <w:szCs w:val="22"/>
        </w:rPr>
        <w:br/>
      </w:r>
      <w:r w:rsidRPr="0012251E">
        <w:rPr>
          <w:bCs/>
          <w:color w:val="000000"/>
          <w:sz w:val="22"/>
          <w:szCs w:val="22"/>
        </w:rPr>
        <w:t>Číslo účtu:</w:t>
      </w:r>
      <w:r w:rsidR="0012251E">
        <w:rPr>
          <w:bCs/>
          <w:i/>
          <w:color w:val="000000"/>
          <w:sz w:val="22"/>
          <w:szCs w:val="22"/>
        </w:rPr>
        <w:tab/>
      </w:r>
      <w:r w:rsidR="0012251E">
        <w:rPr>
          <w:bCs/>
          <w:i/>
          <w:color w:val="000000"/>
          <w:sz w:val="22"/>
          <w:szCs w:val="22"/>
        </w:rPr>
        <w:tab/>
      </w:r>
      <w:r w:rsidR="0012251E">
        <w:rPr>
          <w:bCs/>
          <w:i/>
          <w:color w:val="000000"/>
          <w:sz w:val="22"/>
          <w:szCs w:val="22"/>
        </w:rPr>
        <w:tab/>
      </w:r>
      <w:r w:rsidR="006D74A5">
        <w:rPr>
          <w:bCs/>
          <w:color w:val="000000"/>
          <w:sz w:val="22"/>
          <w:szCs w:val="22"/>
        </w:rPr>
        <w:br/>
      </w:r>
      <w:r w:rsidRPr="0012251E">
        <w:rPr>
          <w:bCs/>
          <w:color w:val="000000"/>
          <w:sz w:val="22"/>
          <w:szCs w:val="22"/>
        </w:rPr>
        <w:t>Kontakt:</w:t>
      </w:r>
      <w:r w:rsidR="0012251E">
        <w:rPr>
          <w:bCs/>
          <w:color w:val="000000"/>
          <w:sz w:val="22"/>
          <w:szCs w:val="22"/>
        </w:rPr>
        <w:tab/>
      </w:r>
      <w:r w:rsidR="0012251E">
        <w:rPr>
          <w:bCs/>
          <w:color w:val="000000"/>
          <w:sz w:val="22"/>
          <w:szCs w:val="22"/>
        </w:rPr>
        <w:tab/>
      </w:r>
      <w:r w:rsidR="0012251E">
        <w:rPr>
          <w:bCs/>
          <w:color w:val="000000"/>
          <w:sz w:val="22"/>
          <w:szCs w:val="22"/>
        </w:rPr>
        <w:tab/>
      </w:r>
      <w:r w:rsidR="006D74A5">
        <w:rPr>
          <w:bCs/>
          <w:color w:val="000000"/>
          <w:sz w:val="22"/>
          <w:szCs w:val="22"/>
        </w:rPr>
        <w:t>Marek Sochor</w:t>
      </w:r>
      <w:r w:rsidR="00D372B7" w:rsidRPr="0012251E">
        <w:rPr>
          <w:bCs/>
          <w:color w:val="000000"/>
          <w:sz w:val="22"/>
          <w:szCs w:val="22"/>
        </w:rPr>
        <w:t xml:space="preserve">  </w:t>
      </w:r>
    </w:p>
    <w:p w:rsidR="00A96426" w:rsidRDefault="006D74A5" w:rsidP="0012251E">
      <w:pPr>
        <w:suppressAutoHyphens w:val="0"/>
        <w:rPr>
          <w:bCs/>
          <w:color w:val="000000"/>
          <w:sz w:val="22"/>
          <w:szCs w:val="22"/>
        </w:rPr>
      </w:pPr>
      <w:r>
        <w:rPr>
          <w:bCs/>
          <w:color w:val="000000"/>
          <w:sz w:val="22"/>
          <w:szCs w:val="22"/>
        </w:rPr>
        <w:t>Email</w:t>
      </w:r>
      <w:r>
        <w:rPr>
          <w:bCs/>
          <w:color w:val="000000"/>
          <w:sz w:val="22"/>
          <w:szCs w:val="22"/>
        </w:rPr>
        <w:tab/>
      </w:r>
      <w:r>
        <w:rPr>
          <w:bCs/>
          <w:color w:val="000000"/>
          <w:sz w:val="22"/>
          <w:szCs w:val="22"/>
        </w:rPr>
        <w:tab/>
      </w:r>
      <w:r>
        <w:rPr>
          <w:bCs/>
          <w:color w:val="000000"/>
          <w:sz w:val="22"/>
          <w:szCs w:val="22"/>
        </w:rPr>
        <w:tab/>
      </w:r>
      <w:r>
        <w:rPr>
          <w:bCs/>
          <w:color w:val="000000"/>
          <w:sz w:val="22"/>
          <w:szCs w:val="22"/>
        </w:rPr>
        <w:tab/>
      </w:r>
    </w:p>
    <w:p w:rsidR="002A065D" w:rsidRPr="0012251E" w:rsidRDefault="006D74A5" w:rsidP="0012251E">
      <w:pPr>
        <w:suppressAutoHyphens w:val="0"/>
        <w:rPr>
          <w:b/>
          <w:color w:val="000000" w:themeColor="text1"/>
          <w:sz w:val="22"/>
          <w:szCs w:val="22"/>
          <w:lang w:eastAsia="en-US"/>
        </w:rPr>
      </w:pPr>
      <w:r>
        <w:rPr>
          <w:bCs/>
          <w:color w:val="000000"/>
          <w:sz w:val="22"/>
          <w:szCs w:val="22"/>
        </w:rPr>
        <w:t>Tel:</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sidRPr="0012251E">
        <w:rPr>
          <w:b/>
          <w:sz w:val="22"/>
          <w:szCs w:val="22"/>
        </w:rPr>
        <w:br/>
      </w:r>
      <w:r>
        <w:rPr>
          <w:bCs/>
          <w:color w:val="000000"/>
          <w:sz w:val="22"/>
          <w:szCs w:val="22"/>
        </w:rPr>
        <w:tab/>
      </w:r>
      <w:r>
        <w:rPr>
          <w:bCs/>
          <w:color w:val="000000"/>
          <w:sz w:val="22"/>
          <w:szCs w:val="22"/>
        </w:rPr>
        <w:tab/>
      </w:r>
      <w:r>
        <w:rPr>
          <w:bCs/>
          <w:color w:val="000000"/>
          <w:sz w:val="22"/>
          <w:szCs w:val="22"/>
        </w:rPr>
        <w:tab/>
      </w:r>
      <w:r w:rsidR="00D372B7" w:rsidRPr="0012251E">
        <w:rPr>
          <w:bCs/>
          <w:color w:val="000000"/>
          <w:sz w:val="22"/>
          <w:szCs w:val="22"/>
        </w:rPr>
        <w:t xml:space="preserve">  </w:t>
      </w:r>
      <w:r w:rsidR="002A065D" w:rsidRPr="0012251E">
        <w:rPr>
          <w:bCs/>
          <w:color w:val="000000"/>
          <w:sz w:val="22"/>
          <w:szCs w:val="22"/>
        </w:rPr>
        <w:tab/>
      </w:r>
      <w:r w:rsidR="002A065D" w:rsidRPr="0012251E">
        <w:rPr>
          <w:bCs/>
          <w:color w:val="000000"/>
          <w:sz w:val="22"/>
          <w:szCs w:val="22"/>
        </w:rPr>
        <w:tab/>
        <w:t xml:space="preserve"> </w:t>
      </w:r>
    </w:p>
    <w:p w:rsidR="00B82152" w:rsidRPr="0012251E" w:rsidRDefault="00B82152" w:rsidP="006A3DA9">
      <w:pPr>
        <w:pStyle w:val="Zkladntext"/>
        <w:spacing w:line="276" w:lineRule="auto"/>
        <w:rPr>
          <w:bCs/>
          <w:sz w:val="22"/>
          <w:szCs w:val="22"/>
          <w:lang w:val="cs-CZ"/>
        </w:rPr>
      </w:pPr>
      <w:r w:rsidRPr="0012251E">
        <w:rPr>
          <w:bCs/>
          <w:sz w:val="22"/>
          <w:szCs w:val="22"/>
          <w:lang w:val="cs-CZ"/>
        </w:rPr>
        <w:t xml:space="preserve"> </w:t>
      </w:r>
    </w:p>
    <w:p w:rsidR="002A065D" w:rsidRDefault="002A065D" w:rsidP="006A3DA9">
      <w:pPr>
        <w:pStyle w:val="Zkladntext"/>
        <w:spacing w:line="276" w:lineRule="auto"/>
        <w:rPr>
          <w:bCs/>
          <w:sz w:val="22"/>
          <w:szCs w:val="22"/>
        </w:rPr>
      </w:pPr>
      <w:r w:rsidRPr="0012251E">
        <w:rPr>
          <w:bCs/>
          <w:sz w:val="22"/>
          <w:szCs w:val="22"/>
        </w:rPr>
        <w:t xml:space="preserve">dále </w:t>
      </w:r>
      <w:r w:rsidRPr="0012251E">
        <w:rPr>
          <w:bCs/>
          <w:sz w:val="22"/>
          <w:szCs w:val="22"/>
          <w:lang w:val="cs-CZ"/>
        </w:rPr>
        <w:t>také</w:t>
      </w:r>
      <w:r w:rsidRPr="0012251E">
        <w:rPr>
          <w:bCs/>
          <w:sz w:val="22"/>
          <w:szCs w:val="22"/>
        </w:rPr>
        <w:t xml:space="preserve"> </w:t>
      </w:r>
      <w:r w:rsidRPr="0012251E">
        <w:rPr>
          <w:b/>
          <w:bCs/>
          <w:sz w:val="22"/>
          <w:szCs w:val="22"/>
        </w:rPr>
        <w:t>„</w:t>
      </w:r>
      <w:r w:rsidRPr="0012251E">
        <w:rPr>
          <w:b/>
          <w:bCs/>
          <w:sz w:val="22"/>
          <w:szCs w:val="22"/>
          <w:lang w:val="cs-CZ"/>
        </w:rPr>
        <w:t>prodávající</w:t>
      </w:r>
      <w:r w:rsidRPr="0012251E">
        <w:rPr>
          <w:b/>
          <w:bCs/>
          <w:sz w:val="22"/>
          <w:szCs w:val="22"/>
        </w:rPr>
        <w:t>”</w:t>
      </w:r>
      <w:r w:rsidRPr="0012251E">
        <w:rPr>
          <w:bCs/>
          <w:sz w:val="22"/>
          <w:szCs w:val="22"/>
        </w:rPr>
        <w:tab/>
      </w:r>
    </w:p>
    <w:p w:rsidR="008332AD" w:rsidRDefault="008332AD" w:rsidP="006A3DA9">
      <w:pPr>
        <w:pStyle w:val="Zkladntext"/>
        <w:spacing w:line="276" w:lineRule="auto"/>
        <w:rPr>
          <w:bCs/>
          <w:sz w:val="22"/>
          <w:szCs w:val="22"/>
        </w:rPr>
      </w:pPr>
    </w:p>
    <w:p w:rsidR="002A065D" w:rsidRPr="0012251E" w:rsidRDefault="002A065D" w:rsidP="006A3DA9">
      <w:pPr>
        <w:pageBreakBefore/>
        <w:spacing w:line="276" w:lineRule="auto"/>
        <w:jc w:val="center"/>
        <w:rPr>
          <w:b/>
          <w:sz w:val="22"/>
          <w:szCs w:val="22"/>
        </w:rPr>
      </w:pPr>
      <w:r w:rsidRPr="0012251E">
        <w:rPr>
          <w:b/>
          <w:sz w:val="22"/>
          <w:szCs w:val="22"/>
        </w:rPr>
        <w:lastRenderedPageBreak/>
        <w:t>Článek I.</w:t>
      </w:r>
    </w:p>
    <w:p w:rsidR="002A065D" w:rsidRPr="0012251E" w:rsidRDefault="002A065D" w:rsidP="006A3DA9">
      <w:pPr>
        <w:spacing w:line="276" w:lineRule="auto"/>
        <w:jc w:val="center"/>
        <w:rPr>
          <w:b/>
          <w:sz w:val="22"/>
          <w:szCs w:val="22"/>
        </w:rPr>
      </w:pPr>
      <w:r w:rsidRPr="0012251E">
        <w:rPr>
          <w:b/>
          <w:sz w:val="22"/>
          <w:szCs w:val="22"/>
        </w:rPr>
        <w:t>Předmět smlouvy</w:t>
      </w:r>
    </w:p>
    <w:p w:rsidR="002A065D" w:rsidRPr="0012251E" w:rsidRDefault="002A065D" w:rsidP="006A3DA9">
      <w:pPr>
        <w:spacing w:line="276" w:lineRule="auto"/>
        <w:jc w:val="center"/>
        <w:rPr>
          <w:b/>
          <w:sz w:val="22"/>
          <w:szCs w:val="22"/>
        </w:rPr>
      </w:pPr>
    </w:p>
    <w:p w:rsidR="00C14E9F" w:rsidRPr="0012251E" w:rsidRDefault="00C14E9F" w:rsidP="0012251E">
      <w:pPr>
        <w:pStyle w:val="Odstavecseseznamem"/>
        <w:numPr>
          <w:ilvl w:val="0"/>
          <w:numId w:val="36"/>
        </w:numPr>
        <w:spacing w:line="276" w:lineRule="auto"/>
        <w:ind w:left="426" w:hanging="426"/>
        <w:rPr>
          <w:color w:val="000000"/>
          <w:sz w:val="22"/>
          <w:szCs w:val="22"/>
        </w:rPr>
      </w:pPr>
      <w:r w:rsidRPr="0012251E">
        <w:rPr>
          <w:sz w:val="22"/>
          <w:szCs w:val="22"/>
        </w:rPr>
        <w:t xml:space="preserve">Předmětem této </w:t>
      </w:r>
      <w:r w:rsidR="001A29C8" w:rsidRPr="0012251E">
        <w:rPr>
          <w:sz w:val="22"/>
          <w:szCs w:val="22"/>
        </w:rPr>
        <w:t xml:space="preserve">kupní </w:t>
      </w:r>
      <w:r w:rsidRPr="0012251E">
        <w:rPr>
          <w:sz w:val="22"/>
          <w:szCs w:val="22"/>
        </w:rPr>
        <w:t>smlouvy</w:t>
      </w:r>
      <w:r w:rsidR="001A29C8" w:rsidRPr="0012251E">
        <w:rPr>
          <w:sz w:val="22"/>
          <w:szCs w:val="22"/>
        </w:rPr>
        <w:t xml:space="preserve"> (dále jen </w:t>
      </w:r>
      <w:r w:rsidR="001A29C8" w:rsidRPr="0012251E">
        <w:rPr>
          <w:b/>
          <w:sz w:val="22"/>
          <w:szCs w:val="22"/>
        </w:rPr>
        <w:t>„Smlouva“)</w:t>
      </w:r>
      <w:r w:rsidRPr="0012251E">
        <w:rPr>
          <w:sz w:val="22"/>
          <w:szCs w:val="22"/>
        </w:rPr>
        <w:t xml:space="preserve"> je závazek prodávajícího dodat kupujícímu řádně a včas dílo s</w:t>
      </w:r>
      <w:r w:rsidRPr="0012251E">
        <w:rPr>
          <w:bCs/>
          <w:color w:val="222222"/>
          <w:sz w:val="22"/>
          <w:szCs w:val="22"/>
        </w:rPr>
        <w:t> názvem „</w:t>
      </w:r>
      <w:r w:rsidR="0058246A" w:rsidRPr="0012251E">
        <w:rPr>
          <w:bCs/>
          <w:color w:val="222222"/>
          <w:sz w:val="22"/>
          <w:szCs w:val="22"/>
        </w:rPr>
        <w:t xml:space="preserve">Dodávka a </w:t>
      </w:r>
      <w:r w:rsidR="00334821" w:rsidRPr="0012251E">
        <w:rPr>
          <w:bCs/>
          <w:color w:val="222222"/>
          <w:sz w:val="22"/>
          <w:szCs w:val="22"/>
        </w:rPr>
        <w:t>potisk prodejního zboží</w:t>
      </w:r>
      <w:r w:rsidRPr="0012251E">
        <w:rPr>
          <w:bCs/>
          <w:color w:val="222222"/>
          <w:sz w:val="22"/>
          <w:szCs w:val="22"/>
        </w:rPr>
        <w:t>“</w:t>
      </w:r>
      <w:r w:rsidR="007D1A6B" w:rsidRPr="0012251E">
        <w:rPr>
          <w:bCs/>
          <w:color w:val="222222"/>
          <w:sz w:val="22"/>
          <w:szCs w:val="22"/>
        </w:rPr>
        <w:t>.</w:t>
      </w:r>
      <w:r w:rsidR="002D5DE0" w:rsidRPr="0012251E">
        <w:rPr>
          <w:bCs/>
          <w:color w:val="222222"/>
          <w:sz w:val="22"/>
          <w:szCs w:val="22"/>
        </w:rPr>
        <w:t xml:space="preserve"> </w:t>
      </w:r>
      <w:r w:rsidR="001A29C8" w:rsidRPr="0012251E">
        <w:rPr>
          <w:sz w:val="22"/>
          <w:szCs w:val="22"/>
        </w:rPr>
        <w:t xml:space="preserve">Dílem se v této smlouvě rozumí </w:t>
      </w:r>
      <w:r w:rsidR="0058246A" w:rsidRPr="0012251E">
        <w:rPr>
          <w:b/>
          <w:bCs/>
          <w:color w:val="222222"/>
          <w:sz w:val="22"/>
          <w:szCs w:val="22"/>
          <w:u w:val="single"/>
        </w:rPr>
        <w:t xml:space="preserve">Dodávka a </w:t>
      </w:r>
      <w:r w:rsidR="00334821" w:rsidRPr="0012251E">
        <w:rPr>
          <w:b/>
          <w:bCs/>
          <w:color w:val="222222"/>
          <w:sz w:val="22"/>
          <w:szCs w:val="22"/>
          <w:u w:val="single"/>
        </w:rPr>
        <w:t>potisk oblečení a doplňků</w:t>
      </w:r>
      <w:r w:rsidR="00334821" w:rsidRPr="0012251E">
        <w:rPr>
          <w:b/>
          <w:bCs/>
          <w:color w:val="222222"/>
          <w:sz w:val="22"/>
          <w:szCs w:val="22"/>
        </w:rPr>
        <w:t xml:space="preserve"> </w:t>
      </w:r>
      <w:r w:rsidR="001A29C8" w:rsidRPr="0012251E">
        <w:rPr>
          <w:sz w:val="22"/>
          <w:szCs w:val="22"/>
        </w:rPr>
        <w:t>kupujícímu</w:t>
      </w:r>
      <w:r w:rsidR="002D5DE0" w:rsidRPr="0012251E">
        <w:rPr>
          <w:sz w:val="22"/>
          <w:szCs w:val="22"/>
        </w:rPr>
        <w:t xml:space="preserve"> </w:t>
      </w:r>
      <w:r w:rsidR="002D5DE0" w:rsidRPr="0012251E">
        <w:rPr>
          <w:bCs/>
          <w:color w:val="222222"/>
          <w:sz w:val="22"/>
          <w:szCs w:val="22"/>
        </w:rPr>
        <w:t>(dále „zboží“).</w:t>
      </w:r>
    </w:p>
    <w:p w:rsidR="0012251E" w:rsidRPr="0012251E" w:rsidRDefault="0012251E" w:rsidP="0012251E">
      <w:pPr>
        <w:pStyle w:val="Odstavecseseznamem"/>
        <w:spacing w:line="276" w:lineRule="auto"/>
        <w:ind w:left="426"/>
        <w:rPr>
          <w:color w:val="000000"/>
          <w:sz w:val="22"/>
          <w:szCs w:val="22"/>
        </w:rPr>
      </w:pPr>
    </w:p>
    <w:p w:rsidR="00D26F8B" w:rsidRPr="0012251E" w:rsidRDefault="00D26F8B" w:rsidP="006D7B38">
      <w:pPr>
        <w:pStyle w:val="Odstavecseseznamem"/>
        <w:numPr>
          <w:ilvl w:val="0"/>
          <w:numId w:val="36"/>
        </w:numPr>
        <w:spacing w:line="276" w:lineRule="auto"/>
        <w:ind w:left="426" w:hanging="426"/>
        <w:rPr>
          <w:color w:val="000000"/>
          <w:sz w:val="22"/>
          <w:szCs w:val="22"/>
        </w:rPr>
      </w:pPr>
      <w:r w:rsidRPr="0012251E">
        <w:rPr>
          <w:color w:val="000000"/>
          <w:sz w:val="22"/>
          <w:szCs w:val="22"/>
        </w:rPr>
        <w:t>Soupis a  potisk zboží je specifikován v příloze č. 1 této Smlouvy.</w:t>
      </w:r>
    </w:p>
    <w:p w:rsidR="00D26F8B" w:rsidRPr="0012251E" w:rsidRDefault="00D26F8B" w:rsidP="006D7B38">
      <w:pPr>
        <w:suppressAutoHyphens w:val="0"/>
        <w:spacing w:line="276" w:lineRule="auto"/>
        <w:ind w:left="426" w:hanging="426"/>
        <w:rPr>
          <w:color w:val="000000"/>
          <w:sz w:val="22"/>
          <w:szCs w:val="22"/>
        </w:rPr>
      </w:pPr>
    </w:p>
    <w:p w:rsidR="002A065D" w:rsidRPr="0012251E" w:rsidRDefault="002A065D" w:rsidP="006D7B38">
      <w:pPr>
        <w:pStyle w:val="Odstavecseseznamem"/>
        <w:numPr>
          <w:ilvl w:val="0"/>
          <w:numId w:val="36"/>
        </w:numPr>
        <w:spacing w:line="276" w:lineRule="auto"/>
        <w:ind w:left="426" w:hanging="426"/>
        <w:rPr>
          <w:rFonts w:eastAsia="Symbol"/>
          <w:sz w:val="22"/>
          <w:szCs w:val="22"/>
        </w:rPr>
      </w:pPr>
      <w:r w:rsidRPr="0012251E">
        <w:rPr>
          <w:rFonts w:eastAsia="Symbol"/>
          <w:sz w:val="22"/>
          <w:szCs w:val="22"/>
        </w:rPr>
        <w:t>Kupující se zavazuje za plnění dle této smlouvy zaplatit prodávajícímu</w:t>
      </w:r>
      <w:r w:rsidR="00197526" w:rsidRPr="0012251E">
        <w:rPr>
          <w:rFonts w:eastAsia="Symbol"/>
          <w:sz w:val="22"/>
          <w:szCs w:val="22"/>
        </w:rPr>
        <w:t xml:space="preserve"> </w:t>
      </w:r>
      <w:r w:rsidR="00CA6AA1" w:rsidRPr="0012251E">
        <w:rPr>
          <w:rFonts w:eastAsia="Symbol"/>
          <w:sz w:val="22"/>
          <w:szCs w:val="22"/>
        </w:rPr>
        <w:t xml:space="preserve">dohodnutou cenu </w:t>
      </w:r>
      <w:r w:rsidRPr="0012251E">
        <w:rPr>
          <w:rFonts w:eastAsia="Symbol"/>
          <w:sz w:val="22"/>
          <w:szCs w:val="22"/>
        </w:rPr>
        <w:t xml:space="preserve">dle čl. IV. této </w:t>
      </w:r>
      <w:r w:rsidR="00E2133B" w:rsidRPr="0012251E">
        <w:rPr>
          <w:rFonts w:eastAsia="Symbol"/>
          <w:sz w:val="22"/>
          <w:szCs w:val="22"/>
        </w:rPr>
        <w:t>S</w:t>
      </w:r>
      <w:r w:rsidRPr="0012251E">
        <w:rPr>
          <w:rFonts w:eastAsia="Symbol"/>
          <w:sz w:val="22"/>
          <w:szCs w:val="22"/>
        </w:rPr>
        <w:t>mlouvy.</w:t>
      </w:r>
    </w:p>
    <w:p w:rsidR="002A065D" w:rsidRPr="0012251E" w:rsidRDefault="002A065D" w:rsidP="006A3DA9">
      <w:pPr>
        <w:spacing w:line="276" w:lineRule="auto"/>
        <w:jc w:val="center"/>
        <w:rPr>
          <w:rFonts w:eastAsia="Symbol"/>
          <w:b/>
          <w:sz w:val="22"/>
          <w:szCs w:val="22"/>
        </w:rPr>
      </w:pPr>
    </w:p>
    <w:p w:rsidR="00A06651" w:rsidRPr="0012251E" w:rsidRDefault="00A06651" w:rsidP="006A3DA9">
      <w:pPr>
        <w:spacing w:line="276" w:lineRule="auto"/>
        <w:jc w:val="center"/>
        <w:rPr>
          <w:rFonts w:eastAsia="Symbol"/>
          <w:b/>
          <w:sz w:val="22"/>
          <w:szCs w:val="22"/>
        </w:rPr>
      </w:pPr>
    </w:p>
    <w:p w:rsidR="002A065D" w:rsidRPr="0012251E" w:rsidRDefault="002A065D" w:rsidP="006A3DA9">
      <w:pPr>
        <w:spacing w:line="276" w:lineRule="auto"/>
        <w:jc w:val="center"/>
        <w:rPr>
          <w:rFonts w:eastAsia="Symbol"/>
          <w:b/>
          <w:sz w:val="22"/>
          <w:szCs w:val="22"/>
        </w:rPr>
      </w:pPr>
      <w:r w:rsidRPr="0012251E">
        <w:rPr>
          <w:rFonts w:eastAsia="Symbol"/>
          <w:b/>
          <w:sz w:val="22"/>
          <w:szCs w:val="22"/>
        </w:rPr>
        <w:t>Článek II.</w:t>
      </w:r>
    </w:p>
    <w:p w:rsidR="002A065D" w:rsidRPr="0012251E" w:rsidRDefault="002626E8" w:rsidP="002626E8">
      <w:pPr>
        <w:spacing w:line="276" w:lineRule="auto"/>
        <w:jc w:val="center"/>
        <w:rPr>
          <w:rFonts w:eastAsia="Symbol"/>
          <w:b/>
          <w:sz w:val="22"/>
          <w:szCs w:val="22"/>
        </w:rPr>
      </w:pPr>
      <w:r w:rsidRPr="0012251E">
        <w:rPr>
          <w:rFonts w:eastAsia="Symbol"/>
          <w:b/>
          <w:sz w:val="22"/>
          <w:szCs w:val="22"/>
        </w:rPr>
        <w:t>Termín</w:t>
      </w:r>
      <w:r w:rsidR="002A065D" w:rsidRPr="0012251E">
        <w:rPr>
          <w:rFonts w:eastAsia="Symbol"/>
          <w:b/>
          <w:sz w:val="22"/>
          <w:szCs w:val="22"/>
        </w:rPr>
        <w:t xml:space="preserve"> plnění</w:t>
      </w:r>
    </w:p>
    <w:p w:rsidR="002A065D" w:rsidRPr="0012251E" w:rsidRDefault="002A065D" w:rsidP="006A3DA9">
      <w:pPr>
        <w:pStyle w:val="Odstavecseseznamem"/>
        <w:widowControl/>
        <w:suppressAutoHyphens w:val="0"/>
        <w:spacing w:line="276" w:lineRule="auto"/>
        <w:ind w:left="360"/>
        <w:jc w:val="left"/>
        <w:textAlignment w:val="auto"/>
        <w:rPr>
          <w:rFonts w:eastAsia="Symbol"/>
          <w:sz w:val="22"/>
          <w:szCs w:val="22"/>
        </w:rPr>
      </w:pPr>
    </w:p>
    <w:p w:rsidR="002A065D" w:rsidRPr="0012251E" w:rsidRDefault="002A065D" w:rsidP="002D62A9">
      <w:pPr>
        <w:numPr>
          <w:ilvl w:val="1"/>
          <w:numId w:val="6"/>
        </w:numPr>
        <w:spacing w:line="276" w:lineRule="auto"/>
        <w:ind w:left="432"/>
        <w:jc w:val="both"/>
        <w:rPr>
          <w:rFonts w:eastAsia="Symbol"/>
          <w:bCs/>
          <w:sz w:val="22"/>
          <w:szCs w:val="22"/>
        </w:rPr>
      </w:pPr>
      <w:r w:rsidRPr="0012251E">
        <w:rPr>
          <w:rFonts w:eastAsia="Symbol"/>
          <w:sz w:val="22"/>
          <w:szCs w:val="22"/>
        </w:rPr>
        <w:t xml:space="preserve">Prodávající je povinen odevzdat kupujícímu zboží a splnit všechny povinnosti dle čl. I. </w:t>
      </w:r>
      <w:r w:rsidR="00E2133B" w:rsidRPr="0012251E">
        <w:rPr>
          <w:rFonts w:eastAsia="Symbol"/>
          <w:sz w:val="22"/>
          <w:szCs w:val="22"/>
        </w:rPr>
        <w:t>S</w:t>
      </w:r>
      <w:r w:rsidRPr="0012251E">
        <w:rPr>
          <w:rFonts w:eastAsia="Symbol"/>
          <w:sz w:val="22"/>
          <w:szCs w:val="22"/>
        </w:rPr>
        <w:t xml:space="preserve">mlouvy nejpozději </w:t>
      </w:r>
      <w:r w:rsidR="008F0C10" w:rsidRPr="0012251E">
        <w:rPr>
          <w:rFonts w:eastAsia="Symbol"/>
          <w:color w:val="000000"/>
          <w:sz w:val="22"/>
          <w:szCs w:val="22"/>
        </w:rPr>
        <w:t xml:space="preserve">do </w:t>
      </w:r>
      <w:r w:rsidR="004D2DC1" w:rsidRPr="0012251E">
        <w:rPr>
          <w:rFonts w:eastAsia="Symbol"/>
          <w:color w:val="000000"/>
          <w:sz w:val="22"/>
          <w:szCs w:val="22"/>
        </w:rPr>
        <w:t>30</w:t>
      </w:r>
      <w:r w:rsidR="009206F2" w:rsidRPr="0012251E">
        <w:rPr>
          <w:rFonts w:eastAsia="Symbol"/>
          <w:color w:val="000000"/>
          <w:sz w:val="22"/>
          <w:szCs w:val="22"/>
        </w:rPr>
        <w:t xml:space="preserve">. </w:t>
      </w:r>
      <w:r w:rsidR="00D26F8B" w:rsidRPr="0012251E">
        <w:rPr>
          <w:rFonts w:eastAsia="Symbol"/>
          <w:color w:val="000000"/>
          <w:sz w:val="22"/>
          <w:szCs w:val="22"/>
        </w:rPr>
        <w:t>října</w:t>
      </w:r>
      <w:r w:rsidR="009206F2" w:rsidRPr="0012251E">
        <w:rPr>
          <w:rFonts w:eastAsia="Symbol"/>
          <w:color w:val="000000"/>
          <w:sz w:val="22"/>
          <w:szCs w:val="22"/>
        </w:rPr>
        <w:t xml:space="preserve"> 202</w:t>
      </w:r>
      <w:r w:rsidR="00D26F8B" w:rsidRPr="0012251E">
        <w:rPr>
          <w:rFonts w:eastAsia="Symbol"/>
          <w:color w:val="000000"/>
          <w:sz w:val="22"/>
          <w:szCs w:val="22"/>
        </w:rPr>
        <w:t>3.</w:t>
      </w:r>
      <w:r w:rsidRPr="0012251E">
        <w:rPr>
          <w:rFonts w:eastAsia="Symbol"/>
          <w:sz w:val="22"/>
          <w:szCs w:val="22"/>
        </w:rPr>
        <w:t xml:space="preserve"> </w:t>
      </w:r>
    </w:p>
    <w:p w:rsidR="002A065D" w:rsidRPr="0012251E" w:rsidRDefault="002A065D" w:rsidP="006A3DA9">
      <w:pPr>
        <w:spacing w:line="276" w:lineRule="auto"/>
        <w:jc w:val="both"/>
        <w:rPr>
          <w:rFonts w:eastAsia="Symbol"/>
          <w:sz w:val="22"/>
          <w:szCs w:val="22"/>
        </w:rPr>
      </w:pPr>
    </w:p>
    <w:p w:rsidR="002A065D" w:rsidRPr="0012251E" w:rsidRDefault="002A065D" w:rsidP="006A3DA9">
      <w:pPr>
        <w:spacing w:line="276" w:lineRule="auto"/>
        <w:ind w:left="360"/>
        <w:rPr>
          <w:rFonts w:eastAsia="Symbol"/>
          <w:sz w:val="22"/>
          <w:szCs w:val="22"/>
        </w:rPr>
      </w:pP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Článek III.</w:t>
      </w: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 xml:space="preserve">Místo </w:t>
      </w:r>
      <w:r w:rsidR="006D7B38" w:rsidRPr="0012251E">
        <w:rPr>
          <w:rFonts w:eastAsia="Symbol"/>
          <w:b/>
          <w:sz w:val="22"/>
          <w:szCs w:val="22"/>
        </w:rPr>
        <w:t>dodání</w:t>
      </w:r>
    </w:p>
    <w:p w:rsidR="002A065D" w:rsidRPr="0012251E" w:rsidRDefault="002A065D" w:rsidP="006A3DA9">
      <w:pPr>
        <w:spacing w:line="276" w:lineRule="auto"/>
        <w:ind w:left="360"/>
        <w:rPr>
          <w:rFonts w:eastAsia="Symbol"/>
          <w:b/>
          <w:sz w:val="22"/>
          <w:szCs w:val="22"/>
        </w:rPr>
      </w:pPr>
    </w:p>
    <w:p w:rsidR="002A065D" w:rsidRPr="0012251E" w:rsidRDefault="002A065D" w:rsidP="003D00AB">
      <w:pPr>
        <w:numPr>
          <w:ilvl w:val="1"/>
          <w:numId w:val="13"/>
        </w:numPr>
        <w:spacing w:line="276" w:lineRule="auto"/>
        <w:ind w:left="432"/>
        <w:jc w:val="both"/>
        <w:rPr>
          <w:rFonts w:eastAsia="Symbol"/>
          <w:sz w:val="22"/>
          <w:szCs w:val="22"/>
        </w:rPr>
      </w:pPr>
      <w:r w:rsidRPr="0012251E">
        <w:rPr>
          <w:rFonts w:eastAsia="Symbol"/>
          <w:sz w:val="22"/>
          <w:szCs w:val="22"/>
        </w:rPr>
        <w:t xml:space="preserve">Místem </w:t>
      </w:r>
      <w:r w:rsidR="006D7B38" w:rsidRPr="0012251E">
        <w:rPr>
          <w:rFonts w:eastAsia="Symbol"/>
          <w:sz w:val="22"/>
          <w:szCs w:val="22"/>
        </w:rPr>
        <w:t>dodání</w:t>
      </w:r>
      <w:r w:rsidRPr="0012251E">
        <w:rPr>
          <w:rFonts w:eastAsia="Symbol"/>
          <w:sz w:val="22"/>
          <w:szCs w:val="22"/>
        </w:rPr>
        <w:t xml:space="preserve"> je Středočeské muzeum v Roztokách u Prahy</w:t>
      </w:r>
      <w:r w:rsidR="009206F2" w:rsidRPr="0012251E">
        <w:rPr>
          <w:rFonts w:eastAsia="Symbol"/>
          <w:sz w:val="22"/>
          <w:szCs w:val="22"/>
        </w:rPr>
        <w:t>,</w:t>
      </w:r>
      <w:r w:rsidRPr="0012251E">
        <w:rPr>
          <w:rFonts w:eastAsia="Symbol"/>
          <w:sz w:val="22"/>
          <w:szCs w:val="22"/>
        </w:rPr>
        <w:t xml:space="preserve"> </w:t>
      </w:r>
      <w:r w:rsidR="00E07D79" w:rsidRPr="0012251E">
        <w:rPr>
          <w:rFonts w:eastAsia="Symbol"/>
          <w:sz w:val="22"/>
          <w:szCs w:val="22"/>
        </w:rPr>
        <w:t>příspěvková organizace</w:t>
      </w:r>
      <w:r w:rsidRPr="0012251E">
        <w:rPr>
          <w:rFonts w:eastAsia="Symbol"/>
          <w:sz w:val="22"/>
          <w:szCs w:val="22"/>
        </w:rPr>
        <w:t xml:space="preserve">, </w:t>
      </w:r>
      <w:r w:rsidR="009206F2" w:rsidRPr="0012251E">
        <w:rPr>
          <w:rFonts w:eastAsia="Symbol"/>
          <w:sz w:val="22"/>
          <w:szCs w:val="22"/>
        </w:rPr>
        <w:t>Zámek 1</w:t>
      </w:r>
      <w:r w:rsidRPr="0012251E">
        <w:rPr>
          <w:rFonts w:eastAsia="Symbol"/>
          <w:sz w:val="22"/>
          <w:szCs w:val="22"/>
        </w:rPr>
        <w:t>, 252 63 Roztoky.</w:t>
      </w:r>
    </w:p>
    <w:p w:rsidR="006D7B38" w:rsidRPr="0012251E" w:rsidRDefault="006D7B38" w:rsidP="003D00AB">
      <w:pPr>
        <w:numPr>
          <w:ilvl w:val="1"/>
          <w:numId w:val="13"/>
        </w:numPr>
        <w:spacing w:line="276" w:lineRule="auto"/>
        <w:ind w:left="432"/>
        <w:jc w:val="both"/>
        <w:rPr>
          <w:rFonts w:eastAsia="Symbol"/>
          <w:sz w:val="22"/>
          <w:szCs w:val="22"/>
        </w:rPr>
      </w:pPr>
      <w:r w:rsidRPr="0012251E">
        <w:rPr>
          <w:rFonts w:eastAsia="Symbol"/>
          <w:sz w:val="22"/>
          <w:szCs w:val="22"/>
        </w:rPr>
        <w:t>Prodávající je povinen předat spo</w:t>
      </w:r>
      <w:r w:rsidR="009806E3" w:rsidRPr="0012251E">
        <w:rPr>
          <w:rFonts w:eastAsia="Symbol"/>
          <w:sz w:val="22"/>
          <w:szCs w:val="22"/>
        </w:rPr>
        <w:t>l</w:t>
      </w:r>
      <w:r w:rsidRPr="0012251E">
        <w:rPr>
          <w:rFonts w:eastAsia="Symbol"/>
          <w:sz w:val="22"/>
          <w:szCs w:val="22"/>
        </w:rPr>
        <w:t xml:space="preserve">u se zbožím </w:t>
      </w:r>
      <w:r w:rsidR="009806E3" w:rsidRPr="0012251E">
        <w:rPr>
          <w:rFonts w:eastAsia="Symbol"/>
          <w:sz w:val="22"/>
          <w:szCs w:val="22"/>
        </w:rPr>
        <w:t>dodací list.</w:t>
      </w:r>
    </w:p>
    <w:p w:rsidR="008130A6" w:rsidRPr="0012251E" w:rsidRDefault="008130A6" w:rsidP="006A3DA9">
      <w:pPr>
        <w:spacing w:line="276" w:lineRule="auto"/>
        <w:rPr>
          <w:rFonts w:eastAsia="Symbol"/>
          <w:sz w:val="22"/>
          <w:szCs w:val="22"/>
        </w:rPr>
      </w:pPr>
    </w:p>
    <w:p w:rsidR="002D7C93" w:rsidRPr="0012251E" w:rsidRDefault="002D7C93" w:rsidP="006A3DA9">
      <w:pPr>
        <w:spacing w:line="276" w:lineRule="auto"/>
        <w:rPr>
          <w:rFonts w:eastAsia="Symbol"/>
          <w:sz w:val="22"/>
          <w:szCs w:val="22"/>
        </w:rPr>
      </w:pP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Článek IV.</w:t>
      </w: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Kupní cena</w:t>
      </w:r>
    </w:p>
    <w:p w:rsidR="002A065D" w:rsidRPr="0012251E" w:rsidRDefault="002A065D" w:rsidP="006A3DA9">
      <w:pPr>
        <w:spacing w:line="276" w:lineRule="auto"/>
        <w:rPr>
          <w:rFonts w:eastAsia="Symbol"/>
          <w:b/>
          <w:sz w:val="22"/>
          <w:szCs w:val="22"/>
        </w:rPr>
      </w:pPr>
    </w:p>
    <w:p w:rsidR="002A065D" w:rsidRPr="0012251E" w:rsidRDefault="002A065D" w:rsidP="009206F2">
      <w:pPr>
        <w:suppressAutoHyphens w:val="0"/>
        <w:autoSpaceDE w:val="0"/>
        <w:spacing w:line="276" w:lineRule="auto"/>
        <w:rPr>
          <w:vanish/>
          <w:sz w:val="22"/>
          <w:szCs w:val="22"/>
        </w:rPr>
      </w:pPr>
    </w:p>
    <w:p w:rsidR="002A065D" w:rsidRPr="0012251E" w:rsidRDefault="002A065D" w:rsidP="006A3DA9">
      <w:pPr>
        <w:pStyle w:val="Odstavecseseznamem"/>
        <w:widowControl/>
        <w:numPr>
          <w:ilvl w:val="1"/>
          <w:numId w:val="12"/>
        </w:numPr>
        <w:suppressAutoHyphens w:val="0"/>
        <w:autoSpaceDE w:val="0"/>
        <w:spacing w:line="276" w:lineRule="auto"/>
        <w:ind w:left="510" w:hanging="567"/>
        <w:textAlignment w:val="auto"/>
        <w:rPr>
          <w:rFonts w:eastAsia="Symbol"/>
          <w:sz w:val="22"/>
          <w:szCs w:val="22"/>
        </w:rPr>
      </w:pPr>
      <w:r w:rsidRPr="0012251E">
        <w:rPr>
          <w:rFonts w:eastAsia="Symbol"/>
          <w:sz w:val="22"/>
          <w:szCs w:val="22"/>
        </w:rPr>
        <w:t>Kupní cena je sjednána dohodou na základě nabídkové ceny prodávajícího dohodou smluvních stran v souladu se zákonem č. 526/1990 Sb., o cenách, ve znění pozdějších předpisů, v celkové výši</w:t>
      </w:r>
      <w:r w:rsidR="00614621" w:rsidRPr="0012251E">
        <w:rPr>
          <w:rFonts w:eastAsia="Symbol"/>
          <w:sz w:val="22"/>
          <w:szCs w:val="22"/>
        </w:rPr>
        <w:t xml:space="preserve"> </w:t>
      </w:r>
      <w:r w:rsidR="006D7B38" w:rsidRPr="0012251E">
        <w:rPr>
          <w:rFonts w:eastAsia="Symbol"/>
          <w:b/>
          <w:sz w:val="22"/>
          <w:szCs w:val="22"/>
        </w:rPr>
        <w:t xml:space="preserve">108 </w:t>
      </w:r>
      <w:r w:rsidR="00EB69D1">
        <w:rPr>
          <w:rFonts w:eastAsia="Symbol"/>
          <w:b/>
          <w:sz w:val="22"/>
          <w:szCs w:val="22"/>
        </w:rPr>
        <w:t>245</w:t>
      </w:r>
      <w:r w:rsidR="00D372B7" w:rsidRPr="0012251E">
        <w:rPr>
          <w:rFonts w:eastAsia="Symbol"/>
          <w:b/>
          <w:sz w:val="22"/>
          <w:szCs w:val="22"/>
        </w:rPr>
        <w:t xml:space="preserve"> </w:t>
      </w:r>
      <w:r w:rsidRPr="0012251E">
        <w:rPr>
          <w:rFonts w:eastAsia="Symbol"/>
          <w:b/>
          <w:sz w:val="22"/>
          <w:szCs w:val="22"/>
        </w:rPr>
        <w:t>Kč bez DPH</w:t>
      </w:r>
      <w:r w:rsidRPr="0012251E">
        <w:rPr>
          <w:rFonts w:eastAsia="Symbol"/>
          <w:sz w:val="22"/>
          <w:szCs w:val="22"/>
        </w:rPr>
        <w:t>, a to jako cena nejvýše přípustná.</w:t>
      </w:r>
    </w:p>
    <w:p w:rsidR="002A065D" w:rsidRPr="0012251E" w:rsidRDefault="002A065D" w:rsidP="006A3DA9">
      <w:pPr>
        <w:autoSpaceDE w:val="0"/>
        <w:spacing w:line="276" w:lineRule="auto"/>
        <w:ind w:left="426"/>
        <w:jc w:val="both"/>
        <w:rPr>
          <w:rFonts w:eastAsia="Symbol"/>
          <w:sz w:val="22"/>
          <w:szCs w:val="22"/>
        </w:rPr>
      </w:pPr>
    </w:p>
    <w:p w:rsidR="002A065D" w:rsidRPr="0012251E" w:rsidRDefault="002A065D" w:rsidP="006A3DA9">
      <w:pPr>
        <w:numPr>
          <w:ilvl w:val="1"/>
          <w:numId w:val="12"/>
        </w:numPr>
        <w:autoSpaceDE w:val="0"/>
        <w:spacing w:line="276" w:lineRule="auto"/>
        <w:ind w:left="426" w:hanging="567"/>
        <w:jc w:val="both"/>
        <w:rPr>
          <w:rFonts w:eastAsia="Symbol"/>
          <w:sz w:val="22"/>
          <w:szCs w:val="22"/>
        </w:rPr>
      </w:pPr>
      <w:r w:rsidRPr="0012251E">
        <w:rPr>
          <w:rFonts w:eastAsia="Symbol"/>
          <w:sz w:val="22"/>
          <w:szCs w:val="22"/>
        </w:rPr>
        <w:t>K této</w:t>
      </w:r>
      <w:r w:rsidRPr="0012251E">
        <w:rPr>
          <w:rFonts w:eastAsia="Symbol"/>
          <w:color w:val="FF3333"/>
          <w:sz w:val="22"/>
          <w:szCs w:val="22"/>
        </w:rPr>
        <w:t> </w:t>
      </w:r>
      <w:r w:rsidRPr="0012251E">
        <w:rPr>
          <w:rFonts w:eastAsia="Symbol"/>
          <w:sz w:val="22"/>
          <w:szCs w:val="22"/>
        </w:rPr>
        <w:t xml:space="preserve">kupní ceně bude prodávajícím účtována v souladu se zákonem č. 235/2004 Sb., o dani z přidané hodnoty, v platném znění, </w:t>
      </w:r>
      <w:r w:rsidRPr="0012251E">
        <w:rPr>
          <w:rFonts w:eastAsia="Symbol"/>
          <w:b/>
          <w:sz w:val="22"/>
          <w:szCs w:val="22"/>
        </w:rPr>
        <w:t>DPH</w:t>
      </w:r>
      <w:r w:rsidRPr="0012251E">
        <w:rPr>
          <w:rFonts w:eastAsia="Symbol"/>
          <w:sz w:val="22"/>
          <w:szCs w:val="22"/>
        </w:rPr>
        <w:t xml:space="preserve"> ve výši</w:t>
      </w:r>
      <w:r w:rsidR="00614621" w:rsidRPr="0012251E">
        <w:rPr>
          <w:rFonts w:eastAsia="Symbol"/>
          <w:sz w:val="22"/>
          <w:szCs w:val="22"/>
        </w:rPr>
        <w:t xml:space="preserve"> </w:t>
      </w:r>
      <w:r w:rsidR="006D7B38" w:rsidRPr="0012251E">
        <w:rPr>
          <w:rFonts w:eastAsia="Symbol"/>
          <w:b/>
          <w:sz w:val="22"/>
          <w:szCs w:val="22"/>
        </w:rPr>
        <w:t>22</w:t>
      </w:r>
      <w:r w:rsidR="00EB69D1">
        <w:rPr>
          <w:rFonts w:eastAsia="Symbol"/>
          <w:b/>
          <w:sz w:val="22"/>
          <w:szCs w:val="22"/>
        </w:rPr>
        <w:t> 731,45</w:t>
      </w:r>
      <w:r w:rsidR="00614621" w:rsidRPr="0012251E">
        <w:rPr>
          <w:rFonts w:eastAsia="Symbol"/>
          <w:b/>
          <w:sz w:val="22"/>
          <w:szCs w:val="22"/>
        </w:rPr>
        <w:t xml:space="preserve"> </w:t>
      </w:r>
      <w:r w:rsidRPr="0012251E">
        <w:rPr>
          <w:rFonts w:eastAsia="Symbol"/>
          <w:b/>
          <w:sz w:val="22"/>
          <w:szCs w:val="22"/>
        </w:rPr>
        <w:t>Kč</w:t>
      </w:r>
      <w:r w:rsidRPr="0012251E">
        <w:rPr>
          <w:rFonts w:eastAsia="Symbol"/>
          <w:sz w:val="22"/>
          <w:szCs w:val="22"/>
        </w:rPr>
        <w:t>.</w:t>
      </w:r>
    </w:p>
    <w:p w:rsidR="002A065D" w:rsidRPr="0012251E" w:rsidRDefault="002A065D" w:rsidP="006A3DA9">
      <w:pPr>
        <w:pStyle w:val="Odstavecseseznamem"/>
        <w:spacing w:line="276" w:lineRule="auto"/>
        <w:ind w:left="426"/>
        <w:rPr>
          <w:rFonts w:eastAsia="Symbol"/>
          <w:sz w:val="22"/>
          <w:szCs w:val="22"/>
        </w:rPr>
      </w:pPr>
    </w:p>
    <w:p w:rsidR="002A065D" w:rsidRPr="0012251E" w:rsidRDefault="002A065D" w:rsidP="006A3DA9">
      <w:pPr>
        <w:numPr>
          <w:ilvl w:val="1"/>
          <w:numId w:val="12"/>
        </w:numPr>
        <w:autoSpaceDE w:val="0"/>
        <w:spacing w:line="276" w:lineRule="auto"/>
        <w:ind w:left="426" w:hanging="567"/>
        <w:jc w:val="both"/>
        <w:rPr>
          <w:rFonts w:eastAsia="Symbol"/>
          <w:sz w:val="22"/>
          <w:szCs w:val="22"/>
        </w:rPr>
      </w:pPr>
      <w:r w:rsidRPr="0012251E">
        <w:rPr>
          <w:rFonts w:eastAsia="Symbol"/>
          <w:sz w:val="22"/>
          <w:szCs w:val="22"/>
        </w:rPr>
        <w:t>Celková kupní cena</w:t>
      </w:r>
      <w:r w:rsidRPr="0012251E">
        <w:rPr>
          <w:rFonts w:eastAsia="Symbol"/>
          <w:color w:val="FF3333"/>
          <w:sz w:val="22"/>
          <w:szCs w:val="22"/>
        </w:rPr>
        <w:t xml:space="preserve"> </w:t>
      </w:r>
      <w:r w:rsidRPr="0012251E">
        <w:rPr>
          <w:rFonts w:eastAsia="Symbol"/>
          <w:b/>
          <w:sz w:val="22"/>
          <w:szCs w:val="22"/>
        </w:rPr>
        <w:t>včetně DPH činí</w:t>
      </w:r>
      <w:r w:rsidR="00614621" w:rsidRPr="0012251E">
        <w:rPr>
          <w:rFonts w:eastAsia="Symbol"/>
          <w:b/>
          <w:sz w:val="22"/>
          <w:szCs w:val="22"/>
        </w:rPr>
        <w:t xml:space="preserve"> </w:t>
      </w:r>
      <w:r w:rsidR="00EB69D1">
        <w:rPr>
          <w:rFonts w:eastAsia="Symbol"/>
          <w:b/>
          <w:sz w:val="22"/>
          <w:szCs w:val="22"/>
        </w:rPr>
        <w:t>130 976,45</w:t>
      </w:r>
      <w:r w:rsidR="00D372B7" w:rsidRPr="0012251E">
        <w:rPr>
          <w:rFonts w:eastAsia="Symbol"/>
          <w:b/>
          <w:sz w:val="22"/>
          <w:szCs w:val="22"/>
        </w:rPr>
        <w:t xml:space="preserve"> </w:t>
      </w:r>
      <w:r w:rsidRPr="0012251E">
        <w:rPr>
          <w:rFonts w:eastAsia="Symbol"/>
          <w:b/>
          <w:sz w:val="22"/>
          <w:szCs w:val="22"/>
        </w:rPr>
        <w:t>Kč</w:t>
      </w:r>
      <w:r w:rsidRPr="0012251E">
        <w:rPr>
          <w:rFonts w:eastAsia="Symbol"/>
          <w:sz w:val="22"/>
          <w:szCs w:val="22"/>
        </w:rPr>
        <w:t xml:space="preserve">. </w:t>
      </w:r>
    </w:p>
    <w:p w:rsidR="002A065D" w:rsidRPr="0012251E" w:rsidRDefault="002A065D" w:rsidP="006D7B38">
      <w:pPr>
        <w:spacing w:line="276" w:lineRule="auto"/>
        <w:rPr>
          <w:rFonts w:eastAsia="Symbol"/>
          <w:sz w:val="22"/>
          <w:szCs w:val="22"/>
        </w:rPr>
      </w:pPr>
    </w:p>
    <w:p w:rsidR="002A065D" w:rsidRPr="0012251E" w:rsidRDefault="002A065D" w:rsidP="006A3DA9">
      <w:pPr>
        <w:numPr>
          <w:ilvl w:val="1"/>
          <w:numId w:val="12"/>
        </w:numPr>
        <w:autoSpaceDE w:val="0"/>
        <w:spacing w:line="276" w:lineRule="auto"/>
        <w:ind w:left="426" w:hanging="567"/>
        <w:jc w:val="both"/>
        <w:rPr>
          <w:sz w:val="22"/>
          <w:szCs w:val="22"/>
        </w:rPr>
      </w:pPr>
      <w:r w:rsidRPr="0012251E">
        <w:rPr>
          <w:rFonts w:eastAsia="Symbol"/>
          <w:sz w:val="22"/>
          <w:szCs w:val="22"/>
        </w:rPr>
        <w:t>Kupní cena</w:t>
      </w:r>
      <w:r w:rsidRPr="0012251E">
        <w:rPr>
          <w:rFonts w:eastAsia="Symbol"/>
          <w:color w:val="FF3333"/>
          <w:sz w:val="22"/>
          <w:szCs w:val="22"/>
        </w:rPr>
        <w:t xml:space="preserve"> </w:t>
      </w:r>
      <w:r w:rsidRPr="0012251E">
        <w:rPr>
          <w:rFonts w:eastAsia="Symbol"/>
          <w:sz w:val="22"/>
          <w:szCs w:val="22"/>
        </w:rPr>
        <w:t>je konečná, ani jedna strana není oprávněna požadovat změnu</w:t>
      </w:r>
      <w:r w:rsidRPr="0012251E">
        <w:rPr>
          <w:rFonts w:eastAsia="Symbol"/>
          <w:color w:val="FF3333"/>
          <w:sz w:val="22"/>
          <w:szCs w:val="22"/>
        </w:rPr>
        <w:t xml:space="preserve"> </w:t>
      </w:r>
      <w:r w:rsidRPr="0012251E">
        <w:rPr>
          <w:rFonts w:eastAsia="Symbol"/>
          <w:sz w:val="22"/>
          <w:szCs w:val="22"/>
        </w:rPr>
        <w:t>kupní ceny</w:t>
      </w:r>
      <w:r w:rsidRPr="0012251E">
        <w:rPr>
          <w:rFonts w:eastAsia="Symbol"/>
          <w:color w:val="FF3333"/>
          <w:sz w:val="22"/>
          <w:szCs w:val="22"/>
        </w:rPr>
        <w:t xml:space="preserve"> </w:t>
      </w:r>
      <w:r w:rsidRPr="0012251E">
        <w:rPr>
          <w:rFonts w:eastAsia="Symbol"/>
          <w:sz w:val="22"/>
          <w:szCs w:val="22"/>
        </w:rPr>
        <w:t xml:space="preserve">proto, že si předmět plnění vyžádal jiné úsilí nebo jiné náklady, než bylo předpokládáno. </w:t>
      </w:r>
    </w:p>
    <w:p w:rsidR="002A065D" w:rsidRPr="0012251E" w:rsidRDefault="002A065D" w:rsidP="006A3DA9">
      <w:pPr>
        <w:autoSpaceDE w:val="0"/>
        <w:spacing w:line="276" w:lineRule="auto"/>
        <w:ind w:left="651"/>
        <w:jc w:val="both"/>
        <w:rPr>
          <w:sz w:val="22"/>
          <w:szCs w:val="22"/>
        </w:rPr>
      </w:pPr>
    </w:p>
    <w:p w:rsidR="002A065D" w:rsidRPr="0012251E" w:rsidRDefault="002A065D" w:rsidP="006A3DA9">
      <w:pPr>
        <w:numPr>
          <w:ilvl w:val="1"/>
          <w:numId w:val="12"/>
        </w:numPr>
        <w:autoSpaceDE w:val="0"/>
        <w:spacing w:line="276" w:lineRule="auto"/>
        <w:ind w:left="426" w:hanging="567"/>
        <w:jc w:val="both"/>
        <w:rPr>
          <w:rFonts w:eastAsia="Symbol"/>
          <w:sz w:val="22"/>
          <w:szCs w:val="22"/>
        </w:rPr>
      </w:pPr>
      <w:r w:rsidRPr="0012251E">
        <w:rPr>
          <w:sz w:val="22"/>
          <w:szCs w:val="22"/>
        </w:rPr>
        <w:t>Kupní cena bude snížena o služby, které oproti oceněnému položkovému rozpočtu nebudou kupujícím vyžadovány (méně</w:t>
      </w:r>
      <w:r w:rsidR="006D7B38" w:rsidRPr="0012251E">
        <w:rPr>
          <w:sz w:val="22"/>
          <w:szCs w:val="22"/>
        </w:rPr>
        <w:t xml:space="preserve"> </w:t>
      </w:r>
      <w:r w:rsidRPr="0012251E">
        <w:rPr>
          <w:sz w:val="22"/>
          <w:szCs w:val="22"/>
        </w:rPr>
        <w:t>práce) a tedy nebudou provedeny. Kupující si v tomto směru vyhrazuje právo omezit rozsah předmětu plnění dle vlastní úvahy. O takovém omezení musí být prodávající předem (tj. před provedením a dokončením plnění) písemně informován.</w:t>
      </w:r>
    </w:p>
    <w:p w:rsidR="002A065D" w:rsidRPr="0012251E" w:rsidRDefault="002A065D" w:rsidP="006A3DA9">
      <w:pPr>
        <w:autoSpaceDE w:val="0"/>
        <w:spacing w:line="276" w:lineRule="auto"/>
        <w:ind w:left="426"/>
        <w:jc w:val="both"/>
        <w:rPr>
          <w:rFonts w:eastAsia="Symbol"/>
          <w:sz w:val="22"/>
          <w:szCs w:val="22"/>
        </w:rPr>
      </w:pPr>
    </w:p>
    <w:p w:rsidR="00E07D79" w:rsidRPr="0012251E" w:rsidRDefault="00E07D79" w:rsidP="006A3DA9">
      <w:pPr>
        <w:spacing w:line="276" w:lineRule="auto"/>
        <w:ind w:left="360"/>
        <w:jc w:val="center"/>
        <w:rPr>
          <w:rFonts w:eastAsia="Symbol"/>
          <w:b/>
          <w:sz w:val="22"/>
          <w:szCs w:val="22"/>
        </w:rPr>
      </w:pP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Článek V.</w:t>
      </w:r>
    </w:p>
    <w:p w:rsidR="002A065D" w:rsidRPr="0012251E" w:rsidRDefault="002A065D" w:rsidP="006A3DA9">
      <w:pPr>
        <w:spacing w:line="276" w:lineRule="auto"/>
        <w:ind w:left="360"/>
        <w:jc w:val="center"/>
        <w:rPr>
          <w:rFonts w:eastAsia="Symbol"/>
          <w:b/>
          <w:sz w:val="22"/>
          <w:szCs w:val="22"/>
        </w:rPr>
      </w:pPr>
      <w:r w:rsidRPr="0012251E">
        <w:rPr>
          <w:rFonts w:eastAsia="Symbol"/>
          <w:b/>
          <w:sz w:val="22"/>
          <w:szCs w:val="22"/>
        </w:rPr>
        <w:t>Platební podmínky</w:t>
      </w:r>
    </w:p>
    <w:p w:rsidR="002A065D" w:rsidRPr="0012251E" w:rsidRDefault="002A065D" w:rsidP="006A3DA9">
      <w:pPr>
        <w:spacing w:line="276" w:lineRule="auto"/>
        <w:ind w:left="360"/>
        <w:jc w:val="center"/>
        <w:rPr>
          <w:rFonts w:eastAsia="Symbol"/>
          <w:b/>
          <w:sz w:val="22"/>
          <w:szCs w:val="22"/>
        </w:rPr>
      </w:pPr>
    </w:p>
    <w:p w:rsidR="002A065D" w:rsidRPr="0012251E" w:rsidRDefault="002A065D" w:rsidP="006A3DA9">
      <w:pPr>
        <w:numPr>
          <w:ilvl w:val="1"/>
          <w:numId w:val="1"/>
        </w:numPr>
        <w:tabs>
          <w:tab w:val="clear" w:pos="360"/>
          <w:tab w:val="num" w:pos="57"/>
        </w:tabs>
        <w:spacing w:line="276" w:lineRule="auto"/>
        <w:ind w:left="426" w:hanging="369"/>
        <w:jc w:val="both"/>
        <w:rPr>
          <w:rFonts w:eastAsia="Symbol"/>
          <w:sz w:val="22"/>
          <w:szCs w:val="22"/>
        </w:rPr>
      </w:pPr>
      <w:r w:rsidRPr="0012251E">
        <w:rPr>
          <w:rFonts w:eastAsia="Symbol"/>
          <w:sz w:val="22"/>
          <w:szCs w:val="22"/>
        </w:rPr>
        <w:t>Realizované práce budou kupujícím uhrazeny prodávajícímu na základě faktury</w:t>
      </w:r>
      <w:r w:rsidR="006D7B38" w:rsidRPr="0012251E">
        <w:rPr>
          <w:rFonts w:eastAsia="Symbol"/>
          <w:sz w:val="22"/>
          <w:szCs w:val="22"/>
        </w:rPr>
        <w:t xml:space="preserve">. </w:t>
      </w:r>
    </w:p>
    <w:p w:rsidR="002A065D" w:rsidRPr="0012251E" w:rsidRDefault="002A065D" w:rsidP="006A3DA9">
      <w:pPr>
        <w:spacing w:line="276" w:lineRule="auto"/>
        <w:jc w:val="both"/>
        <w:rPr>
          <w:rFonts w:eastAsia="Symbol"/>
          <w:sz w:val="22"/>
          <w:szCs w:val="22"/>
        </w:rPr>
      </w:pPr>
    </w:p>
    <w:p w:rsidR="002A065D" w:rsidRPr="0012251E" w:rsidRDefault="002A065D" w:rsidP="006D7B38">
      <w:pPr>
        <w:numPr>
          <w:ilvl w:val="1"/>
          <w:numId w:val="1"/>
        </w:numPr>
        <w:tabs>
          <w:tab w:val="clear" w:pos="360"/>
        </w:tabs>
        <w:spacing w:line="276" w:lineRule="auto"/>
        <w:ind w:left="426" w:hanging="369"/>
        <w:jc w:val="both"/>
        <w:rPr>
          <w:rFonts w:eastAsia="Symbol"/>
          <w:sz w:val="22"/>
          <w:szCs w:val="22"/>
        </w:rPr>
      </w:pPr>
      <w:r w:rsidRPr="0012251E">
        <w:rPr>
          <w:rFonts w:eastAsia="Symbol"/>
          <w:sz w:val="22"/>
          <w:szCs w:val="22"/>
        </w:rPr>
        <w:t xml:space="preserve">Faktura bude splatná ve lhůtě </w:t>
      </w:r>
      <w:r w:rsidR="006D7B38" w:rsidRPr="0012251E">
        <w:rPr>
          <w:rFonts w:eastAsia="Symbol"/>
          <w:sz w:val="22"/>
          <w:szCs w:val="22"/>
        </w:rPr>
        <w:t>14</w:t>
      </w:r>
      <w:r w:rsidRPr="0012251E">
        <w:rPr>
          <w:rFonts w:eastAsia="Symbol"/>
          <w:sz w:val="22"/>
          <w:szCs w:val="22"/>
        </w:rPr>
        <w:t xml:space="preserve"> kalendářních dnů od jejího </w:t>
      </w:r>
      <w:r w:rsidR="002626E8" w:rsidRPr="0012251E">
        <w:rPr>
          <w:rFonts w:eastAsia="Symbol"/>
          <w:sz w:val="22"/>
          <w:szCs w:val="22"/>
        </w:rPr>
        <w:t xml:space="preserve">prokazatelného </w:t>
      </w:r>
      <w:r w:rsidRPr="0012251E">
        <w:rPr>
          <w:rFonts w:eastAsia="Symbol"/>
          <w:sz w:val="22"/>
          <w:szCs w:val="22"/>
        </w:rPr>
        <w:t>doručení kupujícímu. Za den úhrady je považován den odepsání fakturované částky z účtu kupujícího.</w:t>
      </w:r>
    </w:p>
    <w:p w:rsidR="002A065D" w:rsidRPr="0012251E" w:rsidRDefault="002A065D" w:rsidP="006A3DA9">
      <w:pPr>
        <w:spacing w:line="276" w:lineRule="auto"/>
        <w:jc w:val="both"/>
        <w:rPr>
          <w:rFonts w:eastAsia="Symbol"/>
          <w:sz w:val="22"/>
          <w:szCs w:val="22"/>
        </w:rPr>
      </w:pPr>
    </w:p>
    <w:p w:rsidR="002A065D" w:rsidRPr="0012251E" w:rsidRDefault="002A065D" w:rsidP="00561725">
      <w:pPr>
        <w:numPr>
          <w:ilvl w:val="1"/>
          <w:numId w:val="1"/>
        </w:numPr>
        <w:tabs>
          <w:tab w:val="left" w:pos="426"/>
        </w:tabs>
        <w:spacing w:line="276" w:lineRule="auto"/>
        <w:ind w:left="540" w:hanging="540"/>
        <w:jc w:val="both"/>
        <w:rPr>
          <w:rFonts w:eastAsia="Symbol"/>
          <w:sz w:val="22"/>
          <w:szCs w:val="22"/>
        </w:rPr>
      </w:pPr>
      <w:r w:rsidRPr="0012251E">
        <w:rPr>
          <w:sz w:val="22"/>
          <w:szCs w:val="22"/>
        </w:rPr>
        <w:t xml:space="preserve"> </w:t>
      </w:r>
      <w:r w:rsidRPr="0012251E">
        <w:rPr>
          <w:rFonts w:eastAsia="Symbol"/>
          <w:sz w:val="22"/>
          <w:szCs w:val="22"/>
        </w:rPr>
        <w:t>Platby budou probíhat výhradně v CZK a rovněž veškeré cenové údaje budou v této měně.</w:t>
      </w:r>
    </w:p>
    <w:p w:rsidR="002A065D" w:rsidRPr="0012251E" w:rsidRDefault="002A065D" w:rsidP="006A3DA9">
      <w:pPr>
        <w:pStyle w:val="Odstavecseseznamem"/>
        <w:spacing w:line="276" w:lineRule="auto"/>
        <w:rPr>
          <w:rFonts w:eastAsia="Symbol"/>
          <w:sz w:val="22"/>
          <w:szCs w:val="22"/>
        </w:rPr>
      </w:pPr>
    </w:p>
    <w:p w:rsidR="002A065D" w:rsidRPr="0012251E" w:rsidRDefault="002A065D" w:rsidP="009806E3">
      <w:pPr>
        <w:numPr>
          <w:ilvl w:val="1"/>
          <w:numId w:val="1"/>
        </w:numPr>
        <w:tabs>
          <w:tab w:val="clear" w:pos="360"/>
        </w:tabs>
        <w:spacing w:line="276" w:lineRule="auto"/>
        <w:ind w:left="426" w:hanging="426"/>
        <w:jc w:val="both"/>
        <w:rPr>
          <w:rFonts w:eastAsia="Symbol"/>
          <w:sz w:val="22"/>
          <w:szCs w:val="22"/>
        </w:rPr>
      </w:pPr>
      <w:r w:rsidRPr="0012251E">
        <w:rPr>
          <w:rFonts w:eastAsia="Symbol"/>
          <w:sz w:val="22"/>
          <w:szCs w:val="22"/>
        </w:rPr>
        <w:t>Kupující neposkytuje zálohové platby.</w:t>
      </w:r>
    </w:p>
    <w:p w:rsidR="009806E3" w:rsidRPr="0012251E" w:rsidRDefault="009806E3" w:rsidP="009806E3">
      <w:pPr>
        <w:pStyle w:val="Odstavecseseznamem"/>
        <w:rPr>
          <w:rFonts w:eastAsia="Symbol"/>
          <w:sz w:val="22"/>
          <w:szCs w:val="22"/>
        </w:rPr>
      </w:pPr>
    </w:p>
    <w:p w:rsidR="009806E3" w:rsidRPr="0012251E" w:rsidRDefault="005C28DA" w:rsidP="009806E3">
      <w:pPr>
        <w:numPr>
          <w:ilvl w:val="1"/>
          <w:numId w:val="1"/>
        </w:numPr>
        <w:tabs>
          <w:tab w:val="clear" w:pos="360"/>
        </w:tabs>
        <w:spacing w:line="276" w:lineRule="auto"/>
        <w:ind w:left="426" w:hanging="426"/>
        <w:jc w:val="both"/>
        <w:rPr>
          <w:rFonts w:eastAsia="Symbol"/>
          <w:sz w:val="22"/>
          <w:szCs w:val="22"/>
        </w:rPr>
      </w:pPr>
      <w:r w:rsidRPr="0012251E">
        <w:rPr>
          <w:rFonts w:eastAsia="Symbol"/>
          <w:sz w:val="22"/>
          <w:szCs w:val="22"/>
        </w:rPr>
        <w:t>V případě, že faktura bude obsahovat nesprávné nebo neúplné údaje nebo nebudou dodány požadované doklady, je kupující oprávněn vrátit ji do data její splatnosti prodávajícímu. Prodávající vrácenou fakturu opraví, eventuálně vyhotoví novou, bezchybnou. V takovém případě běží kupujícímu nová lhůta splatnosti dle čl. V. bod 2. Smlouvy ode dne doručení opravené nebo nové faktury.</w:t>
      </w:r>
    </w:p>
    <w:p w:rsidR="002A065D" w:rsidRPr="0012251E" w:rsidRDefault="002A065D" w:rsidP="006A3DA9">
      <w:pPr>
        <w:pStyle w:val="Odstavecseseznamem"/>
        <w:spacing w:line="276" w:lineRule="auto"/>
        <w:rPr>
          <w:rFonts w:eastAsia="Symbol"/>
          <w:sz w:val="22"/>
          <w:szCs w:val="22"/>
        </w:rPr>
      </w:pPr>
    </w:p>
    <w:p w:rsidR="002A065D" w:rsidRPr="0012251E" w:rsidRDefault="002A065D" w:rsidP="006A3DA9">
      <w:pPr>
        <w:spacing w:line="276" w:lineRule="auto"/>
        <w:jc w:val="both"/>
        <w:rPr>
          <w:rFonts w:eastAsia="Symbol"/>
          <w:sz w:val="22"/>
          <w:szCs w:val="22"/>
        </w:rPr>
      </w:pPr>
    </w:p>
    <w:p w:rsidR="002A065D" w:rsidRPr="0012251E" w:rsidRDefault="002A065D" w:rsidP="006A3DA9">
      <w:pPr>
        <w:spacing w:line="276" w:lineRule="auto"/>
        <w:jc w:val="center"/>
        <w:rPr>
          <w:rFonts w:eastAsia="Symbol"/>
          <w:b/>
          <w:sz w:val="22"/>
          <w:szCs w:val="22"/>
        </w:rPr>
      </w:pPr>
      <w:r w:rsidRPr="0012251E">
        <w:rPr>
          <w:rFonts w:eastAsia="Symbol"/>
          <w:b/>
          <w:sz w:val="22"/>
          <w:szCs w:val="22"/>
        </w:rPr>
        <w:t>Článek VI.</w:t>
      </w:r>
    </w:p>
    <w:p w:rsidR="002A065D" w:rsidRPr="0012251E" w:rsidRDefault="002A065D" w:rsidP="006A3DA9">
      <w:pPr>
        <w:spacing w:line="276" w:lineRule="auto"/>
        <w:jc w:val="center"/>
        <w:rPr>
          <w:rFonts w:eastAsia="Symbol"/>
          <w:b/>
          <w:sz w:val="22"/>
          <w:szCs w:val="22"/>
        </w:rPr>
      </w:pPr>
      <w:r w:rsidRPr="0012251E">
        <w:rPr>
          <w:rFonts w:eastAsia="Symbol"/>
          <w:b/>
          <w:sz w:val="22"/>
          <w:szCs w:val="22"/>
        </w:rPr>
        <w:t>Záruční doba a reklamační podmínky</w:t>
      </w:r>
    </w:p>
    <w:p w:rsidR="002A065D" w:rsidRPr="0012251E" w:rsidRDefault="002A065D" w:rsidP="006A3DA9">
      <w:pPr>
        <w:spacing w:line="276" w:lineRule="auto"/>
        <w:jc w:val="both"/>
        <w:rPr>
          <w:rFonts w:eastAsia="Symbol"/>
          <w:b/>
          <w:sz w:val="22"/>
          <w:szCs w:val="22"/>
        </w:rPr>
      </w:pPr>
    </w:p>
    <w:p w:rsidR="002A065D" w:rsidRPr="0012251E" w:rsidRDefault="002A065D" w:rsidP="005C28DA">
      <w:pPr>
        <w:numPr>
          <w:ilvl w:val="1"/>
          <w:numId w:val="3"/>
        </w:numPr>
        <w:tabs>
          <w:tab w:val="clear" w:pos="360"/>
        </w:tabs>
        <w:spacing w:line="276" w:lineRule="auto"/>
        <w:ind w:left="567" w:hanging="567"/>
        <w:jc w:val="both"/>
        <w:rPr>
          <w:sz w:val="22"/>
          <w:szCs w:val="22"/>
        </w:rPr>
      </w:pPr>
      <w:r w:rsidRPr="0012251E">
        <w:rPr>
          <w:rFonts w:eastAsia="Symbol"/>
          <w:sz w:val="22"/>
          <w:szCs w:val="22"/>
        </w:rPr>
        <w:t xml:space="preserve">Na předmět této Smlouvy poskytuje prodávající kupujícímu záruční dobu v délce </w:t>
      </w:r>
      <w:r w:rsidR="005C28DA" w:rsidRPr="0012251E">
        <w:rPr>
          <w:rFonts w:eastAsia="Symbol"/>
          <w:sz w:val="22"/>
          <w:szCs w:val="22"/>
        </w:rPr>
        <w:t>6</w:t>
      </w:r>
      <w:r w:rsidRPr="0012251E">
        <w:rPr>
          <w:rFonts w:eastAsia="Symbol"/>
          <w:sz w:val="22"/>
          <w:szCs w:val="22"/>
        </w:rPr>
        <w:t xml:space="preserve"> měsíců. Záruční doba začíná běžet dnem podpisu záznamu o splnění, předání a převzetí předmětu plnění.</w:t>
      </w:r>
      <w:r w:rsidRPr="0012251E">
        <w:rPr>
          <w:rFonts w:eastAsia="Symbol"/>
          <w:color w:val="FF3333"/>
          <w:sz w:val="22"/>
          <w:szCs w:val="22"/>
        </w:rPr>
        <w:t xml:space="preserve"> </w:t>
      </w:r>
    </w:p>
    <w:p w:rsidR="002A065D" w:rsidRPr="0012251E" w:rsidRDefault="002A065D" w:rsidP="006A3DA9">
      <w:pPr>
        <w:tabs>
          <w:tab w:val="left" w:pos="540"/>
        </w:tabs>
        <w:spacing w:line="276" w:lineRule="auto"/>
        <w:ind w:left="360"/>
        <w:jc w:val="both"/>
        <w:rPr>
          <w:sz w:val="22"/>
          <w:szCs w:val="22"/>
        </w:rPr>
      </w:pPr>
    </w:p>
    <w:p w:rsidR="00AC133E" w:rsidRPr="0012251E" w:rsidRDefault="002A065D" w:rsidP="005C28DA">
      <w:pPr>
        <w:numPr>
          <w:ilvl w:val="1"/>
          <w:numId w:val="3"/>
        </w:numPr>
        <w:tabs>
          <w:tab w:val="clear" w:pos="360"/>
        </w:tabs>
        <w:spacing w:line="276" w:lineRule="auto"/>
        <w:ind w:left="567" w:hanging="567"/>
        <w:jc w:val="both"/>
        <w:rPr>
          <w:rFonts w:eastAsia="Symbol"/>
          <w:sz w:val="22"/>
          <w:szCs w:val="22"/>
        </w:rPr>
      </w:pPr>
      <w:r w:rsidRPr="0012251E">
        <w:rPr>
          <w:rFonts w:eastAsia="Symbol"/>
          <w:sz w:val="22"/>
          <w:szCs w:val="22"/>
        </w:rPr>
        <w:t xml:space="preserve">Prodávající bezplatně </w:t>
      </w:r>
      <w:r w:rsidR="005C28DA" w:rsidRPr="0012251E">
        <w:rPr>
          <w:rFonts w:eastAsia="Symbol"/>
          <w:sz w:val="22"/>
          <w:szCs w:val="22"/>
        </w:rPr>
        <w:t xml:space="preserve">vymění zboží za nové a bezvadné </w:t>
      </w:r>
      <w:r w:rsidRPr="0012251E">
        <w:rPr>
          <w:rFonts w:eastAsia="Symbol"/>
          <w:sz w:val="22"/>
          <w:szCs w:val="22"/>
        </w:rPr>
        <w:t xml:space="preserve">nejpozději </w:t>
      </w:r>
      <w:r w:rsidRPr="0012251E">
        <w:rPr>
          <w:rFonts w:eastAsia="Symbol"/>
          <w:sz w:val="22"/>
          <w:szCs w:val="22"/>
          <w:u w:val="single"/>
        </w:rPr>
        <w:t xml:space="preserve">do 14 </w:t>
      </w:r>
      <w:r w:rsidRPr="0012251E">
        <w:rPr>
          <w:rFonts w:eastAsia="Symbol"/>
          <w:bCs/>
          <w:sz w:val="22"/>
          <w:szCs w:val="22"/>
          <w:u w:val="single"/>
        </w:rPr>
        <w:t>kalendářních dnů</w:t>
      </w:r>
      <w:r w:rsidRPr="0012251E">
        <w:rPr>
          <w:rFonts w:eastAsia="Symbol"/>
          <w:sz w:val="22"/>
          <w:szCs w:val="22"/>
          <w:u w:val="single"/>
        </w:rPr>
        <w:t xml:space="preserve"> ode dne obdržení oznámení o reklamaci</w:t>
      </w:r>
      <w:r w:rsidRPr="0012251E">
        <w:rPr>
          <w:rFonts w:eastAsia="Symbol"/>
          <w:sz w:val="22"/>
          <w:szCs w:val="22"/>
        </w:rPr>
        <w:t xml:space="preserve">. Případné finanční náklady na přepravu k uznané reklamaci jsou na vrub prodávajícího. </w:t>
      </w:r>
    </w:p>
    <w:p w:rsidR="005C28DA" w:rsidRPr="0012251E" w:rsidRDefault="005C28DA" w:rsidP="005C28DA">
      <w:pPr>
        <w:tabs>
          <w:tab w:val="left" w:pos="540"/>
        </w:tabs>
        <w:spacing w:line="276" w:lineRule="auto"/>
        <w:jc w:val="both"/>
        <w:rPr>
          <w:rFonts w:eastAsia="Symbol"/>
          <w:sz w:val="22"/>
          <w:szCs w:val="22"/>
        </w:rPr>
      </w:pPr>
    </w:p>
    <w:p w:rsidR="002A065D" w:rsidRPr="0012251E" w:rsidRDefault="002A065D" w:rsidP="005C28DA">
      <w:pPr>
        <w:numPr>
          <w:ilvl w:val="1"/>
          <w:numId w:val="3"/>
        </w:numPr>
        <w:tabs>
          <w:tab w:val="clear" w:pos="360"/>
        </w:tabs>
        <w:spacing w:line="276" w:lineRule="auto"/>
        <w:ind w:left="567" w:hanging="567"/>
        <w:jc w:val="both"/>
        <w:rPr>
          <w:sz w:val="22"/>
          <w:szCs w:val="22"/>
        </w:rPr>
      </w:pPr>
      <w:r w:rsidRPr="0012251E">
        <w:rPr>
          <w:rFonts w:eastAsia="Symbol"/>
          <w:sz w:val="22"/>
          <w:szCs w:val="22"/>
        </w:rPr>
        <w:t>Vady předmětu plnění bude kupující v průběhu záruční doby reklamovat písemně na adrese prodávajícího. Prodávající je povinen doručit své písemné vyjádření k reklamaci do 5 pracovních dnů od jejího doručení. Pokud během tohoto termínu nebude kupujícímu doručeno písemné vyjádření prodávajícího k reklamované vadě, platí, že prodávající uznává reklamaci v plném rozsahu.</w:t>
      </w:r>
    </w:p>
    <w:p w:rsidR="002A065D" w:rsidRPr="0012251E" w:rsidRDefault="002A065D" w:rsidP="006A3DA9">
      <w:pPr>
        <w:spacing w:line="276" w:lineRule="auto"/>
        <w:jc w:val="both"/>
        <w:rPr>
          <w:rFonts w:eastAsia="Symbol"/>
          <w:sz w:val="22"/>
          <w:szCs w:val="22"/>
        </w:rPr>
      </w:pPr>
    </w:p>
    <w:p w:rsidR="002A065D" w:rsidRPr="0012251E" w:rsidRDefault="002A065D" w:rsidP="006A3DA9">
      <w:pPr>
        <w:spacing w:line="276" w:lineRule="auto"/>
        <w:jc w:val="center"/>
        <w:rPr>
          <w:rFonts w:eastAsia="Symbol"/>
          <w:b/>
          <w:sz w:val="22"/>
          <w:szCs w:val="22"/>
        </w:rPr>
      </w:pPr>
      <w:r w:rsidRPr="0012251E">
        <w:rPr>
          <w:rFonts w:eastAsia="Symbol"/>
          <w:b/>
          <w:sz w:val="22"/>
          <w:szCs w:val="22"/>
        </w:rPr>
        <w:t>Článek VII.</w:t>
      </w:r>
    </w:p>
    <w:p w:rsidR="002A065D" w:rsidRPr="0012251E" w:rsidRDefault="002A065D" w:rsidP="00561725">
      <w:pPr>
        <w:spacing w:line="276" w:lineRule="auto"/>
        <w:jc w:val="center"/>
        <w:rPr>
          <w:rFonts w:eastAsia="Symbol"/>
          <w:b/>
          <w:sz w:val="22"/>
          <w:szCs w:val="22"/>
        </w:rPr>
      </w:pPr>
      <w:r w:rsidRPr="0012251E">
        <w:rPr>
          <w:rFonts w:eastAsia="Symbol"/>
          <w:b/>
          <w:sz w:val="22"/>
          <w:szCs w:val="22"/>
        </w:rPr>
        <w:t>Smluvní pokuty a úrok z prodlení</w:t>
      </w:r>
    </w:p>
    <w:p w:rsidR="002A065D" w:rsidRPr="0012251E" w:rsidRDefault="002A065D" w:rsidP="00AC133E">
      <w:pPr>
        <w:spacing w:line="276" w:lineRule="auto"/>
        <w:ind w:left="567" w:hanging="567"/>
        <w:jc w:val="both"/>
        <w:rPr>
          <w:rFonts w:eastAsia="Symbol"/>
          <w:sz w:val="22"/>
          <w:szCs w:val="22"/>
        </w:rPr>
      </w:pPr>
    </w:p>
    <w:p w:rsidR="00561725" w:rsidRPr="0012251E" w:rsidRDefault="002A065D" w:rsidP="00AC133E">
      <w:pPr>
        <w:pStyle w:val="Odstavecseseznamem"/>
        <w:numPr>
          <w:ilvl w:val="1"/>
          <w:numId w:val="23"/>
        </w:numPr>
        <w:spacing w:line="276" w:lineRule="auto"/>
        <w:ind w:left="567" w:hanging="567"/>
        <w:rPr>
          <w:rFonts w:eastAsia="Symbol"/>
          <w:sz w:val="22"/>
          <w:szCs w:val="22"/>
        </w:rPr>
      </w:pPr>
      <w:r w:rsidRPr="0012251E">
        <w:rPr>
          <w:rFonts w:eastAsia="Symbol"/>
          <w:sz w:val="22"/>
          <w:szCs w:val="22"/>
        </w:rPr>
        <w:t>Za prodlení s úhradou kupní ceny</w:t>
      </w:r>
      <w:r w:rsidRPr="0012251E">
        <w:rPr>
          <w:rFonts w:eastAsia="Symbol"/>
          <w:color w:val="FF3333"/>
          <w:sz w:val="22"/>
          <w:szCs w:val="22"/>
        </w:rPr>
        <w:t xml:space="preserve"> </w:t>
      </w:r>
      <w:r w:rsidRPr="0012251E">
        <w:rPr>
          <w:rFonts w:eastAsia="Symbol"/>
          <w:sz w:val="22"/>
          <w:szCs w:val="22"/>
        </w:rPr>
        <w:t xml:space="preserve">zaplatí kupující prodávajícímu na jeho účet sankci ve výši 0,1% dlužné částky, a to za každý i započatý den prodlení. Sankci zaplatí kupující na účet prodávajícího do 10 </w:t>
      </w:r>
      <w:r w:rsidR="001B7629" w:rsidRPr="0012251E">
        <w:rPr>
          <w:rFonts w:eastAsia="Symbol"/>
          <w:sz w:val="22"/>
          <w:szCs w:val="22"/>
        </w:rPr>
        <w:t xml:space="preserve">pracovních </w:t>
      </w:r>
      <w:r w:rsidRPr="0012251E">
        <w:rPr>
          <w:rFonts w:eastAsia="Symbol"/>
          <w:sz w:val="22"/>
          <w:szCs w:val="22"/>
        </w:rPr>
        <w:t>dnů ode dne uplatnění sankce.</w:t>
      </w:r>
    </w:p>
    <w:p w:rsidR="00561725" w:rsidRPr="0012251E" w:rsidRDefault="00561725" w:rsidP="00561725">
      <w:pPr>
        <w:pStyle w:val="Odstavecseseznamem"/>
        <w:spacing w:line="276" w:lineRule="auto"/>
        <w:ind w:left="567"/>
        <w:rPr>
          <w:rFonts w:eastAsia="Symbol"/>
          <w:sz w:val="22"/>
          <w:szCs w:val="22"/>
        </w:rPr>
      </w:pPr>
    </w:p>
    <w:p w:rsidR="008F0C10" w:rsidRPr="0012251E" w:rsidRDefault="00561725" w:rsidP="00AC133E">
      <w:pPr>
        <w:pStyle w:val="Odstavecseseznamem"/>
        <w:numPr>
          <w:ilvl w:val="1"/>
          <w:numId w:val="23"/>
        </w:numPr>
        <w:spacing w:line="276" w:lineRule="auto"/>
        <w:ind w:left="567" w:hanging="567"/>
        <w:rPr>
          <w:rFonts w:eastAsia="Symbol"/>
          <w:sz w:val="22"/>
          <w:szCs w:val="22"/>
        </w:rPr>
      </w:pPr>
      <w:r w:rsidRPr="0012251E">
        <w:rPr>
          <w:rFonts w:eastAsia="Symbol"/>
          <w:sz w:val="22"/>
          <w:szCs w:val="22"/>
        </w:rPr>
        <w:t>Za prodlení s plněním termínů, zaplatí prodávající kupujícímu sankci ve výši 0,1% z celkové kupní ceny, a to za každý i započatý den prodlení. Sankci zaplatí prodávající na účet kupujícího do 10 pracovních dnů ode dne uplatnění sankce</w:t>
      </w:r>
    </w:p>
    <w:p w:rsidR="008F0C10" w:rsidRPr="0012251E" w:rsidRDefault="008F0C10" w:rsidP="00AC133E">
      <w:pPr>
        <w:spacing w:line="276" w:lineRule="auto"/>
        <w:rPr>
          <w:rFonts w:eastAsia="Symbol"/>
          <w:sz w:val="22"/>
          <w:szCs w:val="22"/>
        </w:rPr>
      </w:pPr>
    </w:p>
    <w:p w:rsidR="008F0C10" w:rsidRPr="0012251E" w:rsidRDefault="002A065D" w:rsidP="00AC133E">
      <w:pPr>
        <w:pStyle w:val="Odstavecseseznamem"/>
        <w:numPr>
          <w:ilvl w:val="1"/>
          <w:numId w:val="23"/>
        </w:numPr>
        <w:spacing w:line="276" w:lineRule="auto"/>
        <w:ind w:left="567" w:hanging="567"/>
        <w:rPr>
          <w:rFonts w:eastAsia="Symbol"/>
          <w:sz w:val="22"/>
          <w:szCs w:val="22"/>
        </w:rPr>
      </w:pPr>
      <w:r w:rsidRPr="0012251E">
        <w:rPr>
          <w:rFonts w:eastAsia="Symbol"/>
          <w:sz w:val="22"/>
          <w:szCs w:val="22"/>
        </w:rPr>
        <w:lastRenderedPageBreak/>
        <w:t>Právo fakturovat a vymáhat smluvní pokutu a úrok z prodlení vzniká kupujícímu prvním dnem následujícím po marném uplynutí doby určené jako čas k plnění nebo dnem následujícím po porušení povinnosti prodávajícím a prodávajícímu prvním dnem následujícím po marném uplynutí termínu splatnosti faktury</w:t>
      </w:r>
      <w:r w:rsidRPr="0012251E">
        <w:rPr>
          <w:rFonts w:eastAsia="Symbol"/>
          <w:bCs/>
          <w:sz w:val="22"/>
          <w:szCs w:val="22"/>
        </w:rPr>
        <w:t xml:space="preserve">. </w:t>
      </w:r>
    </w:p>
    <w:p w:rsidR="008F0C10" w:rsidRPr="0012251E" w:rsidRDefault="008F0C10" w:rsidP="00AC133E">
      <w:pPr>
        <w:pStyle w:val="Odstavecseseznamem"/>
        <w:spacing w:line="276" w:lineRule="auto"/>
        <w:ind w:left="567" w:hanging="567"/>
        <w:rPr>
          <w:rFonts w:eastAsia="Symbol"/>
          <w:bCs/>
          <w:sz w:val="22"/>
          <w:szCs w:val="22"/>
        </w:rPr>
      </w:pPr>
    </w:p>
    <w:p w:rsidR="008F0C10" w:rsidRPr="0012251E" w:rsidRDefault="002A065D" w:rsidP="00AC133E">
      <w:pPr>
        <w:pStyle w:val="Odstavecseseznamem"/>
        <w:numPr>
          <w:ilvl w:val="1"/>
          <w:numId w:val="23"/>
        </w:numPr>
        <w:spacing w:line="276" w:lineRule="auto"/>
        <w:ind w:left="567" w:hanging="567"/>
        <w:rPr>
          <w:rFonts w:eastAsia="Symbol"/>
          <w:sz w:val="22"/>
          <w:szCs w:val="22"/>
        </w:rPr>
      </w:pPr>
      <w:r w:rsidRPr="0012251E">
        <w:rPr>
          <w:rFonts w:eastAsia="Symbol"/>
          <w:bCs/>
          <w:sz w:val="22"/>
          <w:szCs w:val="22"/>
        </w:rPr>
        <w:t xml:space="preserve">Smluvní pokuty a úroky z prodlení jsou splatné do 30 </w:t>
      </w:r>
      <w:r w:rsidR="00AC133E" w:rsidRPr="0012251E">
        <w:rPr>
          <w:rFonts w:eastAsia="Symbol"/>
          <w:bCs/>
          <w:sz w:val="22"/>
          <w:szCs w:val="22"/>
        </w:rPr>
        <w:t>kalendářních</w:t>
      </w:r>
      <w:r w:rsidR="001B7629" w:rsidRPr="0012251E">
        <w:rPr>
          <w:rFonts w:eastAsia="Symbol"/>
          <w:bCs/>
          <w:sz w:val="22"/>
          <w:szCs w:val="22"/>
        </w:rPr>
        <w:t xml:space="preserve"> </w:t>
      </w:r>
      <w:r w:rsidRPr="0012251E">
        <w:rPr>
          <w:rFonts w:eastAsia="Symbol"/>
          <w:bCs/>
          <w:sz w:val="22"/>
          <w:szCs w:val="22"/>
        </w:rPr>
        <w:t>dnů ode dne doručení písemného oznámení o jejich uplatnění.</w:t>
      </w:r>
    </w:p>
    <w:p w:rsidR="008F0C10" w:rsidRPr="0012251E" w:rsidRDefault="008F0C10" w:rsidP="00AC133E">
      <w:pPr>
        <w:pStyle w:val="Odstavecseseznamem"/>
        <w:spacing w:line="276" w:lineRule="auto"/>
        <w:ind w:left="567" w:hanging="567"/>
        <w:rPr>
          <w:rFonts w:eastAsia="Symbol"/>
          <w:sz w:val="22"/>
          <w:szCs w:val="22"/>
        </w:rPr>
      </w:pPr>
    </w:p>
    <w:p w:rsidR="002A065D" w:rsidRPr="0012251E" w:rsidRDefault="002A065D" w:rsidP="00AC133E">
      <w:pPr>
        <w:pStyle w:val="Odstavecseseznamem"/>
        <w:numPr>
          <w:ilvl w:val="1"/>
          <w:numId w:val="23"/>
        </w:numPr>
        <w:spacing w:line="276" w:lineRule="auto"/>
        <w:ind w:left="567" w:hanging="567"/>
        <w:rPr>
          <w:rFonts w:eastAsia="Symbol"/>
          <w:sz w:val="22"/>
          <w:szCs w:val="22"/>
        </w:rPr>
      </w:pPr>
      <w:r w:rsidRPr="0012251E">
        <w:rPr>
          <w:rFonts w:eastAsia="Symbol"/>
          <w:sz w:val="22"/>
          <w:szCs w:val="22"/>
        </w:rPr>
        <w:t>Smluvní strany se dohodly, že zaplacením smluvní pokuty není dotčeno právo na náhradu škody, a to i ve výši přesahující vyúčtovanou, resp. uhrazenou smluvní pokutu, a rovněž není dotčeno plnit řádně povinnosti vyplývající z této Smlouvy</w:t>
      </w:r>
      <w:r w:rsidRPr="0012251E">
        <w:rPr>
          <w:rFonts w:eastAsia="Symbol"/>
          <w:bCs/>
          <w:sz w:val="22"/>
          <w:szCs w:val="22"/>
        </w:rPr>
        <w:t>.</w:t>
      </w:r>
    </w:p>
    <w:p w:rsidR="00985510" w:rsidRPr="0012251E" w:rsidRDefault="00985510" w:rsidP="006A3DA9">
      <w:pPr>
        <w:spacing w:line="276" w:lineRule="auto"/>
        <w:jc w:val="both"/>
        <w:rPr>
          <w:rFonts w:eastAsia="Symbol"/>
          <w:b/>
          <w:sz w:val="22"/>
          <w:szCs w:val="22"/>
        </w:rPr>
      </w:pPr>
    </w:p>
    <w:p w:rsidR="00985510" w:rsidRPr="0012251E" w:rsidRDefault="00985510" w:rsidP="006A3DA9">
      <w:pPr>
        <w:spacing w:line="276" w:lineRule="auto"/>
        <w:jc w:val="both"/>
        <w:rPr>
          <w:rFonts w:eastAsia="Symbol"/>
          <w:b/>
          <w:sz w:val="22"/>
          <w:szCs w:val="22"/>
        </w:rPr>
      </w:pPr>
    </w:p>
    <w:p w:rsidR="002A065D" w:rsidRPr="0012251E" w:rsidRDefault="002A065D" w:rsidP="006A3DA9">
      <w:pPr>
        <w:spacing w:line="276" w:lineRule="auto"/>
        <w:jc w:val="center"/>
        <w:rPr>
          <w:rFonts w:eastAsia="Symbol"/>
          <w:b/>
          <w:sz w:val="22"/>
          <w:szCs w:val="22"/>
        </w:rPr>
      </w:pPr>
      <w:r w:rsidRPr="0012251E">
        <w:rPr>
          <w:rFonts w:eastAsia="Symbol"/>
          <w:b/>
          <w:sz w:val="22"/>
          <w:szCs w:val="22"/>
        </w:rPr>
        <w:t xml:space="preserve">Článek </w:t>
      </w:r>
      <w:r w:rsidR="00770E6B" w:rsidRPr="0012251E">
        <w:rPr>
          <w:rFonts w:eastAsia="Symbol"/>
          <w:b/>
          <w:sz w:val="22"/>
          <w:szCs w:val="22"/>
        </w:rPr>
        <w:t>VIII</w:t>
      </w:r>
      <w:r w:rsidRPr="0012251E">
        <w:rPr>
          <w:rFonts w:eastAsia="Symbol"/>
          <w:b/>
          <w:sz w:val="22"/>
          <w:szCs w:val="22"/>
        </w:rPr>
        <w:t>.</w:t>
      </w:r>
    </w:p>
    <w:p w:rsidR="002A065D" w:rsidRPr="0012251E" w:rsidRDefault="002A065D" w:rsidP="00770E6B">
      <w:pPr>
        <w:spacing w:line="276" w:lineRule="auto"/>
        <w:jc w:val="center"/>
        <w:rPr>
          <w:rFonts w:eastAsia="Symbol"/>
          <w:b/>
          <w:sz w:val="22"/>
          <w:szCs w:val="22"/>
        </w:rPr>
      </w:pPr>
      <w:r w:rsidRPr="0012251E">
        <w:rPr>
          <w:rFonts w:eastAsia="Symbol"/>
          <w:b/>
          <w:sz w:val="22"/>
          <w:szCs w:val="22"/>
        </w:rPr>
        <w:t>Práva a povinnosti smluvních stran</w:t>
      </w:r>
    </w:p>
    <w:p w:rsidR="002A065D" w:rsidRPr="0012251E" w:rsidRDefault="002A065D" w:rsidP="006A3DA9">
      <w:pPr>
        <w:numPr>
          <w:ilvl w:val="0"/>
          <w:numId w:val="16"/>
        </w:numPr>
        <w:spacing w:before="240" w:line="276" w:lineRule="auto"/>
        <w:ind w:left="567" w:hanging="567"/>
        <w:jc w:val="both"/>
        <w:rPr>
          <w:rFonts w:eastAsia="Symbol"/>
          <w:sz w:val="22"/>
          <w:szCs w:val="22"/>
        </w:rPr>
      </w:pPr>
      <w:r w:rsidRPr="0012251E">
        <w:rPr>
          <w:rFonts w:eastAsia="Symbol"/>
          <w:sz w:val="22"/>
          <w:szCs w:val="22"/>
        </w:rPr>
        <w:t>Prodávající je povinen při plnění smlouvy postupovat s odbornou péčí, dodržovat obecně závazné právní předpisy, technické normy, podmínky této smlouvy</w:t>
      </w:r>
      <w:r w:rsidR="005C28DA" w:rsidRPr="0012251E">
        <w:rPr>
          <w:rFonts w:eastAsia="Symbol"/>
          <w:sz w:val="22"/>
          <w:szCs w:val="22"/>
        </w:rPr>
        <w:t>.</w:t>
      </w:r>
    </w:p>
    <w:p w:rsidR="002A065D" w:rsidRPr="0012251E" w:rsidRDefault="002A065D" w:rsidP="006A3DA9">
      <w:pPr>
        <w:numPr>
          <w:ilvl w:val="0"/>
          <w:numId w:val="16"/>
        </w:numPr>
        <w:spacing w:before="240" w:line="276" w:lineRule="auto"/>
        <w:ind w:left="567" w:hanging="567"/>
        <w:jc w:val="both"/>
        <w:rPr>
          <w:rFonts w:eastAsia="Symbol"/>
          <w:bCs/>
          <w:sz w:val="22"/>
          <w:szCs w:val="22"/>
        </w:rPr>
      </w:pPr>
      <w:r w:rsidRPr="0012251E">
        <w:rPr>
          <w:rFonts w:eastAsia="Symbol"/>
          <w:sz w:val="22"/>
          <w:szCs w:val="22"/>
        </w:rPr>
        <w:t xml:space="preserve">Vlastnické právo ke zboží z prodávajícího na kupujícího přechází provedením přejímky dle bodu </w:t>
      </w:r>
      <w:r w:rsidR="00770E6B" w:rsidRPr="0012251E">
        <w:rPr>
          <w:rFonts w:eastAsia="Symbol"/>
          <w:sz w:val="22"/>
          <w:szCs w:val="22"/>
        </w:rPr>
        <w:t>čl. VIII, bodu 3</w:t>
      </w:r>
      <w:r w:rsidRPr="0012251E">
        <w:rPr>
          <w:rFonts w:eastAsia="Symbol"/>
          <w:sz w:val="22"/>
          <w:szCs w:val="22"/>
        </w:rPr>
        <w:t xml:space="preserve"> Smlouvy.</w:t>
      </w:r>
    </w:p>
    <w:p w:rsidR="002A065D" w:rsidRPr="0012251E" w:rsidRDefault="002A065D" w:rsidP="006A3DA9">
      <w:pPr>
        <w:numPr>
          <w:ilvl w:val="0"/>
          <w:numId w:val="16"/>
        </w:numPr>
        <w:spacing w:before="240" w:line="276" w:lineRule="auto"/>
        <w:ind w:left="567" w:hanging="567"/>
        <w:jc w:val="both"/>
        <w:rPr>
          <w:rFonts w:eastAsia="Symbol"/>
          <w:sz w:val="22"/>
          <w:szCs w:val="22"/>
        </w:rPr>
      </w:pPr>
      <w:r w:rsidRPr="0012251E">
        <w:rPr>
          <w:rFonts w:eastAsia="Symbol"/>
          <w:bCs/>
          <w:sz w:val="22"/>
          <w:szCs w:val="22"/>
        </w:rPr>
        <w:t xml:space="preserve">Povinnost prodávajícího provést sjednané činnosti dle předmětu plnění </w:t>
      </w:r>
      <w:r w:rsidRPr="0012251E">
        <w:rPr>
          <w:rFonts w:eastAsia="Symbol"/>
          <w:sz w:val="22"/>
          <w:szCs w:val="22"/>
        </w:rPr>
        <w:t xml:space="preserve">ve stanoveném rozsahu bude považována za splněnou převzetím </w:t>
      </w:r>
      <w:r w:rsidR="005C28DA" w:rsidRPr="0012251E">
        <w:rPr>
          <w:rFonts w:eastAsia="Symbol"/>
          <w:sz w:val="22"/>
          <w:szCs w:val="22"/>
        </w:rPr>
        <w:t>sjednaného zboží</w:t>
      </w:r>
      <w:r w:rsidRPr="0012251E">
        <w:rPr>
          <w:rFonts w:eastAsia="Symbol"/>
          <w:sz w:val="22"/>
          <w:szCs w:val="22"/>
        </w:rPr>
        <w:t xml:space="preserve">. Převzetím </w:t>
      </w:r>
      <w:r w:rsidR="005C28DA" w:rsidRPr="0012251E">
        <w:rPr>
          <w:rFonts w:eastAsia="Symbol"/>
          <w:sz w:val="22"/>
          <w:szCs w:val="22"/>
        </w:rPr>
        <w:t>zboží</w:t>
      </w:r>
      <w:r w:rsidRPr="0012251E">
        <w:rPr>
          <w:rFonts w:eastAsia="Symbol"/>
          <w:sz w:val="22"/>
          <w:szCs w:val="22"/>
        </w:rPr>
        <w:t xml:space="preserve"> se rozumí potvrzení prodávajícím </w:t>
      </w:r>
      <w:r w:rsidR="005C28DA" w:rsidRPr="0012251E">
        <w:rPr>
          <w:rFonts w:eastAsia="Symbol"/>
          <w:sz w:val="22"/>
          <w:szCs w:val="22"/>
        </w:rPr>
        <w:t>dodacího listu</w:t>
      </w:r>
      <w:r w:rsidRPr="0012251E">
        <w:rPr>
          <w:rFonts w:eastAsia="Symbol"/>
          <w:sz w:val="22"/>
          <w:szCs w:val="22"/>
        </w:rPr>
        <w:t xml:space="preserve">. Zjistí-li kupující, že </w:t>
      </w:r>
      <w:r w:rsidR="005C28DA" w:rsidRPr="0012251E">
        <w:rPr>
          <w:rFonts w:eastAsia="Symbol"/>
          <w:sz w:val="22"/>
          <w:szCs w:val="22"/>
        </w:rPr>
        <w:t>zboží</w:t>
      </w:r>
      <w:r w:rsidRPr="0012251E">
        <w:rPr>
          <w:rFonts w:eastAsia="Symbol"/>
          <w:sz w:val="22"/>
          <w:szCs w:val="22"/>
        </w:rPr>
        <w:t xml:space="preserve"> nebyl</w:t>
      </w:r>
      <w:r w:rsidR="005C28DA" w:rsidRPr="0012251E">
        <w:rPr>
          <w:rFonts w:eastAsia="Symbol"/>
          <w:sz w:val="22"/>
          <w:szCs w:val="22"/>
        </w:rPr>
        <w:t xml:space="preserve">o </w:t>
      </w:r>
      <w:r w:rsidRPr="0012251E">
        <w:rPr>
          <w:rFonts w:eastAsia="Symbol"/>
          <w:sz w:val="22"/>
          <w:szCs w:val="22"/>
        </w:rPr>
        <w:t>proveden</w:t>
      </w:r>
      <w:r w:rsidR="005C28DA" w:rsidRPr="0012251E">
        <w:rPr>
          <w:rFonts w:eastAsia="Symbol"/>
          <w:sz w:val="22"/>
          <w:szCs w:val="22"/>
        </w:rPr>
        <w:t>o</w:t>
      </w:r>
      <w:r w:rsidRPr="0012251E">
        <w:rPr>
          <w:rFonts w:eastAsia="Symbol"/>
          <w:sz w:val="22"/>
          <w:szCs w:val="22"/>
        </w:rPr>
        <w:t xml:space="preserve"> řádně nebo</w:t>
      </w:r>
      <w:r w:rsidR="005C28DA" w:rsidRPr="0012251E">
        <w:rPr>
          <w:rFonts w:eastAsia="Symbol"/>
          <w:sz w:val="22"/>
          <w:szCs w:val="22"/>
        </w:rPr>
        <w:t xml:space="preserve"> </w:t>
      </w:r>
      <w:r w:rsidRPr="0012251E">
        <w:rPr>
          <w:rFonts w:eastAsia="Symbol"/>
          <w:sz w:val="22"/>
          <w:szCs w:val="22"/>
        </w:rPr>
        <w:t xml:space="preserve">trpí vadami, odmítne jejich převzetí s vytčením vad, </w:t>
      </w:r>
      <w:r w:rsidRPr="0012251E">
        <w:rPr>
          <w:rFonts w:eastAsia="Symbol"/>
          <w:bCs/>
          <w:sz w:val="22"/>
          <w:szCs w:val="22"/>
        </w:rPr>
        <w:t>které je prodávající povinen odstranit okamžitě (neprodleně), popř. v jiné, kupujícím k tomu určené době. O této skutečnosti bude sepsán zápis, který bude podepsán zástupci obou smluvních stran, tj. prodávajícím a kupujícím</w:t>
      </w:r>
      <w:r w:rsidRPr="0012251E">
        <w:rPr>
          <w:rFonts w:eastAsia="Symbol"/>
          <w:sz w:val="22"/>
          <w:szCs w:val="22"/>
        </w:rPr>
        <w:t xml:space="preserve">. </w:t>
      </w:r>
      <w:r w:rsidRPr="0012251E">
        <w:rPr>
          <w:rFonts w:eastAsia="Symbol"/>
          <w:bCs/>
          <w:sz w:val="22"/>
          <w:szCs w:val="22"/>
        </w:rPr>
        <w:t xml:space="preserve">V dokladu, tj. v Zápisu o předání a převzetí, prodávající uvede datum předání a převzetí, označení dodaného zboží a </w:t>
      </w:r>
      <w:r w:rsidR="005C28DA" w:rsidRPr="0012251E">
        <w:rPr>
          <w:rFonts w:eastAsia="Symbol"/>
          <w:bCs/>
          <w:sz w:val="22"/>
          <w:szCs w:val="22"/>
        </w:rPr>
        <w:t>popis vad,</w:t>
      </w:r>
      <w:r w:rsidRPr="0012251E">
        <w:rPr>
          <w:rFonts w:eastAsia="Symbol"/>
          <w:bCs/>
          <w:sz w:val="22"/>
          <w:szCs w:val="22"/>
        </w:rPr>
        <w:t xml:space="preserve"> čitelné jméno a podpis, kupující uvede též své čitelné jméno a podpis.</w:t>
      </w:r>
    </w:p>
    <w:p w:rsidR="002A065D" w:rsidRPr="0012251E" w:rsidRDefault="002A065D" w:rsidP="006A3DA9">
      <w:pPr>
        <w:numPr>
          <w:ilvl w:val="0"/>
          <w:numId w:val="16"/>
        </w:numPr>
        <w:spacing w:before="240" w:line="276" w:lineRule="auto"/>
        <w:ind w:left="567" w:hanging="567"/>
        <w:jc w:val="both"/>
        <w:rPr>
          <w:rFonts w:eastAsia="Symbol"/>
          <w:sz w:val="22"/>
          <w:szCs w:val="22"/>
        </w:rPr>
      </w:pPr>
      <w:r w:rsidRPr="0012251E">
        <w:rPr>
          <w:rFonts w:eastAsia="Symbol"/>
          <w:sz w:val="22"/>
          <w:szCs w:val="22"/>
        </w:rPr>
        <w:t xml:space="preserve">Nebezpečí škody na zboží přechází na kupujícího ve smyslu ustanovení § 2121 Občanského zákoníku provedením přejímky dle čl. </w:t>
      </w:r>
      <w:r w:rsidR="00770E6B" w:rsidRPr="0012251E">
        <w:rPr>
          <w:rFonts w:eastAsia="Symbol"/>
          <w:sz w:val="22"/>
          <w:szCs w:val="22"/>
        </w:rPr>
        <w:t>VIII, b</w:t>
      </w:r>
      <w:r w:rsidRPr="0012251E">
        <w:rPr>
          <w:rFonts w:eastAsia="Symbol"/>
          <w:sz w:val="22"/>
          <w:szCs w:val="22"/>
        </w:rPr>
        <w:t>odu 3 Smlouvy.</w:t>
      </w:r>
    </w:p>
    <w:p w:rsidR="005619CB" w:rsidRPr="0012251E" w:rsidRDefault="005619CB" w:rsidP="00BA4751">
      <w:pPr>
        <w:autoSpaceDE w:val="0"/>
        <w:spacing w:line="276" w:lineRule="auto"/>
        <w:jc w:val="both"/>
        <w:rPr>
          <w:sz w:val="22"/>
          <w:szCs w:val="22"/>
        </w:rPr>
      </w:pPr>
    </w:p>
    <w:p w:rsidR="002A065D" w:rsidRPr="0012251E" w:rsidRDefault="002A065D" w:rsidP="006A3DA9">
      <w:pPr>
        <w:spacing w:line="276" w:lineRule="auto"/>
        <w:jc w:val="both"/>
        <w:rPr>
          <w:rFonts w:eastAsia="Symbol"/>
          <w:b/>
          <w:bCs/>
          <w:sz w:val="22"/>
          <w:szCs w:val="22"/>
        </w:rPr>
      </w:pPr>
    </w:p>
    <w:p w:rsidR="002A065D" w:rsidRPr="0012251E" w:rsidRDefault="0034136A" w:rsidP="006A3DA9">
      <w:pPr>
        <w:spacing w:line="276" w:lineRule="auto"/>
        <w:jc w:val="center"/>
        <w:rPr>
          <w:rFonts w:eastAsia="Symbol"/>
          <w:b/>
          <w:sz w:val="22"/>
          <w:szCs w:val="22"/>
        </w:rPr>
      </w:pPr>
      <w:r w:rsidRPr="0012251E">
        <w:rPr>
          <w:rFonts w:eastAsia="Symbol"/>
          <w:b/>
          <w:sz w:val="22"/>
          <w:szCs w:val="22"/>
        </w:rPr>
        <w:t xml:space="preserve">Článek </w:t>
      </w:r>
      <w:r w:rsidR="005C28DA" w:rsidRPr="0012251E">
        <w:rPr>
          <w:rFonts w:eastAsia="Symbol"/>
          <w:b/>
          <w:sz w:val="22"/>
          <w:szCs w:val="22"/>
        </w:rPr>
        <w:t>I</w:t>
      </w:r>
      <w:r w:rsidRPr="0012251E">
        <w:rPr>
          <w:rFonts w:eastAsia="Symbol"/>
          <w:b/>
          <w:sz w:val="22"/>
          <w:szCs w:val="22"/>
        </w:rPr>
        <w:t>X</w:t>
      </w:r>
      <w:r w:rsidR="002A065D" w:rsidRPr="0012251E">
        <w:rPr>
          <w:rFonts w:eastAsia="Symbol"/>
          <w:b/>
          <w:sz w:val="22"/>
          <w:szCs w:val="22"/>
        </w:rPr>
        <w:t>.</w:t>
      </w:r>
    </w:p>
    <w:p w:rsidR="002A065D" w:rsidRPr="0012251E" w:rsidRDefault="002A065D" w:rsidP="006A3DA9">
      <w:pPr>
        <w:spacing w:line="276" w:lineRule="auto"/>
        <w:jc w:val="center"/>
        <w:rPr>
          <w:rFonts w:eastAsia="Symbol"/>
          <w:b/>
          <w:sz w:val="22"/>
          <w:szCs w:val="22"/>
        </w:rPr>
      </w:pPr>
      <w:r w:rsidRPr="0012251E">
        <w:rPr>
          <w:rFonts w:eastAsia="Symbol"/>
          <w:b/>
          <w:sz w:val="22"/>
          <w:szCs w:val="22"/>
        </w:rPr>
        <w:t>Ostatní ujednání</w:t>
      </w:r>
    </w:p>
    <w:p w:rsidR="002A065D" w:rsidRPr="0012251E" w:rsidRDefault="002A065D" w:rsidP="006A3DA9">
      <w:pPr>
        <w:spacing w:line="276" w:lineRule="auto"/>
        <w:jc w:val="center"/>
        <w:rPr>
          <w:rFonts w:eastAsia="Symbol"/>
          <w:b/>
          <w:sz w:val="22"/>
          <w:szCs w:val="22"/>
        </w:rPr>
      </w:pPr>
    </w:p>
    <w:p w:rsidR="002A065D" w:rsidRPr="0012251E" w:rsidRDefault="002626E8" w:rsidP="005322A1">
      <w:pPr>
        <w:pStyle w:val="Odstavecseseznamem"/>
        <w:numPr>
          <w:ilvl w:val="0"/>
          <w:numId w:val="30"/>
        </w:numPr>
        <w:spacing w:line="276" w:lineRule="auto"/>
        <w:ind w:left="567" w:hanging="567"/>
        <w:rPr>
          <w:rFonts w:eastAsia="Symbol"/>
          <w:sz w:val="22"/>
          <w:szCs w:val="22"/>
        </w:rPr>
      </w:pPr>
      <w:r w:rsidRPr="0012251E">
        <w:rPr>
          <w:rFonts w:eastAsia="Symbol"/>
          <w:sz w:val="22"/>
          <w:szCs w:val="22"/>
        </w:rPr>
        <w:t>P</w:t>
      </w:r>
      <w:r w:rsidR="002A065D" w:rsidRPr="0012251E">
        <w:rPr>
          <w:rFonts w:eastAsia="Symbol"/>
          <w:sz w:val="22"/>
          <w:szCs w:val="22"/>
        </w:rPr>
        <w:t>rodávající prohlašuje, že zboží není zatíženo právy třetích osob.</w:t>
      </w:r>
    </w:p>
    <w:p w:rsidR="005322A1" w:rsidRPr="0012251E" w:rsidRDefault="002A065D" w:rsidP="005322A1">
      <w:pPr>
        <w:pStyle w:val="Odstavecseseznamem"/>
        <w:numPr>
          <w:ilvl w:val="0"/>
          <w:numId w:val="30"/>
        </w:numPr>
        <w:spacing w:before="240" w:line="276" w:lineRule="auto"/>
        <w:ind w:left="567" w:hanging="567"/>
        <w:rPr>
          <w:rFonts w:eastAsia="Symbol"/>
          <w:sz w:val="22"/>
          <w:szCs w:val="22"/>
        </w:rPr>
      </w:pPr>
      <w:r w:rsidRPr="0012251E">
        <w:rPr>
          <w:rFonts w:eastAsia="Symbol"/>
          <w:sz w:val="22"/>
          <w:szCs w:val="22"/>
        </w:rPr>
        <w:t>Obě smluvní strany jsou povinny si bez zbytečného odkladu sdělit veškeré skutečnosti, které se dotýkají změn některého z jejich základních identifikačních údajů nebo kontaktních údajů včetně právního nástupnictví.</w:t>
      </w:r>
    </w:p>
    <w:p w:rsidR="002A065D" w:rsidRPr="0012251E" w:rsidRDefault="002A065D" w:rsidP="005322A1">
      <w:pPr>
        <w:pStyle w:val="Odstavecseseznamem"/>
        <w:numPr>
          <w:ilvl w:val="0"/>
          <w:numId w:val="30"/>
        </w:numPr>
        <w:spacing w:before="240" w:line="276" w:lineRule="auto"/>
        <w:ind w:left="567" w:hanging="567"/>
        <w:rPr>
          <w:rFonts w:eastAsia="Symbol"/>
          <w:sz w:val="22"/>
          <w:szCs w:val="22"/>
        </w:rPr>
      </w:pPr>
      <w:r w:rsidRPr="0012251E">
        <w:rPr>
          <w:rFonts w:eastAsia="Symbol"/>
          <w:sz w:val="22"/>
          <w:szCs w:val="22"/>
        </w:rPr>
        <w:t xml:space="preserve">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w:t>
      </w:r>
      <w:r w:rsidRPr="0012251E">
        <w:rPr>
          <w:rFonts w:eastAsia="Symbol"/>
          <w:sz w:val="22"/>
          <w:szCs w:val="22"/>
        </w:rPr>
        <w:lastRenderedPageBreak/>
        <w:t>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r w:rsidRPr="0012251E">
        <w:rPr>
          <w:rFonts w:eastAsia="Symbol"/>
          <w:iCs/>
          <w:sz w:val="22"/>
          <w:szCs w:val="22"/>
        </w:rPr>
        <w:t>.</w:t>
      </w:r>
    </w:p>
    <w:p w:rsidR="002A065D" w:rsidRPr="0012251E" w:rsidRDefault="002A065D" w:rsidP="006A3DA9">
      <w:pPr>
        <w:spacing w:line="276" w:lineRule="auto"/>
        <w:jc w:val="both"/>
        <w:rPr>
          <w:rFonts w:eastAsia="Symbol"/>
          <w:sz w:val="22"/>
          <w:szCs w:val="22"/>
          <w:highlight w:val="red"/>
        </w:rPr>
      </w:pPr>
    </w:p>
    <w:p w:rsidR="002A065D" w:rsidRPr="0012251E" w:rsidRDefault="0034136A" w:rsidP="006A3DA9">
      <w:pPr>
        <w:spacing w:before="120" w:line="276" w:lineRule="auto"/>
        <w:jc w:val="center"/>
        <w:rPr>
          <w:b/>
          <w:sz w:val="22"/>
          <w:szCs w:val="22"/>
        </w:rPr>
      </w:pPr>
      <w:r w:rsidRPr="0012251E">
        <w:rPr>
          <w:rFonts w:eastAsia="Symbol"/>
          <w:b/>
          <w:sz w:val="22"/>
          <w:szCs w:val="22"/>
        </w:rPr>
        <w:t>X</w:t>
      </w:r>
      <w:r w:rsidR="002A065D" w:rsidRPr="0012251E">
        <w:rPr>
          <w:rFonts w:eastAsia="Symbol"/>
          <w:b/>
          <w:sz w:val="22"/>
          <w:szCs w:val="22"/>
        </w:rPr>
        <w:t>.</w:t>
      </w:r>
    </w:p>
    <w:p w:rsidR="002A065D" w:rsidRPr="0012251E" w:rsidRDefault="002A065D" w:rsidP="0034136A">
      <w:pPr>
        <w:spacing w:line="276" w:lineRule="auto"/>
        <w:jc w:val="center"/>
        <w:rPr>
          <w:rFonts w:eastAsia="Symbol"/>
          <w:b/>
          <w:sz w:val="22"/>
          <w:szCs w:val="22"/>
        </w:rPr>
      </w:pPr>
      <w:r w:rsidRPr="0012251E">
        <w:rPr>
          <w:b/>
          <w:sz w:val="22"/>
          <w:szCs w:val="22"/>
        </w:rPr>
        <w:t xml:space="preserve"> </w:t>
      </w:r>
      <w:r w:rsidRPr="0012251E">
        <w:rPr>
          <w:rFonts w:eastAsia="Symbol"/>
          <w:b/>
          <w:sz w:val="22"/>
          <w:szCs w:val="22"/>
        </w:rPr>
        <w:t>Zánik závazků</w:t>
      </w:r>
    </w:p>
    <w:p w:rsidR="0034136A" w:rsidRPr="0012251E" w:rsidRDefault="0034136A" w:rsidP="0034136A">
      <w:pPr>
        <w:spacing w:line="276" w:lineRule="auto"/>
        <w:jc w:val="center"/>
        <w:rPr>
          <w:rFonts w:eastAsia="Symbol"/>
          <w:b/>
          <w:sz w:val="22"/>
          <w:szCs w:val="22"/>
        </w:rPr>
      </w:pPr>
    </w:p>
    <w:p w:rsidR="002A065D" w:rsidRPr="0012251E" w:rsidRDefault="002A065D" w:rsidP="006A3DA9">
      <w:pPr>
        <w:numPr>
          <w:ilvl w:val="1"/>
          <w:numId w:val="2"/>
        </w:numPr>
        <w:spacing w:line="276" w:lineRule="auto"/>
        <w:ind w:left="567" w:hanging="567"/>
        <w:jc w:val="both"/>
        <w:rPr>
          <w:rFonts w:eastAsia="Symbol"/>
          <w:bCs/>
          <w:sz w:val="22"/>
          <w:szCs w:val="22"/>
        </w:rPr>
      </w:pPr>
      <w:r w:rsidRPr="0012251E">
        <w:rPr>
          <w:rFonts w:eastAsia="Symbol"/>
          <w:sz w:val="22"/>
          <w:szCs w:val="22"/>
        </w:rPr>
        <w:t>Zánik závazků z této smlouvy se řídí příslušnými ustanoveními Občanského zákoníku.</w:t>
      </w:r>
    </w:p>
    <w:p w:rsidR="002A065D" w:rsidRPr="0012251E" w:rsidRDefault="002A065D" w:rsidP="006A3DA9">
      <w:pPr>
        <w:numPr>
          <w:ilvl w:val="1"/>
          <w:numId w:val="2"/>
        </w:numPr>
        <w:spacing w:before="240" w:line="276" w:lineRule="auto"/>
        <w:ind w:left="567" w:hanging="567"/>
        <w:jc w:val="both"/>
        <w:rPr>
          <w:rFonts w:eastAsia="Symbol"/>
          <w:sz w:val="22"/>
          <w:szCs w:val="22"/>
        </w:rPr>
      </w:pPr>
      <w:r w:rsidRPr="0012251E">
        <w:rPr>
          <w:rFonts w:eastAsia="Symbol"/>
          <w:bCs/>
          <w:sz w:val="22"/>
          <w:szCs w:val="22"/>
        </w:rPr>
        <w:t>Smluvní strany se dohodly, že podstatným porušením smlouvy ve smyslu</w:t>
      </w:r>
      <w:r w:rsidRPr="0012251E">
        <w:rPr>
          <w:rFonts w:eastAsia="Symbol"/>
          <w:bCs/>
          <w:color w:val="FF3333"/>
          <w:sz w:val="22"/>
          <w:szCs w:val="22"/>
        </w:rPr>
        <w:t xml:space="preserve"> </w:t>
      </w:r>
      <w:r w:rsidRPr="0012251E">
        <w:rPr>
          <w:rFonts w:eastAsia="Symbol"/>
          <w:bCs/>
          <w:color w:val="000000"/>
          <w:sz w:val="22"/>
          <w:szCs w:val="22"/>
        </w:rPr>
        <w:t>§ 2002 odst. 1 Občanského zákoníku se rozumí také:</w:t>
      </w:r>
    </w:p>
    <w:p w:rsidR="00AC133E" w:rsidRPr="0012251E" w:rsidRDefault="003D00AB" w:rsidP="00AC133E">
      <w:pPr>
        <w:tabs>
          <w:tab w:val="left" w:pos="434"/>
          <w:tab w:val="left" w:pos="993"/>
        </w:tabs>
        <w:spacing w:line="276" w:lineRule="auto"/>
        <w:ind w:left="567"/>
        <w:jc w:val="both"/>
        <w:rPr>
          <w:rFonts w:eastAsia="Symbol"/>
          <w:sz w:val="22"/>
          <w:szCs w:val="22"/>
        </w:rPr>
      </w:pPr>
      <w:r w:rsidRPr="0012251E">
        <w:rPr>
          <w:rFonts w:eastAsia="Symbol"/>
          <w:sz w:val="22"/>
          <w:szCs w:val="22"/>
        </w:rPr>
        <w:t xml:space="preserve">a) </w:t>
      </w:r>
      <w:r w:rsidR="002A065D" w:rsidRPr="0012251E">
        <w:rPr>
          <w:rFonts w:eastAsia="Symbol"/>
          <w:sz w:val="22"/>
          <w:szCs w:val="22"/>
        </w:rPr>
        <w:t xml:space="preserve">jakékoliv prodlení </w:t>
      </w:r>
      <w:r w:rsidR="002A065D" w:rsidRPr="0012251E">
        <w:rPr>
          <w:rFonts w:eastAsia="Symbol"/>
          <w:bCs/>
          <w:sz w:val="22"/>
          <w:szCs w:val="22"/>
        </w:rPr>
        <w:t>prodávajícího</w:t>
      </w:r>
      <w:r w:rsidR="002A065D" w:rsidRPr="0012251E">
        <w:rPr>
          <w:rFonts w:eastAsia="Symbol"/>
          <w:sz w:val="22"/>
          <w:szCs w:val="22"/>
        </w:rPr>
        <w:t xml:space="preserve"> </w:t>
      </w:r>
      <w:r w:rsidR="002A065D" w:rsidRPr="0012251E">
        <w:rPr>
          <w:rFonts w:eastAsia="Symbol"/>
          <w:bCs/>
          <w:sz w:val="22"/>
          <w:szCs w:val="22"/>
        </w:rPr>
        <w:t>s </w:t>
      </w:r>
      <w:r w:rsidR="002A065D" w:rsidRPr="0012251E">
        <w:rPr>
          <w:rFonts w:eastAsia="Symbol"/>
          <w:sz w:val="22"/>
          <w:szCs w:val="22"/>
        </w:rPr>
        <w:t xml:space="preserve">poskytnutím plnění </w:t>
      </w:r>
      <w:r w:rsidR="002A065D" w:rsidRPr="0012251E">
        <w:rPr>
          <w:rFonts w:eastAsia="Symbol"/>
          <w:bCs/>
          <w:sz w:val="22"/>
          <w:szCs w:val="22"/>
        </w:rPr>
        <w:t xml:space="preserve">ve sjednané době </w:t>
      </w:r>
      <w:r w:rsidR="00F072ED" w:rsidRPr="0012251E">
        <w:rPr>
          <w:rFonts w:eastAsia="Symbol"/>
          <w:bCs/>
          <w:sz w:val="22"/>
          <w:szCs w:val="22"/>
        </w:rPr>
        <w:t xml:space="preserve">vzhledem </w:t>
      </w:r>
      <w:r w:rsidR="002A065D" w:rsidRPr="0012251E">
        <w:rPr>
          <w:rFonts w:eastAsia="Symbol"/>
          <w:sz w:val="22"/>
          <w:szCs w:val="22"/>
        </w:rPr>
        <w:t>k</w:t>
      </w:r>
      <w:r w:rsidR="00CA6AA1" w:rsidRPr="0012251E">
        <w:rPr>
          <w:rFonts w:eastAsia="Symbol"/>
          <w:sz w:val="22"/>
          <w:szCs w:val="22"/>
        </w:rPr>
        <w:t> </w:t>
      </w:r>
      <w:r w:rsidR="002A065D" w:rsidRPr="0012251E">
        <w:rPr>
          <w:rFonts w:eastAsia="Symbol"/>
          <w:sz w:val="22"/>
          <w:szCs w:val="22"/>
        </w:rPr>
        <w:t xml:space="preserve">realizaci předmětu plnění (tedy nedodržení závazných termínů), </w:t>
      </w:r>
    </w:p>
    <w:p w:rsidR="002A065D" w:rsidRPr="0012251E" w:rsidRDefault="002D5DE0" w:rsidP="00AC133E">
      <w:pPr>
        <w:tabs>
          <w:tab w:val="left" w:pos="434"/>
          <w:tab w:val="left" w:pos="993"/>
        </w:tabs>
        <w:spacing w:line="276" w:lineRule="auto"/>
        <w:ind w:left="567"/>
        <w:jc w:val="both"/>
        <w:rPr>
          <w:sz w:val="22"/>
          <w:szCs w:val="22"/>
        </w:rPr>
      </w:pPr>
      <w:r w:rsidRPr="0012251E">
        <w:rPr>
          <w:rFonts w:eastAsia="Symbol"/>
          <w:sz w:val="22"/>
          <w:szCs w:val="22"/>
        </w:rPr>
        <w:t xml:space="preserve">b) </w:t>
      </w:r>
      <w:r w:rsidR="002A065D" w:rsidRPr="0012251E">
        <w:rPr>
          <w:rFonts w:eastAsia="Symbol"/>
          <w:sz w:val="22"/>
          <w:szCs w:val="22"/>
        </w:rPr>
        <w:t>opakovan</w:t>
      </w:r>
      <w:r w:rsidR="00AC133E" w:rsidRPr="0012251E">
        <w:rPr>
          <w:rFonts w:eastAsia="Symbol"/>
          <w:sz w:val="22"/>
          <w:szCs w:val="22"/>
        </w:rPr>
        <w:t>á</w:t>
      </w:r>
      <w:r w:rsidR="002A065D" w:rsidRPr="0012251E">
        <w:rPr>
          <w:rFonts w:eastAsia="Symbol"/>
          <w:sz w:val="22"/>
          <w:szCs w:val="22"/>
        </w:rPr>
        <w:t xml:space="preserve"> prodlení</w:t>
      </w:r>
      <w:r w:rsidRPr="0012251E">
        <w:rPr>
          <w:rFonts w:eastAsia="Symbol"/>
          <w:sz w:val="22"/>
          <w:szCs w:val="22"/>
        </w:rPr>
        <w:t xml:space="preserve"> (dvě a více) </w:t>
      </w:r>
      <w:r w:rsidR="002A065D" w:rsidRPr="0012251E">
        <w:rPr>
          <w:rFonts w:eastAsia="Symbol"/>
          <w:sz w:val="22"/>
          <w:szCs w:val="22"/>
        </w:rPr>
        <w:t>prodávajícího s odstraněním reklamové va</w:t>
      </w:r>
      <w:r w:rsidR="0034136A" w:rsidRPr="0012251E">
        <w:rPr>
          <w:rFonts w:eastAsia="Symbol"/>
          <w:sz w:val="22"/>
          <w:szCs w:val="22"/>
        </w:rPr>
        <w:t>dy v termínu dle čl. VI. bodu 2.</w:t>
      </w:r>
      <w:r w:rsidR="002A065D" w:rsidRPr="0012251E">
        <w:rPr>
          <w:rFonts w:eastAsia="Symbol"/>
          <w:sz w:val="22"/>
          <w:szCs w:val="22"/>
        </w:rPr>
        <w:t xml:space="preserve"> Smlouvy.</w:t>
      </w:r>
    </w:p>
    <w:p w:rsidR="002A065D" w:rsidRPr="0012251E" w:rsidRDefault="002A065D" w:rsidP="006A3DA9">
      <w:pPr>
        <w:spacing w:line="276" w:lineRule="auto"/>
        <w:jc w:val="both"/>
        <w:rPr>
          <w:rFonts w:eastAsia="Symbol"/>
          <w:sz w:val="22"/>
          <w:szCs w:val="22"/>
        </w:rPr>
      </w:pPr>
    </w:p>
    <w:p w:rsidR="002A065D" w:rsidRPr="0012251E" w:rsidRDefault="002A065D" w:rsidP="006A3DA9">
      <w:pPr>
        <w:spacing w:line="276" w:lineRule="auto"/>
        <w:jc w:val="both"/>
        <w:rPr>
          <w:rFonts w:eastAsia="Symbol"/>
          <w:sz w:val="22"/>
          <w:szCs w:val="22"/>
        </w:rPr>
      </w:pPr>
    </w:p>
    <w:p w:rsidR="002A065D" w:rsidRPr="0012251E" w:rsidRDefault="0034136A" w:rsidP="006A3DA9">
      <w:pPr>
        <w:spacing w:line="276" w:lineRule="auto"/>
        <w:jc w:val="center"/>
        <w:rPr>
          <w:rFonts w:eastAsia="Symbol"/>
          <w:b/>
          <w:sz w:val="22"/>
          <w:szCs w:val="22"/>
        </w:rPr>
      </w:pPr>
      <w:r w:rsidRPr="0012251E">
        <w:rPr>
          <w:rFonts w:eastAsia="Symbol"/>
          <w:b/>
          <w:sz w:val="22"/>
          <w:szCs w:val="22"/>
        </w:rPr>
        <w:t>Článek X</w:t>
      </w:r>
      <w:r w:rsidR="002A065D" w:rsidRPr="0012251E">
        <w:rPr>
          <w:rFonts w:eastAsia="Symbol"/>
          <w:b/>
          <w:sz w:val="22"/>
          <w:szCs w:val="22"/>
        </w:rPr>
        <w:t>I.</w:t>
      </w:r>
    </w:p>
    <w:p w:rsidR="002A065D" w:rsidRPr="0012251E" w:rsidRDefault="002A065D" w:rsidP="006A3DA9">
      <w:pPr>
        <w:spacing w:line="276" w:lineRule="auto"/>
        <w:jc w:val="center"/>
        <w:rPr>
          <w:rFonts w:eastAsia="Symbol"/>
          <w:b/>
          <w:sz w:val="22"/>
          <w:szCs w:val="22"/>
        </w:rPr>
      </w:pPr>
      <w:r w:rsidRPr="0012251E">
        <w:rPr>
          <w:rFonts w:eastAsia="Symbol"/>
          <w:b/>
          <w:sz w:val="22"/>
          <w:szCs w:val="22"/>
        </w:rPr>
        <w:t>Závěrečná ustanovení</w:t>
      </w:r>
    </w:p>
    <w:p w:rsidR="002A065D" w:rsidRPr="0012251E" w:rsidRDefault="002A065D" w:rsidP="006A3DA9">
      <w:pPr>
        <w:spacing w:line="276" w:lineRule="auto"/>
        <w:jc w:val="center"/>
        <w:rPr>
          <w:rFonts w:eastAsia="Symbol"/>
          <w:b/>
          <w:sz w:val="22"/>
          <w:szCs w:val="22"/>
        </w:rPr>
      </w:pPr>
    </w:p>
    <w:p w:rsidR="002A065D" w:rsidRPr="0012251E" w:rsidRDefault="002A065D" w:rsidP="006A3DA9">
      <w:pPr>
        <w:numPr>
          <w:ilvl w:val="0"/>
          <w:numId w:val="17"/>
        </w:numPr>
        <w:spacing w:line="276" w:lineRule="auto"/>
        <w:ind w:left="567" w:hanging="567"/>
        <w:jc w:val="both"/>
        <w:rPr>
          <w:rFonts w:eastAsia="Symbol"/>
          <w:sz w:val="22"/>
          <w:szCs w:val="22"/>
        </w:rPr>
      </w:pPr>
      <w:r w:rsidRPr="0012251E">
        <w:rPr>
          <w:rFonts w:eastAsia="Symbol"/>
          <w:sz w:val="22"/>
          <w:szCs w:val="22"/>
        </w:rPr>
        <w:t>Ustanovení neupravená touto Smlouvou se řídí obecně platnými právními předpisy České republiky, zejména Občanským zákoníkem</w:t>
      </w:r>
      <w:r w:rsidR="002D5DE0" w:rsidRPr="0012251E">
        <w:rPr>
          <w:rFonts w:eastAsia="Symbol"/>
          <w:sz w:val="22"/>
          <w:szCs w:val="22"/>
        </w:rPr>
        <w:t xml:space="preserve"> č.</w:t>
      </w:r>
      <w:r w:rsidRPr="0012251E">
        <w:rPr>
          <w:rFonts w:eastAsia="Symbol"/>
          <w:sz w:val="22"/>
          <w:szCs w:val="22"/>
        </w:rPr>
        <w:t xml:space="preserve"> </w:t>
      </w:r>
      <w:r w:rsidR="002D5DE0" w:rsidRPr="0012251E">
        <w:rPr>
          <w:rFonts w:eastAsia="Symbol"/>
          <w:iCs/>
          <w:sz w:val="22"/>
          <w:szCs w:val="22"/>
        </w:rPr>
        <w:t>89/2012 Sb</w:t>
      </w:r>
      <w:r w:rsidR="0034136A" w:rsidRPr="0012251E">
        <w:rPr>
          <w:rFonts w:eastAsia="Symbol"/>
          <w:iCs/>
          <w:sz w:val="22"/>
          <w:szCs w:val="22"/>
        </w:rPr>
        <w:t>.</w:t>
      </w:r>
      <w:r w:rsidR="002D5DE0" w:rsidRPr="0012251E">
        <w:rPr>
          <w:rFonts w:eastAsia="Symbol"/>
          <w:sz w:val="22"/>
          <w:szCs w:val="22"/>
        </w:rPr>
        <w:t xml:space="preserve"> </w:t>
      </w:r>
      <w:r w:rsidRPr="0012251E">
        <w:rPr>
          <w:rFonts w:eastAsia="Symbol"/>
          <w:iCs/>
          <w:sz w:val="22"/>
          <w:szCs w:val="22"/>
        </w:rPr>
        <w:t>ve znění pozdějších předpisů</w:t>
      </w:r>
      <w:r w:rsidRPr="0012251E">
        <w:rPr>
          <w:rFonts w:eastAsia="Symbol"/>
          <w:sz w:val="22"/>
          <w:szCs w:val="22"/>
        </w:rPr>
        <w:t>.</w:t>
      </w:r>
    </w:p>
    <w:p w:rsidR="002A065D" w:rsidRPr="0012251E" w:rsidRDefault="002A065D" w:rsidP="006A3DA9">
      <w:pPr>
        <w:spacing w:line="276" w:lineRule="auto"/>
        <w:ind w:left="567" w:hanging="567"/>
        <w:jc w:val="both"/>
        <w:rPr>
          <w:rFonts w:eastAsia="Symbol"/>
          <w:sz w:val="22"/>
          <w:szCs w:val="22"/>
        </w:rPr>
      </w:pPr>
    </w:p>
    <w:p w:rsidR="002A065D" w:rsidRPr="0012251E" w:rsidRDefault="002A065D" w:rsidP="006A3DA9">
      <w:pPr>
        <w:numPr>
          <w:ilvl w:val="0"/>
          <w:numId w:val="17"/>
        </w:numPr>
        <w:tabs>
          <w:tab w:val="left" w:pos="540"/>
        </w:tabs>
        <w:spacing w:line="276" w:lineRule="auto"/>
        <w:ind w:left="567" w:hanging="567"/>
        <w:jc w:val="both"/>
        <w:rPr>
          <w:rFonts w:eastAsia="Symbol"/>
          <w:sz w:val="22"/>
          <w:szCs w:val="22"/>
        </w:rPr>
      </w:pPr>
      <w:r w:rsidRPr="0012251E">
        <w:rPr>
          <w:rFonts w:eastAsia="Symbol"/>
          <w:sz w:val="22"/>
          <w:szCs w:val="22"/>
        </w:rPr>
        <w:t>Jakékoliv informace týkající se této Smlouvy je možné poskytovat třetím osobám pouze se souhlasem obou smluvních stran.</w:t>
      </w:r>
    </w:p>
    <w:p w:rsidR="002A065D" w:rsidRPr="0012251E" w:rsidRDefault="002A065D" w:rsidP="006A3DA9">
      <w:pPr>
        <w:spacing w:line="276" w:lineRule="auto"/>
        <w:ind w:left="567" w:hanging="567"/>
        <w:jc w:val="both"/>
        <w:rPr>
          <w:rFonts w:eastAsia="Symbol"/>
          <w:sz w:val="22"/>
          <w:szCs w:val="22"/>
        </w:rPr>
      </w:pPr>
    </w:p>
    <w:p w:rsidR="002A065D" w:rsidRPr="0012251E" w:rsidRDefault="002A065D" w:rsidP="006A3DA9">
      <w:pPr>
        <w:numPr>
          <w:ilvl w:val="0"/>
          <w:numId w:val="17"/>
        </w:numPr>
        <w:tabs>
          <w:tab w:val="left" w:pos="540"/>
        </w:tabs>
        <w:spacing w:line="276" w:lineRule="auto"/>
        <w:ind w:left="567" w:hanging="567"/>
        <w:jc w:val="both"/>
        <w:rPr>
          <w:rFonts w:eastAsia="Symbol"/>
          <w:sz w:val="22"/>
          <w:szCs w:val="22"/>
        </w:rPr>
      </w:pPr>
      <w:r w:rsidRPr="0012251E">
        <w:rPr>
          <w:rFonts w:eastAsia="Symbol"/>
          <w:sz w:val="22"/>
          <w:szCs w:val="22"/>
        </w:rPr>
        <w:t xml:space="preserve">Tato Smlouva se uzavírá ve </w:t>
      </w:r>
      <w:r w:rsidR="00AC133E" w:rsidRPr="0012251E">
        <w:rPr>
          <w:rFonts w:eastAsia="Symbol"/>
          <w:sz w:val="22"/>
          <w:szCs w:val="22"/>
        </w:rPr>
        <w:t>třech s</w:t>
      </w:r>
      <w:r w:rsidRPr="0012251E">
        <w:rPr>
          <w:rFonts w:eastAsia="Symbol"/>
          <w:sz w:val="22"/>
          <w:szCs w:val="22"/>
        </w:rPr>
        <w:t xml:space="preserve">tejnopisech. </w:t>
      </w:r>
      <w:r w:rsidRPr="0012251E">
        <w:rPr>
          <w:rFonts w:eastAsia="Symbol"/>
          <w:bCs/>
          <w:sz w:val="22"/>
          <w:szCs w:val="22"/>
        </w:rPr>
        <w:t>Každý stejnopis má platnost originálu.</w:t>
      </w:r>
      <w:r w:rsidR="00AC133E" w:rsidRPr="0012251E">
        <w:rPr>
          <w:rFonts w:eastAsia="Symbol"/>
          <w:bCs/>
          <w:sz w:val="22"/>
          <w:szCs w:val="22"/>
        </w:rPr>
        <w:t xml:space="preserve"> Kupující obdrží dva stejnopisy, prodávající jeden.</w:t>
      </w:r>
    </w:p>
    <w:p w:rsidR="002A065D" w:rsidRPr="0012251E" w:rsidRDefault="002A065D" w:rsidP="006A3DA9">
      <w:pPr>
        <w:pStyle w:val="Odstavecseseznamem"/>
        <w:spacing w:line="276" w:lineRule="auto"/>
        <w:ind w:left="567" w:hanging="567"/>
        <w:rPr>
          <w:rFonts w:eastAsia="Symbol"/>
          <w:sz w:val="22"/>
          <w:szCs w:val="22"/>
        </w:rPr>
      </w:pPr>
    </w:p>
    <w:p w:rsidR="002A065D" w:rsidRPr="0012251E" w:rsidRDefault="002A065D" w:rsidP="006A3DA9">
      <w:pPr>
        <w:numPr>
          <w:ilvl w:val="0"/>
          <w:numId w:val="17"/>
        </w:numPr>
        <w:tabs>
          <w:tab w:val="left" w:pos="540"/>
        </w:tabs>
        <w:spacing w:line="276" w:lineRule="auto"/>
        <w:ind w:left="567" w:hanging="567"/>
        <w:jc w:val="both"/>
        <w:rPr>
          <w:rFonts w:eastAsia="Symbol"/>
          <w:sz w:val="22"/>
          <w:szCs w:val="22"/>
        </w:rPr>
      </w:pPr>
      <w:r w:rsidRPr="0012251E">
        <w:rPr>
          <w:rFonts w:eastAsia="Symbol"/>
          <w:sz w:val="22"/>
          <w:szCs w:val="22"/>
        </w:rPr>
        <w:t xml:space="preserve">Smlouva může být měněna či doplňována pouze písemnými, oboustranně dohodnutými, vzestupně číslovanými dodatky, které se stávají její nedílnou součástí. Za změnu </w:t>
      </w:r>
      <w:r w:rsidR="001B5DA9" w:rsidRPr="0012251E">
        <w:rPr>
          <w:rFonts w:eastAsia="Symbol"/>
          <w:sz w:val="22"/>
          <w:szCs w:val="22"/>
        </w:rPr>
        <w:t>S</w:t>
      </w:r>
      <w:r w:rsidRPr="0012251E">
        <w:rPr>
          <w:rFonts w:eastAsia="Symbol"/>
          <w:sz w:val="22"/>
          <w:szCs w:val="22"/>
        </w:rPr>
        <w:t>mlouvy se nepovažuje změna identifikačních či kontaktních údajů.</w:t>
      </w:r>
    </w:p>
    <w:p w:rsidR="002A065D" w:rsidRPr="0012251E" w:rsidRDefault="002A065D" w:rsidP="006A3DA9">
      <w:pPr>
        <w:pStyle w:val="Odstavecseseznamem"/>
        <w:spacing w:line="276" w:lineRule="auto"/>
        <w:ind w:left="567" w:hanging="567"/>
        <w:rPr>
          <w:rFonts w:eastAsia="Symbol"/>
          <w:sz w:val="22"/>
          <w:szCs w:val="22"/>
        </w:rPr>
      </w:pPr>
    </w:p>
    <w:p w:rsidR="005322A1" w:rsidRPr="0012251E" w:rsidRDefault="002A065D" w:rsidP="005322A1">
      <w:pPr>
        <w:numPr>
          <w:ilvl w:val="0"/>
          <w:numId w:val="17"/>
        </w:numPr>
        <w:tabs>
          <w:tab w:val="left" w:pos="540"/>
        </w:tabs>
        <w:spacing w:line="276" w:lineRule="auto"/>
        <w:ind w:left="567" w:hanging="567"/>
        <w:jc w:val="both"/>
        <w:rPr>
          <w:rFonts w:eastAsia="Symbol"/>
          <w:iCs/>
          <w:sz w:val="22"/>
          <w:szCs w:val="22"/>
        </w:rPr>
      </w:pPr>
      <w:r w:rsidRPr="0012251E">
        <w:rPr>
          <w:rFonts w:eastAsia="Symbol"/>
          <w:sz w:val="22"/>
          <w:szCs w:val="22"/>
        </w:rPr>
        <w:t xml:space="preserve">Smlouva nabývá </w:t>
      </w:r>
      <w:r w:rsidR="001B5DA9" w:rsidRPr="0012251E">
        <w:rPr>
          <w:rFonts w:eastAsia="Symbol"/>
          <w:sz w:val="22"/>
          <w:szCs w:val="22"/>
        </w:rPr>
        <w:t>platnosti</w:t>
      </w:r>
      <w:r w:rsidR="00D372B7" w:rsidRPr="0012251E">
        <w:rPr>
          <w:rFonts w:eastAsia="Symbol"/>
          <w:sz w:val="22"/>
          <w:szCs w:val="22"/>
        </w:rPr>
        <w:t xml:space="preserve"> </w:t>
      </w:r>
      <w:r w:rsidRPr="0012251E">
        <w:rPr>
          <w:rFonts w:eastAsia="Symbol"/>
          <w:sz w:val="22"/>
          <w:szCs w:val="22"/>
        </w:rPr>
        <w:t>dnem jejího podpisu poslední smluvní stranou</w:t>
      </w:r>
      <w:r w:rsidR="001B5DA9" w:rsidRPr="0012251E">
        <w:rPr>
          <w:rFonts w:eastAsia="Symbol"/>
          <w:sz w:val="22"/>
          <w:szCs w:val="22"/>
        </w:rPr>
        <w:t xml:space="preserve"> a účinnosti jejím zveřejnění v Registru smluv</w:t>
      </w:r>
      <w:r w:rsidR="0034136A" w:rsidRPr="0012251E">
        <w:rPr>
          <w:rFonts w:eastAsia="Symbol"/>
          <w:sz w:val="22"/>
          <w:szCs w:val="22"/>
        </w:rPr>
        <w:t>, které provede kupující</w:t>
      </w:r>
      <w:r w:rsidRPr="0012251E">
        <w:rPr>
          <w:rFonts w:eastAsia="Symbol"/>
          <w:sz w:val="22"/>
          <w:szCs w:val="22"/>
        </w:rPr>
        <w:t>.</w:t>
      </w:r>
    </w:p>
    <w:p w:rsidR="005322A1" w:rsidRPr="0012251E" w:rsidRDefault="005322A1" w:rsidP="005322A1">
      <w:pPr>
        <w:pStyle w:val="Odstavecseseznamem"/>
        <w:rPr>
          <w:rFonts w:eastAsia="Symbol"/>
          <w:iCs/>
          <w:sz w:val="22"/>
          <w:szCs w:val="22"/>
        </w:rPr>
      </w:pPr>
    </w:p>
    <w:p w:rsidR="005322A1" w:rsidRPr="0012251E" w:rsidRDefault="002A065D" w:rsidP="005322A1">
      <w:pPr>
        <w:numPr>
          <w:ilvl w:val="0"/>
          <w:numId w:val="17"/>
        </w:numPr>
        <w:tabs>
          <w:tab w:val="left" w:pos="540"/>
        </w:tabs>
        <w:spacing w:line="276" w:lineRule="auto"/>
        <w:ind w:left="567" w:hanging="567"/>
        <w:jc w:val="both"/>
        <w:rPr>
          <w:rFonts w:eastAsia="Symbol"/>
          <w:iCs/>
          <w:sz w:val="22"/>
          <w:szCs w:val="22"/>
        </w:rPr>
      </w:pPr>
      <w:r w:rsidRPr="0012251E">
        <w:rPr>
          <w:rFonts w:eastAsia="Symbol"/>
          <w:iCs/>
          <w:sz w:val="22"/>
          <w:szCs w:val="22"/>
        </w:rPr>
        <w:t xml:space="preserve">Tato </w:t>
      </w:r>
      <w:r w:rsidR="001B5DA9" w:rsidRPr="0012251E">
        <w:rPr>
          <w:rFonts w:eastAsia="Symbol"/>
          <w:iCs/>
          <w:sz w:val="22"/>
          <w:szCs w:val="22"/>
        </w:rPr>
        <w:t>S</w:t>
      </w:r>
      <w:r w:rsidRPr="0012251E">
        <w:rPr>
          <w:rFonts w:eastAsia="Symbol"/>
          <w:iCs/>
          <w:sz w:val="22"/>
          <w:szCs w:val="22"/>
        </w:rPr>
        <w:t>mlouva zaniká písemnou dohodou smluvních stran, nebo písemnou výpovědí</w:t>
      </w:r>
      <w:r w:rsidR="00D372B7" w:rsidRPr="0012251E">
        <w:rPr>
          <w:rFonts w:eastAsia="Symbol"/>
          <w:iCs/>
          <w:sz w:val="22"/>
          <w:szCs w:val="22"/>
        </w:rPr>
        <w:t xml:space="preserve"> </w:t>
      </w:r>
      <w:r w:rsidRPr="0012251E">
        <w:rPr>
          <w:rFonts w:eastAsia="Symbol"/>
          <w:iCs/>
          <w:sz w:val="22"/>
          <w:szCs w:val="22"/>
        </w:rPr>
        <w:t>smlouvy</w:t>
      </w:r>
      <w:r w:rsidRPr="0012251E">
        <w:rPr>
          <w:rFonts w:eastAsia="Symbol"/>
          <w:iCs/>
          <w:color w:val="000000"/>
          <w:sz w:val="22"/>
          <w:szCs w:val="22"/>
        </w:rPr>
        <w:t xml:space="preserve"> kupujícím.</w:t>
      </w:r>
      <w:r w:rsidRPr="0012251E">
        <w:rPr>
          <w:rFonts w:eastAsia="Symbol"/>
          <w:iCs/>
          <w:sz w:val="22"/>
          <w:szCs w:val="22"/>
        </w:rPr>
        <w:t xml:space="preserve"> Písemnou výpověď smlouvy může podat </w:t>
      </w:r>
      <w:r w:rsidRPr="0012251E">
        <w:rPr>
          <w:rFonts w:eastAsia="Symbol"/>
          <w:iCs/>
          <w:color w:val="000000"/>
          <w:sz w:val="22"/>
          <w:szCs w:val="22"/>
        </w:rPr>
        <w:t>kupující,</w:t>
      </w:r>
      <w:r w:rsidRPr="0012251E">
        <w:rPr>
          <w:rFonts w:eastAsia="Symbol"/>
          <w:iCs/>
          <w:color w:val="FF3333"/>
          <w:sz w:val="22"/>
          <w:szCs w:val="22"/>
        </w:rPr>
        <w:t xml:space="preserve"> </w:t>
      </w:r>
      <w:r w:rsidRPr="0012251E">
        <w:rPr>
          <w:rFonts w:eastAsia="Symbol"/>
          <w:iCs/>
          <w:sz w:val="22"/>
          <w:szCs w:val="22"/>
        </w:rPr>
        <w:t>bez udání důvodu.</w:t>
      </w:r>
    </w:p>
    <w:p w:rsidR="005322A1" w:rsidRPr="0012251E" w:rsidRDefault="005322A1" w:rsidP="005322A1">
      <w:pPr>
        <w:pStyle w:val="Odstavecseseznamem"/>
        <w:rPr>
          <w:rFonts w:eastAsia="Symbol"/>
          <w:iCs/>
          <w:sz w:val="22"/>
          <w:szCs w:val="22"/>
        </w:rPr>
      </w:pPr>
    </w:p>
    <w:p w:rsidR="005322A1" w:rsidRPr="0012251E" w:rsidRDefault="002A065D" w:rsidP="005322A1">
      <w:pPr>
        <w:numPr>
          <w:ilvl w:val="0"/>
          <w:numId w:val="17"/>
        </w:numPr>
        <w:tabs>
          <w:tab w:val="left" w:pos="540"/>
        </w:tabs>
        <w:spacing w:line="276" w:lineRule="auto"/>
        <w:ind w:left="567" w:hanging="567"/>
        <w:jc w:val="both"/>
        <w:rPr>
          <w:rFonts w:eastAsia="Symbol"/>
          <w:iCs/>
          <w:sz w:val="22"/>
          <w:szCs w:val="22"/>
        </w:rPr>
      </w:pPr>
      <w:r w:rsidRPr="0012251E">
        <w:rPr>
          <w:rFonts w:eastAsia="Symbol"/>
          <w:iCs/>
          <w:sz w:val="22"/>
          <w:szCs w:val="22"/>
        </w:rPr>
        <w:t xml:space="preserve">Výpovědní lhůta činí 14 dní a počíná běžet prvním dnem měsíce následujícího po doručení výpovědi </w:t>
      </w:r>
      <w:r w:rsidRPr="0012251E">
        <w:rPr>
          <w:rFonts w:eastAsia="Symbol"/>
          <w:iCs/>
          <w:color w:val="000000"/>
          <w:sz w:val="22"/>
          <w:szCs w:val="22"/>
        </w:rPr>
        <w:t>prodávajícímu.</w:t>
      </w:r>
    </w:p>
    <w:p w:rsidR="005322A1" w:rsidRPr="0012251E" w:rsidRDefault="005322A1" w:rsidP="005322A1">
      <w:pPr>
        <w:pStyle w:val="Odstavecseseznamem"/>
        <w:rPr>
          <w:rFonts w:eastAsia="Symbol"/>
          <w:sz w:val="22"/>
          <w:szCs w:val="22"/>
        </w:rPr>
      </w:pPr>
    </w:p>
    <w:p w:rsidR="0012251E" w:rsidRDefault="002A065D" w:rsidP="0012251E">
      <w:pPr>
        <w:numPr>
          <w:ilvl w:val="0"/>
          <w:numId w:val="17"/>
        </w:numPr>
        <w:tabs>
          <w:tab w:val="left" w:pos="540"/>
        </w:tabs>
        <w:spacing w:line="276" w:lineRule="auto"/>
        <w:ind w:left="567" w:hanging="567"/>
        <w:jc w:val="both"/>
        <w:rPr>
          <w:rFonts w:eastAsia="Symbol"/>
          <w:iCs/>
          <w:sz w:val="22"/>
          <w:szCs w:val="22"/>
        </w:rPr>
      </w:pPr>
      <w:r w:rsidRPr="0012251E">
        <w:rPr>
          <w:rFonts w:eastAsia="Symbol"/>
          <w:sz w:val="22"/>
          <w:szCs w:val="22"/>
        </w:rPr>
        <w:lastRenderedPageBreak/>
        <w:t>Obě smluvní strany prohlašují, že si tuto Smlouvu před podpisem přečetly, porozuměly jejímu obsahu, s obsahem souhlasí, že tato Smlouva je projevem jejich svobodné vůle a</w:t>
      </w:r>
      <w:r w:rsidR="00CA6AA1" w:rsidRPr="0012251E">
        <w:rPr>
          <w:rFonts w:eastAsia="Symbol"/>
          <w:sz w:val="22"/>
          <w:szCs w:val="22"/>
        </w:rPr>
        <w:t> </w:t>
      </w:r>
      <w:r w:rsidRPr="0012251E">
        <w:rPr>
          <w:rFonts w:eastAsia="Symbol"/>
          <w:sz w:val="22"/>
          <w:szCs w:val="22"/>
        </w:rPr>
        <w:t>nebyla u</w:t>
      </w:r>
      <w:r w:rsidR="00CA6AA1" w:rsidRPr="0012251E">
        <w:rPr>
          <w:rFonts w:eastAsia="Symbol"/>
          <w:sz w:val="22"/>
          <w:szCs w:val="22"/>
        </w:rPr>
        <w:t xml:space="preserve">zavřena pod tlakem a za nápadně </w:t>
      </w:r>
      <w:r w:rsidRPr="0012251E">
        <w:rPr>
          <w:rFonts w:eastAsia="Symbol"/>
          <w:sz w:val="22"/>
          <w:szCs w:val="22"/>
        </w:rPr>
        <w:t>nevýhodných podmínek.</w:t>
      </w:r>
      <w:r w:rsidR="00D372B7" w:rsidRPr="0012251E">
        <w:rPr>
          <w:rFonts w:eastAsia="Symbol"/>
          <w:iCs/>
          <w:color w:val="FF3333"/>
          <w:sz w:val="22"/>
          <w:szCs w:val="22"/>
        </w:rPr>
        <w:t xml:space="preserve"> </w:t>
      </w:r>
    </w:p>
    <w:p w:rsidR="002A065D" w:rsidRPr="0012251E" w:rsidRDefault="002A065D" w:rsidP="0012251E">
      <w:pPr>
        <w:tabs>
          <w:tab w:val="left" w:pos="540"/>
        </w:tabs>
        <w:spacing w:line="276" w:lineRule="auto"/>
        <w:jc w:val="both"/>
        <w:rPr>
          <w:rFonts w:eastAsia="Symbol"/>
          <w:iCs/>
          <w:sz w:val="22"/>
          <w:szCs w:val="22"/>
        </w:rPr>
      </w:pPr>
    </w:p>
    <w:p w:rsidR="002A065D" w:rsidRPr="0012251E" w:rsidRDefault="009332F9" w:rsidP="009332F9">
      <w:pPr>
        <w:spacing w:line="276" w:lineRule="auto"/>
        <w:jc w:val="both"/>
        <w:rPr>
          <w:rFonts w:eastAsia="Symbol"/>
          <w:iCs/>
          <w:sz w:val="22"/>
          <w:szCs w:val="22"/>
        </w:rPr>
      </w:pPr>
      <w:r w:rsidRPr="0012251E">
        <w:rPr>
          <w:rFonts w:eastAsia="Symbol"/>
          <w:iCs/>
          <w:sz w:val="22"/>
          <w:szCs w:val="22"/>
        </w:rPr>
        <w:t>12.</w:t>
      </w:r>
      <w:r w:rsidR="00CA6AA1" w:rsidRPr="0012251E">
        <w:rPr>
          <w:rFonts w:eastAsia="Symbol"/>
          <w:iCs/>
          <w:sz w:val="22"/>
          <w:szCs w:val="22"/>
        </w:rPr>
        <w:t xml:space="preserve">   </w:t>
      </w:r>
      <w:r w:rsidR="00D372B7" w:rsidRPr="0012251E">
        <w:rPr>
          <w:rFonts w:eastAsia="Symbol"/>
          <w:iCs/>
          <w:sz w:val="22"/>
          <w:szCs w:val="22"/>
        </w:rPr>
        <w:t xml:space="preserve"> </w:t>
      </w:r>
      <w:r w:rsidR="002A065D" w:rsidRPr="0012251E">
        <w:rPr>
          <w:rFonts w:eastAsia="Symbol"/>
          <w:iCs/>
          <w:sz w:val="22"/>
          <w:szCs w:val="22"/>
        </w:rPr>
        <w:t>Nedílnou součástí této smlouvy jsou následující přílohy:</w:t>
      </w:r>
    </w:p>
    <w:p w:rsidR="002A065D" w:rsidRPr="0012251E" w:rsidRDefault="002A065D" w:rsidP="009332F9">
      <w:pPr>
        <w:spacing w:line="276" w:lineRule="auto"/>
        <w:ind w:left="567"/>
        <w:jc w:val="both"/>
        <w:rPr>
          <w:rFonts w:eastAsia="Symbol"/>
          <w:iCs/>
          <w:sz w:val="22"/>
          <w:szCs w:val="22"/>
        </w:rPr>
      </w:pPr>
      <w:r w:rsidRPr="0012251E">
        <w:rPr>
          <w:rFonts w:eastAsia="Symbol"/>
          <w:iCs/>
          <w:sz w:val="22"/>
          <w:szCs w:val="22"/>
        </w:rPr>
        <w:t xml:space="preserve">Příloha č. </w:t>
      </w:r>
      <w:r w:rsidR="00276C2E" w:rsidRPr="0012251E">
        <w:rPr>
          <w:rFonts w:eastAsia="Symbol"/>
          <w:iCs/>
          <w:sz w:val="22"/>
          <w:szCs w:val="22"/>
        </w:rPr>
        <w:t>1</w:t>
      </w:r>
      <w:r w:rsidRPr="0012251E">
        <w:rPr>
          <w:rFonts w:eastAsia="Symbol"/>
          <w:iCs/>
          <w:sz w:val="22"/>
          <w:szCs w:val="22"/>
        </w:rPr>
        <w:t xml:space="preserve"> </w:t>
      </w:r>
      <w:r w:rsidRPr="0012251E">
        <w:rPr>
          <w:rFonts w:eastAsia="Symbol"/>
          <w:i/>
          <w:iCs/>
          <w:sz w:val="22"/>
          <w:szCs w:val="22"/>
        </w:rPr>
        <w:t>–</w:t>
      </w:r>
      <w:r w:rsidR="005322A1" w:rsidRPr="0012251E">
        <w:rPr>
          <w:rFonts w:eastAsia="Symbol"/>
          <w:iCs/>
          <w:sz w:val="22"/>
          <w:szCs w:val="22"/>
        </w:rPr>
        <w:t xml:space="preserve"> P</w:t>
      </w:r>
      <w:r w:rsidR="009332F9" w:rsidRPr="0012251E">
        <w:rPr>
          <w:rFonts w:eastAsia="Symbol"/>
          <w:iCs/>
          <w:sz w:val="22"/>
          <w:szCs w:val="22"/>
        </w:rPr>
        <w:t>oložkový rozpočet</w:t>
      </w:r>
    </w:p>
    <w:p w:rsidR="002A065D" w:rsidRPr="0012251E" w:rsidRDefault="002A065D" w:rsidP="00CD195B">
      <w:pPr>
        <w:spacing w:line="276" w:lineRule="auto"/>
        <w:jc w:val="both"/>
        <w:rPr>
          <w:sz w:val="22"/>
          <w:szCs w:val="22"/>
        </w:rPr>
      </w:pPr>
    </w:p>
    <w:p w:rsidR="002A065D" w:rsidRPr="0012251E" w:rsidRDefault="002A065D" w:rsidP="006A3DA9">
      <w:pPr>
        <w:spacing w:line="276" w:lineRule="auto"/>
        <w:ind w:left="720"/>
        <w:jc w:val="both"/>
        <w:rPr>
          <w:rFonts w:eastAsia="Symbol"/>
          <w:iCs/>
          <w:sz w:val="22"/>
          <w:szCs w:val="22"/>
        </w:rPr>
      </w:pPr>
    </w:p>
    <w:p w:rsidR="002A065D" w:rsidRPr="0012251E" w:rsidRDefault="002A065D" w:rsidP="006A3DA9">
      <w:pPr>
        <w:tabs>
          <w:tab w:val="left" w:pos="540"/>
        </w:tabs>
        <w:spacing w:line="276" w:lineRule="auto"/>
        <w:jc w:val="both"/>
        <w:rPr>
          <w:rFonts w:eastAsia="Symbol"/>
          <w:sz w:val="22"/>
          <w:szCs w:val="22"/>
        </w:rPr>
      </w:pPr>
      <w:r w:rsidRPr="0012251E">
        <w:rPr>
          <w:rFonts w:eastAsia="Symbol"/>
          <w:sz w:val="22"/>
          <w:szCs w:val="22"/>
        </w:rPr>
        <w:t>Autentičnost této</w:t>
      </w:r>
      <w:r w:rsidR="009332F9" w:rsidRPr="0012251E">
        <w:rPr>
          <w:rFonts w:eastAsia="Symbol"/>
          <w:sz w:val="22"/>
          <w:szCs w:val="22"/>
        </w:rPr>
        <w:t xml:space="preserve"> Smlouvy stvrzují svými podpisy.</w:t>
      </w:r>
    </w:p>
    <w:p w:rsidR="002A065D" w:rsidRPr="0012251E" w:rsidRDefault="002A065D" w:rsidP="002A065D">
      <w:pPr>
        <w:jc w:val="both"/>
        <w:rPr>
          <w:rFonts w:eastAsia="Symbol"/>
          <w:sz w:val="22"/>
          <w:szCs w:val="22"/>
        </w:rPr>
      </w:pPr>
    </w:p>
    <w:p w:rsidR="002A065D" w:rsidRPr="0012251E" w:rsidRDefault="002A065D" w:rsidP="002A065D">
      <w:pPr>
        <w:jc w:val="both"/>
        <w:rPr>
          <w:rFonts w:eastAsia="Symbol"/>
          <w:sz w:val="22"/>
          <w:szCs w:val="22"/>
        </w:rPr>
      </w:pPr>
    </w:p>
    <w:p w:rsidR="002A065D" w:rsidRPr="0012251E" w:rsidRDefault="002A065D" w:rsidP="002A065D">
      <w:pPr>
        <w:jc w:val="both"/>
        <w:rPr>
          <w:rFonts w:eastAsia="Symbol"/>
          <w:sz w:val="22"/>
          <w:szCs w:val="22"/>
        </w:rPr>
      </w:pPr>
    </w:p>
    <w:p w:rsidR="002A065D" w:rsidRPr="0012251E" w:rsidRDefault="002A065D" w:rsidP="002A065D">
      <w:pPr>
        <w:jc w:val="both"/>
        <w:rPr>
          <w:rFonts w:eastAsia="Symbol"/>
          <w:sz w:val="22"/>
          <w:szCs w:val="22"/>
        </w:rPr>
      </w:pPr>
      <w:r w:rsidRPr="0012251E">
        <w:rPr>
          <w:rFonts w:eastAsia="Symbol"/>
          <w:sz w:val="22"/>
          <w:szCs w:val="22"/>
        </w:rPr>
        <w:t>V</w:t>
      </w:r>
      <w:r w:rsidR="009E23E4">
        <w:rPr>
          <w:rFonts w:eastAsia="Symbol"/>
          <w:sz w:val="22"/>
          <w:szCs w:val="22"/>
        </w:rPr>
        <w:t> </w:t>
      </w:r>
      <w:r w:rsidR="005322A1" w:rsidRPr="0012251E">
        <w:rPr>
          <w:rFonts w:eastAsia="Symbol"/>
          <w:sz w:val="22"/>
          <w:szCs w:val="22"/>
        </w:rPr>
        <w:t>Roztokách</w:t>
      </w:r>
      <w:r w:rsidR="009E23E4">
        <w:rPr>
          <w:rFonts w:eastAsia="Symbol"/>
          <w:sz w:val="22"/>
          <w:szCs w:val="22"/>
        </w:rPr>
        <w:t>, dne:</w:t>
      </w:r>
    </w:p>
    <w:p w:rsidR="00B72158" w:rsidRPr="0012251E" w:rsidRDefault="00D372B7" w:rsidP="002A065D">
      <w:pPr>
        <w:jc w:val="both"/>
        <w:rPr>
          <w:sz w:val="22"/>
          <w:szCs w:val="22"/>
        </w:rPr>
      </w:pPr>
      <w:r w:rsidRPr="0012251E">
        <w:rPr>
          <w:sz w:val="22"/>
          <w:szCs w:val="22"/>
        </w:rPr>
        <w:t xml:space="preserve">  </w:t>
      </w:r>
    </w:p>
    <w:p w:rsidR="00B72158" w:rsidRPr="0012251E" w:rsidRDefault="00B72158" w:rsidP="002A065D">
      <w:pPr>
        <w:jc w:val="both"/>
        <w:rPr>
          <w:sz w:val="22"/>
          <w:szCs w:val="22"/>
        </w:rPr>
      </w:pPr>
    </w:p>
    <w:p w:rsidR="008A002C" w:rsidRPr="0012251E" w:rsidRDefault="008A002C" w:rsidP="002A065D">
      <w:pPr>
        <w:jc w:val="both"/>
        <w:rPr>
          <w:sz w:val="22"/>
          <w:szCs w:val="22"/>
        </w:rPr>
      </w:pPr>
    </w:p>
    <w:p w:rsidR="008A002C" w:rsidRPr="0012251E" w:rsidRDefault="008A002C" w:rsidP="002A065D">
      <w:pPr>
        <w:jc w:val="both"/>
        <w:rPr>
          <w:sz w:val="22"/>
          <w:szCs w:val="22"/>
        </w:rPr>
      </w:pPr>
    </w:p>
    <w:p w:rsidR="002A065D" w:rsidRPr="0012251E" w:rsidRDefault="00D372B7" w:rsidP="002A065D">
      <w:pPr>
        <w:jc w:val="both"/>
        <w:rPr>
          <w:sz w:val="22"/>
          <w:szCs w:val="22"/>
        </w:rPr>
      </w:pPr>
      <w:r w:rsidRPr="0012251E">
        <w:rPr>
          <w:sz w:val="22"/>
          <w:szCs w:val="22"/>
        </w:rPr>
        <w:t xml:space="preserve">                       </w:t>
      </w:r>
      <w:r w:rsidR="002A065D" w:rsidRPr="0012251E">
        <w:rPr>
          <w:sz w:val="22"/>
          <w:szCs w:val="22"/>
        </w:rPr>
        <w:t xml:space="preserve"> </w:t>
      </w:r>
    </w:p>
    <w:p w:rsidR="002A065D" w:rsidRPr="0012251E" w:rsidRDefault="002A065D" w:rsidP="002A065D">
      <w:pPr>
        <w:jc w:val="both"/>
        <w:rPr>
          <w:sz w:val="22"/>
          <w:szCs w:val="22"/>
        </w:rPr>
      </w:pPr>
      <w:r w:rsidRPr="0012251E">
        <w:rPr>
          <w:sz w:val="22"/>
          <w:szCs w:val="22"/>
        </w:rPr>
        <w:t>……………………………………</w:t>
      </w:r>
      <w:r w:rsidR="00D372B7" w:rsidRPr="0012251E">
        <w:rPr>
          <w:sz w:val="22"/>
          <w:szCs w:val="22"/>
        </w:rPr>
        <w:t xml:space="preserve">     </w:t>
      </w:r>
      <w:r w:rsidR="002626E8" w:rsidRPr="0012251E">
        <w:rPr>
          <w:sz w:val="22"/>
          <w:szCs w:val="22"/>
        </w:rPr>
        <w:t xml:space="preserve">                       </w:t>
      </w:r>
      <w:r w:rsidR="00D372B7" w:rsidRPr="0012251E">
        <w:rPr>
          <w:sz w:val="22"/>
          <w:szCs w:val="22"/>
        </w:rPr>
        <w:t xml:space="preserve">     </w:t>
      </w:r>
      <w:r w:rsidR="00251C30">
        <w:rPr>
          <w:sz w:val="22"/>
          <w:szCs w:val="22"/>
        </w:rPr>
        <w:t xml:space="preserve">         </w:t>
      </w:r>
      <w:r w:rsidRPr="0012251E">
        <w:rPr>
          <w:sz w:val="22"/>
          <w:szCs w:val="22"/>
        </w:rPr>
        <w:t>……………………………………</w:t>
      </w:r>
      <w:r w:rsidR="00D372B7" w:rsidRPr="0012251E">
        <w:rPr>
          <w:sz w:val="22"/>
          <w:szCs w:val="22"/>
        </w:rPr>
        <w:t xml:space="preserve">                       </w:t>
      </w:r>
    </w:p>
    <w:p w:rsidR="002A065D" w:rsidRPr="0012251E" w:rsidRDefault="002626E8" w:rsidP="002A065D">
      <w:pPr>
        <w:autoSpaceDE w:val="0"/>
        <w:rPr>
          <w:bCs/>
          <w:sz w:val="22"/>
          <w:szCs w:val="22"/>
        </w:rPr>
      </w:pPr>
      <w:r w:rsidRPr="0012251E">
        <w:rPr>
          <w:rFonts w:eastAsia="Symbol"/>
          <w:sz w:val="22"/>
          <w:szCs w:val="22"/>
        </w:rPr>
        <w:t xml:space="preserve">        </w:t>
      </w:r>
      <w:r w:rsidR="002A065D" w:rsidRPr="0012251E">
        <w:rPr>
          <w:rFonts w:eastAsia="Symbol"/>
          <w:sz w:val="22"/>
          <w:szCs w:val="22"/>
        </w:rPr>
        <w:tab/>
      </w:r>
      <w:r w:rsidR="00251C30">
        <w:rPr>
          <w:rFonts w:eastAsia="Symbol"/>
          <w:sz w:val="22"/>
          <w:szCs w:val="22"/>
        </w:rPr>
        <w:t>Marek Sochor</w:t>
      </w:r>
      <w:r w:rsidR="002A065D" w:rsidRPr="0012251E">
        <w:rPr>
          <w:rFonts w:eastAsia="Symbol"/>
          <w:sz w:val="22"/>
          <w:szCs w:val="22"/>
        </w:rPr>
        <w:tab/>
      </w:r>
      <w:r w:rsidR="00D372B7" w:rsidRPr="0012251E">
        <w:rPr>
          <w:rFonts w:eastAsia="Symbol"/>
          <w:sz w:val="22"/>
          <w:szCs w:val="22"/>
        </w:rPr>
        <w:t xml:space="preserve">     </w:t>
      </w:r>
      <w:r w:rsidRPr="0012251E">
        <w:rPr>
          <w:rFonts w:eastAsia="Symbol"/>
          <w:sz w:val="22"/>
          <w:szCs w:val="22"/>
        </w:rPr>
        <w:t xml:space="preserve">            </w:t>
      </w:r>
      <w:r w:rsidR="00291792">
        <w:rPr>
          <w:rFonts w:eastAsia="Symbol"/>
          <w:sz w:val="22"/>
          <w:szCs w:val="22"/>
        </w:rPr>
        <w:t xml:space="preserve">                                                     </w:t>
      </w:r>
      <w:r w:rsidR="005322A1" w:rsidRPr="0012251E">
        <w:rPr>
          <w:rFonts w:eastAsia="Symbol"/>
          <w:bCs/>
          <w:sz w:val="22"/>
          <w:szCs w:val="22"/>
        </w:rPr>
        <w:t>Mgr. Jana Klementová</w:t>
      </w:r>
    </w:p>
    <w:p w:rsidR="00B61A6B" w:rsidRPr="0012251E" w:rsidRDefault="00D372B7" w:rsidP="008130A6">
      <w:pPr>
        <w:autoSpaceDE w:val="0"/>
        <w:rPr>
          <w:bCs/>
          <w:sz w:val="22"/>
          <w:szCs w:val="22"/>
        </w:rPr>
      </w:pPr>
      <w:r w:rsidRPr="0012251E">
        <w:rPr>
          <w:bCs/>
          <w:sz w:val="22"/>
          <w:szCs w:val="22"/>
        </w:rPr>
        <w:t xml:space="preserve">     </w:t>
      </w:r>
      <w:r w:rsidR="002A065D" w:rsidRPr="0012251E">
        <w:rPr>
          <w:bCs/>
          <w:sz w:val="22"/>
          <w:szCs w:val="22"/>
        </w:rPr>
        <w:tab/>
      </w:r>
      <w:r w:rsidR="002A065D" w:rsidRPr="0012251E">
        <w:rPr>
          <w:bCs/>
          <w:sz w:val="22"/>
          <w:szCs w:val="22"/>
        </w:rPr>
        <w:tab/>
      </w:r>
      <w:r w:rsidR="002A065D" w:rsidRPr="0012251E">
        <w:rPr>
          <w:bCs/>
          <w:sz w:val="22"/>
          <w:szCs w:val="22"/>
        </w:rPr>
        <w:tab/>
      </w:r>
      <w:r w:rsidR="002A065D" w:rsidRPr="0012251E">
        <w:rPr>
          <w:bCs/>
          <w:sz w:val="22"/>
          <w:szCs w:val="22"/>
        </w:rPr>
        <w:tab/>
      </w:r>
      <w:r w:rsidR="002A065D" w:rsidRPr="0012251E">
        <w:rPr>
          <w:bCs/>
          <w:sz w:val="22"/>
          <w:szCs w:val="22"/>
        </w:rPr>
        <w:tab/>
      </w:r>
      <w:r w:rsidRPr="0012251E">
        <w:rPr>
          <w:bCs/>
          <w:sz w:val="22"/>
          <w:szCs w:val="22"/>
        </w:rPr>
        <w:t xml:space="preserve">  </w:t>
      </w:r>
      <w:r w:rsidR="002A065D" w:rsidRPr="0012251E">
        <w:rPr>
          <w:bCs/>
          <w:sz w:val="22"/>
          <w:szCs w:val="22"/>
        </w:rPr>
        <w:tab/>
      </w:r>
      <w:r w:rsidR="002A065D" w:rsidRPr="0012251E">
        <w:rPr>
          <w:bCs/>
          <w:sz w:val="22"/>
          <w:szCs w:val="22"/>
        </w:rPr>
        <w:tab/>
      </w:r>
      <w:r w:rsidR="002A065D" w:rsidRPr="0012251E">
        <w:rPr>
          <w:bCs/>
          <w:sz w:val="22"/>
          <w:szCs w:val="22"/>
        </w:rPr>
        <w:tab/>
      </w:r>
      <w:r w:rsidR="009E23E4">
        <w:rPr>
          <w:bCs/>
          <w:sz w:val="22"/>
          <w:szCs w:val="22"/>
        </w:rPr>
        <w:t xml:space="preserve">   </w:t>
      </w:r>
      <w:r w:rsidR="00251C30">
        <w:rPr>
          <w:bCs/>
          <w:sz w:val="22"/>
          <w:szCs w:val="22"/>
        </w:rPr>
        <w:t xml:space="preserve">             </w:t>
      </w:r>
      <w:bookmarkStart w:id="0" w:name="_GoBack"/>
      <w:bookmarkEnd w:id="0"/>
      <w:r w:rsidR="002A065D" w:rsidRPr="0012251E">
        <w:rPr>
          <w:bCs/>
          <w:sz w:val="22"/>
          <w:szCs w:val="22"/>
        </w:rPr>
        <w:t xml:space="preserve">ředitelka </w:t>
      </w:r>
    </w:p>
    <w:p w:rsidR="008A002C" w:rsidRPr="0012251E" w:rsidRDefault="008A002C" w:rsidP="008130A6">
      <w:pPr>
        <w:autoSpaceDE w:val="0"/>
        <w:rPr>
          <w:bCs/>
          <w:sz w:val="22"/>
          <w:szCs w:val="22"/>
        </w:rPr>
      </w:pPr>
    </w:p>
    <w:p w:rsidR="008A002C" w:rsidRPr="0012251E" w:rsidRDefault="008A002C" w:rsidP="008130A6">
      <w:pPr>
        <w:autoSpaceDE w:val="0"/>
        <w:rPr>
          <w:bCs/>
          <w:sz w:val="22"/>
          <w:szCs w:val="22"/>
        </w:rPr>
      </w:pPr>
    </w:p>
    <w:p w:rsidR="008A002C" w:rsidRPr="0012251E" w:rsidRDefault="008A002C" w:rsidP="008130A6">
      <w:pPr>
        <w:autoSpaceDE w:val="0"/>
        <w:rPr>
          <w:bCs/>
          <w:sz w:val="22"/>
          <w:szCs w:val="22"/>
        </w:rPr>
      </w:pPr>
    </w:p>
    <w:p w:rsidR="008A002C" w:rsidRPr="0012251E" w:rsidRDefault="008A002C" w:rsidP="008130A6">
      <w:pPr>
        <w:autoSpaceDE w:val="0"/>
        <w:rPr>
          <w:bCs/>
          <w:sz w:val="22"/>
          <w:szCs w:val="22"/>
        </w:rPr>
      </w:pPr>
    </w:p>
    <w:p w:rsidR="008A002C" w:rsidRPr="0012251E" w:rsidRDefault="008A002C" w:rsidP="008A002C">
      <w:pPr>
        <w:pStyle w:val="Standard"/>
        <w:rPr>
          <w:rFonts w:ascii="Times New Roman" w:eastAsia="Symbol" w:hAnsi="Times New Roman" w:cs="Times New Roman"/>
          <w:iCs/>
          <w:kern w:val="0"/>
          <w:sz w:val="22"/>
          <w:szCs w:val="22"/>
          <w:lang w:bidi="ar-SA"/>
        </w:rPr>
      </w:pPr>
    </w:p>
    <w:sectPr w:rsidR="008A002C" w:rsidRPr="00122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1C" w:rsidRDefault="0055231C" w:rsidP="0012251E">
      <w:r>
        <w:separator/>
      </w:r>
    </w:p>
  </w:endnote>
  <w:endnote w:type="continuationSeparator" w:id="0">
    <w:p w:rsidR="0055231C" w:rsidRDefault="0055231C" w:rsidP="001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1C" w:rsidRDefault="0055231C" w:rsidP="0012251E">
      <w:r>
        <w:separator/>
      </w:r>
    </w:p>
  </w:footnote>
  <w:footnote w:type="continuationSeparator" w:id="0">
    <w:p w:rsidR="0055231C" w:rsidRDefault="0055231C" w:rsidP="0012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8B879FA"/>
    <w:name w:val="WW8Num2"/>
    <w:lvl w:ilvl="0">
      <w:start w:val="5"/>
      <w:numFmt w:val="decimal"/>
      <w:lvlText w:val="%1."/>
      <w:lvlJc w:val="left"/>
      <w:pPr>
        <w:tabs>
          <w:tab w:val="num" w:pos="360"/>
        </w:tabs>
        <w:ind w:left="360" w:hanging="360"/>
      </w:pPr>
      <w:rPr>
        <w:rFonts w:eastAsia="Symbol" w:hint="default"/>
        <w:b w:val="0"/>
        <w:bCs w:val="0"/>
        <w:szCs w:val="22"/>
      </w:rPr>
    </w:lvl>
    <w:lvl w:ilvl="1">
      <w:start w:val="1"/>
      <w:numFmt w:val="decimal"/>
      <w:lvlText w:val="%2."/>
      <w:lvlJc w:val="left"/>
      <w:pPr>
        <w:tabs>
          <w:tab w:val="num" w:pos="360"/>
        </w:tabs>
        <w:ind w:left="360" w:hanging="360"/>
      </w:pPr>
      <w:rPr>
        <w:rFonts w:hint="default"/>
        <w:b w:val="0"/>
        <w:bCs w:val="0"/>
        <w:color w:val="auto"/>
        <w:szCs w:val="22"/>
      </w:rPr>
    </w:lvl>
    <w:lvl w:ilvl="2">
      <w:start w:val="1"/>
      <w:numFmt w:val="decimal"/>
      <w:lvlText w:val="%1.%2.%3."/>
      <w:lvlJc w:val="left"/>
      <w:pPr>
        <w:tabs>
          <w:tab w:val="num" w:pos="720"/>
        </w:tabs>
        <w:ind w:left="720" w:hanging="720"/>
      </w:pPr>
      <w:rPr>
        <w:rFonts w:eastAsia="Symbol" w:hint="default"/>
        <w:b w:val="0"/>
        <w:bCs w:val="0"/>
        <w:szCs w:val="22"/>
      </w:rPr>
    </w:lvl>
    <w:lvl w:ilvl="3">
      <w:start w:val="1"/>
      <w:numFmt w:val="decimal"/>
      <w:lvlText w:val="%1.%2.%3.%4."/>
      <w:lvlJc w:val="left"/>
      <w:pPr>
        <w:tabs>
          <w:tab w:val="num" w:pos="720"/>
        </w:tabs>
        <w:ind w:left="720" w:hanging="720"/>
      </w:pPr>
      <w:rPr>
        <w:rFonts w:eastAsia="Symbol" w:hint="default"/>
        <w:b w:val="0"/>
        <w:bCs w:val="0"/>
        <w:szCs w:val="22"/>
      </w:rPr>
    </w:lvl>
    <w:lvl w:ilvl="4">
      <w:start w:val="1"/>
      <w:numFmt w:val="decimal"/>
      <w:lvlText w:val="%1.%2.%3.%4.%5."/>
      <w:lvlJc w:val="left"/>
      <w:pPr>
        <w:tabs>
          <w:tab w:val="num" w:pos="1080"/>
        </w:tabs>
        <w:ind w:left="1080" w:hanging="1080"/>
      </w:pPr>
      <w:rPr>
        <w:rFonts w:eastAsia="Symbol" w:hint="default"/>
        <w:b w:val="0"/>
        <w:bCs w:val="0"/>
        <w:szCs w:val="22"/>
      </w:rPr>
    </w:lvl>
    <w:lvl w:ilvl="5">
      <w:start w:val="1"/>
      <w:numFmt w:val="decimal"/>
      <w:lvlText w:val="%1.%2.%3.%4.%5.%6."/>
      <w:lvlJc w:val="left"/>
      <w:pPr>
        <w:tabs>
          <w:tab w:val="num" w:pos="1080"/>
        </w:tabs>
        <w:ind w:left="1080" w:hanging="1080"/>
      </w:pPr>
      <w:rPr>
        <w:rFonts w:eastAsia="Symbol" w:hint="default"/>
        <w:b w:val="0"/>
        <w:bCs w:val="0"/>
        <w:szCs w:val="22"/>
      </w:rPr>
    </w:lvl>
    <w:lvl w:ilvl="6">
      <w:start w:val="1"/>
      <w:numFmt w:val="decimal"/>
      <w:lvlText w:val="%1.%2.%3.%4.%5.%6.%7."/>
      <w:lvlJc w:val="left"/>
      <w:pPr>
        <w:tabs>
          <w:tab w:val="num" w:pos="1440"/>
        </w:tabs>
        <w:ind w:left="1440" w:hanging="1440"/>
      </w:pPr>
      <w:rPr>
        <w:rFonts w:eastAsia="Symbol" w:hint="default"/>
        <w:b w:val="0"/>
        <w:bCs w:val="0"/>
        <w:szCs w:val="22"/>
      </w:rPr>
    </w:lvl>
    <w:lvl w:ilvl="7">
      <w:start w:val="1"/>
      <w:numFmt w:val="decimal"/>
      <w:lvlText w:val="%1.%2.%3.%4.%5.%6.%7.%8."/>
      <w:lvlJc w:val="left"/>
      <w:pPr>
        <w:tabs>
          <w:tab w:val="num" w:pos="1440"/>
        </w:tabs>
        <w:ind w:left="1440" w:hanging="1440"/>
      </w:pPr>
      <w:rPr>
        <w:rFonts w:eastAsia="Symbol" w:hint="default"/>
        <w:b w:val="0"/>
        <w:bCs w:val="0"/>
        <w:szCs w:val="22"/>
      </w:rPr>
    </w:lvl>
    <w:lvl w:ilvl="8">
      <w:start w:val="1"/>
      <w:numFmt w:val="decimal"/>
      <w:lvlText w:val="%1.%2.%3.%4.%5.%6.%7.%8.%9."/>
      <w:lvlJc w:val="left"/>
      <w:pPr>
        <w:tabs>
          <w:tab w:val="num" w:pos="1800"/>
        </w:tabs>
        <w:ind w:left="1800" w:hanging="1800"/>
      </w:pPr>
      <w:rPr>
        <w:rFonts w:eastAsia="Symbol" w:hint="default"/>
        <w:b w:val="0"/>
        <w:bCs w:val="0"/>
        <w:szCs w:val="22"/>
      </w:rPr>
    </w:lvl>
  </w:abstractNum>
  <w:abstractNum w:abstractNumId="1" w15:restartNumberingAfterBreak="0">
    <w:nsid w:val="00000003"/>
    <w:multiLevelType w:val="multilevel"/>
    <w:tmpl w:val="EE90A4C8"/>
    <w:name w:val="WW8Num3"/>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792" w:hanging="432"/>
      </w:pPr>
      <w:rPr>
        <w:bCs/>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4"/>
    <w:multiLevelType w:val="multilevel"/>
    <w:tmpl w:val="C6D44C1C"/>
    <w:name w:val="WW8Num4"/>
    <w:lvl w:ilvl="0">
      <w:start w:val="6"/>
      <w:numFmt w:val="decimal"/>
      <w:lvlText w:val="%1."/>
      <w:lvlJc w:val="left"/>
      <w:pPr>
        <w:tabs>
          <w:tab w:val="num" w:pos="360"/>
        </w:tabs>
        <w:ind w:left="360" w:hanging="360"/>
      </w:pPr>
      <w:rPr>
        <w:rFonts w:eastAsia="Symbol"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eastAsia="Symbol" w:hint="default"/>
      </w:rPr>
    </w:lvl>
    <w:lvl w:ilvl="3">
      <w:start w:val="1"/>
      <w:numFmt w:val="decimal"/>
      <w:lvlText w:val="%1.%2.%3.%4."/>
      <w:lvlJc w:val="left"/>
      <w:pPr>
        <w:tabs>
          <w:tab w:val="num" w:pos="720"/>
        </w:tabs>
        <w:ind w:left="720" w:hanging="720"/>
      </w:pPr>
      <w:rPr>
        <w:rFonts w:eastAsia="Symbol" w:hint="default"/>
      </w:rPr>
    </w:lvl>
    <w:lvl w:ilvl="4">
      <w:start w:val="1"/>
      <w:numFmt w:val="decimal"/>
      <w:lvlText w:val="%1.%2.%3.%4.%5."/>
      <w:lvlJc w:val="left"/>
      <w:pPr>
        <w:tabs>
          <w:tab w:val="num" w:pos="1080"/>
        </w:tabs>
        <w:ind w:left="1080" w:hanging="1080"/>
      </w:pPr>
      <w:rPr>
        <w:rFonts w:eastAsia="Symbol" w:hint="default"/>
      </w:rPr>
    </w:lvl>
    <w:lvl w:ilvl="5">
      <w:start w:val="1"/>
      <w:numFmt w:val="decimal"/>
      <w:lvlText w:val="%1.%2.%3.%4.%5.%6."/>
      <w:lvlJc w:val="left"/>
      <w:pPr>
        <w:tabs>
          <w:tab w:val="num" w:pos="1080"/>
        </w:tabs>
        <w:ind w:left="1080" w:hanging="1080"/>
      </w:pPr>
      <w:rPr>
        <w:rFonts w:eastAsia="Symbol" w:hint="default"/>
      </w:rPr>
    </w:lvl>
    <w:lvl w:ilvl="6">
      <w:start w:val="1"/>
      <w:numFmt w:val="decimal"/>
      <w:lvlText w:val="%1.%2.%3.%4.%5.%6.%7."/>
      <w:lvlJc w:val="left"/>
      <w:pPr>
        <w:tabs>
          <w:tab w:val="num" w:pos="1440"/>
        </w:tabs>
        <w:ind w:left="1440" w:hanging="1440"/>
      </w:pPr>
      <w:rPr>
        <w:rFonts w:eastAsia="Symbol" w:hint="default"/>
      </w:rPr>
    </w:lvl>
    <w:lvl w:ilvl="7">
      <w:start w:val="1"/>
      <w:numFmt w:val="decimal"/>
      <w:lvlText w:val="%1.%2.%3.%4.%5.%6.%7.%8."/>
      <w:lvlJc w:val="left"/>
      <w:pPr>
        <w:tabs>
          <w:tab w:val="num" w:pos="1440"/>
        </w:tabs>
        <w:ind w:left="1440" w:hanging="1440"/>
      </w:pPr>
      <w:rPr>
        <w:rFonts w:eastAsia="Symbol" w:hint="default"/>
      </w:rPr>
    </w:lvl>
    <w:lvl w:ilvl="8">
      <w:start w:val="1"/>
      <w:numFmt w:val="decimal"/>
      <w:lvlText w:val="%1.%2.%3.%4.%5.%6.%7.%8.%9."/>
      <w:lvlJc w:val="left"/>
      <w:pPr>
        <w:tabs>
          <w:tab w:val="num" w:pos="1800"/>
        </w:tabs>
        <w:ind w:left="1800" w:hanging="1800"/>
      </w:pPr>
      <w:rPr>
        <w:rFonts w:eastAsia="Symbol" w:hint="default"/>
      </w:rPr>
    </w:lvl>
  </w:abstractNum>
  <w:abstractNum w:abstractNumId="3" w15:restartNumberingAfterBreak="0">
    <w:nsid w:val="00000005"/>
    <w:multiLevelType w:val="multilevel"/>
    <w:tmpl w:val="59603C70"/>
    <w:name w:val="WW8Num5"/>
    <w:lvl w:ilvl="0">
      <w:start w:val="7"/>
      <w:numFmt w:val="decimal"/>
      <w:lvlText w:val="%1."/>
      <w:lvlJc w:val="left"/>
      <w:pPr>
        <w:tabs>
          <w:tab w:val="num" w:pos="360"/>
        </w:tabs>
        <w:ind w:left="360" w:hanging="360"/>
      </w:pPr>
      <w:rPr>
        <w:rFonts w:eastAsia="Symbol" w:hint="default"/>
      </w:rPr>
    </w:lvl>
    <w:lvl w:ilvl="1">
      <w:start w:val="1"/>
      <w:numFmt w:val="decimal"/>
      <w:lvlText w:val="%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eastAsia="Symbol" w:hint="default"/>
      </w:rPr>
    </w:lvl>
    <w:lvl w:ilvl="3">
      <w:start w:val="1"/>
      <w:numFmt w:val="decimal"/>
      <w:lvlText w:val="%1.%2.%3.%4."/>
      <w:lvlJc w:val="left"/>
      <w:pPr>
        <w:tabs>
          <w:tab w:val="num" w:pos="720"/>
        </w:tabs>
        <w:ind w:left="720" w:hanging="720"/>
      </w:pPr>
      <w:rPr>
        <w:rFonts w:eastAsia="Symbol" w:hint="default"/>
      </w:rPr>
    </w:lvl>
    <w:lvl w:ilvl="4">
      <w:start w:val="1"/>
      <w:numFmt w:val="decimal"/>
      <w:lvlText w:val="%1.%2.%3.%4.%5."/>
      <w:lvlJc w:val="left"/>
      <w:pPr>
        <w:tabs>
          <w:tab w:val="num" w:pos="1080"/>
        </w:tabs>
        <w:ind w:left="1080" w:hanging="1080"/>
      </w:pPr>
      <w:rPr>
        <w:rFonts w:eastAsia="Symbol" w:hint="default"/>
      </w:rPr>
    </w:lvl>
    <w:lvl w:ilvl="5">
      <w:start w:val="1"/>
      <w:numFmt w:val="decimal"/>
      <w:lvlText w:val="%1.%2.%3.%4.%5.%6."/>
      <w:lvlJc w:val="left"/>
      <w:pPr>
        <w:tabs>
          <w:tab w:val="num" w:pos="1080"/>
        </w:tabs>
        <w:ind w:left="1080" w:hanging="1080"/>
      </w:pPr>
      <w:rPr>
        <w:rFonts w:eastAsia="Symbol" w:hint="default"/>
      </w:rPr>
    </w:lvl>
    <w:lvl w:ilvl="6">
      <w:start w:val="1"/>
      <w:numFmt w:val="decimal"/>
      <w:lvlText w:val="%1.%2.%3.%4.%5.%6.%7."/>
      <w:lvlJc w:val="left"/>
      <w:pPr>
        <w:tabs>
          <w:tab w:val="num" w:pos="1440"/>
        </w:tabs>
        <w:ind w:left="1440" w:hanging="1440"/>
      </w:pPr>
      <w:rPr>
        <w:rFonts w:eastAsia="Symbol" w:hint="default"/>
      </w:rPr>
    </w:lvl>
    <w:lvl w:ilvl="7">
      <w:start w:val="1"/>
      <w:numFmt w:val="decimal"/>
      <w:lvlText w:val="%1.%2.%3.%4.%5.%6.%7.%8."/>
      <w:lvlJc w:val="left"/>
      <w:pPr>
        <w:tabs>
          <w:tab w:val="num" w:pos="1440"/>
        </w:tabs>
        <w:ind w:left="1440" w:hanging="1440"/>
      </w:pPr>
      <w:rPr>
        <w:rFonts w:eastAsia="Symbol" w:hint="default"/>
      </w:rPr>
    </w:lvl>
    <w:lvl w:ilvl="8">
      <w:start w:val="1"/>
      <w:numFmt w:val="decimal"/>
      <w:lvlText w:val="%1.%2.%3.%4.%5.%6.%7.%8.%9."/>
      <w:lvlJc w:val="left"/>
      <w:pPr>
        <w:tabs>
          <w:tab w:val="num" w:pos="1800"/>
        </w:tabs>
        <w:ind w:left="1800" w:hanging="1800"/>
      </w:pPr>
      <w:rPr>
        <w:rFonts w:eastAsia="Symbol" w:hint="default"/>
      </w:rPr>
    </w:lvl>
  </w:abstractNum>
  <w:abstractNum w:abstractNumId="4"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eastAsia="Symbol" w:cs="Times New Roman" w:hint="default"/>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7"/>
    <w:multiLevelType w:val="multilevel"/>
    <w:tmpl w:val="D5AA6FEA"/>
    <w:name w:val="WW8Num7"/>
    <w:lvl w:ilvl="0">
      <w:start w:val="1"/>
      <w:numFmt w:val="decimal"/>
      <w:lvlText w:val="%1."/>
      <w:lvlJc w:val="left"/>
      <w:pPr>
        <w:tabs>
          <w:tab w:val="num" w:pos="0"/>
        </w:tabs>
        <w:ind w:left="360" w:hanging="360"/>
      </w:pPr>
    </w:lvl>
    <w:lvl w:ilvl="1">
      <w:start w:val="1"/>
      <w:numFmt w:val="decimal"/>
      <w:lvlText w:val="%2."/>
      <w:lvlJc w:val="left"/>
      <w:pPr>
        <w:tabs>
          <w:tab w:val="num" w:pos="1484"/>
        </w:tabs>
        <w:ind w:left="2276" w:hanging="432"/>
      </w:pPr>
      <w:rPr>
        <w:b w:val="0"/>
        <w:bCs w:val="0"/>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eastAsia="Symbol" w:hAnsi="Times New Roman" w:cs="Times New Roman" w:hint="default"/>
        <w:b w:val="0"/>
        <w:bCs w:val="0"/>
        <w:vanish/>
        <w:sz w:val="24"/>
        <w:szCs w:val="24"/>
      </w:rPr>
    </w:lvl>
    <w:lvl w:ilvl="2">
      <w:start w:val="1"/>
      <w:numFmt w:val="decimal"/>
      <w:lvlText w:val="%1.%2.%3."/>
      <w:lvlJc w:val="left"/>
      <w:pPr>
        <w:tabs>
          <w:tab w:val="num" w:pos="0"/>
        </w:tabs>
        <w:ind w:left="1224" w:hanging="504"/>
      </w:pPr>
      <w:rPr>
        <w:rFonts w:ascii="Times New Roman" w:eastAsia="Symbol" w:hAnsi="Times New Roman" w:cs="Times New Roman" w:hint="default"/>
        <w:b w:val="0"/>
        <w:bCs w:val="0"/>
        <w:vanish/>
        <w:sz w:val="24"/>
        <w:szCs w:val="24"/>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ascii="Times New Roman" w:eastAsia="Times New Roman" w:hAnsi="Times New Roman" w:cs="Times New Roman" w:hint="default"/>
        <w:b w:val="0"/>
        <w:bCs w:val="0"/>
        <w:i w:val="0"/>
        <w:caps w:val="0"/>
        <w:smallCaps w:val="0"/>
        <w:spacing w:val="0"/>
        <w:sz w:val="24"/>
        <w:szCs w:val="24"/>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60" w:hanging="360"/>
      </w:pPr>
      <w:rPr>
        <w:rFonts w:eastAsia="Symbol" w:hint="default"/>
        <w:b w:val="0"/>
        <w:bCs w:val="0"/>
        <w:szCs w:val="24"/>
        <w:lang w:val="cs-CZ"/>
      </w:rPr>
    </w:lvl>
    <w:lvl w:ilvl="1">
      <w:start w:val="1"/>
      <w:numFmt w:val="decimal"/>
      <w:lvlText w:val="%1.%2."/>
      <w:lvlJc w:val="left"/>
      <w:pPr>
        <w:tabs>
          <w:tab w:val="num" w:pos="0"/>
        </w:tabs>
        <w:ind w:left="792" w:hanging="432"/>
      </w:pPr>
      <w:rPr>
        <w:rFonts w:eastAsia="Symbol" w:hint="default"/>
        <w:b w:val="0"/>
        <w:bCs w:val="0"/>
        <w:szCs w:val="24"/>
        <w:lang w:val="cs-CZ"/>
      </w:rPr>
    </w:lvl>
    <w:lvl w:ilvl="2">
      <w:start w:val="1"/>
      <w:numFmt w:val="decimal"/>
      <w:lvlText w:val="%1.%2.%3."/>
      <w:lvlJc w:val="left"/>
      <w:pPr>
        <w:tabs>
          <w:tab w:val="num" w:pos="-578"/>
        </w:tabs>
        <w:ind w:left="646" w:hanging="504"/>
      </w:pPr>
      <w:rPr>
        <w:rFonts w:eastAsia="Symbol" w:hint="default"/>
        <w:b w:val="0"/>
        <w:bCs w:val="0"/>
        <w:szCs w:val="24"/>
        <w:lang w:val="cs-CZ"/>
      </w:rPr>
    </w:lvl>
    <w:lvl w:ilvl="3">
      <w:start w:val="1"/>
      <w:numFmt w:val="decimal"/>
      <w:lvlText w:val="%1.%2.%3.%4."/>
      <w:lvlJc w:val="left"/>
      <w:pPr>
        <w:tabs>
          <w:tab w:val="num" w:pos="0"/>
        </w:tabs>
        <w:ind w:left="1728" w:hanging="648"/>
      </w:pPr>
      <w:rPr>
        <w:rFonts w:eastAsia="Symbol" w:hint="default"/>
        <w:b w:val="0"/>
        <w:bCs w:val="0"/>
        <w:szCs w:val="24"/>
        <w:lang w:val="cs-CZ"/>
      </w:rPr>
    </w:lvl>
    <w:lvl w:ilvl="4">
      <w:start w:val="1"/>
      <w:numFmt w:val="decimal"/>
      <w:lvlText w:val="%1.%2.%3.%4.%5."/>
      <w:lvlJc w:val="left"/>
      <w:pPr>
        <w:tabs>
          <w:tab w:val="num" w:pos="0"/>
        </w:tabs>
        <w:ind w:left="2232" w:hanging="792"/>
      </w:pPr>
      <w:rPr>
        <w:rFonts w:eastAsia="Symbol" w:hint="default"/>
        <w:b w:val="0"/>
        <w:bCs w:val="0"/>
        <w:szCs w:val="24"/>
        <w:lang w:val="cs-CZ"/>
      </w:rPr>
    </w:lvl>
    <w:lvl w:ilvl="5">
      <w:start w:val="1"/>
      <w:numFmt w:val="decimal"/>
      <w:lvlText w:val="%1.%2.%3.%4.%5.%6."/>
      <w:lvlJc w:val="left"/>
      <w:pPr>
        <w:tabs>
          <w:tab w:val="num" w:pos="0"/>
        </w:tabs>
        <w:ind w:left="2736" w:hanging="936"/>
      </w:pPr>
      <w:rPr>
        <w:rFonts w:eastAsia="Symbol" w:hint="default"/>
        <w:b w:val="0"/>
        <w:bCs w:val="0"/>
        <w:szCs w:val="24"/>
        <w:lang w:val="cs-CZ"/>
      </w:rPr>
    </w:lvl>
    <w:lvl w:ilvl="6">
      <w:start w:val="1"/>
      <w:numFmt w:val="decimal"/>
      <w:lvlText w:val="%1.%2.%3.%4.%5.%6.%7."/>
      <w:lvlJc w:val="left"/>
      <w:pPr>
        <w:tabs>
          <w:tab w:val="num" w:pos="0"/>
        </w:tabs>
        <w:ind w:left="3240" w:hanging="1080"/>
      </w:pPr>
      <w:rPr>
        <w:rFonts w:eastAsia="Symbol" w:hint="default"/>
        <w:b w:val="0"/>
        <w:bCs w:val="0"/>
        <w:szCs w:val="24"/>
        <w:lang w:val="cs-CZ"/>
      </w:rPr>
    </w:lvl>
    <w:lvl w:ilvl="7">
      <w:start w:val="1"/>
      <w:numFmt w:val="decimal"/>
      <w:lvlText w:val="%1.%2.%3.%4.%5.%6.%7.%8."/>
      <w:lvlJc w:val="left"/>
      <w:pPr>
        <w:tabs>
          <w:tab w:val="num" w:pos="0"/>
        </w:tabs>
        <w:ind w:left="3744" w:hanging="1224"/>
      </w:pPr>
      <w:rPr>
        <w:rFonts w:eastAsia="Symbol" w:hint="default"/>
        <w:b w:val="0"/>
        <w:bCs w:val="0"/>
        <w:szCs w:val="24"/>
        <w:lang w:val="cs-CZ"/>
      </w:rPr>
    </w:lvl>
    <w:lvl w:ilvl="8">
      <w:start w:val="1"/>
      <w:numFmt w:val="decimal"/>
      <w:lvlText w:val="%1.%2.%3.%4.%5.%6.%7.%8.%9."/>
      <w:lvlJc w:val="left"/>
      <w:pPr>
        <w:tabs>
          <w:tab w:val="num" w:pos="0"/>
        </w:tabs>
        <w:ind w:left="4320" w:hanging="1440"/>
      </w:pPr>
      <w:rPr>
        <w:rFonts w:eastAsia="Symbol" w:hint="default"/>
        <w:b w:val="0"/>
        <w:bCs w:val="0"/>
        <w:szCs w:val="24"/>
        <w:lang w:val="cs-CZ"/>
      </w:r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eastAsia="Symbol"/>
        <w:b w:val="0"/>
        <w:bCs/>
        <w:iCs/>
        <w:color w:val="000000"/>
        <w:szCs w:val="22"/>
        <w:highlight w:val="red"/>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C"/>
    <w:multiLevelType w:val="multilevel"/>
    <w:tmpl w:val="5DAC0F90"/>
    <w:name w:val="WW8Num12"/>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rPr>
        <w:rFonts w:ascii="Times New Roman" w:hAnsi="Times New Roman" w:cs="Times New Roman"/>
        <w:b/>
        <w:bCs w:val="0"/>
        <w:i w:val="0"/>
        <w:caps w:val="0"/>
        <w:smallCaps w:val="0"/>
        <w:spacing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D"/>
    <w:multiLevelType w:val="multilevel"/>
    <w:tmpl w:val="B30EA7D2"/>
    <w:name w:val="WW8Num13"/>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b w:val="0"/>
        <w:lang w:val="x-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E"/>
    <w:multiLevelType w:val="multilevel"/>
    <w:tmpl w:val="0B7CD362"/>
    <w:name w:val="WW8Num14"/>
    <w:lvl w:ilvl="0">
      <w:start w:val="1"/>
      <w:numFmt w:val="decimal"/>
      <w:lvlText w:val="%1."/>
      <w:lvlJc w:val="left"/>
      <w:pPr>
        <w:tabs>
          <w:tab w:val="num" w:pos="0"/>
        </w:tabs>
        <w:ind w:left="360" w:hanging="360"/>
      </w:pPr>
      <w:rPr>
        <w:rFonts w:eastAsia="Symbol" w:hint="default"/>
      </w:rPr>
    </w:lvl>
    <w:lvl w:ilvl="1">
      <w:start w:val="1"/>
      <w:numFmt w:val="decimal"/>
      <w:lvlText w:val="%2."/>
      <w:lvlJc w:val="left"/>
      <w:pPr>
        <w:tabs>
          <w:tab w:val="num" w:pos="-218"/>
        </w:tabs>
        <w:ind w:left="574" w:hanging="432"/>
      </w:pPr>
      <w:rPr>
        <w:rFonts w:hint="default"/>
      </w:rPr>
    </w:lvl>
    <w:lvl w:ilvl="2">
      <w:start w:val="1"/>
      <w:numFmt w:val="decimal"/>
      <w:lvlText w:val="%1.%2.%3."/>
      <w:lvlJc w:val="left"/>
      <w:pPr>
        <w:tabs>
          <w:tab w:val="num" w:pos="0"/>
        </w:tabs>
        <w:ind w:left="1224" w:hanging="504"/>
      </w:pPr>
      <w:rPr>
        <w:rFonts w:eastAsia="Symbol" w:hint="default"/>
      </w:rPr>
    </w:lvl>
    <w:lvl w:ilvl="3">
      <w:start w:val="1"/>
      <w:numFmt w:val="decimal"/>
      <w:lvlText w:val="%1.%2.%3.%4."/>
      <w:lvlJc w:val="left"/>
      <w:pPr>
        <w:tabs>
          <w:tab w:val="num" w:pos="0"/>
        </w:tabs>
        <w:ind w:left="1728" w:hanging="648"/>
      </w:pPr>
      <w:rPr>
        <w:rFonts w:eastAsia="Symbol" w:hint="default"/>
      </w:rPr>
    </w:lvl>
    <w:lvl w:ilvl="4">
      <w:start w:val="1"/>
      <w:numFmt w:val="decimal"/>
      <w:lvlText w:val="%1.%2.%3.%4.%5."/>
      <w:lvlJc w:val="left"/>
      <w:pPr>
        <w:tabs>
          <w:tab w:val="num" w:pos="0"/>
        </w:tabs>
        <w:ind w:left="2232" w:hanging="792"/>
      </w:pPr>
      <w:rPr>
        <w:rFonts w:eastAsia="Symbol" w:hint="default"/>
      </w:rPr>
    </w:lvl>
    <w:lvl w:ilvl="5">
      <w:start w:val="1"/>
      <w:numFmt w:val="decimal"/>
      <w:lvlText w:val="%1.%2.%3.%4.%5.%6."/>
      <w:lvlJc w:val="left"/>
      <w:pPr>
        <w:tabs>
          <w:tab w:val="num" w:pos="0"/>
        </w:tabs>
        <w:ind w:left="2736" w:hanging="936"/>
      </w:pPr>
      <w:rPr>
        <w:rFonts w:eastAsia="Symbol" w:hint="default"/>
      </w:rPr>
    </w:lvl>
    <w:lvl w:ilvl="6">
      <w:start w:val="1"/>
      <w:numFmt w:val="decimal"/>
      <w:lvlText w:val="%1.%2.%3.%4.%5.%6.%7."/>
      <w:lvlJc w:val="left"/>
      <w:pPr>
        <w:tabs>
          <w:tab w:val="num" w:pos="0"/>
        </w:tabs>
        <w:ind w:left="3240" w:hanging="1080"/>
      </w:pPr>
      <w:rPr>
        <w:rFonts w:eastAsia="Symbol" w:hint="default"/>
      </w:rPr>
    </w:lvl>
    <w:lvl w:ilvl="7">
      <w:start w:val="1"/>
      <w:numFmt w:val="decimal"/>
      <w:lvlText w:val="%1.%2.%3.%4.%5.%6.%7.%8."/>
      <w:lvlJc w:val="left"/>
      <w:pPr>
        <w:tabs>
          <w:tab w:val="num" w:pos="0"/>
        </w:tabs>
        <w:ind w:left="3744" w:hanging="1224"/>
      </w:pPr>
      <w:rPr>
        <w:rFonts w:eastAsia="Symbol" w:hint="default"/>
      </w:rPr>
    </w:lvl>
    <w:lvl w:ilvl="8">
      <w:start w:val="1"/>
      <w:numFmt w:val="decimal"/>
      <w:lvlText w:val="%1.%2.%3.%4.%5.%6.%7.%8.%9."/>
      <w:lvlJc w:val="left"/>
      <w:pPr>
        <w:tabs>
          <w:tab w:val="num" w:pos="0"/>
        </w:tabs>
        <w:ind w:left="4320" w:hanging="1440"/>
      </w:pPr>
      <w:rPr>
        <w:rFonts w:eastAsia="Symbol" w:hint="default"/>
      </w:rPr>
    </w:lvl>
  </w:abstractNum>
  <w:abstractNum w:abstractNumId="13" w15:restartNumberingAfterBreak="0">
    <w:nsid w:val="0000000F"/>
    <w:multiLevelType w:val="multilevel"/>
    <w:tmpl w:val="0000000F"/>
    <w:name w:val="WW8Num15"/>
    <w:lvl w:ilvl="0">
      <w:start w:val="1"/>
      <w:numFmt w:val="lowerLetter"/>
      <w:lvlText w:val="%1)"/>
      <w:lvlJc w:val="left"/>
      <w:pPr>
        <w:tabs>
          <w:tab w:val="num" w:pos="708"/>
        </w:tabs>
        <w:ind w:left="720" w:hanging="360"/>
      </w:pPr>
      <w:rPr>
        <w:rFonts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720" w:hanging="360"/>
      </w:pPr>
      <w:rPr>
        <w:rFonts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7A0A4A0C"/>
    <w:name w:val="WW8Num17"/>
    <w:lvl w:ilvl="0">
      <w:start w:val="1"/>
      <w:numFmt w:val="decimal"/>
      <w:lvlText w:val="%1."/>
      <w:lvlJc w:val="left"/>
      <w:pPr>
        <w:tabs>
          <w:tab w:val="num" w:pos="0"/>
        </w:tabs>
        <w:ind w:left="360" w:hanging="360"/>
      </w:pPr>
      <w:rPr>
        <w:b w:val="0"/>
        <w:bCs w:val="0"/>
        <w:sz w:val="24"/>
        <w:szCs w:val="24"/>
      </w:rPr>
    </w:lvl>
    <w:lvl w:ilvl="1">
      <w:start w:val="1"/>
      <w:numFmt w:val="decimal"/>
      <w:lvlText w:val="7.%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2"/>
    <w:multiLevelType w:val="multilevel"/>
    <w:tmpl w:val="3E4EA81C"/>
    <w:name w:val="WW8Num18"/>
    <w:lvl w:ilvl="0">
      <w:start w:val="1"/>
      <w:numFmt w:val="decimal"/>
      <w:lvlText w:val="%1."/>
      <w:lvlJc w:val="left"/>
      <w:pPr>
        <w:tabs>
          <w:tab w:val="num" w:pos="720"/>
        </w:tabs>
        <w:ind w:left="720" w:hanging="360"/>
      </w:pPr>
      <w:rPr>
        <w:rFonts w:hint="default"/>
        <w:bCs/>
        <w:i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singleLevel"/>
    <w:tmpl w:val="00000013"/>
    <w:name w:val="WW8Num19"/>
    <w:lvl w:ilvl="0">
      <w:start w:val="1"/>
      <w:numFmt w:val="lowerLetter"/>
      <w:lvlText w:val="%1)"/>
      <w:lvlJc w:val="left"/>
      <w:pPr>
        <w:tabs>
          <w:tab w:val="num" w:pos="-984"/>
        </w:tabs>
        <w:ind w:left="786" w:hanging="360"/>
      </w:pPr>
      <w:rPr>
        <w:rFonts w:eastAsia="Symbol" w:hint="default"/>
        <w:iCs/>
        <w:sz w:val="24"/>
        <w:szCs w:val="22"/>
      </w:rPr>
    </w:lvl>
  </w:abstractNum>
  <w:abstractNum w:abstractNumId="18" w15:restartNumberingAfterBreak="0">
    <w:nsid w:val="00000014"/>
    <w:multiLevelType w:val="multilevel"/>
    <w:tmpl w:val="658E5726"/>
    <w:name w:val="WW8Num20"/>
    <w:lvl w:ilvl="0">
      <w:start w:val="13"/>
      <w:numFmt w:val="decimal"/>
      <w:lvlText w:val="%1"/>
      <w:lvlJc w:val="left"/>
      <w:pPr>
        <w:tabs>
          <w:tab w:val="num" w:pos="0"/>
        </w:tabs>
        <w:ind w:left="420" w:hanging="420"/>
      </w:pPr>
    </w:lvl>
    <w:lvl w:ilvl="1">
      <w:start w:val="1"/>
      <w:numFmt w:val="decimal"/>
      <w:lvlText w:val="%2."/>
      <w:lvlJc w:val="left"/>
      <w:pPr>
        <w:tabs>
          <w:tab w:val="num" w:pos="-360"/>
        </w:tabs>
        <w:ind w:left="420" w:hanging="420"/>
      </w:pPr>
      <w:rPr>
        <w:iCs/>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12B6D57"/>
    <w:multiLevelType w:val="hybridMultilevel"/>
    <w:tmpl w:val="DE363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46B2C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FC68B5"/>
    <w:multiLevelType w:val="hybridMultilevel"/>
    <w:tmpl w:val="4A3C3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7F2CEB"/>
    <w:multiLevelType w:val="multilevel"/>
    <w:tmpl w:val="F896167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6341D2"/>
    <w:multiLevelType w:val="hybridMultilevel"/>
    <w:tmpl w:val="926CA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E46087"/>
    <w:multiLevelType w:val="multilevel"/>
    <w:tmpl w:val="418A9B3A"/>
    <w:lvl w:ilvl="0">
      <w:start w:val="1"/>
      <w:numFmt w:val="decimal"/>
      <w:lvlText w:val="%1."/>
      <w:lvlJc w:val="left"/>
      <w:pPr>
        <w:ind w:left="720" w:hanging="360"/>
      </w:pPr>
      <w:rPr>
        <w:rFonts w:ascii="Times New Roman" w:eastAsia="Times New Roman" w:hAnsi="Times New Roman" w:cs="Times New Roman"/>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F142B0"/>
    <w:multiLevelType w:val="hybridMultilevel"/>
    <w:tmpl w:val="719A8A4E"/>
    <w:lvl w:ilvl="0" w:tplc="69CC46C4">
      <w:start w:val="1"/>
      <w:numFmt w:val="decimal"/>
      <w:lvlText w:val="%1."/>
      <w:lvlJc w:val="left"/>
      <w:pPr>
        <w:ind w:left="720" w:hanging="360"/>
      </w:pPr>
      <w:rPr>
        <w:rFonts w:ascii="Times New Roman" w:eastAsia="Times New Roman" w:hAnsi="Times New Roman" w:cs="Times New Roman"/>
        <w:b/>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4746A"/>
    <w:multiLevelType w:val="hybridMultilevel"/>
    <w:tmpl w:val="A09CFA12"/>
    <w:lvl w:ilvl="0" w:tplc="04050017">
      <w:start w:val="1"/>
      <w:numFmt w:val="lowerLetter"/>
      <w:lvlText w:val="%1)"/>
      <w:lvlJc w:val="left"/>
      <w:pPr>
        <w:ind w:left="1211"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57D05A0"/>
    <w:multiLevelType w:val="multilevel"/>
    <w:tmpl w:val="58A0553A"/>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D9523D"/>
    <w:multiLevelType w:val="hybridMultilevel"/>
    <w:tmpl w:val="088C423A"/>
    <w:lvl w:ilvl="0" w:tplc="124892B0">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304BF"/>
    <w:multiLevelType w:val="hybridMultilevel"/>
    <w:tmpl w:val="418A9B3A"/>
    <w:lvl w:ilvl="0" w:tplc="6EC4B7AA">
      <w:start w:val="1"/>
      <w:numFmt w:val="decimal"/>
      <w:lvlText w:val="%1."/>
      <w:lvlJc w:val="left"/>
      <w:pPr>
        <w:ind w:left="720" w:hanging="360"/>
      </w:pPr>
      <w:rPr>
        <w:rFonts w:ascii="Times New Roman" w:eastAsia="Times New Roman" w:hAnsi="Times New Roman" w:cs="Times New Roman"/>
        <w:b/>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52ECB"/>
    <w:multiLevelType w:val="hybridMultilevel"/>
    <w:tmpl w:val="74CC5280"/>
    <w:lvl w:ilvl="0" w:tplc="7E8C4BF0">
      <w:start w:val="1"/>
      <w:numFmt w:val="decimal"/>
      <w:lvlText w:val="%1."/>
      <w:lvlJc w:val="left"/>
      <w:pPr>
        <w:ind w:left="928" w:hanging="360"/>
      </w:pPr>
      <w:rPr>
        <w:color w:val="000000" w:themeColor="text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C8F18AC"/>
    <w:multiLevelType w:val="hybridMultilevel"/>
    <w:tmpl w:val="2DA0D8C8"/>
    <w:lvl w:ilvl="0" w:tplc="6340E3B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047BF"/>
    <w:multiLevelType w:val="hybridMultilevel"/>
    <w:tmpl w:val="BC82500E"/>
    <w:lvl w:ilvl="0" w:tplc="2482187C">
      <w:start w:val="2"/>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B67BE"/>
    <w:multiLevelType w:val="hybridMultilevel"/>
    <w:tmpl w:val="470E35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B724983"/>
    <w:multiLevelType w:val="hybridMultilevel"/>
    <w:tmpl w:val="FA2035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F1101C"/>
    <w:multiLevelType w:val="hybridMultilevel"/>
    <w:tmpl w:val="7B329824"/>
    <w:lvl w:ilvl="0" w:tplc="E53839E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33"/>
  </w:num>
  <w:num w:numId="22">
    <w:abstractNumId w:val="22"/>
  </w:num>
  <w:num w:numId="23">
    <w:abstractNumId w:val="27"/>
  </w:num>
  <w:num w:numId="24">
    <w:abstractNumId w:val="19"/>
  </w:num>
  <w:num w:numId="25">
    <w:abstractNumId w:val="23"/>
  </w:num>
  <w:num w:numId="26">
    <w:abstractNumId w:val="21"/>
  </w:num>
  <w:num w:numId="27">
    <w:abstractNumId w:val="26"/>
  </w:num>
  <w:num w:numId="28">
    <w:abstractNumId w:val="34"/>
  </w:num>
  <w:num w:numId="29">
    <w:abstractNumId w:val="35"/>
  </w:num>
  <w:num w:numId="30">
    <w:abstractNumId w:val="30"/>
  </w:num>
  <w:num w:numId="31">
    <w:abstractNumId w:val="28"/>
  </w:num>
  <w:num w:numId="32">
    <w:abstractNumId w:val="25"/>
  </w:num>
  <w:num w:numId="33">
    <w:abstractNumId w:val="29"/>
  </w:num>
  <w:num w:numId="34">
    <w:abstractNumId w:val="24"/>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05CC4"/>
    <w:rsid w:val="000578D3"/>
    <w:rsid w:val="000674EA"/>
    <w:rsid w:val="0012251E"/>
    <w:rsid w:val="0016730E"/>
    <w:rsid w:val="00197526"/>
    <w:rsid w:val="001A29C8"/>
    <w:rsid w:val="001B5DA9"/>
    <w:rsid w:val="001B7629"/>
    <w:rsid w:val="00216102"/>
    <w:rsid w:val="00251C30"/>
    <w:rsid w:val="002626E8"/>
    <w:rsid w:val="00276C2E"/>
    <w:rsid w:val="00291792"/>
    <w:rsid w:val="002A065D"/>
    <w:rsid w:val="002D0CE7"/>
    <w:rsid w:val="002D5DE0"/>
    <w:rsid w:val="002D7C93"/>
    <w:rsid w:val="00334821"/>
    <w:rsid w:val="0034136A"/>
    <w:rsid w:val="003D00AB"/>
    <w:rsid w:val="004D2DC1"/>
    <w:rsid w:val="004D58E3"/>
    <w:rsid w:val="005322A1"/>
    <w:rsid w:val="0055231C"/>
    <w:rsid w:val="00561725"/>
    <w:rsid w:val="005619CB"/>
    <w:rsid w:val="0058246A"/>
    <w:rsid w:val="005C28DA"/>
    <w:rsid w:val="00614621"/>
    <w:rsid w:val="006A3DA9"/>
    <w:rsid w:val="006C7B13"/>
    <w:rsid w:val="006D74A5"/>
    <w:rsid w:val="006D7B38"/>
    <w:rsid w:val="00725C80"/>
    <w:rsid w:val="00734F12"/>
    <w:rsid w:val="007366BE"/>
    <w:rsid w:val="00743489"/>
    <w:rsid w:val="007533DE"/>
    <w:rsid w:val="00770E6B"/>
    <w:rsid w:val="00772707"/>
    <w:rsid w:val="007D1A6B"/>
    <w:rsid w:val="00804F94"/>
    <w:rsid w:val="008130A6"/>
    <w:rsid w:val="008332AD"/>
    <w:rsid w:val="00852D02"/>
    <w:rsid w:val="008A002C"/>
    <w:rsid w:val="008F0C10"/>
    <w:rsid w:val="009206F2"/>
    <w:rsid w:val="009332F9"/>
    <w:rsid w:val="009806E3"/>
    <w:rsid w:val="00985510"/>
    <w:rsid w:val="009E23E4"/>
    <w:rsid w:val="00A06651"/>
    <w:rsid w:val="00A73704"/>
    <w:rsid w:val="00A81564"/>
    <w:rsid w:val="00A96426"/>
    <w:rsid w:val="00AA4714"/>
    <w:rsid w:val="00AC133E"/>
    <w:rsid w:val="00B61A6B"/>
    <w:rsid w:val="00B72158"/>
    <w:rsid w:val="00B82152"/>
    <w:rsid w:val="00BA4751"/>
    <w:rsid w:val="00BE3B4B"/>
    <w:rsid w:val="00C14E9F"/>
    <w:rsid w:val="00C819D7"/>
    <w:rsid w:val="00C839C4"/>
    <w:rsid w:val="00CA6AA1"/>
    <w:rsid w:val="00CD195B"/>
    <w:rsid w:val="00D26F8B"/>
    <w:rsid w:val="00D372B7"/>
    <w:rsid w:val="00DE4C7C"/>
    <w:rsid w:val="00E06077"/>
    <w:rsid w:val="00E07D79"/>
    <w:rsid w:val="00E2133B"/>
    <w:rsid w:val="00E85BEF"/>
    <w:rsid w:val="00EB69D1"/>
    <w:rsid w:val="00ED6A8B"/>
    <w:rsid w:val="00EF37EF"/>
    <w:rsid w:val="00F072ED"/>
    <w:rsid w:val="00F20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CADE"/>
  <w15:chartTrackingRefBased/>
  <w15:docId w15:val="{606D54D6-8991-4797-89B9-562B421A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65D"/>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A065D"/>
    <w:rPr>
      <w:color w:val="0000FF"/>
      <w:u w:val="single"/>
    </w:rPr>
  </w:style>
  <w:style w:type="character" w:styleId="Siln">
    <w:name w:val="Strong"/>
    <w:qFormat/>
    <w:rsid w:val="002A065D"/>
    <w:rPr>
      <w:b/>
      <w:bCs/>
    </w:rPr>
  </w:style>
  <w:style w:type="paragraph" w:customStyle="1" w:styleId="Nadpis">
    <w:name w:val="Nadpis"/>
    <w:basedOn w:val="Normln"/>
    <w:next w:val="Zkladntext"/>
    <w:rsid w:val="002A065D"/>
    <w:pPr>
      <w:jc w:val="center"/>
    </w:pPr>
    <w:rPr>
      <w:rFonts w:ascii="Lucida Sans Unicode" w:hAnsi="Lucida Sans Unicode" w:cs="Bookman Old Style"/>
      <w:b/>
      <w:bCs/>
      <w:sz w:val="40"/>
    </w:rPr>
  </w:style>
  <w:style w:type="paragraph" w:styleId="Zkladntext">
    <w:name w:val="Body Text"/>
    <w:basedOn w:val="Normln"/>
    <w:link w:val="ZkladntextChar"/>
    <w:rsid w:val="002A065D"/>
    <w:pPr>
      <w:widowControl w:val="0"/>
      <w:jc w:val="both"/>
    </w:pPr>
    <w:rPr>
      <w:szCs w:val="20"/>
      <w:lang w:val="x-none"/>
    </w:rPr>
  </w:style>
  <w:style w:type="character" w:customStyle="1" w:styleId="ZkladntextChar">
    <w:name w:val="Základní text Char"/>
    <w:basedOn w:val="Standardnpsmoodstavce"/>
    <w:link w:val="Zkladntext"/>
    <w:rsid w:val="002A065D"/>
    <w:rPr>
      <w:rFonts w:ascii="Times New Roman" w:eastAsia="Times New Roman" w:hAnsi="Times New Roman" w:cs="Times New Roman"/>
      <w:sz w:val="24"/>
      <w:szCs w:val="20"/>
      <w:lang w:val="x-none" w:eastAsia="zh-CN"/>
    </w:rPr>
  </w:style>
  <w:style w:type="paragraph" w:styleId="Odstavecseseznamem">
    <w:name w:val="List Paragraph"/>
    <w:basedOn w:val="Normln"/>
    <w:uiPriority w:val="99"/>
    <w:qFormat/>
    <w:rsid w:val="002A065D"/>
    <w:pPr>
      <w:widowControl w:val="0"/>
      <w:spacing w:line="360" w:lineRule="atLeast"/>
      <w:ind w:left="708"/>
      <w:jc w:val="both"/>
      <w:textAlignment w:val="baseline"/>
    </w:pPr>
  </w:style>
  <w:style w:type="paragraph" w:styleId="Textbubliny">
    <w:name w:val="Balloon Text"/>
    <w:basedOn w:val="Normln"/>
    <w:link w:val="TextbublinyChar"/>
    <w:uiPriority w:val="99"/>
    <w:semiHidden/>
    <w:unhideWhenUsed/>
    <w:rsid w:val="002A0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065D"/>
    <w:rPr>
      <w:rFonts w:ascii="Segoe UI" w:eastAsia="Times New Roman" w:hAnsi="Segoe UI" w:cs="Segoe UI"/>
      <w:sz w:val="18"/>
      <w:szCs w:val="18"/>
      <w:lang w:eastAsia="zh-CN"/>
    </w:rPr>
  </w:style>
  <w:style w:type="paragraph" w:customStyle="1" w:styleId="Standard">
    <w:name w:val="Standard"/>
    <w:rsid w:val="008A002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UnresolvedMention">
    <w:name w:val="Unresolved Mention"/>
    <w:basedOn w:val="Standardnpsmoodstavce"/>
    <w:uiPriority w:val="99"/>
    <w:semiHidden/>
    <w:unhideWhenUsed/>
    <w:rsid w:val="00334821"/>
    <w:rPr>
      <w:color w:val="605E5C"/>
      <w:shd w:val="clear" w:color="auto" w:fill="E1DFDD"/>
    </w:rPr>
  </w:style>
  <w:style w:type="character" w:styleId="Sledovanodkaz">
    <w:name w:val="FollowedHyperlink"/>
    <w:basedOn w:val="Standardnpsmoodstavce"/>
    <w:uiPriority w:val="99"/>
    <w:semiHidden/>
    <w:unhideWhenUsed/>
    <w:rsid w:val="0012251E"/>
    <w:rPr>
      <w:color w:val="954F72" w:themeColor="followedHyperlink"/>
      <w:u w:val="single"/>
    </w:rPr>
  </w:style>
  <w:style w:type="paragraph" w:styleId="Zhlav">
    <w:name w:val="header"/>
    <w:basedOn w:val="Normln"/>
    <w:link w:val="ZhlavChar"/>
    <w:uiPriority w:val="99"/>
    <w:unhideWhenUsed/>
    <w:rsid w:val="0012251E"/>
    <w:pPr>
      <w:tabs>
        <w:tab w:val="center" w:pos="4536"/>
        <w:tab w:val="right" w:pos="9072"/>
      </w:tabs>
    </w:pPr>
  </w:style>
  <w:style w:type="character" w:customStyle="1" w:styleId="ZhlavChar">
    <w:name w:val="Záhlaví Char"/>
    <w:basedOn w:val="Standardnpsmoodstavce"/>
    <w:link w:val="Zhlav"/>
    <w:uiPriority w:val="99"/>
    <w:rsid w:val="0012251E"/>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12251E"/>
    <w:pPr>
      <w:tabs>
        <w:tab w:val="center" w:pos="4536"/>
        <w:tab w:val="right" w:pos="9072"/>
      </w:tabs>
    </w:pPr>
  </w:style>
  <w:style w:type="character" w:customStyle="1" w:styleId="ZpatChar">
    <w:name w:val="Zápatí Char"/>
    <w:basedOn w:val="Standardnpsmoodstavce"/>
    <w:link w:val="Zpat"/>
    <w:uiPriority w:val="99"/>
    <w:rsid w:val="0012251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1484</Words>
  <Characters>8759</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Plazma</dc:creator>
  <cp:keywords/>
  <dc:description/>
  <cp:lastModifiedBy>Sekretariát SMR</cp:lastModifiedBy>
  <cp:revision>2</cp:revision>
  <cp:lastPrinted>2022-05-31T11:55:00Z</cp:lastPrinted>
  <dcterms:created xsi:type="dcterms:W3CDTF">2023-10-12T06:57:00Z</dcterms:created>
  <dcterms:modified xsi:type="dcterms:W3CDTF">2023-10-12T06:57:00Z</dcterms:modified>
</cp:coreProperties>
</file>