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46"/>
        <w:gridCol w:w="1187"/>
        <w:gridCol w:w="869"/>
        <w:gridCol w:w="563"/>
        <w:gridCol w:w="523"/>
        <w:gridCol w:w="3025"/>
        <w:gridCol w:w="3414"/>
        <w:gridCol w:w="201"/>
      </w:tblGrid>
      <w:tr w:rsidR="009605EF" w:rsidRPr="009605EF" w14:paraId="1E69D4AD" w14:textId="77777777" w:rsidTr="009605EF">
        <w:trPr>
          <w:gridAfter w:val="1"/>
          <w:wAfter w:w="91" w:type="dxa"/>
          <w:trHeight w:val="40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C7C6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9605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027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0EE12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9605EF" w:rsidRPr="009605EF" w14:paraId="653417CD" w14:textId="77777777" w:rsidTr="009605EF">
        <w:trPr>
          <w:trHeight w:val="2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10A3CC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27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68B6BA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F3CE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9605EF" w:rsidRPr="009605EF" w14:paraId="06158AC2" w14:textId="77777777" w:rsidTr="009605EF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F7E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027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F358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lang w:eastAsia="cs-CZ"/>
              </w:rPr>
              <w:t>Rekreační přístav Slovácko</w:t>
            </w:r>
          </w:p>
        </w:tc>
        <w:tc>
          <w:tcPr>
            <w:tcW w:w="91" w:type="dxa"/>
            <w:vAlign w:val="center"/>
            <w:hideMark/>
          </w:tcPr>
          <w:p w14:paraId="6D84434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1C2E353" w14:textId="77777777" w:rsidTr="009605EF">
        <w:trPr>
          <w:trHeight w:val="25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78DC1E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2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A121B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4B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605EF" w:rsidRPr="009605EF" w14:paraId="1B093077" w14:textId="77777777" w:rsidTr="009605EF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7EC9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02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C96C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Projektová dokumentace pro společné povolení v rámci společného územního a stavebního řízení, zadávací dokumentace a zajištění souvisejících činností </w:t>
            </w:r>
          </w:p>
        </w:tc>
        <w:tc>
          <w:tcPr>
            <w:tcW w:w="91" w:type="dxa"/>
            <w:vAlign w:val="center"/>
            <w:hideMark/>
          </w:tcPr>
          <w:p w14:paraId="3A10368A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14A945A5" w14:textId="77777777" w:rsidTr="009605EF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50106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2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51B12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DDA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605EF" w:rsidRPr="009605EF" w14:paraId="4E7AB311" w14:textId="77777777" w:rsidTr="009605EF">
        <w:trPr>
          <w:trHeight w:val="623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18F6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91" w:type="dxa"/>
            <w:vAlign w:val="center"/>
            <w:hideMark/>
          </w:tcPr>
          <w:p w14:paraId="34482330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55DBC699" w14:textId="77777777" w:rsidTr="009605EF">
        <w:trPr>
          <w:trHeight w:val="255"/>
        </w:trPr>
        <w:tc>
          <w:tcPr>
            <w:tcW w:w="6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469B8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889D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E5D4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1" w:type="dxa"/>
            <w:vAlign w:val="center"/>
            <w:hideMark/>
          </w:tcPr>
          <w:p w14:paraId="698CB3D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0785EA5" w14:textId="77777777" w:rsidTr="009605EF">
        <w:trPr>
          <w:trHeight w:val="255"/>
        </w:trPr>
        <w:tc>
          <w:tcPr>
            <w:tcW w:w="6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EBBB6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54370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079A3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377C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9605EF" w:rsidRPr="009605EF" w14:paraId="19F77C32" w14:textId="77777777" w:rsidTr="009605EF">
        <w:trPr>
          <w:trHeight w:val="270"/>
        </w:trPr>
        <w:tc>
          <w:tcPr>
            <w:tcW w:w="6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3CE8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5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A73B8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2A69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E4AB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63B0B05" w14:textId="77777777" w:rsidTr="009605EF">
        <w:trPr>
          <w:trHeight w:val="390"/>
        </w:trPr>
        <w:tc>
          <w:tcPr>
            <w:tcW w:w="6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4383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979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3E83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7000135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3F1F49C4" w14:textId="77777777" w:rsidTr="009605EF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A49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424B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lang w:eastAsia="cs-CZ"/>
              </w:rPr>
              <w:t>20.09.2023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F524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1AE8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EBEE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3E566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4F0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7246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91" w:type="dxa"/>
            <w:vAlign w:val="center"/>
            <w:hideMark/>
          </w:tcPr>
          <w:p w14:paraId="68D499DB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57D22DE8" w14:textId="77777777" w:rsidTr="009605EF">
        <w:trPr>
          <w:trHeight w:val="390"/>
        </w:trPr>
        <w:tc>
          <w:tcPr>
            <w:tcW w:w="3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AA9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51F4B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E56EF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0A1518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826B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30584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5F2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1DA894E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60C859B" w14:textId="77777777" w:rsidTr="009605EF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FC7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02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C48C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AQUATIS a.s., Botanická 834/56, 602 00 Brno</w:t>
            </w:r>
          </w:p>
        </w:tc>
        <w:tc>
          <w:tcPr>
            <w:tcW w:w="91" w:type="dxa"/>
            <w:vAlign w:val="center"/>
            <w:hideMark/>
          </w:tcPr>
          <w:p w14:paraId="00DFD57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3DCE7A3" w14:textId="77777777" w:rsidTr="009605EF">
        <w:trPr>
          <w:trHeight w:val="3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6E433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51A91" w14:textId="18D55AD3" w:rsidR="009605EF" w:rsidRPr="009605EF" w:rsidRDefault="00FE1185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</w:t>
            </w:r>
          </w:p>
        </w:tc>
        <w:tc>
          <w:tcPr>
            <w:tcW w:w="91" w:type="dxa"/>
            <w:vAlign w:val="center"/>
            <w:hideMark/>
          </w:tcPr>
          <w:p w14:paraId="12A8E16E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152C4240" w14:textId="77777777" w:rsidTr="009605EF">
        <w:trPr>
          <w:trHeight w:val="353"/>
        </w:trPr>
        <w:tc>
          <w:tcPr>
            <w:tcW w:w="3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F5EA2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58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E67F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celkový termín plnění se nemění</w:t>
            </w:r>
          </w:p>
        </w:tc>
        <w:tc>
          <w:tcPr>
            <w:tcW w:w="91" w:type="dxa"/>
            <w:vAlign w:val="center"/>
            <w:hideMark/>
          </w:tcPr>
          <w:p w14:paraId="7F770CA0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7AD6E97" w14:textId="77777777" w:rsidTr="009605EF">
        <w:trPr>
          <w:trHeight w:val="780"/>
        </w:trPr>
        <w:tc>
          <w:tcPr>
            <w:tcW w:w="34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48EC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581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585E0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ECA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605EF" w:rsidRPr="009605EF" w14:paraId="20C70A6F" w14:textId="77777777" w:rsidTr="009605EF">
        <w:trPr>
          <w:trHeight w:val="540"/>
        </w:trPr>
        <w:tc>
          <w:tcPr>
            <w:tcW w:w="34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5D37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58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CCFF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lang w:eastAsia="cs-CZ"/>
              </w:rPr>
              <w:t>S/ŘVC/139/P/SoD/2021</w:t>
            </w:r>
          </w:p>
        </w:tc>
        <w:tc>
          <w:tcPr>
            <w:tcW w:w="91" w:type="dxa"/>
            <w:vAlign w:val="center"/>
            <w:hideMark/>
          </w:tcPr>
          <w:p w14:paraId="49E2E70F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334D9185" w14:textId="77777777" w:rsidTr="009605EF">
        <w:trPr>
          <w:trHeight w:val="780"/>
        </w:trPr>
        <w:tc>
          <w:tcPr>
            <w:tcW w:w="34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E811F4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5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057802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1A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9605EF" w:rsidRPr="009605EF" w14:paraId="47B9619B" w14:textId="77777777" w:rsidTr="009605EF">
        <w:trPr>
          <w:trHeight w:val="732"/>
        </w:trPr>
        <w:tc>
          <w:tcPr>
            <w:tcW w:w="3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739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61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F3EC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6194" w14:textId="77777777" w:rsidR="009605EF" w:rsidRPr="009605EF" w:rsidRDefault="009605EF" w:rsidP="00960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20.09.2023</w:t>
            </w:r>
          </w:p>
        </w:tc>
        <w:tc>
          <w:tcPr>
            <w:tcW w:w="91" w:type="dxa"/>
            <w:vAlign w:val="center"/>
            <w:hideMark/>
          </w:tcPr>
          <w:p w14:paraId="45903120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43BF24E" w14:textId="77777777" w:rsidTr="009605EF">
        <w:trPr>
          <w:trHeight w:val="4275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4FD381" w14:textId="77777777" w:rsidR="00FE1185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Aquatis a. s. zpracovává a zajišťuje k záměru "Rekreační přístav Slovácko" projektovou dokumentaci pro společné povolení dle uzavřené smlouvy 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 S/ŘVC/139/P/SoD/2021 (evid.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objednatele), (N 72/21) 121205A (evid.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zhotovitele).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 současné době společnost zpracovává část C.2) - zajištění veškerých podkladů,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                                                                                                                                                                 </w:t>
            </w:r>
          </w:p>
          <w:p w14:paraId="2DE24E01" w14:textId="6982E9CA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Projektová dokumentace pro projednání dle bodu C.1) SoD byla řádně zpracována a odevzdána ve stanoveném termínu 16.11.2022, kdy byla odsouhlasena objednatelem. Následně bylo zahájeno projednávání, v prosinci roku 2022 proběhlo jednání s Povodím Moravy, Policii ČR a městem Staré Město, kde byla představena kompletní dokumentace. Na jednání s městem bylo zjištěno, že doposud nebyla vydána oficiální změna územního plánu (záměr je v rozporu s aktuálně platným územním plánem). Město nyní vydalo návrh územního plánu se začleněním plochy pro přístav pro projednání s veřejností. Předpoklad vydání nového územního plánu je dle města na podzim roku 2023. Pro kladné vydání některých stanovisek potřebných pro podání žádosti o vydání SP je nutné, aby záměr byl v souladu s územním plánem. 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Pro plné dokončení bodu C. 2) je tedy nutné čekat na vydání nového územního plánu. Z výše uvedených důvodů Vás tímto nyní proto žádáme o změnu / posun termínu plnění bodu C.2) smlouvy o dílo tak, aby termín plnění tohoto bodu byl navázán na nabytí právní moci rozhodnutí o územním plánu se změnou využití potřebného území na dopravní infrastrukturu (přístav).</w:t>
            </w:r>
          </w:p>
        </w:tc>
        <w:tc>
          <w:tcPr>
            <w:tcW w:w="91" w:type="dxa"/>
            <w:vAlign w:val="center"/>
            <w:hideMark/>
          </w:tcPr>
          <w:p w14:paraId="5DD735E8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886031C" w14:textId="77777777" w:rsidTr="009605EF">
        <w:trPr>
          <w:trHeight w:val="660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CB58D4" w14:textId="7B320F81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9605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(nevztahuje se na ní odstavec 3 článku 40 Směrnice č.S-11/2016 o oběhu smluv a o z</w:t>
            </w:r>
            <w:r w:rsidR="00FE11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9605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91" w:type="dxa"/>
            <w:vAlign w:val="center"/>
            <w:hideMark/>
          </w:tcPr>
          <w:p w14:paraId="561B8339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0ED309B0" w14:textId="77777777" w:rsidTr="009605EF">
        <w:trPr>
          <w:trHeight w:val="732"/>
        </w:trPr>
        <w:tc>
          <w:tcPr>
            <w:tcW w:w="129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324E78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91" w:type="dxa"/>
            <w:vAlign w:val="center"/>
            <w:hideMark/>
          </w:tcPr>
          <w:p w14:paraId="4CF930D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2D6FFE4" w14:textId="77777777" w:rsidTr="009605EF">
        <w:trPr>
          <w:trHeight w:val="1095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276227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9605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91" w:type="dxa"/>
            <w:vAlign w:val="center"/>
            <w:hideMark/>
          </w:tcPr>
          <w:p w14:paraId="6EED5B5D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17F70ADE" w14:textId="77777777" w:rsidTr="009605EF">
        <w:trPr>
          <w:trHeight w:val="660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23801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45F6611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4CFC3C9" w14:textId="77777777" w:rsidTr="009605EF">
        <w:trPr>
          <w:trHeight w:val="585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B68AEE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91" w:type="dxa"/>
            <w:vAlign w:val="center"/>
            <w:hideMark/>
          </w:tcPr>
          <w:p w14:paraId="7A09CB78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185B43CF" w14:textId="77777777" w:rsidTr="009605EF">
        <w:trPr>
          <w:trHeight w:val="375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96E657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      </w:t>
            </w:r>
          </w:p>
        </w:tc>
        <w:tc>
          <w:tcPr>
            <w:tcW w:w="91" w:type="dxa"/>
            <w:vAlign w:val="center"/>
            <w:hideMark/>
          </w:tcPr>
          <w:p w14:paraId="650F55CB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1FE5B9C" w14:textId="77777777" w:rsidTr="009605EF">
        <w:trPr>
          <w:trHeight w:val="402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4527B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</w:t>
            </w:r>
            <w:r w:rsidRPr="009605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91" w:type="dxa"/>
            <w:vAlign w:val="center"/>
            <w:hideMark/>
          </w:tcPr>
          <w:p w14:paraId="7811E801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66DD423" w14:textId="77777777" w:rsidTr="009605EF">
        <w:trPr>
          <w:trHeight w:val="402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0D5173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c) hodnota dodatečných stavebních prací / služeb nepřekročí 50 % původní hodnoty závazku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</w:t>
            </w:r>
          </w:p>
        </w:tc>
        <w:tc>
          <w:tcPr>
            <w:tcW w:w="91" w:type="dxa"/>
            <w:vAlign w:val="center"/>
            <w:hideMark/>
          </w:tcPr>
          <w:p w14:paraId="77FAAA8D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0C4D5542" w14:textId="77777777" w:rsidTr="009605EF">
        <w:trPr>
          <w:trHeight w:val="398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7038B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91" w:type="dxa"/>
            <w:vAlign w:val="center"/>
            <w:hideMark/>
          </w:tcPr>
          <w:p w14:paraId="523D14A1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CD4F14A" w14:textId="77777777" w:rsidTr="009605EF">
        <w:trPr>
          <w:trHeight w:val="495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CC869E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7A55135E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F00E17E" w14:textId="77777777" w:rsidTr="009605EF">
        <w:trPr>
          <w:trHeight w:val="450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396C58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1" w:type="dxa"/>
            <w:vAlign w:val="center"/>
            <w:hideMark/>
          </w:tcPr>
          <w:p w14:paraId="35FE11E2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4FC9FDFD" w14:textId="77777777" w:rsidTr="009605EF">
        <w:trPr>
          <w:trHeight w:val="570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D7979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    </w:t>
            </w:r>
            <w:r w:rsidRPr="009605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5CDE1B4B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919DAB6" w14:textId="77777777" w:rsidTr="009605EF">
        <w:trPr>
          <w:trHeight w:val="529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1A26A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91" w:type="dxa"/>
            <w:vAlign w:val="center"/>
            <w:hideMark/>
          </w:tcPr>
          <w:p w14:paraId="0C606546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1C5D1AA" w14:textId="77777777" w:rsidTr="009605EF">
        <w:trPr>
          <w:trHeight w:val="690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E85F5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91" w:type="dxa"/>
            <w:vAlign w:val="center"/>
            <w:hideMark/>
          </w:tcPr>
          <w:p w14:paraId="309F7E87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0CA968F3" w14:textId="77777777" w:rsidTr="009605EF">
        <w:trPr>
          <w:trHeight w:val="630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0951AE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91" w:type="dxa"/>
            <w:vAlign w:val="center"/>
            <w:hideMark/>
          </w:tcPr>
          <w:p w14:paraId="798F61D7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199C6078" w14:textId="77777777" w:rsidTr="009605EF">
        <w:trPr>
          <w:trHeight w:val="660"/>
        </w:trPr>
        <w:tc>
          <w:tcPr>
            <w:tcW w:w="12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2BDEDC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</w:t>
            </w:r>
          </w:p>
        </w:tc>
        <w:tc>
          <w:tcPr>
            <w:tcW w:w="91" w:type="dxa"/>
            <w:vAlign w:val="center"/>
            <w:hideMark/>
          </w:tcPr>
          <w:p w14:paraId="60117AAE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3A27594A" w14:textId="77777777" w:rsidTr="009605EF">
        <w:trPr>
          <w:trHeight w:val="1170"/>
        </w:trPr>
        <w:tc>
          <w:tcPr>
            <w:tcW w:w="1298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F2DADB8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960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366E2251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B378568" w14:textId="77777777" w:rsidTr="009605EF">
        <w:trPr>
          <w:trHeight w:val="15"/>
        </w:trPr>
        <w:tc>
          <w:tcPr>
            <w:tcW w:w="1298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29939E3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05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605EF" w:rsidRPr="009605EF" w14:paraId="0E3EE1B8" w14:textId="77777777" w:rsidTr="009605EF">
        <w:trPr>
          <w:trHeight w:val="27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05A02E" w14:textId="4A89CAB0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EBD6E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6120E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9605EF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525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F8EE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91" w:type="dxa"/>
            <w:vAlign w:val="center"/>
            <w:hideMark/>
          </w:tcPr>
          <w:p w14:paraId="56DA42BB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5FE990E2" w14:textId="77777777" w:rsidTr="009605EF">
        <w:trPr>
          <w:trHeight w:val="255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6604E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D68FBE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561F6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2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9BF09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D2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9605EF" w:rsidRPr="009605EF" w14:paraId="79BDBEBF" w14:textId="77777777" w:rsidTr="009605EF">
        <w:trPr>
          <w:trHeight w:val="36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81EB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6F52E9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C74DC" w14:textId="77777777" w:rsidR="009605EF" w:rsidRPr="009605EF" w:rsidRDefault="009605EF" w:rsidP="009605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2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E8F2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Má vliv na dokončení dílčího bodu plnění díla C - 2), nemá vliv na celkový termín dokončení díla.</w:t>
            </w:r>
          </w:p>
        </w:tc>
        <w:tc>
          <w:tcPr>
            <w:tcW w:w="91" w:type="dxa"/>
            <w:vAlign w:val="center"/>
            <w:hideMark/>
          </w:tcPr>
          <w:p w14:paraId="3C1481A1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5D2F4EC1" w14:textId="77777777" w:rsidTr="009605EF">
        <w:trPr>
          <w:trHeight w:val="480"/>
        </w:trPr>
        <w:tc>
          <w:tcPr>
            <w:tcW w:w="3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AD9A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FF5D8" w14:textId="77777777" w:rsidR="009605EF" w:rsidRPr="009605EF" w:rsidRDefault="009605EF" w:rsidP="009605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05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4.297.000,00 Kč</w:t>
            </w:r>
          </w:p>
        </w:tc>
        <w:tc>
          <w:tcPr>
            <w:tcW w:w="752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70D8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38EFA8E6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150E108F" w14:textId="77777777" w:rsidTr="009605EF">
        <w:trPr>
          <w:trHeight w:val="443"/>
        </w:trPr>
        <w:tc>
          <w:tcPr>
            <w:tcW w:w="34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1BB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D91B3" w14:textId="77777777" w:rsidR="009605EF" w:rsidRPr="009605EF" w:rsidRDefault="009605EF" w:rsidP="009605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05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4.297.000,00 Kč</w:t>
            </w:r>
          </w:p>
        </w:tc>
        <w:tc>
          <w:tcPr>
            <w:tcW w:w="752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B65D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6ADF56B3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2CC9134" w14:textId="77777777" w:rsidTr="009605EF">
        <w:trPr>
          <w:trHeight w:val="492"/>
        </w:trPr>
        <w:tc>
          <w:tcPr>
            <w:tcW w:w="3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F76B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9A9EC" w14:textId="77777777" w:rsidR="009605EF" w:rsidRPr="009605EF" w:rsidRDefault="009605EF" w:rsidP="009605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605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752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8ABB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11902AF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8B4D4EF" w14:textId="77777777" w:rsidTr="009605EF">
        <w:trPr>
          <w:trHeight w:val="469"/>
        </w:trPr>
        <w:tc>
          <w:tcPr>
            <w:tcW w:w="3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6B6E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TDS:</w:t>
            </w:r>
          </w:p>
        </w:tc>
        <w:tc>
          <w:tcPr>
            <w:tcW w:w="61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383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A832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0B0061CE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79F7475E" w14:textId="77777777" w:rsidTr="009605EF">
        <w:trPr>
          <w:trHeight w:val="480"/>
        </w:trPr>
        <w:tc>
          <w:tcPr>
            <w:tcW w:w="129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59980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91" w:type="dxa"/>
            <w:vAlign w:val="center"/>
            <w:hideMark/>
          </w:tcPr>
          <w:p w14:paraId="542A687C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034C98FC" w14:textId="77777777" w:rsidTr="009605EF">
        <w:trPr>
          <w:trHeight w:val="615"/>
        </w:trPr>
        <w:tc>
          <w:tcPr>
            <w:tcW w:w="3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D7B0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61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3C33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5263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4EE35BFB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30BDE405" w14:textId="77777777" w:rsidTr="009605EF">
        <w:trPr>
          <w:trHeight w:val="390"/>
        </w:trPr>
        <w:tc>
          <w:tcPr>
            <w:tcW w:w="129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95A522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03ECDBEE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C55144F" w14:textId="77777777" w:rsidTr="009605EF">
        <w:trPr>
          <w:trHeight w:val="612"/>
        </w:trPr>
        <w:tc>
          <w:tcPr>
            <w:tcW w:w="1298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1743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91" w:type="dxa"/>
            <w:vAlign w:val="center"/>
            <w:hideMark/>
          </w:tcPr>
          <w:p w14:paraId="07358C54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78579B5" w14:textId="77777777" w:rsidTr="009605EF">
        <w:trPr>
          <w:trHeight w:val="525"/>
        </w:trPr>
        <w:tc>
          <w:tcPr>
            <w:tcW w:w="1298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8F177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2754491C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3E324364" w14:textId="77777777" w:rsidTr="009605EF">
        <w:trPr>
          <w:trHeight w:val="638"/>
        </w:trPr>
        <w:tc>
          <w:tcPr>
            <w:tcW w:w="4593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F9FC" w14:textId="77777777" w:rsidR="009605EF" w:rsidRPr="009605EF" w:rsidRDefault="009605EF" w:rsidP="00960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 :</w:t>
            </w:r>
          </w:p>
        </w:tc>
        <w:tc>
          <w:tcPr>
            <w:tcW w:w="8394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FB3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91" w:type="dxa"/>
            <w:vAlign w:val="center"/>
            <w:hideMark/>
          </w:tcPr>
          <w:p w14:paraId="5CD6F999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0D1AB970" w14:textId="77777777" w:rsidTr="009605EF">
        <w:trPr>
          <w:trHeight w:val="638"/>
        </w:trPr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7E2" w14:textId="2331A179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9605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S/ŘVC/139/P/SoD/2021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A9CE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E901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826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3ADC993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5D9C5A5A" w14:textId="77777777" w:rsidTr="009605EF">
        <w:trPr>
          <w:trHeight w:val="615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788" w14:textId="420C6923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C - 2)           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EE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80.000,- Kč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AD18F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4/2024</w:t>
            </w:r>
          </w:p>
        </w:tc>
        <w:tc>
          <w:tcPr>
            <w:tcW w:w="91" w:type="dxa"/>
            <w:vAlign w:val="center"/>
            <w:hideMark/>
          </w:tcPr>
          <w:p w14:paraId="60F622A7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2AAFECBB" w14:textId="77777777" w:rsidTr="009605EF">
        <w:trPr>
          <w:trHeight w:val="709"/>
        </w:trPr>
        <w:tc>
          <w:tcPr>
            <w:tcW w:w="60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7EF" w14:textId="74EE34C3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44279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02C71652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B269410" w14:textId="77777777" w:rsidTr="009605EF">
        <w:trPr>
          <w:trHeight w:val="709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8A78" w14:textId="65A6D5C1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1E17C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7493F4E3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67081DF2" w14:textId="77777777" w:rsidTr="009605EF">
        <w:trPr>
          <w:trHeight w:val="709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08E6" w14:textId="024B4C92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FE11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xxxxxxxxxxxxxxxxxxxxxxxxx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1265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76098A36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05EF" w:rsidRPr="009605EF" w14:paraId="42225C14" w14:textId="77777777" w:rsidTr="009605EF">
        <w:trPr>
          <w:trHeight w:val="709"/>
        </w:trPr>
        <w:tc>
          <w:tcPr>
            <w:tcW w:w="60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AF25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8FD4D" w14:textId="77777777" w:rsidR="009605EF" w:rsidRPr="009605EF" w:rsidRDefault="009605EF" w:rsidP="009605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9605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69FA4B29" w14:textId="77777777" w:rsidR="009605EF" w:rsidRPr="009605EF" w:rsidRDefault="009605EF" w:rsidP="009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9ABD2F6" w14:textId="77777777" w:rsidR="00592BBD" w:rsidRDefault="00592BBD"/>
    <w:sectPr w:rsidR="00592BBD" w:rsidSect="009605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F"/>
    <w:rsid w:val="00592BBD"/>
    <w:rsid w:val="009605EF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89AE"/>
  <w15:chartTrackingRefBased/>
  <w15:docId w15:val="{E33541C8-69D5-4847-91E8-075D7C76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6403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2023-10-10T13:49:00Z</dcterms:created>
  <dcterms:modified xsi:type="dcterms:W3CDTF">2023-10-10T13:54:00Z</dcterms:modified>
</cp:coreProperties>
</file>