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FABB5" w14:textId="77777777" w:rsidR="003D4440" w:rsidRDefault="00C41F4E">
      <w:pPr>
        <w:pStyle w:val="Nadpis1"/>
        <w:spacing w:before="89"/>
        <w:ind w:left="273"/>
        <w:rPr>
          <w:rFonts w:ascii="Segoe UI" w:hAnsi="Segoe UI"/>
        </w:rPr>
      </w:pPr>
      <w:r>
        <w:rPr>
          <w:rFonts w:ascii="Segoe UI" w:hAnsi="Segoe UI"/>
          <w:color w:val="231F20"/>
        </w:rPr>
        <w:t>PŘÍKAZNÍ SMLOUVA</w:t>
      </w:r>
    </w:p>
    <w:p w14:paraId="69DB13B8" w14:textId="77777777" w:rsidR="003D4440" w:rsidRDefault="00C41F4E">
      <w:pPr>
        <w:spacing w:before="52" w:line="295" w:lineRule="auto"/>
        <w:ind w:left="274" w:right="274"/>
        <w:jc w:val="center"/>
        <w:rPr>
          <w:rFonts w:ascii="Segoe UI" w:hAnsi="Segoe UI"/>
          <w:sz w:val="19"/>
        </w:rPr>
      </w:pPr>
      <w:r>
        <w:rPr>
          <w:rFonts w:ascii="Segoe UI" w:hAnsi="Segoe UI"/>
          <w:color w:val="231F20"/>
          <w:sz w:val="19"/>
        </w:rPr>
        <w:t>dle ustanovení § 2430 a násl. zákona č. 89/2012 Sb., občanský zákoník, ve znění pozdějších předpisů (dále jen „OZ“)</w:t>
      </w:r>
    </w:p>
    <w:p w14:paraId="1490794D" w14:textId="77777777" w:rsidR="003D4440" w:rsidRDefault="003D4440">
      <w:pPr>
        <w:pStyle w:val="Zkladntext"/>
        <w:spacing w:before="5"/>
        <w:ind w:left="0"/>
        <w:rPr>
          <w:rFonts w:ascii="Segoe UI"/>
          <w:sz w:val="22"/>
        </w:rPr>
      </w:pPr>
    </w:p>
    <w:p w14:paraId="058A3154" w14:textId="77777777" w:rsidR="003D4440" w:rsidRDefault="00C41F4E">
      <w:pPr>
        <w:spacing w:before="1"/>
        <w:ind w:left="273" w:right="274"/>
        <w:jc w:val="center"/>
        <w:rPr>
          <w:b/>
          <w:sz w:val="23"/>
        </w:rPr>
      </w:pPr>
      <w:r>
        <w:rPr>
          <w:b/>
          <w:color w:val="231F20"/>
          <w:sz w:val="23"/>
        </w:rPr>
        <w:t>SMLUVNÍ STRANY</w:t>
      </w:r>
    </w:p>
    <w:p w14:paraId="21931964" w14:textId="77777777" w:rsidR="003D4440" w:rsidRDefault="00C41F4E">
      <w:pPr>
        <w:pStyle w:val="Nadpis1"/>
        <w:spacing w:before="57"/>
        <w:ind w:left="119" w:right="0"/>
        <w:jc w:val="both"/>
      </w:pPr>
      <w:r>
        <w:rPr>
          <w:color w:val="231F20"/>
        </w:rPr>
        <w:t>Vysoká škola chemicko-technologická v Praze</w:t>
      </w:r>
    </w:p>
    <w:p w14:paraId="2341DBCF" w14:textId="77777777" w:rsidR="003D4440" w:rsidRDefault="00C41F4E">
      <w:pPr>
        <w:pStyle w:val="Zkladntext"/>
        <w:spacing w:before="54" w:line="290" w:lineRule="auto"/>
        <w:ind w:right="4636"/>
      </w:pPr>
      <w:r>
        <w:rPr>
          <w:color w:val="231F20"/>
          <w:w w:val="105"/>
        </w:rPr>
        <w:t>se</w:t>
      </w:r>
      <w:r>
        <w:rPr>
          <w:color w:val="231F20"/>
          <w:spacing w:val="-10"/>
          <w:w w:val="105"/>
        </w:rPr>
        <w:t xml:space="preserve"> </w:t>
      </w:r>
      <w:r>
        <w:rPr>
          <w:color w:val="231F20"/>
          <w:w w:val="105"/>
        </w:rPr>
        <w:t>sídlem:</w:t>
      </w:r>
      <w:r>
        <w:rPr>
          <w:color w:val="231F20"/>
          <w:spacing w:val="-10"/>
          <w:w w:val="105"/>
        </w:rPr>
        <w:t xml:space="preserve"> </w:t>
      </w:r>
      <w:r>
        <w:rPr>
          <w:color w:val="231F20"/>
          <w:w w:val="105"/>
        </w:rPr>
        <w:t>Technická</w:t>
      </w:r>
      <w:r>
        <w:rPr>
          <w:color w:val="231F20"/>
          <w:spacing w:val="-10"/>
          <w:w w:val="105"/>
        </w:rPr>
        <w:t xml:space="preserve"> </w:t>
      </w:r>
      <w:r>
        <w:rPr>
          <w:color w:val="231F20"/>
          <w:w w:val="105"/>
        </w:rPr>
        <w:t>5,</w:t>
      </w:r>
      <w:r>
        <w:rPr>
          <w:color w:val="231F20"/>
          <w:spacing w:val="-10"/>
          <w:w w:val="105"/>
        </w:rPr>
        <w:t xml:space="preserve"> </w:t>
      </w:r>
      <w:r>
        <w:rPr>
          <w:color w:val="231F20"/>
          <w:w w:val="105"/>
        </w:rPr>
        <w:t>Praha</w:t>
      </w:r>
      <w:r>
        <w:rPr>
          <w:color w:val="231F20"/>
          <w:spacing w:val="-10"/>
          <w:w w:val="105"/>
        </w:rPr>
        <w:t xml:space="preserve"> </w:t>
      </w:r>
      <w:r>
        <w:rPr>
          <w:color w:val="231F20"/>
          <w:w w:val="105"/>
        </w:rPr>
        <w:t>6</w:t>
      </w:r>
      <w:r>
        <w:rPr>
          <w:color w:val="231F20"/>
          <w:spacing w:val="-10"/>
          <w:w w:val="105"/>
        </w:rPr>
        <w:t xml:space="preserve"> </w:t>
      </w:r>
      <w:r>
        <w:rPr>
          <w:color w:val="231F20"/>
          <w:w w:val="135"/>
        </w:rPr>
        <w:t>-</w:t>
      </w:r>
      <w:r>
        <w:rPr>
          <w:color w:val="231F20"/>
          <w:spacing w:val="-25"/>
          <w:w w:val="135"/>
        </w:rPr>
        <w:t xml:space="preserve"> </w:t>
      </w:r>
      <w:r>
        <w:rPr>
          <w:color w:val="231F20"/>
          <w:w w:val="105"/>
        </w:rPr>
        <w:t>Dejvice,</w:t>
      </w:r>
      <w:r>
        <w:rPr>
          <w:color w:val="231F20"/>
          <w:spacing w:val="-10"/>
          <w:w w:val="105"/>
        </w:rPr>
        <w:t xml:space="preserve"> </w:t>
      </w:r>
      <w:r>
        <w:rPr>
          <w:color w:val="231F20"/>
          <w:w w:val="105"/>
        </w:rPr>
        <w:t>PSČ</w:t>
      </w:r>
      <w:r>
        <w:rPr>
          <w:color w:val="231F20"/>
          <w:spacing w:val="-10"/>
          <w:w w:val="105"/>
        </w:rPr>
        <w:t xml:space="preserve"> </w:t>
      </w:r>
      <w:r>
        <w:rPr>
          <w:color w:val="231F20"/>
          <w:w w:val="105"/>
        </w:rPr>
        <w:t>160</w:t>
      </w:r>
      <w:r>
        <w:rPr>
          <w:color w:val="231F20"/>
          <w:spacing w:val="-10"/>
          <w:w w:val="105"/>
        </w:rPr>
        <w:t xml:space="preserve"> </w:t>
      </w:r>
      <w:r>
        <w:rPr>
          <w:color w:val="231F20"/>
          <w:w w:val="105"/>
        </w:rPr>
        <w:t>00 zastoupená:</w:t>
      </w:r>
      <w:r>
        <w:rPr>
          <w:color w:val="231F20"/>
          <w:spacing w:val="-31"/>
          <w:w w:val="105"/>
        </w:rPr>
        <w:t xml:space="preserve"> </w:t>
      </w:r>
      <w:r>
        <w:rPr>
          <w:color w:val="231F20"/>
          <w:w w:val="105"/>
        </w:rPr>
        <w:t>xxxxx,</w:t>
      </w:r>
      <w:r>
        <w:rPr>
          <w:color w:val="231F20"/>
          <w:spacing w:val="-31"/>
          <w:w w:val="105"/>
        </w:rPr>
        <w:t xml:space="preserve"> </w:t>
      </w:r>
      <w:r>
        <w:rPr>
          <w:color w:val="231F20"/>
          <w:w w:val="105"/>
        </w:rPr>
        <w:t>rektor</w:t>
      </w:r>
    </w:p>
    <w:p w14:paraId="309A5CCE" w14:textId="77777777" w:rsidR="003D4440" w:rsidRDefault="00C41F4E">
      <w:pPr>
        <w:pStyle w:val="Zkladntext"/>
        <w:spacing w:line="290" w:lineRule="auto"/>
        <w:ind w:right="7681"/>
      </w:pPr>
      <w:r>
        <w:rPr>
          <w:color w:val="231F20"/>
        </w:rPr>
        <w:t>IČO: 60461373 DIČ: CZ60461373</w:t>
      </w:r>
    </w:p>
    <w:p w14:paraId="2CE7250D" w14:textId="516E7CDB" w:rsidR="003D4440" w:rsidRDefault="00C41F4E">
      <w:pPr>
        <w:pStyle w:val="Zkladntext"/>
        <w:jc w:val="both"/>
      </w:pPr>
      <w:r>
        <w:rPr>
          <w:color w:val="231F20"/>
        </w:rPr>
        <w:t xml:space="preserve">Bankovní spojení: xxxxx; č. účtu: </w:t>
      </w:r>
      <w:r>
        <w:rPr>
          <w:color w:val="231F20"/>
        </w:rPr>
        <w:t>xxxxx</w:t>
      </w:r>
    </w:p>
    <w:p w14:paraId="3A8531E0" w14:textId="77777777" w:rsidR="003D4440" w:rsidRDefault="00C41F4E">
      <w:pPr>
        <w:spacing w:before="54" w:line="580" w:lineRule="auto"/>
        <w:ind w:left="119" w:right="7447"/>
        <w:rPr>
          <w:i/>
          <w:sz w:val="21"/>
        </w:rPr>
      </w:pPr>
      <w:r>
        <w:rPr>
          <w:i/>
          <w:color w:val="231F20"/>
          <w:sz w:val="21"/>
        </w:rPr>
        <w:t>(dále jen "</w:t>
      </w:r>
      <w:r>
        <w:rPr>
          <w:b/>
          <w:i/>
          <w:color w:val="231F20"/>
          <w:sz w:val="21"/>
        </w:rPr>
        <w:t>Příkazce</w:t>
      </w:r>
      <w:r>
        <w:rPr>
          <w:i/>
          <w:color w:val="231F20"/>
          <w:sz w:val="21"/>
        </w:rPr>
        <w:t>") a</w:t>
      </w:r>
    </w:p>
    <w:p w14:paraId="22D72329" w14:textId="19D83E8C" w:rsidR="003D4440" w:rsidRDefault="00C41F4E">
      <w:pPr>
        <w:pStyle w:val="Nadpis1"/>
        <w:ind w:left="119" w:right="0"/>
        <w:jc w:val="both"/>
      </w:pPr>
      <w:r>
        <w:rPr>
          <w:color w:val="231F20"/>
        </w:rPr>
        <w:t>CAUTOR PROJECTS &amp; ADVISING</w:t>
      </w:r>
      <w:r>
        <w:rPr>
          <w:color w:val="231F20"/>
        </w:rPr>
        <w:t xml:space="preserve"> a.s.</w:t>
      </w:r>
    </w:p>
    <w:p w14:paraId="326CABFE" w14:textId="77777777" w:rsidR="003D4440" w:rsidRDefault="00C41F4E">
      <w:pPr>
        <w:pStyle w:val="Zkladntext"/>
        <w:spacing w:before="54"/>
        <w:jc w:val="both"/>
      </w:pPr>
      <w:r>
        <w:rPr>
          <w:color w:val="231F20"/>
          <w:w w:val="110"/>
        </w:rPr>
        <w:t xml:space="preserve">se sídlem: V Podhájí 523/30, Praha 4 </w:t>
      </w:r>
      <w:r>
        <w:rPr>
          <w:color w:val="231F20"/>
          <w:w w:val="135"/>
        </w:rPr>
        <w:t xml:space="preserve">- </w:t>
      </w:r>
      <w:r>
        <w:rPr>
          <w:color w:val="231F20"/>
          <w:w w:val="110"/>
        </w:rPr>
        <w:t>Braník, PSČ 147 00</w:t>
      </w:r>
    </w:p>
    <w:p w14:paraId="0E0F0FC9" w14:textId="77777777" w:rsidR="003D4440" w:rsidRDefault="00C41F4E">
      <w:pPr>
        <w:pStyle w:val="Zkladntext"/>
        <w:spacing w:before="54" w:line="290" w:lineRule="auto"/>
        <w:ind w:right="1085"/>
      </w:pPr>
      <w:r>
        <w:rPr>
          <w:color w:val="231F20"/>
        </w:rPr>
        <w:t>zapsaná v obchodním rejstříku vedeném Městským soudem v Praze</w:t>
      </w:r>
      <w:r>
        <w:rPr>
          <w:b/>
          <w:color w:val="231F20"/>
        </w:rPr>
        <w:t xml:space="preserve">, </w:t>
      </w:r>
      <w:r>
        <w:rPr>
          <w:color w:val="231F20"/>
        </w:rPr>
        <w:t>oddíl B, vložka 9312 zastoupená xxxxx, předsedou správní rady</w:t>
      </w:r>
    </w:p>
    <w:p w14:paraId="72DD43B2" w14:textId="77777777" w:rsidR="003D4440" w:rsidRDefault="00C41F4E">
      <w:pPr>
        <w:pStyle w:val="Zkladntext"/>
        <w:spacing w:line="290" w:lineRule="auto"/>
        <w:ind w:right="7681"/>
      </w:pPr>
      <w:r>
        <w:rPr>
          <w:color w:val="231F20"/>
        </w:rPr>
        <w:t>IČO: 271 46 171 DIČ: CZ27146171</w:t>
      </w:r>
    </w:p>
    <w:p w14:paraId="2D7AEDEA" w14:textId="03C57D32" w:rsidR="003D4440" w:rsidRDefault="00C41F4E">
      <w:pPr>
        <w:pStyle w:val="Zkladntext"/>
        <w:jc w:val="both"/>
      </w:pPr>
      <w:r>
        <w:rPr>
          <w:color w:val="231F20"/>
        </w:rPr>
        <w:t>Bankovní spojení: xxxxx; č. účtu vedeného u správce daně:</w:t>
      </w:r>
      <w:r>
        <w:rPr>
          <w:color w:val="231F20"/>
        </w:rPr>
        <w:t xml:space="preserve"> xxxxx</w:t>
      </w:r>
    </w:p>
    <w:p w14:paraId="6005F35C" w14:textId="77777777" w:rsidR="003D4440" w:rsidRDefault="00C41F4E">
      <w:pPr>
        <w:spacing w:before="54"/>
        <w:ind w:left="119"/>
        <w:jc w:val="both"/>
        <w:rPr>
          <w:i/>
          <w:sz w:val="21"/>
        </w:rPr>
      </w:pPr>
      <w:r>
        <w:rPr>
          <w:i/>
          <w:color w:val="231F20"/>
          <w:sz w:val="21"/>
        </w:rPr>
        <w:t>(dále jen "</w:t>
      </w:r>
      <w:r>
        <w:rPr>
          <w:b/>
          <w:i/>
          <w:color w:val="231F20"/>
          <w:sz w:val="21"/>
        </w:rPr>
        <w:t>Příkazník</w:t>
      </w:r>
      <w:r>
        <w:rPr>
          <w:i/>
          <w:color w:val="231F20"/>
          <w:sz w:val="21"/>
        </w:rPr>
        <w:t>")</w:t>
      </w:r>
    </w:p>
    <w:p w14:paraId="5F5609F4" w14:textId="38E3677C" w:rsidR="003D4440" w:rsidRDefault="00C41F4E">
      <w:pPr>
        <w:spacing w:before="54" w:line="580" w:lineRule="auto"/>
        <w:ind w:left="1167" w:right="1085" w:hanging="1048"/>
        <w:rPr>
          <w:i/>
          <w:sz w:val="21"/>
        </w:rPr>
      </w:pPr>
      <w:r>
        <w:rPr>
          <w:i/>
          <w:color w:val="231F20"/>
          <w:sz w:val="21"/>
        </w:rPr>
        <w:t>dále společně jen "</w:t>
      </w:r>
      <w:r>
        <w:rPr>
          <w:b/>
          <w:i/>
          <w:color w:val="231F20"/>
          <w:sz w:val="21"/>
        </w:rPr>
        <w:t>Smluvní strany</w:t>
      </w:r>
      <w:r>
        <w:rPr>
          <w:i/>
          <w:color w:val="231F20"/>
          <w:sz w:val="21"/>
        </w:rPr>
        <w:t>" nebo každý z nich samostatně jen "</w:t>
      </w:r>
      <w:r>
        <w:rPr>
          <w:b/>
          <w:i/>
          <w:color w:val="231F20"/>
          <w:sz w:val="21"/>
        </w:rPr>
        <w:t>Smluvní strana</w:t>
      </w:r>
      <w:r>
        <w:rPr>
          <w:i/>
          <w:color w:val="231F20"/>
          <w:sz w:val="21"/>
        </w:rPr>
        <w:t xml:space="preserve">"). uzavírají dnešního dne, měsíce a roku tuto Příkazní smlouvu (dále jen </w:t>
      </w:r>
      <w:r>
        <w:rPr>
          <w:i/>
          <w:color w:val="231F20"/>
          <w:sz w:val="21"/>
        </w:rPr>
        <w:t>„</w:t>
      </w:r>
      <w:r>
        <w:rPr>
          <w:b/>
          <w:i/>
          <w:color w:val="231F20"/>
          <w:sz w:val="21"/>
        </w:rPr>
        <w:t>Smlouva</w:t>
      </w:r>
      <w:r>
        <w:rPr>
          <w:i/>
          <w:color w:val="231F20"/>
          <w:sz w:val="21"/>
        </w:rPr>
        <w:t>")</w:t>
      </w:r>
    </w:p>
    <w:p w14:paraId="02C8C750" w14:textId="77777777" w:rsidR="003D4440" w:rsidRDefault="00C41F4E">
      <w:pPr>
        <w:pStyle w:val="Nadpis1"/>
        <w:spacing w:before="2"/>
        <w:ind w:left="273"/>
      </w:pPr>
      <w:r>
        <w:rPr>
          <w:color w:val="231F20"/>
        </w:rPr>
        <w:t>I.</w:t>
      </w:r>
    </w:p>
    <w:p w14:paraId="6B92EA3A" w14:textId="77777777" w:rsidR="003D4440" w:rsidRDefault="00C41F4E">
      <w:pPr>
        <w:spacing w:before="54"/>
        <w:ind w:left="272" w:right="274"/>
        <w:jc w:val="center"/>
        <w:rPr>
          <w:b/>
          <w:sz w:val="21"/>
        </w:rPr>
      </w:pPr>
      <w:r>
        <w:rPr>
          <w:b/>
          <w:color w:val="231F20"/>
          <w:sz w:val="21"/>
        </w:rPr>
        <w:t>Předmět smlouvy</w:t>
      </w:r>
    </w:p>
    <w:p w14:paraId="7E30ACAE" w14:textId="4B72FB9F" w:rsidR="003D4440" w:rsidRDefault="00C41F4E">
      <w:pPr>
        <w:pStyle w:val="Odstavecseseznamem"/>
        <w:numPr>
          <w:ilvl w:val="0"/>
          <w:numId w:val="11"/>
        </w:numPr>
        <w:tabs>
          <w:tab w:val="left" w:pos="346"/>
        </w:tabs>
        <w:spacing w:before="54" w:line="292" w:lineRule="auto"/>
        <w:ind w:right="118" w:firstLine="0"/>
        <w:jc w:val="both"/>
        <w:rPr>
          <w:sz w:val="21"/>
        </w:rPr>
      </w:pPr>
      <w:r>
        <w:rPr>
          <w:color w:val="231F20"/>
          <w:sz w:val="21"/>
        </w:rPr>
        <w:t>Příkazník se zavazuje, že v rozsahu a za podmínek dohodnutých v této smlouvě pro Příkazce, na jeho  účet a jeho jménem poskytovat služby v oblasti dotačního managementu evropských fondů. Příkazce požaduje zpracování kompletní projektové</w:t>
      </w:r>
      <w:r>
        <w:rPr>
          <w:color w:val="231F20"/>
          <w:sz w:val="21"/>
        </w:rPr>
        <w:t xml:space="preserve"> žádosti včetně příloh v rámci Operačního programu Jan Amos Komenský </w:t>
      </w:r>
      <w:r>
        <w:rPr>
          <w:color w:val="231F20"/>
          <w:w w:val="135"/>
          <w:sz w:val="21"/>
        </w:rPr>
        <w:t xml:space="preserve">- </w:t>
      </w:r>
      <w:r>
        <w:rPr>
          <w:color w:val="231F20"/>
          <w:sz w:val="21"/>
        </w:rPr>
        <w:t xml:space="preserve">OP JAK, výzva č. 02 23 020 </w:t>
      </w:r>
      <w:r>
        <w:rPr>
          <w:color w:val="231F20"/>
          <w:w w:val="135"/>
          <w:sz w:val="21"/>
        </w:rPr>
        <w:t xml:space="preserve">- </w:t>
      </w:r>
      <w:r>
        <w:rPr>
          <w:color w:val="231F20"/>
          <w:sz w:val="21"/>
        </w:rPr>
        <w:t xml:space="preserve">Mezisektorová spolupráce v českém jazyce k následujícím 2 projektům, o jejichž podpoření se hodlá v daném OP </w:t>
      </w:r>
      <w:r>
        <w:rPr>
          <w:color w:val="231F20"/>
          <w:sz w:val="21"/>
        </w:rPr>
        <w:t>ucházet:</w:t>
      </w:r>
    </w:p>
    <w:p w14:paraId="2C5D787D" w14:textId="77777777" w:rsidR="003D4440" w:rsidRDefault="003D4440">
      <w:pPr>
        <w:pStyle w:val="Zkladntext"/>
        <w:spacing w:before="2"/>
        <w:ind w:left="0"/>
        <w:rPr>
          <w:sz w:val="25"/>
        </w:rPr>
      </w:pPr>
    </w:p>
    <w:p w14:paraId="18E40ED5" w14:textId="77777777" w:rsidR="003D4440" w:rsidRDefault="00C41F4E">
      <w:pPr>
        <w:pStyle w:val="Nadpis1"/>
        <w:spacing w:before="1"/>
        <w:ind w:left="272"/>
      </w:pPr>
      <w:r>
        <w:rPr>
          <w:color w:val="231F20"/>
        </w:rPr>
        <w:t>Projekt 1</w:t>
      </w:r>
    </w:p>
    <w:p w14:paraId="0019B66F" w14:textId="77777777" w:rsidR="003D4440" w:rsidRDefault="00C41F4E">
      <w:pPr>
        <w:pStyle w:val="Zkladntext"/>
        <w:spacing w:before="56" w:line="290" w:lineRule="auto"/>
        <w:ind w:hanging="1"/>
      </w:pPr>
      <w:r>
        <w:rPr>
          <w:b/>
          <w:color w:val="231F20"/>
          <w:w w:val="110"/>
        </w:rPr>
        <w:t>Projekt 1</w:t>
      </w:r>
      <w:r>
        <w:rPr>
          <w:color w:val="231F20"/>
          <w:w w:val="110"/>
        </w:rPr>
        <w:t>, v rámci Operačn</w:t>
      </w:r>
      <w:r>
        <w:rPr>
          <w:color w:val="231F20"/>
          <w:w w:val="110"/>
        </w:rPr>
        <w:t xml:space="preserve">ího programu Jan Amos Komenský </w:t>
      </w:r>
      <w:r>
        <w:rPr>
          <w:color w:val="231F20"/>
          <w:w w:val="135"/>
        </w:rPr>
        <w:t xml:space="preserve">- </w:t>
      </w:r>
      <w:r>
        <w:rPr>
          <w:color w:val="231F20"/>
          <w:w w:val="110"/>
        </w:rPr>
        <w:t xml:space="preserve">OP JAK, výzva č. 02 23 020 </w:t>
      </w:r>
      <w:r>
        <w:rPr>
          <w:color w:val="231F20"/>
          <w:w w:val="135"/>
        </w:rPr>
        <w:t xml:space="preserve">- </w:t>
      </w:r>
      <w:r>
        <w:rPr>
          <w:color w:val="231F20"/>
          <w:w w:val="105"/>
        </w:rPr>
        <w:t>Mezisektorová spolupráce v českém jazyce.</w:t>
      </w:r>
    </w:p>
    <w:p w14:paraId="75786483" w14:textId="77777777" w:rsidR="003D4440" w:rsidRDefault="00C41F4E">
      <w:pPr>
        <w:pStyle w:val="Zkladntext"/>
        <w:tabs>
          <w:tab w:val="left" w:pos="2881"/>
        </w:tabs>
        <w:jc w:val="both"/>
      </w:pPr>
      <w:r>
        <w:rPr>
          <w:color w:val="231F20"/>
        </w:rPr>
        <w:t>Výše</w:t>
      </w:r>
      <w:r>
        <w:rPr>
          <w:color w:val="231F20"/>
          <w:spacing w:val="6"/>
        </w:rPr>
        <w:t xml:space="preserve"> </w:t>
      </w:r>
      <w:r>
        <w:rPr>
          <w:color w:val="231F20"/>
        </w:rPr>
        <w:t>odhad</w:t>
      </w:r>
      <w:r>
        <w:rPr>
          <w:color w:val="231F20"/>
          <w:spacing w:val="8"/>
        </w:rPr>
        <w:t xml:space="preserve"> </w:t>
      </w:r>
      <w:r>
        <w:rPr>
          <w:color w:val="231F20"/>
        </w:rPr>
        <w:t>nákladů:</w:t>
      </w:r>
      <w:r>
        <w:rPr>
          <w:color w:val="231F20"/>
        </w:rPr>
        <w:tab/>
        <w:t>20-100 mil.</w:t>
      </w:r>
      <w:r>
        <w:rPr>
          <w:color w:val="231F20"/>
          <w:spacing w:val="19"/>
        </w:rPr>
        <w:t xml:space="preserve"> </w:t>
      </w:r>
      <w:r>
        <w:rPr>
          <w:color w:val="231F20"/>
        </w:rPr>
        <w:t>Kč</w:t>
      </w:r>
    </w:p>
    <w:p w14:paraId="26B4EB88" w14:textId="566D7217" w:rsidR="003D4440" w:rsidRDefault="00C41F4E">
      <w:pPr>
        <w:pStyle w:val="Zkladntext"/>
        <w:tabs>
          <w:tab w:val="left" w:pos="2877"/>
        </w:tabs>
        <w:spacing w:before="56" w:line="290" w:lineRule="auto"/>
        <w:ind w:right="5341"/>
      </w:pPr>
      <w:r>
        <w:rPr>
          <w:color w:val="231F20"/>
        </w:rPr>
        <w:t>Doba</w:t>
      </w:r>
      <w:r>
        <w:rPr>
          <w:color w:val="231F20"/>
          <w:spacing w:val="3"/>
        </w:rPr>
        <w:t xml:space="preserve"> </w:t>
      </w:r>
      <w:r>
        <w:rPr>
          <w:color w:val="231F20"/>
        </w:rPr>
        <w:t>trvání:</w:t>
      </w:r>
      <w:r>
        <w:rPr>
          <w:color w:val="231F20"/>
        </w:rPr>
        <w:tab/>
        <w:t>36-66</w:t>
      </w:r>
      <w:r>
        <w:rPr>
          <w:color w:val="231F20"/>
          <w:spacing w:val="18"/>
        </w:rPr>
        <w:t xml:space="preserve"> </w:t>
      </w:r>
      <w:r>
        <w:rPr>
          <w:color w:val="231F20"/>
        </w:rPr>
        <w:t>měsíců</w:t>
      </w:r>
      <w:r>
        <w:rPr>
          <w:color w:val="231F20"/>
          <w:w w:val="102"/>
        </w:rPr>
        <w:t xml:space="preserve"> </w:t>
      </w:r>
      <w:r>
        <w:rPr>
          <w:color w:val="231F20"/>
        </w:rPr>
        <w:t xml:space="preserve">Počet partnerských organizací: </w:t>
      </w:r>
      <w:r>
        <w:rPr>
          <w:color w:val="231F20"/>
        </w:rPr>
        <w:t>max</w:t>
      </w:r>
      <w:r>
        <w:rPr>
          <w:color w:val="231F20"/>
          <w:spacing w:val="9"/>
        </w:rPr>
        <w:t xml:space="preserve"> </w:t>
      </w:r>
      <w:r>
        <w:rPr>
          <w:color w:val="231F20"/>
        </w:rPr>
        <w:t>5</w:t>
      </w:r>
    </w:p>
    <w:p w14:paraId="05BC7DED" w14:textId="77777777" w:rsidR="003D4440" w:rsidRDefault="003D4440">
      <w:pPr>
        <w:pStyle w:val="Zkladntext"/>
        <w:spacing w:before="7"/>
        <w:ind w:left="0"/>
        <w:rPr>
          <w:sz w:val="25"/>
        </w:rPr>
      </w:pPr>
    </w:p>
    <w:p w14:paraId="2B37A572" w14:textId="77777777" w:rsidR="003D4440" w:rsidRDefault="00C41F4E">
      <w:pPr>
        <w:pStyle w:val="Nadpis1"/>
        <w:ind w:left="273"/>
      </w:pPr>
      <w:r>
        <w:rPr>
          <w:color w:val="231F20"/>
        </w:rPr>
        <w:t>Projekt 2</w:t>
      </w:r>
    </w:p>
    <w:p w14:paraId="10D2D0AC" w14:textId="77777777" w:rsidR="003D4440" w:rsidRDefault="00C41F4E">
      <w:pPr>
        <w:pStyle w:val="Zkladntext"/>
        <w:spacing w:before="65" w:line="280" w:lineRule="auto"/>
      </w:pPr>
      <w:r>
        <w:rPr>
          <w:b/>
          <w:color w:val="231F20"/>
          <w:w w:val="110"/>
        </w:rPr>
        <w:t xml:space="preserve">Projekt 2, </w:t>
      </w:r>
      <w:r>
        <w:rPr>
          <w:color w:val="231F20"/>
          <w:w w:val="110"/>
        </w:rPr>
        <w:t xml:space="preserve">v rámci Operačního programu Jan Amos Komenský </w:t>
      </w:r>
      <w:r>
        <w:rPr>
          <w:color w:val="231F20"/>
          <w:w w:val="135"/>
        </w:rPr>
        <w:t xml:space="preserve">- </w:t>
      </w:r>
      <w:r>
        <w:rPr>
          <w:color w:val="231F20"/>
          <w:w w:val="110"/>
        </w:rPr>
        <w:t xml:space="preserve">OP JAK, výzva č. 02 </w:t>
      </w:r>
      <w:r>
        <w:rPr>
          <w:color w:val="231F20"/>
          <w:w w:val="135"/>
        </w:rPr>
        <w:t xml:space="preserve">23 </w:t>
      </w:r>
      <w:r>
        <w:rPr>
          <w:color w:val="231F20"/>
          <w:w w:val="110"/>
        </w:rPr>
        <w:t xml:space="preserve">020 </w:t>
      </w:r>
      <w:r>
        <w:rPr>
          <w:color w:val="231F20"/>
          <w:w w:val="135"/>
        </w:rPr>
        <w:t xml:space="preserve">- </w:t>
      </w:r>
      <w:r>
        <w:rPr>
          <w:color w:val="231F20"/>
          <w:w w:val="105"/>
        </w:rPr>
        <w:t>Mezisektorová spolupráce v českém jazyce</w:t>
      </w:r>
    </w:p>
    <w:p w14:paraId="029C0A30" w14:textId="77777777" w:rsidR="003D4440" w:rsidRDefault="003D4440">
      <w:pPr>
        <w:spacing w:line="280" w:lineRule="auto"/>
        <w:sectPr w:rsidR="003D4440">
          <w:type w:val="continuous"/>
          <w:pgSz w:w="11910" w:h="16840"/>
          <w:pgMar w:top="1480" w:right="1260" w:bottom="280" w:left="1260" w:header="708" w:footer="708" w:gutter="0"/>
          <w:cols w:space="708"/>
        </w:sectPr>
      </w:pPr>
    </w:p>
    <w:p w14:paraId="373F93A7" w14:textId="77777777" w:rsidR="003D4440" w:rsidRDefault="00C41F4E">
      <w:pPr>
        <w:pStyle w:val="Zkladntext"/>
        <w:tabs>
          <w:tab w:val="left" w:pos="2881"/>
        </w:tabs>
        <w:spacing w:before="36"/>
      </w:pPr>
      <w:r>
        <w:rPr>
          <w:color w:val="231F20"/>
        </w:rPr>
        <w:lastRenderedPageBreak/>
        <w:t>Výše</w:t>
      </w:r>
      <w:r>
        <w:rPr>
          <w:color w:val="231F20"/>
          <w:spacing w:val="6"/>
        </w:rPr>
        <w:t xml:space="preserve"> </w:t>
      </w:r>
      <w:r>
        <w:rPr>
          <w:color w:val="231F20"/>
        </w:rPr>
        <w:t>odhad</w:t>
      </w:r>
      <w:r>
        <w:rPr>
          <w:color w:val="231F20"/>
          <w:spacing w:val="8"/>
        </w:rPr>
        <w:t xml:space="preserve"> </w:t>
      </w:r>
      <w:r>
        <w:rPr>
          <w:color w:val="231F20"/>
        </w:rPr>
        <w:t>nákladů:</w:t>
      </w:r>
      <w:r>
        <w:rPr>
          <w:color w:val="231F20"/>
        </w:rPr>
        <w:tab/>
        <w:t>20-100 mil.</w:t>
      </w:r>
      <w:r>
        <w:rPr>
          <w:color w:val="231F20"/>
          <w:spacing w:val="19"/>
        </w:rPr>
        <w:t xml:space="preserve"> </w:t>
      </w:r>
      <w:r>
        <w:rPr>
          <w:color w:val="231F20"/>
        </w:rPr>
        <w:t>Kč</w:t>
      </w:r>
    </w:p>
    <w:p w14:paraId="1D103AB3" w14:textId="77777777" w:rsidR="003D4440" w:rsidRDefault="00C41F4E">
      <w:pPr>
        <w:pStyle w:val="Zkladntext"/>
        <w:tabs>
          <w:tab w:val="left" w:pos="2877"/>
        </w:tabs>
        <w:spacing w:before="53" w:line="292" w:lineRule="auto"/>
        <w:ind w:right="5341"/>
      </w:pPr>
      <w:r>
        <w:rPr>
          <w:color w:val="231F20"/>
        </w:rPr>
        <w:t>Doba</w:t>
      </w:r>
      <w:r>
        <w:rPr>
          <w:color w:val="231F20"/>
          <w:spacing w:val="4"/>
        </w:rPr>
        <w:t xml:space="preserve"> </w:t>
      </w:r>
      <w:r>
        <w:rPr>
          <w:color w:val="231F20"/>
        </w:rPr>
        <w:t>trvání</w:t>
      </w:r>
      <w:r>
        <w:rPr>
          <w:color w:val="231F20"/>
        </w:rPr>
        <w:tab/>
        <w:t>36-66</w:t>
      </w:r>
      <w:r>
        <w:rPr>
          <w:color w:val="231F20"/>
          <w:spacing w:val="18"/>
        </w:rPr>
        <w:t xml:space="preserve"> </w:t>
      </w:r>
      <w:r>
        <w:rPr>
          <w:color w:val="231F20"/>
        </w:rPr>
        <w:t>měsíců</w:t>
      </w:r>
      <w:r>
        <w:rPr>
          <w:color w:val="231F20"/>
          <w:w w:val="102"/>
        </w:rPr>
        <w:t xml:space="preserve"> </w:t>
      </w:r>
      <w:r>
        <w:rPr>
          <w:color w:val="231F20"/>
        </w:rPr>
        <w:t>Počet partnerských organizací: max 5 (společně také jako</w:t>
      </w:r>
      <w:r>
        <w:rPr>
          <w:color w:val="231F20"/>
          <w:spacing w:val="43"/>
        </w:rPr>
        <w:t xml:space="preserve"> </w:t>
      </w:r>
      <w:r>
        <w:rPr>
          <w:color w:val="231F20"/>
        </w:rPr>
        <w:t>„</w:t>
      </w:r>
      <w:r>
        <w:rPr>
          <w:b/>
          <w:color w:val="231F20"/>
        </w:rPr>
        <w:t>Proj</w:t>
      </w:r>
      <w:r>
        <w:rPr>
          <w:b/>
          <w:color w:val="231F20"/>
        </w:rPr>
        <w:t>ekty</w:t>
      </w:r>
      <w:r>
        <w:rPr>
          <w:color w:val="231F20"/>
        </w:rPr>
        <w:t>")</w:t>
      </w:r>
    </w:p>
    <w:p w14:paraId="12A8A505" w14:textId="77777777" w:rsidR="003D4440" w:rsidRDefault="003D4440">
      <w:pPr>
        <w:pStyle w:val="Zkladntext"/>
        <w:spacing w:before="2"/>
        <w:ind w:left="0"/>
        <w:rPr>
          <w:sz w:val="25"/>
        </w:rPr>
      </w:pPr>
    </w:p>
    <w:p w14:paraId="6ACF68EF" w14:textId="39B8A782" w:rsidR="003D4440" w:rsidRDefault="00C41F4E" w:rsidP="00F65612">
      <w:pPr>
        <w:pStyle w:val="Zkladntext"/>
        <w:spacing w:line="292" w:lineRule="auto"/>
        <w:ind w:right="160"/>
        <w:jc w:val="both"/>
      </w:pPr>
      <w:r>
        <w:rPr>
          <w:color w:val="231F20"/>
        </w:rPr>
        <w:t xml:space="preserve">Součástí bude poskytování souvisejících poradenských a konzultantských služeb v průběhu zpracování žádosti o finanční podporu až do vydání Rozhodnutí o poskytnutí </w:t>
      </w:r>
      <w:r>
        <w:rPr>
          <w:color w:val="231F20"/>
        </w:rPr>
        <w:t>dotace.</w:t>
      </w:r>
    </w:p>
    <w:p w14:paraId="31F99AE7" w14:textId="77777777" w:rsidR="003D4440" w:rsidRDefault="003D4440" w:rsidP="00F65612">
      <w:pPr>
        <w:pStyle w:val="Zkladntext"/>
        <w:spacing w:before="2"/>
        <w:ind w:left="0"/>
        <w:jc w:val="both"/>
        <w:rPr>
          <w:sz w:val="25"/>
        </w:rPr>
      </w:pPr>
    </w:p>
    <w:p w14:paraId="4FB84FFB" w14:textId="3D7967BD" w:rsidR="003D4440" w:rsidRDefault="00C41F4E" w:rsidP="00F65612">
      <w:pPr>
        <w:pStyle w:val="Odstavecseseznamem"/>
        <w:numPr>
          <w:ilvl w:val="0"/>
          <w:numId w:val="11"/>
        </w:numPr>
        <w:tabs>
          <w:tab w:val="left" w:pos="379"/>
        </w:tabs>
        <w:spacing w:line="292" w:lineRule="auto"/>
        <w:ind w:right="115" w:firstLine="0"/>
        <w:jc w:val="both"/>
        <w:rPr>
          <w:sz w:val="21"/>
        </w:rPr>
      </w:pPr>
      <w:r>
        <w:rPr>
          <w:color w:val="231F20"/>
          <w:sz w:val="21"/>
        </w:rPr>
        <w:t xml:space="preserve">Příkazce se zavazuje, že za provedení požadovaných služeb dle této Smlouvy </w:t>
      </w:r>
      <w:r>
        <w:rPr>
          <w:color w:val="231F20"/>
          <w:sz w:val="21"/>
        </w:rPr>
        <w:t xml:space="preserve">zaplatí Příkazníkovi odměnu ve výši a za podmínek ujednaných v této </w:t>
      </w:r>
      <w:r>
        <w:rPr>
          <w:color w:val="231F20"/>
          <w:sz w:val="21"/>
        </w:rPr>
        <w:t>smlouvě.</w:t>
      </w:r>
    </w:p>
    <w:p w14:paraId="6CE135A2" w14:textId="77777777" w:rsidR="003D4440" w:rsidRDefault="003D4440" w:rsidP="00F65612">
      <w:pPr>
        <w:pStyle w:val="Zkladntext"/>
        <w:spacing w:before="2"/>
        <w:ind w:left="0"/>
        <w:jc w:val="both"/>
        <w:rPr>
          <w:sz w:val="25"/>
        </w:rPr>
      </w:pPr>
    </w:p>
    <w:p w14:paraId="16D385CF" w14:textId="77777777" w:rsidR="003D4440" w:rsidRDefault="00C41F4E" w:rsidP="00F65612">
      <w:pPr>
        <w:pStyle w:val="Odstavecseseznamem"/>
        <w:numPr>
          <w:ilvl w:val="0"/>
          <w:numId w:val="11"/>
        </w:numPr>
        <w:tabs>
          <w:tab w:val="left" w:pos="350"/>
        </w:tabs>
        <w:spacing w:line="292" w:lineRule="auto"/>
        <w:ind w:right="117" w:firstLine="0"/>
        <w:jc w:val="both"/>
        <w:rPr>
          <w:sz w:val="21"/>
        </w:rPr>
      </w:pPr>
      <w:r>
        <w:rPr>
          <w:color w:val="231F20"/>
          <w:sz w:val="21"/>
        </w:rPr>
        <w:t>Příkazník se zavazuje provádět minimálně následující činnosti, za účelem řádného podání projektové žádosti pro výše uvedené</w:t>
      </w:r>
      <w:r>
        <w:rPr>
          <w:color w:val="231F20"/>
          <w:spacing w:val="34"/>
          <w:sz w:val="21"/>
        </w:rPr>
        <w:t xml:space="preserve"> </w:t>
      </w:r>
      <w:r>
        <w:rPr>
          <w:color w:val="231F20"/>
          <w:sz w:val="21"/>
        </w:rPr>
        <w:t>projekty:</w:t>
      </w:r>
    </w:p>
    <w:p w14:paraId="4BC116B6" w14:textId="15483979" w:rsidR="003D4440" w:rsidRDefault="00C41F4E">
      <w:pPr>
        <w:pStyle w:val="Odstavecseseznamem"/>
        <w:numPr>
          <w:ilvl w:val="1"/>
          <w:numId w:val="11"/>
        </w:numPr>
        <w:tabs>
          <w:tab w:val="left" w:pos="887"/>
        </w:tabs>
        <w:spacing w:line="254" w:lineRule="exact"/>
        <w:ind w:firstLine="0"/>
        <w:jc w:val="both"/>
        <w:rPr>
          <w:sz w:val="21"/>
        </w:rPr>
      </w:pPr>
      <w:r>
        <w:rPr>
          <w:color w:val="231F20"/>
          <w:sz w:val="21"/>
        </w:rPr>
        <w:t xml:space="preserve">zpracování harmonogramu prací na přípravě projektové </w:t>
      </w:r>
      <w:r>
        <w:rPr>
          <w:color w:val="231F20"/>
          <w:sz w:val="21"/>
        </w:rPr>
        <w:t>ž</w:t>
      </w:r>
      <w:r>
        <w:rPr>
          <w:color w:val="231F20"/>
          <w:sz w:val="21"/>
        </w:rPr>
        <w:t>ádosti,</w:t>
      </w:r>
    </w:p>
    <w:p w14:paraId="49912D04" w14:textId="0ED1A543" w:rsidR="003D4440" w:rsidRDefault="00C41F4E">
      <w:pPr>
        <w:pStyle w:val="Odstavecseseznamem"/>
        <w:numPr>
          <w:ilvl w:val="1"/>
          <w:numId w:val="11"/>
        </w:numPr>
        <w:tabs>
          <w:tab w:val="left" w:pos="897"/>
        </w:tabs>
        <w:spacing w:before="54"/>
        <w:ind w:left="896" w:hanging="226"/>
        <w:jc w:val="both"/>
        <w:rPr>
          <w:sz w:val="21"/>
        </w:rPr>
      </w:pPr>
      <w:r>
        <w:rPr>
          <w:color w:val="231F20"/>
          <w:sz w:val="21"/>
        </w:rPr>
        <w:t>stanovení realizačního týmu z náležitě kvalifikovaných</w:t>
      </w:r>
      <w:r>
        <w:rPr>
          <w:color w:val="231F20"/>
          <w:spacing w:val="16"/>
          <w:sz w:val="21"/>
        </w:rPr>
        <w:t xml:space="preserve"> </w:t>
      </w:r>
      <w:r>
        <w:rPr>
          <w:color w:val="231F20"/>
          <w:sz w:val="21"/>
        </w:rPr>
        <w:t>pra</w:t>
      </w:r>
      <w:r>
        <w:rPr>
          <w:color w:val="231F20"/>
          <w:sz w:val="21"/>
        </w:rPr>
        <w:t>covníků,</w:t>
      </w:r>
    </w:p>
    <w:p w14:paraId="6178D7AE" w14:textId="3A662A6C" w:rsidR="003D4440" w:rsidRDefault="00C41F4E">
      <w:pPr>
        <w:pStyle w:val="Odstavecseseznamem"/>
        <w:numPr>
          <w:ilvl w:val="1"/>
          <w:numId w:val="11"/>
        </w:numPr>
        <w:tabs>
          <w:tab w:val="left" w:pos="875"/>
        </w:tabs>
        <w:spacing w:before="56"/>
        <w:ind w:left="874" w:hanging="204"/>
        <w:jc w:val="both"/>
        <w:rPr>
          <w:sz w:val="21"/>
        </w:rPr>
      </w:pPr>
      <w:r>
        <w:rPr>
          <w:color w:val="231F20"/>
          <w:sz w:val="21"/>
        </w:rPr>
        <w:t xml:space="preserve">zpracování veškerých náležitostí se všemi partnery projektu včetně smluv a </w:t>
      </w:r>
      <w:r>
        <w:rPr>
          <w:color w:val="231F20"/>
          <w:sz w:val="21"/>
        </w:rPr>
        <w:t>rozpočtu,</w:t>
      </w:r>
    </w:p>
    <w:p w14:paraId="73F71742" w14:textId="3EA0D05C" w:rsidR="003D4440" w:rsidRDefault="00C41F4E">
      <w:pPr>
        <w:pStyle w:val="Odstavecseseznamem"/>
        <w:numPr>
          <w:ilvl w:val="1"/>
          <w:numId w:val="11"/>
        </w:numPr>
        <w:tabs>
          <w:tab w:val="left" w:pos="897"/>
        </w:tabs>
        <w:spacing w:before="54"/>
        <w:ind w:left="896" w:hanging="226"/>
        <w:jc w:val="both"/>
        <w:rPr>
          <w:sz w:val="21"/>
        </w:rPr>
      </w:pPr>
      <w:r>
        <w:rPr>
          <w:color w:val="231F20"/>
          <w:sz w:val="21"/>
        </w:rPr>
        <w:t xml:space="preserve">zpracování harmonogramu povinných a nepovinných aktivit projektu a </w:t>
      </w:r>
      <w:r>
        <w:rPr>
          <w:color w:val="231F20"/>
          <w:sz w:val="21"/>
        </w:rPr>
        <w:t>udržitelnosti</w:t>
      </w:r>
    </w:p>
    <w:p w14:paraId="69443224" w14:textId="7C763245" w:rsidR="003D4440" w:rsidRDefault="00C41F4E">
      <w:pPr>
        <w:pStyle w:val="Odstavecseseznamem"/>
        <w:numPr>
          <w:ilvl w:val="1"/>
          <w:numId w:val="11"/>
        </w:numPr>
        <w:tabs>
          <w:tab w:val="left" w:pos="891"/>
        </w:tabs>
        <w:spacing w:before="54"/>
        <w:ind w:left="890" w:hanging="220"/>
        <w:jc w:val="both"/>
        <w:rPr>
          <w:sz w:val="21"/>
        </w:rPr>
      </w:pPr>
      <w:r>
        <w:rPr>
          <w:color w:val="231F20"/>
          <w:sz w:val="21"/>
        </w:rPr>
        <w:t>zpracování rozpočtu projektu, stanovení</w:t>
      </w:r>
      <w:r>
        <w:rPr>
          <w:color w:val="231F20"/>
          <w:spacing w:val="19"/>
          <w:sz w:val="21"/>
        </w:rPr>
        <w:t xml:space="preserve"> </w:t>
      </w:r>
      <w:r>
        <w:rPr>
          <w:color w:val="231F20"/>
          <w:sz w:val="21"/>
        </w:rPr>
        <w:t>cen,</w:t>
      </w:r>
    </w:p>
    <w:p w14:paraId="78446FF5" w14:textId="5D737461" w:rsidR="003D4440" w:rsidRDefault="00C41F4E">
      <w:pPr>
        <w:pStyle w:val="Odstavecseseznamem"/>
        <w:numPr>
          <w:ilvl w:val="1"/>
          <w:numId w:val="11"/>
        </w:numPr>
        <w:tabs>
          <w:tab w:val="left" w:pos="850"/>
        </w:tabs>
        <w:spacing w:before="56"/>
        <w:ind w:left="849" w:hanging="179"/>
        <w:jc w:val="both"/>
        <w:rPr>
          <w:sz w:val="21"/>
        </w:rPr>
      </w:pPr>
      <w:r>
        <w:rPr>
          <w:color w:val="231F20"/>
          <w:sz w:val="21"/>
        </w:rPr>
        <w:t xml:space="preserve">kontrola uznatelnosti výdajů </w:t>
      </w:r>
      <w:r>
        <w:rPr>
          <w:color w:val="231F20"/>
          <w:sz w:val="21"/>
        </w:rPr>
        <w:t>projektu,</w:t>
      </w:r>
    </w:p>
    <w:p w14:paraId="748804E2" w14:textId="77777777" w:rsidR="003D4440" w:rsidRDefault="00C41F4E">
      <w:pPr>
        <w:pStyle w:val="Odstavecseseznamem"/>
        <w:numPr>
          <w:ilvl w:val="1"/>
          <w:numId w:val="11"/>
        </w:numPr>
        <w:tabs>
          <w:tab w:val="left" w:pos="885"/>
        </w:tabs>
        <w:spacing w:before="54"/>
        <w:ind w:left="884" w:hanging="214"/>
        <w:jc w:val="both"/>
        <w:rPr>
          <w:sz w:val="21"/>
        </w:rPr>
      </w:pPr>
      <w:r>
        <w:rPr>
          <w:color w:val="231F20"/>
          <w:sz w:val="21"/>
        </w:rPr>
        <w:t>zpracování CBA</w:t>
      </w:r>
      <w:r>
        <w:rPr>
          <w:color w:val="231F20"/>
          <w:spacing w:val="22"/>
          <w:sz w:val="21"/>
        </w:rPr>
        <w:t xml:space="preserve"> </w:t>
      </w:r>
      <w:r>
        <w:rPr>
          <w:color w:val="231F20"/>
          <w:sz w:val="21"/>
        </w:rPr>
        <w:t>analýzy,</w:t>
      </w:r>
    </w:p>
    <w:p w14:paraId="21304E1C" w14:textId="61A6DCE3" w:rsidR="003D4440" w:rsidRDefault="00C41F4E" w:rsidP="00AD3330">
      <w:pPr>
        <w:pStyle w:val="Odstavecseseznamem"/>
        <w:numPr>
          <w:ilvl w:val="1"/>
          <w:numId w:val="11"/>
        </w:numPr>
        <w:tabs>
          <w:tab w:val="left" w:pos="897"/>
        </w:tabs>
        <w:spacing w:before="54"/>
        <w:ind w:left="896" w:hanging="226"/>
        <w:jc w:val="both"/>
        <w:rPr>
          <w:sz w:val="21"/>
        </w:rPr>
      </w:pPr>
      <w:r>
        <w:rPr>
          <w:color w:val="231F20"/>
          <w:sz w:val="21"/>
        </w:rPr>
        <w:t xml:space="preserve">zpracování harmonogramu a režimu veřejných </w:t>
      </w:r>
      <w:r>
        <w:rPr>
          <w:color w:val="231F20"/>
          <w:sz w:val="21"/>
        </w:rPr>
        <w:t>zakázek,</w:t>
      </w:r>
    </w:p>
    <w:p w14:paraId="55315353" w14:textId="5974DC23" w:rsidR="003D4440" w:rsidRDefault="00C41F4E" w:rsidP="00AD3330">
      <w:pPr>
        <w:pStyle w:val="Odstavecseseznamem"/>
        <w:numPr>
          <w:ilvl w:val="1"/>
          <w:numId w:val="11"/>
        </w:numPr>
        <w:tabs>
          <w:tab w:val="left" w:pos="833"/>
        </w:tabs>
        <w:spacing w:before="56"/>
        <w:ind w:left="832" w:hanging="162"/>
        <w:jc w:val="both"/>
        <w:rPr>
          <w:sz w:val="21"/>
        </w:rPr>
      </w:pPr>
      <w:r>
        <w:rPr>
          <w:color w:val="231F20"/>
          <w:sz w:val="21"/>
        </w:rPr>
        <w:t>zpracování příloh projektu včetně kompletní Studie</w:t>
      </w:r>
      <w:r>
        <w:rPr>
          <w:color w:val="231F20"/>
          <w:spacing w:val="20"/>
          <w:sz w:val="21"/>
        </w:rPr>
        <w:t xml:space="preserve"> </w:t>
      </w:r>
      <w:r>
        <w:rPr>
          <w:color w:val="231F20"/>
          <w:sz w:val="21"/>
        </w:rPr>
        <w:t>proveditelnosti,</w:t>
      </w:r>
    </w:p>
    <w:p w14:paraId="6056781C" w14:textId="77777777" w:rsidR="003D4440" w:rsidRDefault="00C41F4E" w:rsidP="00AD3330">
      <w:pPr>
        <w:pStyle w:val="Odstavecseseznamem"/>
        <w:numPr>
          <w:ilvl w:val="1"/>
          <w:numId w:val="11"/>
        </w:numPr>
        <w:tabs>
          <w:tab w:val="left" w:pos="835"/>
        </w:tabs>
        <w:spacing w:before="54"/>
        <w:ind w:left="834" w:hanging="164"/>
        <w:jc w:val="both"/>
        <w:rPr>
          <w:sz w:val="21"/>
        </w:rPr>
      </w:pPr>
      <w:r>
        <w:rPr>
          <w:color w:val="231F20"/>
          <w:sz w:val="21"/>
        </w:rPr>
        <w:t>nastavení monitorovacích</w:t>
      </w:r>
      <w:r>
        <w:rPr>
          <w:color w:val="231F20"/>
          <w:sz w:val="21"/>
        </w:rPr>
        <w:t xml:space="preserve"> indikátorů</w:t>
      </w:r>
      <w:r>
        <w:rPr>
          <w:color w:val="231F20"/>
          <w:spacing w:val="41"/>
          <w:sz w:val="21"/>
        </w:rPr>
        <w:t xml:space="preserve"> </w:t>
      </w:r>
      <w:r>
        <w:rPr>
          <w:color w:val="231F20"/>
          <w:sz w:val="21"/>
        </w:rPr>
        <w:t>projektu,</w:t>
      </w:r>
    </w:p>
    <w:p w14:paraId="704AA5A8" w14:textId="77777777" w:rsidR="003D4440" w:rsidRDefault="00C41F4E" w:rsidP="00AD3330">
      <w:pPr>
        <w:pStyle w:val="Odstavecseseznamem"/>
        <w:numPr>
          <w:ilvl w:val="1"/>
          <w:numId w:val="11"/>
        </w:numPr>
        <w:tabs>
          <w:tab w:val="left" w:pos="882"/>
        </w:tabs>
        <w:spacing w:before="53"/>
        <w:ind w:left="881" w:hanging="211"/>
        <w:jc w:val="both"/>
        <w:rPr>
          <w:sz w:val="21"/>
        </w:rPr>
      </w:pPr>
      <w:r>
        <w:rPr>
          <w:color w:val="231F20"/>
          <w:sz w:val="21"/>
        </w:rPr>
        <w:t xml:space="preserve">kompletace projektové žádosti v systému ISKP </w:t>
      </w:r>
      <w:r>
        <w:rPr>
          <w:color w:val="231F20"/>
          <w:spacing w:val="26"/>
          <w:sz w:val="21"/>
        </w:rPr>
        <w:t xml:space="preserve"> </w:t>
      </w:r>
      <w:r>
        <w:rPr>
          <w:color w:val="231F20"/>
          <w:sz w:val="21"/>
        </w:rPr>
        <w:t>21+,</w:t>
      </w:r>
    </w:p>
    <w:p w14:paraId="7AC215EA" w14:textId="77777777" w:rsidR="003D4440" w:rsidRDefault="00C41F4E" w:rsidP="00AD3330">
      <w:pPr>
        <w:pStyle w:val="Odstavecseseznamem"/>
        <w:numPr>
          <w:ilvl w:val="1"/>
          <w:numId w:val="11"/>
        </w:numPr>
        <w:tabs>
          <w:tab w:val="left" w:pos="833"/>
        </w:tabs>
        <w:spacing w:before="55"/>
        <w:ind w:left="832" w:hanging="162"/>
        <w:jc w:val="both"/>
        <w:rPr>
          <w:sz w:val="21"/>
        </w:rPr>
      </w:pPr>
      <w:r>
        <w:rPr>
          <w:color w:val="231F20"/>
          <w:sz w:val="21"/>
        </w:rPr>
        <w:t>kontrola formálních náležitostí</w:t>
      </w:r>
      <w:r>
        <w:rPr>
          <w:color w:val="231F20"/>
          <w:spacing w:val="32"/>
          <w:sz w:val="21"/>
        </w:rPr>
        <w:t xml:space="preserve"> </w:t>
      </w:r>
      <w:r>
        <w:rPr>
          <w:color w:val="231F20"/>
          <w:sz w:val="21"/>
        </w:rPr>
        <w:t>výzvy,</w:t>
      </w:r>
    </w:p>
    <w:p w14:paraId="02CFA3D4" w14:textId="77777777" w:rsidR="003D4440" w:rsidRDefault="00C41F4E" w:rsidP="00AD3330">
      <w:pPr>
        <w:pStyle w:val="Odstavecseseznamem"/>
        <w:numPr>
          <w:ilvl w:val="1"/>
          <w:numId w:val="11"/>
        </w:numPr>
        <w:tabs>
          <w:tab w:val="left" w:pos="976"/>
        </w:tabs>
        <w:spacing w:before="53" w:line="290" w:lineRule="auto"/>
        <w:ind w:right="120" w:firstLine="0"/>
        <w:jc w:val="both"/>
        <w:rPr>
          <w:sz w:val="21"/>
        </w:rPr>
      </w:pPr>
      <w:r>
        <w:rPr>
          <w:color w:val="231F20"/>
          <w:sz w:val="21"/>
        </w:rPr>
        <w:t>kontrola kompletnosti a způsobilosti projektové žádosti dle hodnotících kritérií poskytovatele dotace,</w:t>
      </w:r>
    </w:p>
    <w:p w14:paraId="72CCAC31" w14:textId="65EA737E" w:rsidR="003D4440" w:rsidRDefault="00C41F4E" w:rsidP="00AD3330">
      <w:pPr>
        <w:pStyle w:val="Odstavecseseznamem"/>
        <w:numPr>
          <w:ilvl w:val="1"/>
          <w:numId w:val="11"/>
        </w:numPr>
        <w:tabs>
          <w:tab w:val="left" w:pos="897"/>
        </w:tabs>
        <w:spacing w:before="2"/>
        <w:ind w:left="896" w:hanging="226"/>
        <w:jc w:val="both"/>
        <w:rPr>
          <w:sz w:val="21"/>
        </w:rPr>
      </w:pPr>
      <w:r>
        <w:rPr>
          <w:color w:val="231F20"/>
          <w:sz w:val="21"/>
        </w:rPr>
        <w:t xml:space="preserve">kontrola provázanosti projektové žádosti a jednotlivých </w:t>
      </w:r>
      <w:r>
        <w:rPr>
          <w:color w:val="231F20"/>
          <w:sz w:val="21"/>
        </w:rPr>
        <w:t>příloh,</w:t>
      </w:r>
    </w:p>
    <w:p w14:paraId="30F6CC24" w14:textId="6E5D8DB3" w:rsidR="003D4440" w:rsidRDefault="00C41F4E" w:rsidP="00AD3330">
      <w:pPr>
        <w:pStyle w:val="Odstavecseseznamem"/>
        <w:numPr>
          <w:ilvl w:val="1"/>
          <w:numId w:val="11"/>
        </w:numPr>
        <w:tabs>
          <w:tab w:val="left" w:pos="897"/>
        </w:tabs>
        <w:spacing w:before="54"/>
        <w:ind w:left="896" w:hanging="226"/>
        <w:jc w:val="both"/>
        <w:rPr>
          <w:sz w:val="21"/>
        </w:rPr>
      </w:pPr>
      <w:r>
        <w:rPr>
          <w:color w:val="231F20"/>
          <w:sz w:val="21"/>
        </w:rPr>
        <w:t xml:space="preserve">předání příloh projektové žádosti zadavateli v elektronické editovatelné </w:t>
      </w:r>
      <w:r>
        <w:rPr>
          <w:color w:val="231F20"/>
          <w:sz w:val="21"/>
        </w:rPr>
        <w:t>podobě,</w:t>
      </w:r>
    </w:p>
    <w:p w14:paraId="070240B2" w14:textId="77777777" w:rsidR="003D4440" w:rsidRDefault="00C41F4E" w:rsidP="00AD3330">
      <w:pPr>
        <w:pStyle w:val="Odstavecseseznamem"/>
        <w:numPr>
          <w:ilvl w:val="1"/>
          <w:numId w:val="11"/>
        </w:numPr>
        <w:tabs>
          <w:tab w:val="left" w:pos="940"/>
        </w:tabs>
        <w:spacing w:before="54" w:line="292" w:lineRule="auto"/>
        <w:ind w:right="121" w:firstLine="0"/>
        <w:jc w:val="both"/>
        <w:rPr>
          <w:sz w:val="21"/>
        </w:rPr>
      </w:pPr>
      <w:r>
        <w:rPr>
          <w:color w:val="231F20"/>
          <w:sz w:val="21"/>
        </w:rPr>
        <w:t>vypořá</w:t>
      </w:r>
      <w:r>
        <w:rPr>
          <w:color w:val="231F20"/>
          <w:sz w:val="21"/>
        </w:rPr>
        <w:t>dání a zapracování připomínek poskytovatele dotace/hodnotící komise před vydáním Rozhodnutí o poskytnutí</w:t>
      </w:r>
      <w:r>
        <w:rPr>
          <w:color w:val="231F20"/>
          <w:spacing w:val="38"/>
          <w:sz w:val="21"/>
        </w:rPr>
        <w:t xml:space="preserve"> </w:t>
      </w:r>
      <w:r>
        <w:rPr>
          <w:color w:val="231F20"/>
          <w:sz w:val="21"/>
        </w:rPr>
        <w:t>dotace,</w:t>
      </w:r>
    </w:p>
    <w:p w14:paraId="7C78A84E" w14:textId="77777777" w:rsidR="003D4440" w:rsidRDefault="00C41F4E" w:rsidP="00AD3330">
      <w:pPr>
        <w:pStyle w:val="Odstavecseseznamem"/>
        <w:numPr>
          <w:ilvl w:val="1"/>
          <w:numId w:val="11"/>
        </w:numPr>
        <w:tabs>
          <w:tab w:val="left" w:pos="897"/>
        </w:tabs>
        <w:spacing w:line="254" w:lineRule="exact"/>
        <w:ind w:left="896" w:hanging="226"/>
        <w:jc w:val="both"/>
        <w:rPr>
          <w:sz w:val="21"/>
        </w:rPr>
      </w:pPr>
      <w:r>
        <w:rPr>
          <w:color w:val="231F20"/>
          <w:w w:val="105"/>
          <w:sz w:val="21"/>
        </w:rPr>
        <w:t>zpracování</w:t>
      </w:r>
      <w:r>
        <w:rPr>
          <w:color w:val="231F20"/>
          <w:spacing w:val="-24"/>
          <w:w w:val="105"/>
          <w:sz w:val="21"/>
        </w:rPr>
        <w:t xml:space="preserve"> </w:t>
      </w:r>
      <w:r>
        <w:rPr>
          <w:color w:val="231F20"/>
          <w:w w:val="105"/>
          <w:sz w:val="21"/>
        </w:rPr>
        <w:t>návrhu</w:t>
      </w:r>
      <w:r>
        <w:rPr>
          <w:color w:val="231F20"/>
          <w:spacing w:val="-24"/>
          <w:w w:val="105"/>
          <w:sz w:val="21"/>
        </w:rPr>
        <w:t xml:space="preserve"> </w:t>
      </w:r>
      <w:r>
        <w:rPr>
          <w:color w:val="231F20"/>
          <w:w w:val="105"/>
          <w:sz w:val="21"/>
        </w:rPr>
        <w:t>žádosti</w:t>
      </w:r>
      <w:r>
        <w:rPr>
          <w:color w:val="231F20"/>
          <w:spacing w:val="-24"/>
          <w:w w:val="105"/>
          <w:sz w:val="21"/>
        </w:rPr>
        <w:t xml:space="preserve"> </w:t>
      </w:r>
      <w:r>
        <w:rPr>
          <w:color w:val="231F20"/>
          <w:w w:val="105"/>
          <w:sz w:val="21"/>
        </w:rPr>
        <w:t>o</w:t>
      </w:r>
      <w:r>
        <w:rPr>
          <w:color w:val="231F20"/>
          <w:spacing w:val="-23"/>
          <w:w w:val="105"/>
          <w:sz w:val="21"/>
        </w:rPr>
        <w:t xml:space="preserve"> </w:t>
      </w:r>
      <w:r>
        <w:rPr>
          <w:color w:val="231F20"/>
          <w:w w:val="105"/>
          <w:sz w:val="21"/>
        </w:rPr>
        <w:t>přezkum</w:t>
      </w:r>
      <w:r>
        <w:rPr>
          <w:color w:val="231F20"/>
          <w:spacing w:val="-24"/>
          <w:w w:val="105"/>
          <w:sz w:val="21"/>
        </w:rPr>
        <w:t xml:space="preserve"> </w:t>
      </w:r>
      <w:r>
        <w:rPr>
          <w:color w:val="231F20"/>
          <w:w w:val="105"/>
          <w:sz w:val="21"/>
        </w:rPr>
        <w:t>rozhodnutí</w:t>
      </w:r>
      <w:r>
        <w:rPr>
          <w:color w:val="231F20"/>
          <w:spacing w:val="-24"/>
          <w:w w:val="105"/>
          <w:sz w:val="21"/>
        </w:rPr>
        <w:t xml:space="preserve"> </w:t>
      </w:r>
      <w:r>
        <w:rPr>
          <w:color w:val="231F20"/>
          <w:w w:val="105"/>
          <w:sz w:val="21"/>
        </w:rPr>
        <w:t>ve</w:t>
      </w:r>
      <w:r>
        <w:rPr>
          <w:color w:val="231F20"/>
          <w:spacing w:val="-25"/>
          <w:w w:val="105"/>
          <w:sz w:val="21"/>
        </w:rPr>
        <w:t xml:space="preserve"> </w:t>
      </w:r>
      <w:r>
        <w:rPr>
          <w:color w:val="231F20"/>
          <w:w w:val="105"/>
          <w:sz w:val="21"/>
        </w:rPr>
        <w:t>stanoveném</w:t>
      </w:r>
      <w:r>
        <w:rPr>
          <w:color w:val="231F20"/>
          <w:spacing w:val="-23"/>
          <w:w w:val="105"/>
          <w:sz w:val="21"/>
        </w:rPr>
        <w:t xml:space="preserve"> </w:t>
      </w:r>
      <w:r>
        <w:rPr>
          <w:color w:val="231F20"/>
          <w:w w:val="105"/>
          <w:sz w:val="21"/>
        </w:rPr>
        <w:t>termínu</w:t>
      </w:r>
      <w:r>
        <w:rPr>
          <w:color w:val="231F20"/>
          <w:spacing w:val="-22"/>
          <w:w w:val="105"/>
          <w:sz w:val="21"/>
        </w:rPr>
        <w:t xml:space="preserve"> </w:t>
      </w:r>
      <w:r>
        <w:rPr>
          <w:color w:val="231F20"/>
          <w:w w:val="105"/>
          <w:sz w:val="21"/>
        </w:rPr>
        <w:t>-</w:t>
      </w:r>
      <w:r>
        <w:rPr>
          <w:color w:val="231F20"/>
          <w:spacing w:val="-24"/>
          <w:w w:val="105"/>
          <w:sz w:val="21"/>
        </w:rPr>
        <w:t xml:space="preserve"> </w:t>
      </w:r>
      <w:r>
        <w:rPr>
          <w:color w:val="231F20"/>
          <w:w w:val="105"/>
          <w:sz w:val="21"/>
        </w:rPr>
        <w:t>bude-li</w:t>
      </w:r>
      <w:r>
        <w:rPr>
          <w:color w:val="231F20"/>
          <w:spacing w:val="-24"/>
          <w:w w:val="105"/>
          <w:sz w:val="21"/>
        </w:rPr>
        <w:t xml:space="preserve"> </w:t>
      </w:r>
      <w:r>
        <w:rPr>
          <w:color w:val="231F20"/>
          <w:w w:val="105"/>
          <w:sz w:val="21"/>
        </w:rPr>
        <w:t>relevantní.</w:t>
      </w:r>
    </w:p>
    <w:p w14:paraId="3BDDA8A7" w14:textId="77777777" w:rsidR="003D4440" w:rsidRDefault="003D4440" w:rsidP="00AD3330">
      <w:pPr>
        <w:pStyle w:val="Zkladntext"/>
        <w:ind w:left="0"/>
        <w:jc w:val="both"/>
        <w:rPr>
          <w:sz w:val="20"/>
        </w:rPr>
      </w:pPr>
    </w:p>
    <w:p w14:paraId="419BF34C" w14:textId="77777777" w:rsidR="003D4440" w:rsidRDefault="00C41F4E" w:rsidP="00AD3330">
      <w:pPr>
        <w:pStyle w:val="Odstavecseseznamem"/>
        <w:numPr>
          <w:ilvl w:val="0"/>
          <w:numId w:val="11"/>
        </w:numPr>
        <w:tabs>
          <w:tab w:val="left" w:pos="332"/>
        </w:tabs>
        <w:spacing w:before="123"/>
        <w:ind w:left="331" w:hanging="212"/>
        <w:jc w:val="both"/>
        <w:rPr>
          <w:sz w:val="21"/>
        </w:rPr>
      </w:pPr>
      <w:r>
        <w:rPr>
          <w:color w:val="231F20"/>
          <w:sz w:val="21"/>
        </w:rPr>
        <w:t>Příkazce se zavazuje poskytovat Příkazníkovi součin</w:t>
      </w:r>
      <w:r>
        <w:rPr>
          <w:color w:val="231F20"/>
          <w:sz w:val="21"/>
        </w:rPr>
        <w:t xml:space="preserve">nost, a to v minimálně následujícím  </w:t>
      </w:r>
      <w:r>
        <w:rPr>
          <w:color w:val="231F20"/>
          <w:spacing w:val="31"/>
          <w:sz w:val="21"/>
        </w:rPr>
        <w:t xml:space="preserve"> </w:t>
      </w:r>
      <w:r>
        <w:rPr>
          <w:color w:val="231F20"/>
          <w:sz w:val="21"/>
        </w:rPr>
        <w:t>rozsahu:</w:t>
      </w:r>
    </w:p>
    <w:p w14:paraId="16D18247" w14:textId="69C2BDFD" w:rsidR="003D4440" w:rsidRDefault="00C41F4E" w:rsidP="00AD3330">
      <w:pPr>
        <w:pStyle w:val="Odstavecseseznamem"/>
        <w:numPr>
          <w:ilvl w:val="1"/>
          <w:numId w:val="11"/>
        </w:numPr>
        <w:tabs>
          <w:tab w:val="left" w:pos="946"/>
        </w:tabs>
        <w:spacing w:before="54" w:line="290" w:lineRule="auto"/>
        <w:ind w:right="122" w:firstLine="0"/>
        <w:jc w:val="both"/>
        <w:rPr>
          <w:sz w:val="21"/>
        </w:rPr>
      </w:pPr>
      <w:r>
        <w:rPr>
          <w:color w:val="231F20"/>
          <w:sz w:val="21"/>
        </w:rPr>
        <w:t>příprava termínů a podkladů pro zpracování harmonogramu prací na přípravě</w:t>
      </w:r>
      <w:r w:rsidR="00F0011C">
        <w:rPr>
          <w:color w:val="231F20"/>
          <w:sz w:val="21"/>
        </w:rPr>
        <w:t xml:space="preserve"> </w:t>
      </w:r>
      <w:r>
        <w:rPr>
          <w:color w:val="231F20"/>
          <w:sz w:val="21"/>
        </w:rPr>
        <w:t>projektové  žádosti,</w:t>
      </w:r>
    </w:p>
    <w:p w14:paraId="7E7FA532" w14:textId="55216E09" w:rsidR="003D4440" w:rsidRDefault="00C41F4E" w:rsidP="00AD3330">
      <w:pPr>
        <w:pStyle w:val="Odstavecseseznamem"/>
        <w:numPr>
          <w:ilvl w:val="1"/>
          <w:numId w:val="11"/>
        </w:numPr>
        <w:tabs>
          <w:tab w:val="left" w:pos="897"/>
        </w:tabs>
        <w:spacing w:before="2"/>
        <w:ind w:left="896" w:hanging="226"/>
        <w:jc w:val="both"/>
        <w:rPr>
          <w:sz w:val="21"/>
        </w:rPr>
      </w:pPr>
      <w:r>
        <w:rPr>
          <w:color w:val="231F20"/>
          <w:sz w:val="21"/>
        </w:rPr>
        <w:t xml:space="preserve">zajištění odborných podkladů pro zpracování projektové </w:t>
      </w:r>
      <w:r>
        <w:rPr>
          <w:color w:val="231F20"/>
          <w:sz w:val="21"/>
        </w:rPr>
        <w:t>žádosti,</w:t>
      </w:r>
    </w:p>
    <w:p w14:paraId="01F17357" w14:textId="7E87335F" w:rsidR="003D4440" w:rsidRDefault="00C41F4E" w:rsidP="00AD3330">
      <w:pPr>
        <w:pStyle w:val="Odstavecseseznamem"/>
        <w:numPr>
          <w:ilvl w:val="1"/>
          <w:numId w:val="11"/>
        </w:numPr>
        <w:tabs>
          <w:tab w:val="left" w:pos="897"/>
        </w:tabs>
        <w:spacing w:before="53" w:line="292" w:lineRule="auto"/>
        <w:ind w:right="116" w:firstLine="0"/>
        <w:jc w:val="both"/>
        <w:rPr>
          <w:sz w:val="21"/>
        </w:rPr>
      </w:pPr>
      <w:r>
        <w:rPr>
          <w:color w:val="231F20"/>
          <w:sz w:val="21"/>
        </w:rPr>
        <w:t xml:space="preserve">zajištění povinných a nepovinných příloh týkajících se organizace zadavatele </w:t>
      </w:r>
      <w:r>
        <w:rPr>
          <w:color w:val="231F20"/>
          <w:w w:val="135"/>
          <w:sz w:val="21"/>
        </w:rPr>
        <w:t xml:space="preserve">- </w:t>
      </w:r>
      <w:r>
        <w:rPr>
          <w:color w:val="231F20"/>
          <w:sz w:val="21"/>
        </w:rPr>
        <w:t xml:space="preserve">zejména čestná prohlášení, plné moci, výstupy z interních informačních systémů, prohlášení o </w:t>
      </w:r>
      <w:r>
        <w:rPr>
          <w:color w:val="231F20"/>
          <w:sz w:val="21"/>
        </w:rPr>
        <w:t>bezdlužnosti,  stavební povolení/souhlas stavebního úřadu</w:t>
      </w:r>
      <w:r>
        <w:rPr>
          <w:color w:val="231F20"/>
          <w:spacing w:val="46"/>
          <w:sz w:val="21"/>
        </w:rPr>
        <w:t xml:space="preserve"> </w:t>
      </w:r>
      <w:r>
        <w:rPr>
          <w:color w:val="231F20"/>
          <w:sz w:val="21"/>
        </w:rPr>
        <w:t>apod.,</w:t>
      </w:r>
    </w:p>
    <w:p w14:paraId="26E293F8" w14:textId="23CAB721" w:rsidR="003D4440" w:rsidRDefault="00C41F4E" w:rsidP="00AD3330">
      <w:pPr>
        <w:pStyle w:val="Odstavecseseznamem"/>
        <w:numPr>
          <w:ilvl w:val="1"/>
          <w:numId w:val="11"/>
        </w:numPr>
        <w:tabs>
          <w:tab w:val="left" w:pos="897"/>
        </w:tabs>
        <w:spacing w:line="254" w:lineRule="exact"/>
        <w:ind w:left="896" w:hanging="226"/>
        <w:jc w:val="both"/>
        <w:rPr>
          <w:sz w:val="21"/>
        </w:rPr>
      </w:pPr>
      <w:r>
        <w:rPr>
          <w:color w:val="231F20"/>
          <w:sz w:val="21"/>
        </w:rPr>
        <w:t>poskytnutí podklad</w:t>
      </w:r>
      <w:r>
        <w:rPr>
          <w:color w:val="231F20"/>
          <w:sz w:val="21"/>
        </w:rPr>
        <w:t xml:space="preserve">ů pro nastavení monitorovacích </w:t>
      </w:r>
      <w:r>
        <w:rPr>
          <w:color w:val="231F20"/>
          <w:sz w:val="21"/>
        </w:rPr>
        <w:t>indikátorů,</w:t>
      </w:r>
    </w:p>
    <w:p w14:paraId="5D534FE2" w14:textId="32E02AF5" w:rsidR="003D4440" w:rsidRDefault="00C41F4E" w:rsidP="00AD3330">
      <w:pPr>
        <w:pStyle w:val="Odstavecseseznamem"/>
        <w:numPr>
          <w:ilvl w:val="1"/>
          <w:numId w:val="11"/>
        </w:numPr>
        <w:tabs>
          <w:tab w:val="left" w:pos="898"/>
        </w:tabs>
        <w:spacing w:before="54" w:line="292" w:lineRule="auto"/>
        <w:ind w:right="118" w:firstLine="0"/>
        <w:jc w:val="both"/>
        <w:rPr>
          <w:sz w:val="21"/>
        </w:rPr>
      </w:pPr>
      <w:r>
        <w:rPr>
          <w:color w:val="231F20"/>
          <w:sz w:val="21"/>
        </w:rPr>
        <w:t>umožnění přístupu k elektronickému systému ISKP 21+ pro přípravu projektové žádosti zajištění odborných podkladů pro zpracování projektové</w:t>
      </w:r>
      <w:r>
        <w:rPr>
          <w:color w:val="231F20"/>
          <w:spacing w:val="13"/>
          <w:sz w:val="21"/>
        </w:rPr>
        <w:t xml:space="preserve"> </w:t>
      </w:r>
      <w:r>
        <w:rPr>
          <w:color w:val="231F20"/>
          <w:sz w:val="21"/>
        </w:rPr>
        <w:t>žádost,</w:t>
      </w:r>
    </w:p>
    <w:p w14:paraId="602C8A2F" w14:textId="77777777" w:rsidR="003D4440" w:rsidRDefault="003D4440">
      <w:pPr>
        <w:spacing w:line="292" w:lineRule="auto"/>
        <w:rPr>
          <w:sz w:val="21"/>
        </w:rPr>
        <w:sectPr w:rsidR="003D4440">
          <w:footerReference w:type="default" r:id="rId8"/>
          <w:pgSz w:w="11910" w:h="16840"/>
          <w:pgMar w:top="1560" w:right="1260" w:bottom="1680" w:left="1260" w:header="0" w:footer="1497" w:gutter="0"/>
          <w:pgNumType w:start="2"/>
          <w:cols w:space="708"/>
        </w:sectPr>
      </w:pPr>
    </w:p>
    <w:p w14:paraId="27BE1B4C" w14:textId="39C05BAE" w:rsidR="003D4440" w:rsidRDefault="00C41F4E" w:rsidP="00217E2D">
      <w:pPr>
        <w:pStyle w:val="Odstavecseseznamem"/>
        <w:numPr>
          <w:ilvl w:val="1"/>
          <w:numId w:val="11"/>
        </w:numPr>
        <w:tabs>
          <w:tab w:val="left" w:pos="850"/>
        </w:tabs>
        <w:spacing w:before="36"/>
        <w:ind w:left="849" w:hanging="179"/>
        <w:jc w:val="both"/>
        <w:rPr>
          <w:sz w:val="21"/>
        </w:rPr>
      </w:pPr>
      <w:r>
        <w:rPr>
          <w:color w:val="231F20"/>
          <w:sz w:val="21"/>
        </w:rPr>
        <w:lastRenderedPageBreak/>
        <w:t xml:space="preserve">zajištění překladu relevantních příloh do anglického </w:t>
      </w:r>
      <w:r>
        <w:rPr>
          <w:color w:val="231F20"/>
          <w:sz w:val="21"/>
        </w:rPr>
        <w:t>jazyka,</w:t>
      </w:r>
    </w:p>
    <w:p w14:paraId="4329ED81" w14:textId="77777777" w:rsidR="003D4440" w:rsidRDefault="00C41F4E" w:rsidP="00217E2D">
      <w:pPr>
        <w:pStyle w:val="Odstavecseseznamem"/>
        <w:numPr>
          <w:ilvl w:val="1"/>
          <w:numId w:val="11"/>
        </w:numPr>
        <w:tabs>
          <w:tab w:val="left" w:pos="885"/>
        </w:tabs>
        <w:spacing w:before="53" w:line="290" w:lineRule="auto"/>
        <w:ind w:right="100" w:firstLine="0"/>
        <w:jc w:val="both"/>
        <w:rPr>
          <w:sz w:val="21"/>
        </w:rPr>
      </w:pPr>
      <w:r>
        <w:rPr>
          <w:color w:val="231F20"/>
          <w:sz w:val="21"/>
        </w:rPr>
        <w:t>zajištění finalizace a formálního podání projektové žádosti v systému ISKP 21+ v řádném termínu po jejím</w:t>
      </w:r>
      <w:r>
        <w:rPr>
          <w:color w:val="231F20"/>
          <w:spacing w:val="25"/>
          <w:sz w:val="21"/>
        </w:rPr>
        <w:t xml:space="preserve"> </w:t>
      </w:r>
      <w:r>
        <w:rPr>
          <w:color w:val="231F20"/>
          <w:sz w:val="21"/>
        </w:rPr>
        <w:t>převzetí,</w:t>
      </w:r>
    </w:p>
    <w:p w14:paraId="3A893EDD" w14:textId="1502487E" w:rsidR="003D4440" w:rsidRDefault="00C41F4E" w:rsidP="00217E2D">
      <w:pPr>
        <w:pStyle w:val="Odstavecseseznamem"/>
        <w:numPr>
          <w:ilvl w:val="1"/>
          <w:numId w:val="11"/>
        </w:numPr>
        <w:tabs>
          <w:tab w:val="left" w:pos="897"/>
        </w:tabs>
        <w:spacing w:before="2"/>
        <w:ind w:left="896" w:hanging="226"/>
        <w:jc w:val="both"/>
        <w:rPr>
          <w:sz w:val="21"/>
        </w:rPr>
      </w:pPr>
      <w:r>
        <w:rPr>
          <w:color w:val="231F20"/>
          <w:sz w:val="21"/>
        </w:rPr>
        <w:t xml:space="preserve">průběžné konzultace a spolupráce s realizačním týmem </w:t>
      </w:r>
      <w:r>
        <w:rPr>
          <w:color w:val="231F20"/>
          <w:sz w:val="21"/>
        </w:rPr>
        <w:t>Příkazníka.</w:t>
      </w:r>
    </w:p>
    <w:p w14:paraId="3E3D6553" w14:textId="77777777" w:rsidR="003D4440" w:rsidRDefault="003D4440">
      <w:pPr>
        <w:pStyle w:val="Zkladntext"/>
        <w:spacing w:before="10"/>
        <w:ind w:left="0"/>
        <w:rPr>
          <w:sz w:val="29"/>
        </w:rPr>
      </w:pPr>
    </w:p>
    <w:p w14:paraId="5464EE1A" w14:textId="77777777" w:rsidR="003D4440" w:rsidRDefault="00C41F4E">
      <w:pPr>
        <w:pStyle w:val="Nadpis1"/>
        <w:ind w:left="3393" w:right="3377"/>
      </w:pPr>
      <w:r>
        <w:rPr>
          <w:color w:val="231F20"/>
        </w:rPr>
        <w:t>II.</w:t>
      </w:r>
    </w:p>
    <w:p w14:paraId="3F0F4A31" w14:textId="77777777" w:rsidR="003D4440" w:rsidRDefault="00C41F4E">
      <w:pPr>
        <w:spacing w:before="56"/>
        <w:ind w:left="3394" w:right="3377"/>
        <w:jc w:val="center"/>
        <w:rPr>
          <w:b/>
          <w:sz w:val="21"/>
        </w:rPr>
      </w:pPr>
      <w:r>
        <w:rPr>
          <w:b/>
          <w:color w:val="231F20"/>
          <w:sz w:val="21"/>
        </w:rPr>
        <w:t>Místo a doba plnění</w:t>
      </w:r>
    </w:p>
    <w:p w14:paraId="489DFF1C" w14:textId="77777777" w:rsidR="003D4440" w:rsidRDefault="00C41F4E">
      <w:pPr>
        <w:pStyle w:val="Odstavecseseznamem"/>
        <w:numPr>
          <w:ilvl w:val="0"/>
          <w:numId w:val="10"/>
        </w:numPr>
        <w:tabs>
          <w:tab w:val="left" w:pos="381"/>
        </w:tabs>
        <w:spacing w:before="54" w:line="292" w:lineRule="auto"/>
        <w:ind w:right="98" w:firstLine="0"/>
        <w:jc w:val="both"/>
        <w:rPr>
          <w:sz w:val="21"/>
        </w:rPr>
      </w:pPr>
      <w:r>
        <w:rPr>
          <w:color w:val="231F20"/>
          <w:sz w:val="21"/>
        </w:rPr>
        <w:t>Smluvní strany se dohodly, že plnění podle článku I. této smlouvy bude Příkazníkem prováděno standardně  v   sídle  Příkazníka,   resp.  v   případě  potřeby   i  v  sídle   Příkazce   či  poskytovatele   dotace k jednotlivým</w:t>
      </w:r>
      <w:r>
        <w:rPr>
          <w:color w:val="231F20"/>
          <w:spacing w:val="33"/>
          <w:sz w:val="21"/>
        </w:rPr>
        <w:t xml:space="preserve"> </w:t>
      </w:r>
      <w:r>
        <w:rPr>
          <w:color w:val="231F20"/>
          <w:sz w:val="21"/>
        </w:rPr>
        <w:t>Projektům.</w:t>
      </w:r>
    </w:p>
    <w:p w14:paraId="7050AFAF" w14:textId="77777777" w:rsidR="003D4440" w:rsidRDefault="003D4440">
      <w:pPr>
        <w:pStyle w:val="Zkladntext"/>
        <w:spacing w:before="2"/>
        <w:ind w:left="0"/>
        <w:rPr>
          <w:sz w:val="25"/>
        </w:rPr>
      </w:pPr>
    </w:p>
    <w:p w14:paraId="6270B699" w14:textId="6E8C8DAB" w:rsidR="003D4440" w:rsidRDefault="00C41F4E">
      <w:pPr>
        <w:pStyle w:val="Odstavecseseznamem"/>
        <w:numPr>
          <w:ilvl w:val="0"/>
          <w:numId w:val="10"/>
        </w:numPr>
        <w:tabs>
          <w:tab w:val="left" w:pos="360"/>
        </w:tabs>
        <w:spacing w:line="292" w:lineRule="auto"/>
        <w:ind w:right="98" w:firstLine="0"/>
        <w:jc w:val="both"/>
        <w:rPr>
          <w:sz w:val="21"/>
        </w:rPr>
      </w:pPr>
      <w:r>
        <w:rPr>
          <w:color w:val="231F20"/>
          <w:sz w:val="21"/>
        </w:rPr>
        <w:t>Příkazník je povin</w:t>
      </w:r>
      <w:r>
        <w:rPr>
          <w:color w:val="231F20"/>
          <w:sz w:val="21"/>
        </w:rPr>
        <w:t>en předat zkompletovat projektovou žádost v systému ISKP 21+ dle této Smlouvy nejpozději do 31. 12.</w:t>
      </w:r>
      <w:r w:rsidR="003D681F">
        <w:rPr>
          <w:color w:val="231F20"/>
          <w:spacing w:val="34"/>
          <w:sz w:val="21"/>
        </w:rPr>
        <w:t xml:space="preserve"> </w:t>
      </w:r>
      <w:r>
        <w:rPr>
          <w:color w:val="231F20"/>
          <w:sz w:val="21"/>
        </w:rPr>
        <w:t>2023.</w:t>
      </w:r>
    </w:p>
    <w:p w14:paraId="1919E653" w14:textId="77777777" w:rsidR="003D4440" w:rsidRDefault="003D4440">
      <w:pPr>
        <w:pStyle w:val="Zkladntext"/>
        <w:spacing w:before="2"/>
        <w:ind w:left="0"/>
        <w:rPr>
          <w:sz w:val="25"/>
        </w:rPr>
      </w:pPr>
    </w:p>
    <w:p w14:paraId="11A5B05C" w14:textId="77777777" w:rsidR="003D4440" w:rsidRDefault="00C41F4E">
      <w:pPr>
        <w:pStyle w:val="Odstavecseseznamem"/>
        <w:numPr>
          <w:ilvl w:val="0"/>
          <w:numId w:val="10"/>
        </w:numPr>
        <w:tabs>
          <w:tab w:val="left" w:pos="341"/>
        </w:tabs>
        <w:spacing w:line="292" w:lineRule="auto"/>
        <w:ind w:right="102" w:firstLine="0"/>
        <w:jc w:val="both"/>
        <w:rPr>
          <w:sz w:val="21"/>
        </w:rPr>
      </w:pPr>
      <w:r>
        <w:rPr>
          <w:color w:val="231F20"/>
          <w:sz w:val="21"/>
        </w:rPr>
        <w:t>Příkazce je oprávněn tuto smlouvu vypovědět, a to i bez udání důvodu. Pro tento případ se stanovuje výpovědní lhůta v délce 1 měsíce, která počíná bě</w:t>
      </w:r>
      <w:r>
        <w:rPr>
          <w:color w:val="231F20"/>
          <w:sz w:val="21"/>
        </w:rPr>
        <w:t xml:space="preserve">žet 1. dne měsíce následujícího po doručení písemné výpovědi Příkazníkovi. Příkazník není oprávněn tuto smlouvu  </w:t>
      </w:r>
      <w:r>
        <w:rPr>
          <w:color w:val="231F20"/>
          <w:spacing w:val="5"/>
          <w:sz w:val="21"/>
        </w:rPr>
        <w:t xml:space="preserve"> </w:t>
      </w:r>
      <w:r>
        <w:rPr>
          <w:color w:val="231F20"/>
          <w:sz w:val="21"/>
        </w:rPr>
        <w:t>vypovědět.</w:t>
      </w:r>
    </w:p>
    <w:p w14:paraId="1C6B615C" w14:textId="77777777" w:rsidR="003D4440" w:rsidRDefault="003D4440">
      <w:pPr>
        <w:pStyle w:val="Zkladntext"/>
        <w:spacing w:before="4"/>
        <w:ind w:left="0"/>
        <w:rPr>
          <w:sz w:val="25"/>
        </w:rPr>
      </w:pPr>
    </w:p>
    <w:p w14:paraId="5E82D924" w14:textId="77777777" w:rsidR="003D4440" w:rsidRDefault="00C41F4E">
      <w:pPr>
        <w:pStyle w:val="Nadpis1"/>
        <w:spacing w:before="1"/>
        <w:ind w:left="3395" w:right="3375"/>
      </w:pPr>
      <w:r>
        <w:rPr>
          <w:color w:val="231F20"/>
        </w:rPr>
        <w:t>III.</w:t>
      </w:r>
    </w:p>
    <w:p w14:paraId="5CD1284C" w14:textId="77777777" w:rsidR="003D4440" w:rsidRDefault="00C41F4E">
      <w:pPr>
        <w:spacing w:before="54"/>
        <w:ind w:left="3395" w:right="3377"/>
        <w:jc w:val="center"/>
        <w:rPr>
          <w:b/>
          <w:sz w:val="21"/>
        </w:rPr>
      </w:pPr>
      <w:r>
        <w:rPr>
          <w:b/>
          <w:color w:val="231F20"/>
          <w:sz w:val="21"/>
        </w:rPr>
        <w:t>Práva a povinnosti Příkazníka</w:t>
      </w:r>
    </w:p>
    <w:p w14:paraId="5F03CCDD" w14:textId="77777777" w:rsidR="003D4440" w:rsidRDefault="00C41F4E">
      <w:pPr>
        <w:pStyle w:val="Odstavecseseznamem"/>
        <w:numPr>
          <w:ilvl w:val="0"/>
          <w:numId w:val="9"/>
        </w:numPr>
        <w:tabs>
          <w:tab w:val="left" w:pos="346"/>
        </w:tabs>
        <w:spacing w:before="54" w:line="292" w:lineRule="auto"/>
        <w:ind w:right="106" w:firstLine="0"/>
        <w:jc w:val="both"/>
        <w:rPr>
          <w:sz w:val="21"/>
        </w:rPr>
      </w:pPr>
      <w:r>
        <w:rPr>
          <w:color w:val="231F20"/>
          <w:sz w:val="21"/>
        </w:rPr>
        <w:t>Příkazník je povinen postupovat při poskytování poradenských služeb s odbornou péčí, podle poky</w:t>
      </w:r>
      <w:r>
        <w:rPr>
          <w:color w:val="231F20"/>
          <w:sz w:val="21"/>
        </w:rPr>
        <w:t>nů Příkazce</w:t>
      </w:r>
      <w:r>
        <w:rPr>
          <w:color w:val="231F20"/>
          <w:spacing w:val="6"/>
          <w:sz w:val="21"/>
        </w:rPr>
        <w:t xml:space="preserve"> </w:t>
      </w:r>
      <w:r>
        <w:rPr>
          <w:color w:val="231F20"/>
          <w:sz w:val="21"/>
        </w:rPr>
        <w:t>a</w:t>
      </w:r>
      <w:r>
        <w:rPr>
          <w:color w:val="231F20"/>
          <w:spacing w:val="6"/>
          <w:sz w:val="21"/>
        </w:rPr>
        <w:t xml:space="preserve"> </w:t>
      </w:r>
      <w:r>
        <w:rPr>
          <w:color w:val="231F20"/>
          <w:sz w:val="21"/>
        </w:rPr>
        <w:t>v</w:t>
      </w:r>
      <w:r>
        <w:rPr>
          <w:color w:val="231F20"/>
          <w:spacing w:val="10"/>
          <w:sz w:val="21"/>
        </w:rPr>
        <w:t xml:space="preserve"> </w:t>
      </w:r>
      <w:r>
        <w:rPr>
          <w:color w:val="231F20"/>
          <w:sz w:val="21"/>
        </w:rPr>
        <w:t>souladu</w:t>
      </w:r>
      <w:r>
        <w:rPr>
          <w:color w:val="231F20"/>
          <w:spacing w:val="7"/>
          <w:sz w:val="21"/>
        </w:rPr>
        <w:t xml:space="preserve"> </w:t>
      </w:r>
      <w:r>
        <w:rPr>
          <w:color w:val="231F20"/>
          <w:sz w:val="21"/>
        </w:rPr>
        <w:t>s</w:t>
      </w:r>
      <w:r>
        <w:rPr>
          <w:color w:val="231F20"/>
          <w:spacing w:val="8"/>
          <w:sz w:val="21"/>
        </w:rPr>
        <w:t xml:space="preserve"> </w:t>
      </w:r>
      <w:r>
        <w:rPr>
          <w:color w:val="231F20"/>
          <w:sz w:val="21"/>
        </w:rPr>
        <w:t>jeho</w:t>
      </w:r>
      <w:r>
        <w:rPr>
          <w:color w:val="231F20"/>
          <w:spacing w:val="7"/>
          <w:sz w:val="21"/>
        </w:rPr>
        <w:t xml:space="preserve"> </w:t>
      </w:r>
      <w:r>
        <w:rPr>
          <w:color w:val="231F20"/>
          <w:sz w:val="21"/>
        </w:rPr>
        <w:t>zájmy</w:t>
      </w:r>
      <w:r>
        <w:rPr>
          <w:color w:val="231F20"/>
          <w:spacing w:val="6"/>
          <w:sz w:val="21"/>
        </w:rPr>
        <w:t xml:space="preserve"> </w:t>
      </w:r>
      <w:r>
        <w:rPr>
          <w:color w:val="231F20"/>
          <w:sz w:val="21"/>
        </w:rPr>
        <w:t>a</w:t>
      </w:r>
      <w:r>
        <w:rPr>
          <w:color w:val="231F20"/>
          <w:spacing w:val="8"/>
          <w:sz w:val="21"/>
        </w:rPr>
        <w:t xml:space="preserve"> </w:t>
      </w:r>
      <w:r>
        <w:rPr>
          <w:color w:val="231F20"/>
          <w:sz w:val="21"/>
        </w:rPr>
        <w:t>tyto</w:t>
      </w:r>
      <w:r>
        <w:rPr>
          <w:color w:val="231F20"/>
          <w:spacing w:val="8"/>
          <w:sz w:val="21"/>
        </w:rPr>
        <w:t xml:space="preserve"> </w:t>
      </w:r>
      <w:r>
        <w:rPr>
          <w:color w:val="231F20"/>
          <w:sz w:val="21"/>
        </w:rPr>
        <w:t>služby</w:t>
      </w:r>
      <w:r>
        <w:rPr>
          <w:color w:val="231F20"/>
          <w:spacing w:val="8"/>
          <w:sz w:val="21"/>
        </w:rPr>
        <w:t xml:space="preserve"> </w:t>
      </w:r>
      <w:r>
        <w:rPr>
          <w:color w:val="231F20"/>
          <w:sz w:val="21"/>
        </w:rPr>
        <w:t>Příkazci</w:t>
      </w:r>
      <w:r>
        <w:rPr>
          <w:color w:val="231F20"/>
          <w:spacing w:val="5"/>
          <w:sz w:val="21"/>
        </w:rPr>
        <w:t xml:space="preserve"> </w:t>
      </w:r>
      <w:r>
        <w:rPr>
          <w:color w:val="231F20"/>
          <w:sz w:val="21"/>
        </w:rPr>
        <w:t>poskytnout</w:t>
      </w:r>
      <w:r>
        <w:rPr>
          <w:color w:val="231F20"/>
          <w:spacing w:val="8"/>
          <w:sz w:val="21"/>
        </w:rPr>
        <w:t xml:space="preserve"> </w:t>
      </w:r>
      <w:r>
        <w:rPr>
          <w:color w:val="231F20"/>
          <w:sz w:val="21"/>
        </w:rPr>
        <w:t>bez</w:t>
      </w:r>
      <w:r>
        <w:rPr>
          <w:color w:val="231F20"/>
          <w:spacing w:val="5"/>
          <w:sz w:val="21"/>
        </w:rPr>
        <w:t xml:space="preserve"> </w:t>
      </w:r>
      <w:r>
        <w:rPr>
          <w:color w:val="231F20"/>
          <w:sz w:val="21"/>
        </w:rPr>
        <w:t>vad</w:t>
      </w:r>
      <w:r>
        <w:rPr>
          <w:color w:val="231F20"/>
          <w:spacing w:val="8"/>
          <w:sz w:val="21"/>
        </w:rPr>
        <w:t xml:space="preserve"> </w:t>
      </w:r>
      <w:r>
        <w:rPr>
          <w:color w:val="231F20"/>
          <w:sz w:val="21"/>
        </w:rPr>
        <w:t>co</w:t>
      </w:r>
      <w:r>
        <w:rPr>
          <w:color w:val="231F20"/>
          <w:spacing w:val="8"/>
          <w:sz w:val="21"/>
        </w:rPr>
        <w:t xml:space="preserve"> </w:t>
      </w:r>
      <w:r>
        <w:rPr>
          <w:color w:val="231F20"/>
          <w:sz w:val="21"/>
        </w:rPr>
        <w:t>do</w:t>
      </w:r>
      <w:r>
        <w:rPr>
          <w:color w:val="231F20"/>
          <w:spacing w:val="7"/>
          <w:sz w:val="21"/>
        </w:rPr>
        <w:t xml:space="preserve"> </w:t>
      </w:r>
      <w:r>
        <w:rPr>
          <w:color w:val="231F20"/>
          <w:sz w:val="21"/>
        </w:rPr>
        <w:t>rozsahu</w:t>
      </w:r>
      <w:r>
        <w:rPr>
          <w:color w:val="231F20"/>
          <w:spacing w:val="8"/>
          <w:sz w:val="21"/>
        </w:rPr>
        <w:t xml:space="preserve"> </w:t>
      </w:r>
      <w:r>
        <w:rPr>
          <w:color w:val="231F20"/>
          <w:sz w:val="21"/>
        </w:rPr>
        <w:t>a</w:t>
      </w:r>
      <w:r>
        <w:rPr>
          <w:color w:val="231F20"/>
          <w:spacing w:val="8"/>
          <w:sz w:val="21"/>
        </w:rPr>
        <w:t xml:space="preserve"> </w:t>
      </w:r>
      <w:r>
        <w:rPr>
          <w:color w:val="231F20"/>
          <w:sz w:val="21"/>
        </w:rPr>
        <w:t>kvality</w:t>
      </w:r>
      <w:r>
        <w:rPr>
          <w:color w:val="231F20"/>
          <w:spacing w:val="8"/>
          <w:sz w:val="21"/>
        </w:rPr>
        <w:t xml:space="preserve"> </w:t>
      </w:r>
      <w:r>
        <w:rPr>
          <w:color w:val="231F20"/>
          <w:sz w:val="21"/>
        </w:rPr>
        <w:t>řešení.</w:t>
      </w:r>
    </w:p>
    <w:p w14:paraId="2FD731A6" w14:textId="77777777" w:rsidR="003D4440" w:rsidRDefault="003D4440">
      <w:pPr>
        <w:pStyle w:val="Zkladntext"/>
        <w:spacing w:before="3"/>
        <w:ind w:left="0"/>
        <w:rPr>
          <w:sz w:val="25"/>
        </w:rPr>
      </w:pPr>
    </w:p>
    <w:p w14:paraId="6D986E57" w14:textId="77777777" w:rsidR="003D4440" w:rsidRDefault="00C41F4E">
      <w:pPr>
        <w:pStyle w:val="Odstavecseseznamem"/>
        <w:numPr>
          <w:ilvl w:val="0"/>
          <w:numId w:val="9"/>
        </w:numPr>
        <w:tabs>
          <w:tab w:val="left" w:pos="348"/>
        </w:tabs>
        <w:spacing w:line="292" w:lineRule="auto"/>
        <w:ind w:right="99" w:firstLine="0"/>
        <w:jc w:val="both"/>
        <w:rPr>
          <w:sz w:val="21"/>
        </w:rPr>
      </w:pPr>
      <w:r>
        <w:rPr>
          <w:color w:val="231F20"/>
          <w:sz w:val="21"/>
        </w:rPr>
        <w:t xml:space="preserve">Zjistí-li Příkazník, že nemá k dispozici všechny podklady a informace a/nebo nemá-li jiným způsobem vytvořeny podmínky pro řádné plnění povinností dle této smlouvy, je povinen na to bez  zbytečného odkladu upozornit Příkazce a vyžádat si zjednání </w:t>
      </w:r>
      <w:r>
        <w:rPr>
          <w:color w:val="231F20"/>
          <w:spacing w:val="22"/>
          <w:sz w:val="21"/>
        </w:rPr>
        <w:t xml:space="preserve"> </w:t>
      </w:r>
      <w:r>
        <w:rPr>
          <w:color w:val="231F20"/>
          <w:sz w:val="21"/>
        </w:rPr>
        <w:t>nápravy</w:t>
      </w:r>
    </w:p>
    <w:p w14:paraId="0BCDF2EC" w14:textId="77777777" w:rsidR="003D4440" w:rsidRDefault="003D4440">
      <w:pPr>
        <w:pStyle w:val="Zkladntext"/>
        <w:spacing w:before="4"/>
        <w:ind w:left="0"/>
        <w:rPr>
          <w:sz w:val="25"/>
        </w:rPr>
      </w:pPr>
    </w:p>
    <w:p w14:paraId="76ED1030" w14:textId="77777777" w:rsidR="003D4440" w:rsidRDefault="00C41F4E">
      <w:pPr>
        <w:pStyle w:val="Odstavecseseznamem"/>
        <w:numPr>
          <w:ilvl w:val="0"/>
          <w:numId w:val="9"/>
        </w:numPr>
        <w:tabs>
          <w:tab w:val="left" w:pos="339"/>
        </w:tabs>
        <w:spacing w:before="1" w:line="290" w:lineRule="auto"/>
        <w:ind w:right="103" w:firstLine="0"/>
        <w:jc w:val="both"/>
        <w:rPr>
          <w:sz w:val="21"/>
        </w:rPr>
      </w:pPr>
      <w:r>
        <w:rPr>
          <w:color w:val="231F20"/>
          <w:sz w:val="21"/>
        </w:rPr>
        <w:t xml:space="preserve">Příkazník bude dle ustanovení § 2 písm. e) zák. č. 320/2001 Sb., o finanční kontrole ve veřejné správě,     v platném znění, osobou povinnou spolupůsobit při výkonu finanční </w:t>
      </w:r>
      <w:r>
        <w:rPr>
          <w:color w:val="231F20"/>
          <w:spacing w:val="45"/>
          <w:sz w:val="21"/>
        </w:rPr>
        <w:t xml:space="preserve"> </w:t>
      </w:r>
      <w:r>
        <w:rPr>
          <w:color w:val="231F20"/>
          <w:sz w:val="21"/>
        </w:rPr>
        <w:t>kontroly.</w:t>
      </w:r>
    </w:p>
    <w:p w14:paraId="7F92F413" w14:textId="77777777" w:rsidR="003D4440" w:rsidRDefault="003D4440">
      <w:pPr>
        <w:pStyle w:val="Zkladntext"/>
        <w:spacing w:before="7"/>
        <w:ind w:left="0"/>
        <w:rPr>
          <w:sz w:val="25"/>
        </w:rPr>
      </w:pPr>
    </w:p>
    <w:p w14:paraId="43AA79CF" w14:textId="77777777" w:rsidR="003D4440" w:rsidRDefault="00C41F4E">
      <w:pPr>
        <w:pStyle w:val="Nadpis1"/>
        <w:ind w:left="3394" w:right="3377"/>
      </w:pPr>
      <w:r>
        <w:rPr>
          <w:color w:val="231F20"/>
        </w:rPr>
        <w:t>IV.</w:t>
      </w:r>
    </w:p>
    <w:p w14:paraId="7E0FCC3E" w14:textId="77777777" w:rsidR="003D4440" w:rsidRDefault="00C41F4E">
      <w:pPr>
        <w:spacing w:before="53"/>
        <w:ind w:left="3395" w:right="3377"/>
        <w:jc w:val="center"/>
        <w:rPr>
          <w:b/>
          <w:sz w:val="21"/>
        </w:rPr>
      </w:pPr>
      <w:r>
        <w:rPr>
          <w:b/>
          <w:color w:val="231F20"/>
          <w:sz w:val="21"/>
        </w:rPr>
        <w:t>Práva a povinnosti Příkazce</w:t>
      </w:r>
    </w:p>
    <w:p w14:paraId="3F1B62C1" w14:textId="5967AEFA" w:rsidR="003D4440" w:rsidRDefault="00C41F4E">
      <w:pPr>
        <w:pStyle w:val="Odstavecseseznamem"/>
        <w:numPr>
          <w:ilvl w:val="0"/>
          <w:numId w:val="8"/>
        </w:numPr>
        <w:tabs>
          <w:tab w:val="left" w:pos="411"/>
        </w:tabs>
        <w:spacing w:before="53" w:line="292" w:lineRule="auto"/>
        <w:ind w:right="103" w:firstLine="0"/>
        <w:jc w:val="both"/>
        <w:rPr>
          <w:sz w:val="21"/>
        </w:rPr>
      </w:pPr>
      <w:r>
        <w:rPr>
          <w:color w:val="231F20"/>
          <w:sz w:val="21"/>
        </w:rPr>
        <w:t>Příkazce je na základě této smlouvy p</w:t>
      </w:r>
      <w:r>
        <w:rPr>
          <w:color w:val="231F20"/>
          <w:sz w:val="21"/>
        </w:rPr>
        <w:t xml:space="preserve">ovinen poskytnout Příkazníkovi podklady nezbytné pro administraci podpory: daňové doklady, smlouvy, rozhodnutí </w:t>
      </w:r>
      <w:r>
        <w:rPr>
          <w:color w:val="231F20"/>
          <w:sz w:val="21"/>
        </w:rPr>
        <w:t>apod.</w:t>
      </w:r>
    </w:p>
    <w:p w14:paraId="18A86640" w14:textId="77777777" w:rsidR="003D4440" w:rsidRDefault="003D4440">
      <w:pPr>
        <w:pStyle w:val="Zkladntext"/>
        <w:spacing w:before="2"/>
        <w:ind w:left="0"/>
        <w:rPr>
          <w:sz w:val="25"/>
        </w:rPr>
      </w:pPr>
    </w:p>
    <w:p w14:paraId="0F675A74" w14:textId="77777777" w:rsidR="003D4440" w:rsidRDefault="00C41F4E">
      <w:pPr>
        <w:pStyle w:val="Odstavecseseznamem"/>
        <w:numPr>
          <w:ilvl w:val="0"/>
          <w:numId w:val="8"/>
        </w:numPr>
        <w:tabs>
          <w:tab w:val="left" w:pos="411"/>
        </w:tabs>
        <w:spacing w:line="292" w:lineRule="auto"/>
        <w:ind w:right="98" w:firstLine="0"/>
        <w:jc w:val="both"/>
        <w:rPr>
          <w:sz w:val="21"/>
        </w:rPr>
      </w:pPr>
      <w:r>
        <w:rPr>
          <w:color w:val="231F20"/>
          <w:sz w:val="21"/>
        </w:rPr>
        <w:t>Příkazce je oprávněn použít výsledky činnosti Příkazníka výhradně jako podklad pro zajištění  financování</w:t>
      </w:r>
      <w:r>
        <w:rPr>
          <w:color w:val="231F20"/>
          <w:spacing w:val="20"/>
          <w:sz w:val="21"/>
        </w:rPr>
        <w:t xml:space="preserve"> </w:t>
      </w:r>
      <w:r>
        <w:rPr>
          <w:color w:val="231F20"/>
          <w:sz w:val="21"/>
        </w:rPr>
        <w:t>projektu.</w:t>
      </w:r>
    </w:p>
    <w:p w14:paraId="0B05C645" w14:textId="77777777" w:rsidR="003D4440" w:rsidRDefault="003D4440">
      <w:pPr>
        <w:pStyle w:val="Zkladntext"/>
        <w:spacing w:before="2"/>
        <w:ind w:left="0"/>
        <w:rPr>
          <w:sz w:val="25"/>
        </w:rPr>
      </w:pPr>
    </w:p>
    <w:p w14:paraId="77940C65" w14:textId="77777777" w:rsidR="003D4440" w:rsidRDefault="00C41F4E">
      <w:pPr>
        <w:pStyle w:val="Odstavecseseznamem"/>
        <w:numPr>
          <w:ilvl w:val="0"/>
          <w:numId w:val="8"/>
        </w:numPr>
        <w:tabs>
          <w:tab w:val="left" w:pos="420"/>
        </w:tabs>
        <w:spacing w:line="292" w:lineRule="auto"/>
        <w:ind w:right="102" w:firstLine="0"/>
        <w:jc w:val="both"/>
        <w:rPr>
          <w:sz w:val="21"/>
        </w:rPr>
      </w:pPr>
      <w:r>
        <w:rPr>
          <w:color w:val="231F20"/>
          <w:sz w:val="21"/>
        </w:rPr>
        <w:t>Příkazce nese plně veškerou odpovědnost za pravdivost a úplnost podkladů předávaných k  bezvadnému zhotovení předmětu</w:t>
      </w:r>
      <w:r>
        <w:rPr>
          <w:color w:val="231F20"/>
          <w:spacing w:val="45"/>
          <w:sz w:val="21"/>
        </w:rPr>
        <w:t xml:space="preserve"> </w:t>
      </w:r>
      <w:r>
        <w:rPr>
          <w:color w:val="231F20"/>
          <w:sz w:val="21"/>
        </w:rPr>
        <w:t>plnění.</w:t>
      </w:r>
    </w:p>
    <w:p w14:paraId="05AC7BE7" w14:textId="77777777" w:rsidR="003D4440" w:rsidRDefault="003D4440">
      <w:pPr>
        <w:spacing w:line="292" w:lineRule="auto"/>
        <w:jc w:val="both"/>
        <w:rPr>
          <w:sz w:val="21"/>
        </w:rPr>
        <w:sectPr w:rsidR="003D4440">
          <w:pgSz w:w="11910" w:h="16840"/>
          <w:pgMar w:top="1560" w:right="1280" w:bottom="1680" w:left="1260" w:header="0" w:footer="1497" w:gutter="0"/>
          <w:cols w:space="708"/>
        </w:sectPr>
      </w:pPr>
    </w:p>
    <w:p w14:paraId="4519EE1C" w14:textId="77777777" w:rsidR="003D4440" w:rsidRDefault="00C41F4E">
      <w:pPr>
        <w:pStyle w:val="Nadpis1"/>
        <w:spacing w:before="36"/>
        <w:ind w:left="271"/>
      </w:pPr>
      <w:r>
        <w:rPr>
          <w:color w:val="231F20"/>
        </w:rPr>
        <w:lastRenderedPageBreak/>
        <w:t>V.</w:t>
      </w:r>
    </w:p>
    <w:p w14:paraId="0ED093EC" w14:textId="6E3302A8" w:rsidR="003D4440" w:rsidRDefault="00C41F4E">
      <w:pPr>
        <w:spacing w:before="53"/>
        <w:ind w:left="274" w:right="274"/>
        <w:jc w:val="center"/>
        <w:rPr>
          <w:b/>
          <w:sz w:val="21"/>
        </w:rPr>
      </w:pPr>
      <w:r>
        <w:rPr>
          <w:b/>
          <w:color w:val="231F20"/>
          <w:sz w:val="21"/>
        </w:rPr>
        <w:t xml:space="preserve">Odměna Příkazníka a platební </w:t>
      </w:r>
      <w:r>
        <w:rPr>
          <w:b/>
          <w:color w:val="231F20"/>
          <w:sz w:val="21"/>
        </w:rPr>
        <w:t>podmínky</w:t>
      </w:r>
    </w:p>
    <w:p w14:paraId="72C77FDA" w14:textId="77777777" w:rsidR="003D4440" w:rsidRDefault="00C41F4E">
      <w:pPr>
        <w:pStyle w:val="Odstavecseseznamem"/>
        <w:numPr>
          <w:ilvl w:val="0"/>
          <w:numId w:val="7"/>
        </w:numPr>
        <w:tabs>
          <w:tab w:val="left" w:pos="369"/>
        </w:tabs>
        <w:spacing w:before="54" w:line="292" w:lineRule="auto"/>
        <w:ind w:right="118" w:firstLine="0"/>
        <w:jc w:val="both"/>
        <w:rPr>
          <w:sz w:val="21"/>
        </w:rPr>
      </w:pPr>
      <w:r>
        <w:rPr>
          <w:color w:val="231F20"/>
          <w:sz w:val="21"/>
        </w:rPr>
        <w:t xml:space="preserve">Odměna Příkazníka za poskytování poradenských služeb dle této smlouvy </w:t>
      </w:r>
      <w:r>
        <w:rPr>
          <w:color w:val="231F20"/>
          <w:sz w:val="21"/>
        </w:rPr>
        <w:t xml:space="preserve">byla na základě dohody smluvních stran stanovena ve výši 206 000 Kč bez DPH,  tj.  249 260  Kč vč. DPH </w:t>
      </w:r>
      <w:r>
        <w:rPr>
          <w:b/>
          <w:color w:val="231F20"/>
          <w:sz w:val="21"/>
        </w:rPr>
        <w:t>za projekt  1</w:t>
      </w:r>
      <w:r>
        <w:rPr>
          <w:color w:val="231F20"/>
          <w:sz w:val="21"/>
        </w:rPr>
        <w:t xml:space="preserve">,  a ve  výši:  206 000 Kč bez DPH, tj. 249 260 Kč vč. DPH </w:t>
      </w:r>
      <w:r>
        <w:rPr>
          <w:b/>
          <w:color w:val="231F20"/>
          <w:sz w:val="21"/>
        </w:rPr>
        <w:t xml:space="preserve">za projekt </w:t>
      </w:r>
      <w:r>
        <w:rPr>
          <w:b/>
          <w:color w:val="231F20"/>
          <w:spacing w:val="22"/>
          <w:sz w:val="21"/>
        </w:rPr>
        <w:t xml:space="preserve"> </w:t>
      </w:r>
      <w:r>
        <w:rPr>
          <w:b/>
          <w:color w:val="231F20"/>
          <w:sz w:val="21"/>
        </w:rPr>
        <w:t>2</w:t>
      </w:r>
      <w:r>
        <w:rPr>
          <w:color w:val="231F20"/>
          <w:sz w:val="21"/>
        </w:rPr>
        <w:t>.</w:t>
      </w:r>
    </w:p>
    <w:p w14:paraId="6A80B418" w14:textId="77777777" w:rsidR="003D4440" w:rsidRDefault="003D4440">
      <w:pPr>
        <w:pStyle w:val="Zkladntext"/>
        <w:spacing w:before="5"/>
        <w:ind w:left="0"/>
        <w:rPr>
          <w:sz w:val="25"/>
        </w:rPr>
      </w:pPr>
    </w:p>
    <w:p w14:paraId="6689FE1E" w14:textId="5B098CDC" w:rsidR="003D4440" w:rsidRDefault="00C41F4E">
      <w:pPr>
        <w:pStyle w:val="Odstavecseseznamem"/>
        <w:numPr>
          <w:ilvl w:val="0"/>
          <w:numId w:val="7"/>
        </w:numPr>
        <w:tabs>
          <w:tab w:val="left" w:pos="351"/>
        </w:tabs>
        <w:spacing w:line="290" w:lineRule="auto"/>
        <w:ind w:right="119" w:firstLine="0"/>
        <w:jc w:val="both"/>
        <w:rPr>
          <w:sz w:val="21"/>
        </w:rPr>
      </w:pPr>
      <w:r>
        <w:rPr>
          <w:color w:val="231F20"/>
          <w:sz w:val="21"/>
        </w:rPr>
        <w:t xml:space="preserve">Příkazník nemá nárok na zaplacení jakékoli částky nad rámec ceny </w:t>
      </w:r>
      <w:r>
        <w:rPr>
          <w:color w:val="231F20"/>
          <w:sz w:val="21"/>
        </w:rPr>
        <w:t>za provedení díla, ledaže půjde o změny závazku ze smlouvy realizované v souladu s příslušnými ustanovení § 222 zákona č. 134/2016 Sb.,    o zadávání veřejných zakázek. O takových změnách bude sjednán písemný dodatek ke</w:t>
      </w:r>
      <w:r>
        <w:rPr>
          <w:color w:val="231F20"/>
          <w:spacing w:val="24"/>
          <w:sz w:val="21"/>
        </w:rPr>
        <w:t xml:space="preserve"> </w:t>
      </w:r>
      <w:r>
        <w:rPr>
          <w:color w:val="231F20"/>
          <w:sz w:val="21"/>
        </w:rPr>
        <w:t>smlouvě.</w:t>
      </w:r>
    </w:p>
    <w:p w14:paraId="56E6B956" w14:textId="77777777" w:rsidR="003D4440" w:rsidRDefault="003D4440">
      <w:pPr>
        <w:pStyle w:val="Zkladntext"/>
        <w:spacing w:before="7"/>
        <w:ind w:left="0"/>
        <w:rPr>
          <w:sz w:val="25"/>
        </w:rPr>
      </w:pPr>
    </w:p>
    <w:p w14:paraId="6C60FC6B" w14:textId="77777777" w:rsidR="003D4440" w:rsidRDefault="00C41F4E">
      <w:pPr>
        <w:pStyle w:val="Odstavecseseznamem"/>
        <w:numPr>
          <w:ilvl w:val="0"/>
          <w:numId w:val="7"/>
        </w:numPr>
        <w:tabs>
          <w:tab w:val="left" w:pos="350"/>
        </w:tabs>
        <w:spacing w:line="290" w:lineRule="auto"/>
        <w:ind w:right="118" w:firstLine="0"/>
        <w:jc w:val="both"/>
        <w:rPr>
          <w:sz w:val="21"/>
        </w:rPr>
      </w:pPr>
      <w:r>
        <w:rPr>
          <w:color w:val="231F20"/>
          <w:sz w:val="21"/>
        </w:rPr>
        <w:t>Cena uvedená v bodě 1. t</w:t>
      </w:r>
      <w:r>
        <w:rPr>
          <w:color w:val="231F20"/>
          <w:sz w:val="21"/>
        </w:rPr>
        <w:t>ohoto článku zahrnuje veškeré činnosti Příkazníka související s provedením předmětu</w:t>
      </w:r>
      <w:r>
        <w:rPr>
          <w:color w:val="231F20"/>
          <w:spacing w:val="28"/>
          <w:sz w:val="21"/>
        </w:rPr>
        <w:t xml:space="preserve"> </w:t>
      </w:r>
      <w:r>
        <w:rPr>
          <w:color w:val="231F20"/>
          <w:sz w:val="21"/>
        </w:rPr>
        <w:t>smlouvy.</w:t>
      </w:r>
    </w:p>
    <w:p w14:paraId="5FC08F74" w14:textId="77777777" w:rsidR="003D4440" w:rsidRDefault="003D4440">
      <w:pPr>
        <w:pStyle w:val="Zkladntext"/>
        <w:spacing w:before="7"/>
        <w:ind w:left="0"/>
        <w:rPr>
          <w:sz w:val="25"/>
        </w:rPr>
      </w:pPr>
    </w:p>
    <w:p w14:paraId="794C3545" w14:textId="77777777" w:rsidR="003D4440" w:rsidRDefault="00C41F4E">
      <w:pPr>
        <w:pStyle w:val="Odstavecseseznamem"/>
        <w:numPr>
          <w:ilvl w:val="0"/>
          <w:numId w:val="7"/>
        </w:numPr>
        <w:tabs>
          <w:tab w:val="left" w:pos="395"/>
        </w:tabs>
        <w:spacing w:before="1" w:line="290" w:lineRule="auto"/>
        <w:ind w:right="118" w:firstLine="0"/>
        <w:jc w:val="both"/>
        <w:rPr>
          <w:sz w:val="21"/>
        </w:rPr>
      </w:pPr>
      <w:r>
        <w:rPr>
          <w:color w:val="231F20"/>
          <w:sz w:val="21"/>
        </w:rPr>
        <w:t>Odměnu za poskytnuté poradenské služby se Příkazce zavazuje uhradit pro jednotlivé Projekty následujícím</w:t>
      </w:r>
      <w:r>
        <w:rPr>
          <w:color w:val="231F20"/>
          <w:spacing w:val="27"/>
          <w:sz w:val="21"/>
        </w:rPr>
        <w:t xml:space="preserve"> </w:t>
      </w:r>
      <w:r>
        <w:rPr>
          <w:color w:val="231F20"/>
          <w:sz w:val="21"/>
        </w:rPr>
        <w:t>způsobem:</w:t>
      </w:r>
    </w:p>
    <w:p w14:paraId="7BA499FD" w14:textId="1D3C2694" w:rsidR="003D4440" w:rsidRDefault="00C41F4E">
      <w:pPr>
        <w:pStyle w:val="Zkladntext"/>
        <w:spacing w:before="2" w:line="290" w:lineRule="auto"/>
        <w:ind w:left="670" w:right="160"/>
      </w:pPr>
      <w:r>
        <w:rPr>
          <w:color w:val="231F20"/>
        </w:rPr>
        <w:t>80 % odměny na základě dokladu doručeného Příkazci po odevzdání finální</w:t>
      </w:r>
      <w:r>
        <w:rPr>
          <w:color w:val="231F20"/>
        </w:rPr>
        <w:t xml:space="preserve"> verze </w:t>
      </w:r>
      <w:r>
        <w:rPr>
          <w:color w:val="231F20"/>
        </w:rPr>
        <w:t>projektové</w:t>
      </w:r>
      <w:r>
        <w:rPr>
          <w:color w:val="231F20"/>
        </w:rPr>
        <w:t xml:space="preserve"> žádosti včetně všech</w:t>
      </w:r>
      <w:r>
        <w:rPr>
          <w:color w:val="231F20"/>
          <w:spacing w:val="41"/>
        </w:rPr>
        <w:t xml:space="preserve"> </w:t>
      </w:r>
      <w:r>
        <w:rPr>
          <w:color w:val="231F20"/>
        </w:rPr>
        <w:t>příloh,</w:t>
      </w:r>
    </w:p>
    <w:p w14:paraId="74B47DE9" w14:textId="77777777" w:rsidR="003D4440" w:rsidRDefault="00C41F4E">
      <w:pPr>
        <w:pStyle w:val="Zkladntext"/>
        <w:spacing w:line="292" w:lineRule="auto"/>
        <w:ind w:left="670" w:right="121"/>
        <w:jc w:val="both"/>
      </w:pPr>
      <w:r>
        <w:rPr>
          <w:color w:val="231F20"/>
        </w:rPr>
        <w:t>20 % odměny po vypoř</w:t>
      </w:r>
      <w:r>
        <w:rPr>
          <w:color w:val="231F20"/>
        </w:rPr>
        <w:t xml:space="preserve">ádání a zapracování připomínek  poskytovatele  dotace/hodnotící  komise před vydáním Rozhodnutí o poskytnutí dotace, případně po zpracování návrhu žádosti o přezkum rozhodnutí ve stanoveném termínu </w:t>
      </w:r>
      <w:r>
        <w:rPr>
          <w:color w:val="231F20"/>
          <w:w w:val="135"/>
        </w:rPr>
        <w:t xml:space="preserve">- </w:t>
      </w:r>
      <w:r>
        <w:rPr>
          <w:color w:val="231F20"/>
        </w:rPr>
        <w:t>bude-li  relevantní.</w:t>
      </w:r>
    </w:p>
    <w:p w14:paraId="4B4F4F5A" w14:textId="77777777" w:rsidR="003D4440" w:rsidRDefault="003D4440">
      <w:pPr>
        <w:pStyle w:val="Zkladntext"/>
        <w:spacing w:before="5"/>
        <w:ind w:left="0"/>
        <w:rPr>
          <w:sz w:val="25"/>
        </w:rPr>
      </w:pPr>
    </w:p>
    <w:p w14:paraId="3CA40557" w14:textId="77777777" w:rsidR="003D4440" w:rsidRDefault="00C41F4E">
      <w:pPr>
        <w:pStyle w:val="Odstavecseseznamem"/>
        <w:numPr>
          <w:ilvl w:val="0"/>
          <w:numId w:val="7"/>
        </w:numPr>
        <w:tabs>
          <w:tab w:val="left" w:pos="374"/>
        </w:tabs>
        <w:spacing w:line="290" w:lineRule="auto"/>
        <w:ind w:right="115" w:firstLine="0"/>
        <w:jc w:val="both"/>
        <w:rPr>
          <w:sz w:val="21"/>
        </w:rPr>
      </w:pPr>
      <w:r>
        <w:rPr>
          <w:color w:val="231F20"/>
          <w:sz w:val="21"/>
        </w:rPr>
        <w:t xml:space="preserve">Platby proběhnou na základě řádně </w:t>
      </w:r>
      <w:r>
        <w:rPr>
          <w:color w:val="231F20"/>
          <w:sz w:val="21"/>
        </w:rPr>
        <w:t xml:space="preserve">vystavených daňových dokladů (faktur), obsahujících všechny náležitosti. Lhůta splatnosti faktury je 30 dnů od data jejího  doručení  Příkazci.  Zaplacením  účtované částky se rozumí den jejího odeslání na účet Příkazníka. Daňové doklady </w:t>
      </w:r>
      <w:r>
        <w:rPr>
          <w:color w:val="231F20"/>
          <w:w w:val="135"/>
          <w:sz w:val="21"/>
        </w:rPr>
        <w:t xml:space="preserve">- </w:t>
      </w:r>
      <w:r>
        <w:rPr>
          <w:color w:val="231F20"/>
          <w:sz w:val="21"/>
        </w:rPr>
        <w:t>faktury vystaven</w:t>
      </w:r>
      <w:r>
        <w:rPr>
          <w:color w:val="231F20"/>
          <w:sz w:val="21"/>
        </w:rPr>
        <w:t>é Příkazníkem podle této Smlouvy budou v souladu s příslušnými právními předpisy České republiky obsahovat zejména tyto</w:t>
      </w:r>
      <w:r>
        <w:rPr>
          <w:color w:val="231F20"/>
          <w:spacing w:val="11"/>
          <w:sz w:val="21"/>
        </w:rPr>
        <w:t xml:space="preserve"> </w:t>
      </w:r>
      <w:r>
        <w:rPr>
          <w:color w:val="231F20"/>
          <w:sz w:val="21"/>
        </w:rPr>
        <w:t>údaje:</w:t>
      </w:r>
    </w:p>
    <w:p w14:paraId="7B6DA5AE" w14:textId="24BF4CE6" w:rsidR="003D4440" w:rsidRDefault="00C41F4E">
      <w:pPr>
        <w:pStyle w:val="Odstavecseseznamem"/>
        <w:numPr>
          <w:ilvl w:val="1"/>
          <w:numId w:val="7"/>
        </w:numPr>
        <w:tabs>
          <w:tab w:val="left" w:pos="1498"/>
          <w:tab w:val="left" w:pos="1499"/>
        </w:tabs>
        <w:ind w:firstLine="0"/>
        <w:jc w:val="both"/>
        <w:rPr>
          <w:sz w:val="21"/>
        </w:rPr>
      </w:pPr>
      <w:r>
        <w:rPr>
          <w:color w:val="231F20"/>
          <w:sz w:val="21"/>
        </w:rPr>
        <w:t xml:space="preserve">obchodní firmu/název a sídlo </w:t>
      </w:r>
      <w:r>
        <w:rPr>
          <w:color w:val="231F20"/>
          <w:sz w:val="21"/>
        </w:rPr>
        <w:t>Příkazce</w:t>
      </w:r>
    </w:p>
    <w:p w14:paraId="387A0490" w14:textId="59F5EAFF" w:rsidR="003D4440" w:rsidRDefault="00C41F4E">
      <w:pPr>
        <w:pStyle w:val="Odstavecseseznamem"/>
        <w:numPr>
          <w:ilvl w:val="1"/>
          <w:numId w:val="7"/>
        </w:numPr>
        <w:tabs>
          <w:tab w:val="left" w:pos="1498"/>
          <w:tab w:val="left" w:pos="1499"/>
        </w:tabs>
        <w:spacing w:before="56"/>
        <w:ind w:left="1498" w:hanging="828"/>
        <w:jc w:val="both"/>
        <w:rPr>
          <w:sz w:val="21"/>
        </w:rPr>
      </w:pPr>
      <w:r>
        <w:rPr>
          <w:color w:val="231F20"/>
          <w:sz w:val="21"/>
        </w:rPr>
        <w:t>daňové identifikační číslo</w:t>
      </w:r>
      <w:r>
        <w:rPr>
          <w:color w:val="231F20"/>
          <w:spacing w:val="3"/>
          <w:sz w:val="21"/>
        </w:rPr>
        <w:t xml:space="preserve"> </w:t>
      </w:r>
      <w:r>
        <w:rPr>
          <w:color w:val="231F20"/>
          <w:sz w:val="21"/>
        </w:rPr>
        <w:t>Příkazce</w:t>
      </w:r>
    </w:p>
    <w:p w14:paraId="3C0DE7FF" w14:textId="4A451180" w:rsidR="003D4440" w:rsidRDefault="00C41F4E">
      <w:pPr>
        <w:pStyle w:val="Odstavecseseznamem"/>
        <w:numPr>
          <w:ilvl w:val="1"/>
          <w:numId w:val="7"/>
        </w:numPr>
        <w:tabs>
          <w:tab w:val="left" w:pos="1498"/>
          <w:tab w:val="left" w:pos="1499"/>
        </w:tabs>
        <w:spacing w:before="53"/>
        <w:ind w:left="1498" w:hanging="828"/>
        <w:jc w:val="both"/>
        <w:rPr>
          <w:sz w:val="21"/>
        </w:rPr>
      </w:pPr>
      <w:r>
        <w:rPr>
          <w:color w:val="231F20"/>
          <w:sz w:val="21"/>
        </w:rPr>
        <w:t>obchodní firmu/název a sídlo</w:t>
      </w:r>
      <w:r>
        <w:rPr>
          <w:color w:val="231F20"/>
          <w:spacing w:val="2"/>
          <w:sz w:val="21"/>
        </w:rPr>
        <w:t xml:space="preserve"> </w:t>
      </w:r>
      <w:r>
        <w:rPr>
          <w:color w:val="231F20"/>
          <w:sz w:val="21"/>
        </w:rPr>
        <w:t>Příkazníka</w:t>
      </w:r>
    </w:p>
    <w:p w14:paraId="7C89F9C0" w14:textId="56BD45AC" w:rsidR="003D4440" w:rsidRDefault="00C41F4E">
      <w:pPr>
        <w:pStyle w:val="Odstavecseseznamem"/>
        <w:numPr>
          <w:ilvl w:val="1"/>
          <w:numId w:val="7"/>
        </w:numPr>
        <w:tabs>
          <w:tab w:val="left" w:pos="1497"/>
          <w:tab w:val="left" w:pos="1498"/>
        </w:tabs>
        <w:spacing w:before="53"/>
        <w:ind w:left="1497" w:hanging="827"/>
        <w:jc w:val="both"/>
        <w:rPr>
          <w:sz w:val="21"/>
        </w:rPr>
      </w:pPr>
      <w:r>
        <w:rPr>
          <w:color w:val="231F20"/>
          <w:sz w:val="21"/>
        </w:rPr>
        <w:t xml:space="preserve">daňové identifikační číslo </w:t>
      </w:r>
      <w:r>
        <w:rPr>
          <w:color w:val="231F20"/>
          <w:sz w:val="21"/>
        </w:rPr>
        <w:t>Příkazníka</w:t>
      </w:r>
    </w:p>
    <w:p w14:paraId="543F2BF7" w14:textId="3626C016" w:rsidR="003D4440" w:rsidRDefault="00C41F4E">
      <w:pPr>
        <w:pStyle w:val="Odstavecseseznamem"/>
        <w:numPr>
          <w:ilvl w:val="1"/>
          <w:numId w:val="7"/>
        </w:numPr>
        <w:tabs>
          <w:tab w:val="left" w:pos="1497"/>
          <w:tab w:val="left" w:pos="1498"/>
        </w:tabs>
        <w:spacing w:before="55"/>
        <w:ind w:left="1497" w:hanging="827"/>
        <w:jc w:val="both"/>
        <w:rPr>
          <w:sz w:val="21"/>
        </w:rPr>
      </w:pPr>
      <w:r>
        <w:rPr>
          <w:color w:val="231F20"/>
          <w:sz w:val="21"/>
        </w:rPr>
        <w:t>evidenční číslo daňového</w:t>
      </w:r>
      <w:r>
        <w:rPr>
          <w:color w:val="231F20"/>
          <w:spacing w:val="1"/>
          <w:sz w:val="21"/>
        </w:rPr>
        <w:t xml:space="preserve"> </w:t>
      </w:r>
      <w:r>
        <w:rPr>
          <w:color w:val="231F20"/>
          <w:sz w:val="21"/>
        </w:rPr>
        <w:t>dokladu</w:t>
      </w:r>
    </w:p>
    <w:p w14:paraId="16868E41" w14:textId="77777777" w:rsidR="003D4440" w:rsidRDefault="00C41F4E">
      <w:pPr>
        <w:pStyle w:val="Odstavecseseznamem"/>
        <w:numPr>
          <w:ilvl w:val="1"/>
          <w:numId w:val="7"/>
        </w:numPr>
        <w:tabs>
          <w:tab w:val="left" w:pos="1498"/>
          <w:tab w:val="left" w:pos="1499"/>
        </w:tabs>
        <w:spacing w:before="53"/>
        <w:ind w:left="1498" w:hanging="828"/>
        <w:jc w:val="both"/>
        <w:rPr>
          <w:sz w:val="21"/>
        </w:rPr>
      </w:pPr>
      <w:r>
        <w:rPr>
          <w:color w:val="231F20"/>
          <w:sz w:val="21"/>
        </w:rPr>
        <w:t>rozsah a předmět</w:t>
      </w:r>
      <w:r>
        <w:rPr>
          <w:color w:val="231F20"/>
          <w:spacing w:val="39"/>
          <w:sz w:val="21"/>
        </w:rPr>
        <w:t xml:space="preserve"> </w:t>
      </w:r>
      <w:r>
        <w:rPr>
          <w:color w:val="231F20"/>
          <w:sz w:val="21"/>
        </w:rPr>
        <w:t>plnění,</w:t>
      </w:r>
    </w:p>
    <w:p w14:paraId="430C2031" w14:textId="77777777" w:rsidR="003D4440" w:rsidRDefault="00C41F4E">
      <w:pPr>
        <w:pStyle w:val="Odstavecseseznamem"/>
        <w:numPr>
          <w:ilvl w:val="1"/>
          <w:numId w:val="7"/>
        </w:numPr>
        <w:tabs>
          <w:tab w:val="left" w:pos="1498"/>
          <w:tab w:val="left" w:pos="1499"/>
        </w:tabs>
        <w:spacing w:before="53"/>
        <w:ind w:left="1498" w:hanging="828"/>
        <w:jc w:val="both"/>
        <w:rPr>
          <w:sz w:val="21"/>
        </w:rPr>
      </w:pPr>
      <w:r>
        <w:rPr>
          <w:color w:val="231F20"/>
          <w:sz w:val="21"/>
        </w:rPr>
        <w:t>datum vystavení daňového</w:t>
      </w:r>
      <w:r>
        <w:rPr>
          <w:color w:val="231F20"/>
          <w:spacing w:val="31"/>
          <w:sz w:val="21"/>
        </w:rPr>
        <w:t xml:space="preserve"> </w:t>
      </w:r>
      <w:r>
        <w:rPr>
          <w:color w:val="231F20"/>
          <w:sz w:val="21"/>
        </w:rPr>
        <w:t>dokladu,</w:t>
      </w:r>
    </w:p>
    <w:p w14:paraId="433BC3B4" w14:textId="77777777" w:rsidR="003D4440" w:rsidRDefault="00C41F4E" w:rsidP="001F0456">
      <w:pPr>
        <w:pStyle w:val="Odstavecseseznamem"/>
        <w:numPr>
          <w:ilvl w:val="1"/>
          <w:numId w:val="7"/>
        </w:numPr>
        <w:tabs>
          <w:tab w:val="left" w:pos="1497"/>
          <w:tab w:val="left" w:pos="1498"/>
        </w:tabs>
        <w:spacing w:before="56" w:line="290" w:lineRule="auto"/>
        <w:ind w:right="121" w:firstLine="0"/>
        <w:jc w:val="both"/>
        <w:rPr>
          <w:sz w:val="21"/>
        </w:rPr>
      </w:pPr>
      <w:r>
        <w:rPr>
          <w:color w:val="231F20"/>
          <w:sz w:val="21"/>
        </w:rPr>
        <w:t>datum uskutečnění plnění nebo datum přijetí úplaty, a to ten den, který nastane dříve, pokud se liší od data vystavení daňov</w:t>
      </w:r>
      <w:r>
        <w:rPr>
          <w:color w:val="231F20"/>
          <w:sz w:val="21"/>
        </w:rPr>
        <w:t>ého</w:t>
      </w:r>
      <w:r>
        <w:rPr>
          <w:color w:val="231F20"/>
          <w:spacing w:val="44"/>
          <w:sz w:val="21"/>
        </w:rPr>
        <w:t xml:space="preserve"> </w:t>
      </w:r>
      <w:r>
        <w:rPr>
          <w:color w:val="231F20"/>
          <w:sz w:val="21"/>
        </w:rPr>
        <w:t>dokladu,</w:t>
      </w:r>
    </w:p>
    <w:p w14:paraId="66CFAA4D" w14:textId="77777777" w:rsidR="003D4440" w:rsidRDefault="00C41F4E">
      <w:pPr>
        <w:pStyle w:val="Odstavecseseznamem"/>
        <w:numPr>
          <w:ilvl w:val="1"/>
          <w:numId w:val="7"/>
        </w:numPr>
        <w:tabs>
          <w:tab w:val="left" w:pos="1497"/>
          <w:tab w:val="left" w:pos="1498"/>
        </w:tabs>
        <w:ind w:left="1497" w:hanging="827"/>
        <w:jc w:val="both"/>
        <w:rPr>
          <w:sz w:val="21"/>
        </w:rPr>
      </w:pPr>
      <w:r>
        <w:rPr>
          <w:color w:val="231F20"/>
          <w:sz w:val="21"/>
        </w:rPr>
        <w:t>cena</w:t>
      </w:r>
      <w:r>
        <w:rPr>
          <w:color w:val="231F20"/>
          <w:spacing w:val="12"/>
          <w:sz w:val="21"/>
        </w:rPr>
        <w:t xml:space="preserve"> </w:t>
      </w:r>
      <w:r>
        <w:rPr>
          <w:color w:val="231F20"/>
          <w:sz w:val="21"/>
        </w:rPr>
        <w:t>plnění.</w:t>
      </w:r>
    </w:p>
    <w:p w14:paraId="47C54AFA" w14:textId="77777777" w:rsidR="003D4440" w:rsidRDefault="003D4440">
      <w:pPr>
        <w:pStyle w:val="Zkladntext"/>
        <w:ind w:left="0"/>
        <w:rPr>
          <w:sz w:val="20"/>
        </w:rPr>
      </w:pPr>
    </w:p>
    <w:p w14:paraId="76DA2E16" w14:textId="77777777" w:rsidR="003D4440" w:rsidRDefault="00C41F4E">
      <w:pPr>
        <w:pStyle w:val="Odstavecseseznamem"/>
        <w:numPr>
          <w:ilvl w:val="0"/>
          <w:numId w:val="7"/>
        </w:numPr>
        <w:tabs>
          <w:tab w:val="left" w:pos="365"/>
        </w:tabs>
        <w:spacing w:before="122" w:line="290" w:lineRule="auto"/>
        <w:ind w:right="116" w:firstLine="0"/>
        <w:jc w:val="both"/>
        <w:rPr>
          <w:sz w:val="21"/>
        </w:rPr>
      </w:pPr>
      <w:r>
        <w:rPr>
          <w:color w:val="231F20"/>
          <w:w w:val="105"/>
          <w:sz w:val="21"/>
        </w:rPr>
        <w:t xml:space="preserve">Pokud daňový doklad </w:t>
      </w:r>
      <w:r>
        <w:rPr>
          <w:color w:val="231F20"/>
          <w:w w:val="135"/>
          <w:sz w:val="21"/>
        </w:rPr>
        <w:t xml:space="preserve">- </w:t>
      </w:r>
      <w:r>
        <w:rPr>
          <w:color w:val="231F20"/>
          <w:w w:val="105"/>
          <w:sz w:val="21"/>
        </w:rPr>
        <w:t>faktura nebude vystaven v souladu s platebními podmínkami stanovenými Smlouvou</w:t>
      </w:r>
      <w:r>
        <w:rPr>
          <w:color w:val="231F20"/>
          <w:spacing w:val="-5"/>
          <w:w w:val="105"/>
          <w:sz w:val="21"/>
        </w:rPr>
        <w:t xml:space="preserve"> </w:t>
      </w:r>
      <w:r>
        <w:rPr>
          <w:color w:val="231F20"/>
          <w:w w:val="105"/>
          <w:sz w:val="21"/>
        </w:rPr>
        <w:t>nebo</w:t>
      </w:r>
      <w:r>
        <w:rPr>
          <w:color w:val="231F20"/>
          <w:spacing w:val="-3"/>
          <w:w w:val="105"/>
          <w:sz w:val="21"/>
        </w:rPr>
        <w:t xml:space="preserve"> </w:t>
      </w:r>
      <w:r>
        <w:rPr>
          <w:color w:val="231F20"/>
          <w:w w:val="105"/>
          <w:sz w:val="21"/>
        </w:rPr>
        <w:t>nebude</w:t>
      </w:r>
      <w:r>
        <w:rPr>
          <w:color w:val="231F20"/>
          <w:spacing w:val="-3"/>
          <w:w w:val="105"/>
          <w:sz w:val="21"/>
        </w:rPr>
        <w:t xml:space="preserve"> </w:t>
      </w:r>
      <w:r>
        <w:rPr>
          <w:color w:val="231F20"/>
          <w:w w:val="105"/>
          <w:sz w:val="21"/>
        </w:rPr>
        <w:t>splňovat</w:t>
      </w:r>
      <w:r>
        <w:rPr>
          <w:color w:val="231F20"/>
          <w:spacing w:val="-5"/>
          <w:w w:val="105"/>
          <w:sz w:val="21"/>
        </w:rPr>
        <w:t xml:space="preserve"> </w:t>
      </w:r>
      <w:r>
        <w:rPr>
          <w:color w:val="231F20"/>
          <w:w w:val="105"/>
          <w:sz w:val="21"/>
        </w:rPr>
        <w:t>požadované</w:t>
      </w:r>
      <w:r>
        <w:rPr>
          <w:color w:val="231F20"/>
          <w:spacing w:val="-5"/>
          <w:w w:val="105"/>
          <w:sz w:val="21"/>
        </w:rPr>
        <w:t xml:space="preserve"> </w:t>
      </w:r>
      <w:r>
        <w:rPr>
          <w:color w:val="231F20"/>
          <w:w w:val="105"/>
          <w:sz w:val="21"/>
        </w:rPr>
        <w:t>zákonné</w:t>
      </w:r>
      <w:r>
        <w:rPr>
          <w:color w:val="231F20"/>
          <w:spacing w:val="-3"/>
          <w:w w:val="105"/>
          <w:sz w:val="21"/>
        </w:rPr>
        <w:t xml:space="preserve"> </w:t>
      </w:r>
      <w:r>
        <w:rPr>
          <w:color w:val="231F20"/>
          <w:w w:val="105"/>
          <w:sz w:val="21"/>
        </w:rPr>
        <w:t>náležitosti</w:t>
      </w:r>
      <w:r>
        <w:rPr>
          <w:color w:val="231F20"/>
          <w:spacing w:val="-3"/>
          <w:w w:val="105"/>
          <w:sz w:val="21"/>
        </w:rPr>
        <w:t xml:space="preserve"> </w:t>
      </w:r>
      <w:r>
        <w:rPr>
          <w:color w:val="231F20"/>
          <w:w w:val="105"/>
          <w:sz w:val="21"/>
        </w:rPr>
        <w:t>nebo</w:t>
      </w:r>
      <w:r>
        <w:rPr>
          <w:color w:val="231F20"/>
          <w:spacing w:val="-4"/>
          <w:w w:val="105"/>
          <w:sz w:val="21"/>
        </w:rPr>
        <w:t xml:space="preserve"> </w:t>
      </w:r>
      <w:r>
        <w:rPr>
          <w:color w:val="231F20"/>
          <w:w w:val="105"/>
          <w:sz w:val="21"/>
        </w:rPr>
        <w:t>nebude-li</w:t>
      </w:r>
      <w:r>
        <w:rPr>
          <w:color w:val="231F20"/>
          <w:spacing w:val="-4"/>
          <w:w w:val="105"/>
          <w:sz w:val="21"/>
        </w:rPr>
        <w:t xml:space="preserve"> </w:t>
      </w:r>
      <w:r>
        <w:rPr>
          <w:color w:val="231F20"/>
          <w:w w:val="105"/>
          <w:sz w:val="21"/>
        </w:rPr>
        <w:t>doručena</w:t>
      </w:r>
      <w:r>
        <w:rPr>
          <w:color w:val="231F20"/>
          <w:spacing w:val="-5"/>
          <w:w w:val="105"/>
          <w:sz w:val="21"/>
        </w:rPr>
        <w:t xml:space="preserve"> </w:t>
      </w:r>
      <w:r>
        <w:rPr>
          <w:color w:val="231F20"/>
          <w:w w:val="105"/>
          <w:sz w:val="21"/>
        </w:rPr>
        <w:t>Příkazci</w:t>
      </w:r>
      <w:r>
        <w:rPr>
          <w:color w:val="231F20"/>
          <w:spacing w:val="-5"/>
          <w:w w:val="105"/>
          <w:sz w:val="21"/>
        </w:rPr>
        <w:t xml:space="preserve"> </w:t>
      </w:r>
      <w:r>
        <w:rPr>
          <w:color w:val="231F20"/>
          <w:w w:val="105"/>
          <w:sz w:val="21"/>
        </w:rPr>
        <w:t xml:space="preserve">do termínu uvedeného výše, je Příkazník oprávněn daňový doklad </w:t>
      </w:r>
      <w:r>
        <w:rPr>
          <w:color w:val="231F20"/>
          <w:w w:val="135"/>
          <w:sz w:val="21"/>
        </w:rPr>
        <w:t xml:space="preserve">- </w:t>
      </w:r>
      <w:r>
        <w:rPr>
          <w:color w:val="231F20"/>
          <w:w w:val="105"/>
          <w:sz w:val="21"/>
        </w:rPr>
        <w:t>fakturu Příkazníkovi vrátit jako neúplnou,</w:t>
      </w:r>
      <w:r>
        <w:rPr>
          <w:color w:val="231F20"/>
          <w:spacing w:val="-19"/>
          <w:w w:val="105"/>
          <w:sz w:val="21"/>
        </w:rPr>
        <w:t xml:space="preserve"> </w:t>
      </w:r>
      <w:r>
        <w:rPr>
          <w:color w:val="231F20"/>
          <w:w w:val="105"/>
          <w:sz w:val="21"/>
        </w:rPr>
        <w:t>resp.</w:t>
      </w:r>
      <w:r>
        <w:rPr>
          <w:color w:val="231F20"/>
          <w:spacing w:val="-19"/>
          <w:w w:val="105"/>
          <w:sz w:val="21"/>
        </w:rPr>
        <w:t xml:space="preserve"> </w:t>
      </w:r>
      <w:r>
        <w:rPr>
          <w:color w:val="231F20"/>
          <w:w w:val="105"/>
          <w:sz w:val="21"/>
        </w:rPr>
        <w:t>nesprávně</w:t>
      </w:r>
      <w:r>
        <w:rPr>
          <w:color w:val="231F20"/>
          <w:spacing w:val="-18"/>
          <w:w w:val="105"/>
          <w:sz w:val="21"/>
        </w:rPr>
        <w:t xml:space="preserve"> </w:t>
      </w:r>
      <w:r>
        <w:rPr>
          <w:color w:val="231F20"/>
          <w:w w:val="105"/>
          <w:sz w:val="21"/>
        </w:rPr>
        <w:t>vystavenou,</w:t>
      </w:r>
      <w:r>
        <w:rPr>
          <w:color w:val="231F20"/>
          <w:spacing w:val="-19"/>
          <w:w w:val="105"/>
          <w:sz w:val="21"/>
        </w:rPr>
        <w:t xml:space="preserve"> </w:t>
      </w:r>
      <w:r>
        <w:rPr>
          <w:color w:val="231F20"/>
          <w:w w:val="105"/>
          <w:sz w:val="21"/>
        </w:rPr>
        <w:t>k</w:t>
      </w:r>
      <w:r>
        <w:rPr>
          <w:color w:val="231F20"/>
          <w:spacing w:val="-18"/>
          <w:w w:val="105"/>
          <w:sz w:val="21"/>
        </w:rPr>
        <w:t xml:space="preserve"> </w:t>
      </w:r>
      <w:r>
        <w:rPr>
          <w:color w:val="231F20"/>
          <w:w w:val="105"/>
          <w:sz w:val="21"/>
        </w:rPr>
        <w:t>doplnění,</w:t>
      </w:r>
      <w:r>
        <w:rPr>
          <w:color w:val="231F20"/>
          <w:spacing w:val="-19"/>
          <w:w w:val="105"/>
          <w:sz w:val="21"/>
        </w:rPr>
        <w:t xml:space="preserve"> </w:t>
      </w:r>
      <w:r>
        <w:rPr>
          <w:color w:val="231F20"/>
          <w:w w:val="105"/>
          <w:sz w:val="21"/>
        </w:rPr>
        <w:t>resp.</w:t>
      </w:r>
      <w:r>
        <w:rPr>
          <w:color w:val="231F20"/>
          <w:spacing w:val="-19"/>
          <w:w w:val="105"/>
          <w:sz w:val="21"/>
        </w:rPr>
        <w:t xml:space="preserve"> </w:t>
      </w:r>
      <w:r>
        <w:rPr>
          <w:color w:val="231F20"/>
          <w:w w:val="105"/>
          <w:sz w:val="21"/>
        </w:rPr>
        <w:t>novému</w:t>
      </w:r>
      <w:r>
        <w:rPr>
          <w:color w:val="231F20"/>
          <w:spacing w:val="-19"/>
          <w:w w:val="105"/>
          <w:sz w:val="21"/>
        </w:rPr>
        <w:t xml:space="preserve"> </w:t>
      </w:r>
      <w:r>
        <w:rPr>
          <w:color w:val="231F20"/>
          <w:w w:val="105"/>
          <w:sz w:val="21"/>
        </w:rPr>
        <w:t>vystavení</w:t>
      </w:r>
      <w:r>
        <w:rPr>
          <w:color w:val="231F20"/>
          <w:spacing w:val="-20"/>
          <w:w w:val="105"/>
          <w:sz w:val="21"/>
        </w:rPr>
        <w:t xml:space="preserve"> </w:t>
      </w:r>
      <w:r>
        <w:rPr>
          <w:color w:val="231F20"/>
          <w:w w:val="105"/>
          <w:sz w:val="21"/>
        </w:rPr>
        <w:t>ve</w:t>
      </w:r>
      <w:r>
        <w:rPr>
          <w:color w:val="231F20"/>
          <w:spacing w:val="-18"/>
          <w:w w:val="105"/>
          <w:sz w:val="21"/>
        </w:rPr>
        <w:t xml:space="preserve"> </w:t>
      </w:r>
      <w:r>
        <w:rPr>
          <w:color w:val="231F20"/>
          <w:w w:val="105"/>
          <w:sz w:val="21"/>
        </w:rPr>
        <w:t>lhůtě</w:t>
      </w:r>
      <w:r>
        <w:rPr>
          <w:color w:val="231F20"/>
          <w:spacing w:val="-18"/>
          <w:w w:val="105"/>
          <w:sz w:val="21"/>
        </w:rPr>
        <w:t xml:space="preserve"> </w:t>
      </w:r>
      <w:r>
        <w:rPr>
          <w:color w:val="231F20"/>
          <w:w w:val="105"/>
          <w:sz w:val="21"/>
        </w:rPr>
        <w:t>5</w:t>
      </w:r>
      <w:r>
        <w:rPr>
          <w:color w:val="231F20"/>
          <w:spacing w:val="-18"/>
          <w:w w:val="105"/>
          <w:sz w:val="21"/>
        </w:rPr>
        <w:t xml:space="preserve"> </w:t>
      </w:r>
      <w:r>
        <w:rPr>
          <w:color w:val="231F20"/>
          <w:w w:val="105"/>
          <w:sz w:val="21"/>
        </w:rPr>
        <w:t>pracovních</w:t>
      </w:r>
      <w:r>
        <w:rPr>
          <w:color w:val="231F20"/>
          <w:spacing w:val="-19"/>
          <w:w w:val="105"/>
          <w:sz w:val="21"/>
        </w:rPr>
        <w:t xml:space="preserve"> </w:t>
      </w:r>
      <w:r>
        <w:rPr>
          <w:color w:val="231F20"/>
          <w:w w:val="105"/>
          <w:sz w:val="21"/>
        </w:rPr>
        <w:t>dnů</w:t>
      </w:r>
      <w:r>
        <w:rPr>
          <w:color w:val="231F20"/>
          <w:spacing w:val="-19"/>
          <w:w w:val="105"/>
          <w:sz w:val="21"/>
        </w:rPr>
        <w:t xml:space="preserve"> </w:t>
      </w:r>
      <w:r>
        <w:rPr>
          <w:color w:val="231F20"/>
          <w:w w:val="105"/>
          <w:sz w:val="21"/>
        </w:rPr>
        <w:t>od data</w:t>
      </w:r>
      <w:r>
        <w:rPr>
          <w:color w:val="231F20"/>
          <w:spacing w:val="11"/>
          <w:w w:val="105"/>
          <w:sz w:val="21"/>
        </w:rPr>
        <w:t xml:space="preserve"> </w:t>
      </w:r>
      <w:r>
        <w:rPr>
          <w:color w:val="231F20"/>
          <w:w w:val="105"/>
          <w:sz w:val="21"/>
        </w:rPr>
        <w:t>jejího</w:t>
      </w:r>
      <w:r>
        <w:rPr>
          <w:color w:val="231F20"/>
          <w:spacing w:val="11"/>
          <w:w w:val="105"/>
          <w:sz w:val="21"/>
        </w:rPr>
        <w:t xml:space="preserve"> </w:t>
      </w:r>
      <w:r>
        <w:rPr>
          <w:color w:val="231F20"/>
          <w:w w:val="105"/>
          <w:sz w:val="21"/>
        </w:rPr>
        <w:t>doručení</w:t>
      </w:r>
      <w:r>
        <w:rPr>
          <w:color w:val="231F20"/>
          <w:spacing w:val="9"/>
          <w:w w:val="105"/>
          <w:sz w:val="21"/>
        </w:rPr>
        <w:t xml:space="preserve"> </w:t>
      </w:r>
      <w:r>
        <w:rPr>
          <w:color w:val="231F20"/>
          <w:w w:val="105"/>
          <w:sz w:val="21"/>
        </w:rPr>
        <w:t>Příkazci.</w:t>
      </w:r>
      <w:r>
        <w:rPr>
          <w:color w:val="231F20"/>
          <w:spacing w:val="10"/>
          <w:w w:val="105"/>
          <w:sz w:val="21"/>
        </w:rPr>
        <w:t xml:space="preserve"> </w:t>
      </w:r>
      <w:r>
        <w:rPr>
          <w:color w:val="231F20"/>
          <w:w w:val="105"/>
          <w:sz w:val="21"/>
        </w:rPr>
        <w:t>V</w:t>
      </w:r>
      <w:r>
        <w:rPr>
          <w:color w:val="231F20"/>
          <w:spacing w:val="11"/>
          <w:w w:val="105"/>
          <w:sz w:val="21"/>
        </w:rPr>
        <w:t xml:space="preserve"> </w:t>
      </w:r>
      <w:r>
        <w:rPr>
          <w:color w:val="231F20"/>
          <w:w w:val="105"/>
          <w:sz w:val="21"/>
        </w:rPr>
        <w:t>takovém</w:t>
      </w:r>
      <w:r>
        <w:rPr>
          <w:color w:val="231F20"/>
          <w:spacing w:val="11"/>
          <w:w w:val="105"/>
          <w:sz w:val="21"/>
        </w:rPr>
        <w:t xml:space="preserve"> </w:t>
      </w:r>
      <w:r>
        <w:rPr>
          <w:color w:val="231F20"/>
          <w:w w:val="105"/>
          <w:sz w:val="21"/>
        </w:rPr>
        <w:t>případě</w:t>
      </w:r>
      <w:r>
        <w:rPr>
          <w:color w:val="231F20"/>
          <w:spacing w:val="11"/>
          <w:w w:val="105"/>
          <w:sz w:val="21"/>
        </w:rPr>
        <w:t xml:space="preserve"> </w:t>
      </w:r>
      <w:r>
        <w:rPr>
          <w:color w:val="231F20"/>
          <w:w w:val="105"/>
          <w:sz w:val="21"/>
        </w:rPr>
        <w:t>Příkazce</w:t>
      </w:r>
      <w:r>
        <w:rPr>
          <w:color w:val="231F20"/>
          <w:spacing w:val="11"/>
          <w:w w:val="105"/>
          <w:sz w:val="21"/>
        </w:rPr>
        <w:t xml:space="preserve"> </w:t>
      </w:r>
      <w:r>
        <w:rPr>
          <w:color w:val="231F20"/>
          <w:w w:val="105"/>
          <w:sz w:val="21"/>
        </w:rPr>
        <w:t>není</w:t>
      </w:r>
      <w:r>
        <w:rPr>
          <w:color w:val="231F20"/>
          <w:spacing w:val="9"/>
          <w:w w:val="105"/>
          <w:sz w:val="21"/>
        </w:rPr>
        <w:t xml:space="preserve"> </w:t>
      </w:r>
      <w:r>
        <w:rPr>
          <w:color w:val="231F20"/>
          <w:w w:val="105"/>
          <w:sz w:val="21"/>
        </w:rPr>
        <w:t>v</w:t>
      </w:r>
      <w:r>
        <w:rPr>
          <w:color w:val="231F20"/>
          <w:spacing w:val="10"/>
          <w:w w:val="105"/>
          <w:sz w:val="21"/>
        </w:rPr>
        <w:t xml:space="preserve"> </w:t>
      </w:r>
      <w:r>
        <w:rPr>
          <w:color w:val="231F20"/>
          <w:w w:val="105"/>
          <w:sz w:val="21"/>
        </w:rPr>
        <w:t>prodlení</w:t>
      </w:r>
      <w:r>
        <w:rPr>
          <w:color w:val="231F20"/>
          <w:spacing w:val="8"/>
          <w:w w:val="105"/>
          <w:sz w:val="21"/>
        </w:rPr>
        <w:t xml:space="preserve"> </w:t>
      </w:r>
      <w:r>
        <w:rPr>
          <w:color w:val="231F20"/>
          <w:w w:val="105"/>
          <w:sz w:val="21"/>
        </w:rPr>
        <w:t>s</w:t>
      </w:r>
      <w:r>
        <w:rPr>
          <w:color w:val="231F20"/>
          <w:spacing w:val="11"/>
          <w:w w:val="105"/>
          <w:sz w:val="21"/>
        </w:rPr>
        <w:t xml:space="preserve"> </w:t>
      </w:r>
      <w:r>
        <w:rPr>
          <w:color w:val="231F20"/>
          <w:w w:val="105"/>
          <w:sz w:val="21"/>
        </w:rPr>
        <w:t>úhradou</w:t>
      </w:r>
      <w:r>
        <w:rPr>
          <w:color w:val="231F20"/>
          <w:spacing w:val="10"/>
          <w:w w:val="105"/>
          <w:sz w:val="21"/>
        </w:rPr>
        <w:t xml:space="preserve"> </w:t>
      </w:r>
      <w:r>
        <w:rPr>
          <w:color w:val="231F20"/>
          <w:w w:val="105"/>
          <w:sz w:val="21"/>
        </w:rPr>
        <w:t>ceny</w:t>
      </w:r>
      <w:r>
        <w:rPr>
          <w:color w:val="231F20"/>
          <w:spacing w:val="11"/>
          <w:w w:val="105"/>
          <w:sz w:val="21"/>
        </w:rPr>
        <w:t xml:space="preserve"> </w:t>
      </w:r>
      <w:r>
        <w:rPr>
          <w:color w:val="231F20"/>
          <w:w w:val="105"/>
          <w:sz w:val="21"/>
        </w:rPr>
        <w:t>a</w:t>
      </w:r>
      <w:r>
        <w:rPr>
          <w:color w:val="231F20"/>
          <w:spacing w:val="11"/>
          <w:w w:val="105"/>
          <w:sz w:val="21"/>
        </w:rPr>
        <w:t xml:space="preserve"> </w:t>
      </w:r>
      <w:r>
        <w:rPr>
          <w:color w:val="231F20"/>
          <w:w w:val="105"/>
          <w:sz w:val="21"/>
        </w:rPr>
        <w:t>Příkazník</w:t>
      </w:r>
    </w:p>
    <w:p w14:paraId="2B26F6F5" w14:textId="77777777" w:rsidR="003D4440" w:rsidRDefault="003D4440">
      <w:pPr>
        <w:spacing w:line="290" w:lineRule="auto"/>
        <w:jc w:val="both"/>
        <w:rPr>
          <w:sz w:val="21"/>
        </w:rPr>
        <w:sectPr w:rsidR="003D4440">
          <w:pgSz w:w="11910" w:h="16840"/>
          <w:pgMar w:top="1560" w:right="1260" w:bottom="1680" w:left="1260" w:header="0" w:footer="1497" w:gutter="0"/>
          <w:cols w:space="708"/>
        </w:sectPr>
      </w:pPr>
    </w:p>
    <w:p w14:paraId="10DCDD50" w14:textId="77777777" w:rsidR="003D4440" w:rsidRDefault="00C41F4E">
      <w:pPr>
        <w:pStyle w:val="Zkladntext"/>
        <w:spacing w:before="36" w:line="290" w:lineRule="auto"/>
        <w:ind w:right="122"/>
        <w:jc w:val="both"/>
      </w:pPr>
      <w:r>
        <w:rPr>
          <w:color w:val="231F20"/>
          <w:w w:val="105"/>
        </w:rPr>
        <w:lastRenderedPageBreak/>
        <w:t xml:space="preserve">vystaví opravenou fakturu s novou, shodnou lhůtou splatnosti, která začne plynout dnem doručení opraveného nebo nově vyhotoveného daňového dokladu </w:t>
      </w:r>
      <w:r>
        <w:rPr>
          <w:color w:val="231F20"/>
          <w:w w:val="135"/>
        </w:rPr>
        <w:t xml:space="preserve">- </w:t>
      </w:r>
      <w:r>
        <w:rPr>
          <w:color w:val="231F20"/>
          <w:w w:val="105"/>
        </w:rPr>
        <w:t>faktury Příkazci.</w:t>
      </w:r>
    </w:p>
    <w:p w14:paraId="04230468" w14:textId="77777777" w:rsidR="003D4440" w:rsidRDefault="003D4440">
      <w:pPr>
        <w:pStyle w:val="Zkladntext"/>
        <w:spacing w:before="7"/>
        <w:ind w:left="0"/>
        <w:rPr>
          <w:sz w:val="25"/>
        </w:rPr>
      </w:pPr>
    </w:p>
    <w:p w14:paraId="4E6CC20D" w14:textId="17C05B18" w:rsidR="003D4440" w:rsidRDefault="00C41F4E">
      <w:pPr>
        <w:pStyle w:val="Odstavecseseznamem"/>
        <w:numPr>
          <w:ilvl w:val="0"/>
          <w:numId w:val="7"/>
        </w:numPr>
        <w:tabs>
          <w:tab w:val="left" w:pos="331"/>
        </w:tabs>
        <w:ind w:left="330" w:hanging="211"/>
        <w:jc w:val="both"/>
        <w:rPr>
          <w:sz w:val="21"/>
        </w:rPr>
      </w:pPr>
      <w:r>
        <w:rPr>
          <w:color w:val="231F20"/>
          <w:sz w:val="21"/>
        </w:rPr>
        <w:t xml:space="preserve">Fakturační údaje Příkazce jsou uvedeny v záhlaví této </w:t>
      </w:r>
      <w:r>
        <w:rPr>
          <w:color w:val="231F20"/>
          <w:sz w:val="21"/>
        </w:rPr>
        <w:t>Smlouvy.</w:t>
      </w:r>
    </w:p>
    <w:p w14:paraId="3D5D565F" w14:textId="77777777" w:rsidR="003D4440" w:rsidRDefault="003D4440">
      <w:pPr>
        <w:pStyle w:val="Zkladntext"/>
        <w:spacing w:before="9"/>
        <w:ind w:left="0"/>
        <w:rPr>
          <w:sz w:val="29"/>
        </w:rPr>
      </w:pPr>
    </w:p>
    <w:p w14:paraId="40C758B2" w14:textId="77777777" w:rsidR="003D4440" w:rsidRDefault="00C41F4E">
      <w:pPr>
        <w:pStyle w:val="Odstavecseseznamem"/>
        <w:numPr>
          <w:ilvl w:val="0"/>
          <w:numId w:val="7"/>
        </w:numPr>
        <w:tabs>
          <w:tab w:val="left" w:pos="341"/>
        </w:tabs>
        <w:spacing w:line="292" w:lineRule="auto"/>
        <w:ind w:right="120" w:firstLine="0"/>
        <w:jc w:val="both"/>
        <w:rPr>
          <w:sz w:val="21"/>
        </w:rPr>
      </w:pPr>
      <w:r>
        <w:rPr>
          <w:color w:val="231F20"/>
          <w:sz w:val="21"/>
        </w:rPr>
        <w:t>Příkazník je povinen Příkazci zaslat originál faktury poštou na adresu Příkazce uvedenou v záhlaví této smlouvy.</w:t>
      </w:r>
    </w:p>
    <w:p w14:paraId="3AA28ADE" w14:textId="77777777" w:rsidR="003D4440" w:rsidRDefault="003D4440">
      <w:pPr>
        <w:pStyle w:val="Zkladntext"/>
        <w:spacing w:before="2"/>
        <w:ind w:left="0"/>
        <w:rPr>
          <w:sz w:val="25"/>
        </w:rPr>
      </w:pPr>
    </w:p>
    <w:p w14:paraId="08B63733" w14:textId="7694CEFF" w:rsidR="003D4440" w:rsidRDefault="00C41F4E">
      <w:pPr>
        <w:pStyle w:val="Odstavecseseznamem"/>
        <w:numPr>
          <w:ilvl w:val="0"/>
          <w:numId w:val="7"/>
        </w:numPr>
        <w:tabs>
          <w:tab w:val="left" w:pos="339"/>
        </w:tabs>
        <w:spacing w:line="292" w:lineRule="auto"/>
        <w:ind w:right="123" w:firstLine="0"/>
        <w:jc w:val="both"/>
        <w:rPr>
          <w:sz w:val="21"/>
        </w:rPr>
      </w:pPr>
      <w:r>
        <w:rPr>
          <w:color w:val="231F20"/>
          <w:sz w:val="21"/>
        </w:rPr>
        <w:t xml:space="preserve">Příkazník prohlašuje, že v záhlaví této Smlouvy uvedl svůj bankovní účet, který je uveřejněn v Registru plátců. Toto ustanovení se nevztahuje </w:t>
      </w:r>
      <w:r>
        <w:rPr>
          <w:color w:val="231F20"/>
          <w:sz w:val="21"/>
        </w:rPr>
        <w:t xml:space="preserve">na osoby, které nemají </w:t>
      </w:r>
      <w:r>
        <w:rPr>
          <w:color w:val="231F20"/>
          <w:sz w:val="21"/>
        </w:rPr>
        <w:t>povinnost  podat  přihlášku  k  registraci podle zákona o</w:t>
      </w:r>
      <w:r>
        <w:rPr>
          <w:color w:val="231F20"/>
          <w:spacing w:val="31"/>
          <w:sz w:val="21"/>
        </w:rPr>
        <w:t xml:space="preserve"> </w:t>
      </w:r>
      <w:r>
        <w:rPr>
          <w:color w:val="231F20"/>
          <w:sz w:val="21"/>
        </w:rPr>
        <w:t>DPH.</w:t>
      </w:r>
    </w:p>
    <w:p w14:paraId="51705D1E" w14:textId="77777777" w:rsidR="003D4440" w:rsidRDefault="003D4440">
      <w:pPr>
        <w:pStyle w:val="Zkladntext"/>
        <w:spacing w:before="5"/>
        <w:ind w:left="0"/>
        <w:rPr>
          <w:sz w:val="25"/>
        </w:rPr>
      </w:pPr>
    </w:p>
    <w:p w14:paraId="5EB12D93" w14:textId="77777777" w:rsidR="003D4440" w:rsidRDefault="00C41F4E">
      <w:pPr>
        <w:pStyle w:val="Nadpis1"/>
      </w:pPr>
      <w:r>
        <w:rPr>
          <w:color w:val="231F20"/>
        </w:rPr>
        <w:t>VI.</w:t>
      </w:r>
    </w:p>
    <w:p w14:paraId="4E2E4CE6" w14:textId="77777777" w:rsidR="003D4440" w:rsidRDefault="00C41F4E">
      <w:pPr>
        <w:spacing w:before="53"/>
        <w:ind w:left="274" w:right="274"/>
        <w:jc w:val="center"/>
        <w:rPr>
          <w:b/>
          <w:sz w:val="21"/>
        </w:rPr>
      </w:pPr>
      <w:r>
        <w:rPr>
          <w:b/>
          <w:color w:val="231F20"/>
          <w:sz w:val="21"/>
        </w:rPr>
        <w:t>Odpovědnost za škodu</w:t>
      </w:r>
    </w:p>
    <w:p w14:paraId="6148EDFE" w14:textId="77777777" w:rsidR="003D4440" w:rsidRDefault="00C41F4E">
      <w:pPr>
        <w:pStyle w:val="Odstavecseseznamem"/>
        <w:numPr>
          <w:ilvl w:val="0"/>
          <w:numId w:val="6"/>
        </w:numPr>
        <w:tabs>
          <w:tab w:val="left" w:pos="353"/>
        </w:tabs>
        <w:spacing w:before="53" w:line="292" w:lineRule="auto"/>
        <w:ind w:right="116" w:firstLine="0"/>
        <w:jc w:val="both"/>
        <w:rPr>
          <w:sz w:val="21"/>
        </w:rPr>
      </w:pPr>
      <w:r>
        <w:rPr>
          <w:color w:val="231F20"/>
          <w:sz w:val="21"/>
        </w:rPr>
        <w:t>Příkazník se na základě této smlouvy zavazuje nahradit Příkazci újmu, a to i po ukončení trvání této smlouvy, v případě vzniku škod, ztrát a ji</w:t>
      </w:r>
      <w:r>
        <w:rPr>
          <w:color w:val="231F20"/>
          <w:sz w:val="21"/>
        </w:rPr>
        <w:t xml:space="preserve">ných nákladů na straně Příkazce a/nebo v případě oprávněných požadavků vznesených třetími stranami, které vzniknou z činnosti Příkazníka při plnění této   </w:t>
      </w:r>
      <w:r>
        <w:rPr>
          <w:color w:val="231F20"/>
          <w:spacing w:val="3"/>
          <w:sz w:val="21"/>
        </w:rPr>
        <w:t xml:space="preserve"> </w:t>
      </w:r>
      <w:r>
        <w:rPr>
          <w:color w:val="231F20"/>
          <w:sz w:val="21"/>
        </w:rPr>
        <w:t>smlouvy.</w:t>
      </w:r>
    </w:p>
    <w:p w14:paraId="45DF0C54" w14:textId="77777777" w:rsidR="003D4440" w:rsidRDefault="003D4440">
      <w:pPr>
        <w:pStyle w:val="Zkladntext"/>
        <w:spacing w:before="4"/>
        <w:ind w:left="0"/>
        <w:rPr>
          <w:sz w:val="25"/>
        </w:rPr>
      </w:pPr>
    </w:p>
    <w:p w14:paraId="18E8D14D" w14:textId="77777777" w:rsidR="003D4440" w:rsidRDefault="00C41F4E">
      <w:pPr>
        <w:pStyle w:val="Odstavecseseznamem"/>
        <w:numPr>
          <w:ilvl w:val="0"/>
          <w:numId w:val="6"/>
        </w:numPr>
        <w:tabs>
          <w:tab w:val="left" w:pos="337"/>
        </w:tabs>
        <w:spacing w:line="290" w:lineRule="auto"/>
        <w:ind w:right="120" w:firstLine="0"/>
        <w:jc w:val="both"/>
        <w:rPr>
          <w:sz w:val="21"/>
        </w:rPr>
      </w:pPr>
      <w:r>
        <w:rPr>
          <w:color w:val="231F20"/>
          <w:sz w:val="21"/>
        </w:rPr>
        <w:t>Příkazník se zavazuje mít sjednáno po celou dobu trvání této smlouvy pojištění odpovědnosti za škodu způsobenou Příkazníkem nebo jeho subdodavateli Příkazci nebo třetím osobám, a to alespoň na částku     ve výši 2.000.000,00</w:t>
      </w:r>
      <w:r>
        <w:rPr>
          <w:color w:val="231F20"/>
          <w:spacing w:val="31"/>
          <w:sz w:val="21"/>
        </w:rPr>
        <w:t xml:space="preserve"> </w:t>
      </w:r>
      <w:r>
        <w:rPr>
          <w:color w:val="231F20"/>
          <w:sz w:val="21"/>
        </w:rPr>
        <w:t>Kč.</w:t>
      </w:r>
    </w:p>
    <w:p w14:paraId="36B24832" w14:textId="77777777" w:rsidR="003D4440" w:rsidRDefault="003D4440">
      <w:pPr>
        <w:pStyle w:val="Zkladntext"/>
        <w:spacing w:before="7"/>
        <w:ind w:left="0"/>
        <w:rPr>
          <w:sz w:val="25"/>
        </w:rPr>
      </w:pPr>
    </w:p>
    <w:p w14:paraId="70887C1B" w14:textId="77777777" w:rsidR="003D4440" w:rsidRDefault="00C41F4E">
      <w:pPr>
        <w:pStyle w:val="Nadpis1"/>
      </w:pPr>
      <w:r>
        <w:rPr>
          <w:color w:val="231F20"/>
        </w:rPr>
        <w:t>VII.</w:t>
      </w:r>
    </w:p>
    <w:p w14:paraId="3F0DFEC3" w14:textId="77777777" w:rsidR="003D4440" w:rsidRDefault="00C41F4E">
      <w:pPr>
        <w:spacing w:before="53"/>
        <w:ind w:left="274" w:right="274"/>
        <w:jc w:val="center"/>
        <w:rPr>
          <w:b/>
          <w:sz w:val="21"/>
        </w:rPr>
      </w:pPr>
      <w:r>
        <w:rPr>
          <w:b/>
          <w:color w:val="231F20"/>
          <w:sz w:val="21"/>
        </w:rPr>
        <w:t>Odstoupení od smlouvy</w:t>
      </w:r>
    </w:p>
    <w:p w14:paraId="16F3487F" w14:textId="77777777" w:rsidR="003D4440" w:rsidRDefault="00C41F4E">
      <w:pPr>
        <w:pStyle w:val="Odstavecseseznamem"/>
        <w:numPr>
          <w:ilvl w:val="0"/>
          <w:numId w:val="5"/>
        </w:numPr>
        <w:tabs>
          <w:tab w:val="left" w:pos="332"/>
        </w:tabs>
        <w:spacing w:before="56" w:line="290" w:lineRule="auto"/>
        <w:ind w:right="118" w:firstLine="0"/>
        <w:jc w:val="both"/>
        <w:rPr>
          <w:sz w:val="21"/>
        </w:rPr>
      </w:pPr>
      <w:r>
        <w:rPr>
          <w:color w:val="231F20"/>
          <w:sz w:val="21"/>
        </w:rPr>
        <w:t>Příkazce je oprávněn od této smlouvy odstoupit, pokud Příkazník naplní některý z následujících důvodů tím,</w:t>
      </w:r>
      <w:r>
        <w:rPr>
          <w:color w:val="231F20"/>
          <w:spacing w:val="8"/>
          <w:sz w:val="21"/>
        </w:rPr>
        <w:t xml:space="preserve"> </w:t>
      </w:r>
      <w:r>
        <w:rPr>
          <w:color w:val="231F20"/>
          <w:sz w:val="21"/>
        </w:rPr>
        <w:t>že:</w:t>
      </w:r>
    </w:p>
    <w:p w14:paraId="0E30F8D2" w14:textId="7E180607" w:rsidR="003D4440" w:rsidRDefault="00C41F4E">
      <w:pPr>
        <w:pStyle w:val="Odstavecseseznamem"/>
        <w:numPr>
          <w:ilvl w:val="1"/>
          <w:numId w:val="5"/>
        </w:numPr>
        <w:tabs>
          <w:tab w:val="left" w:pos="887"/>
        </w:tabs>
        <w:ind w:firstLine="0"/>
        <w:jc w:val="both"/>
        <w:rPr>
          <w:sz w:val="21"/>
        </w:rPr>
      </w:pPr>
      <w:r>
        <w:rPr>
          <w:color w:val="231F20"/>
          <w:sz w:val="21"/>
        </w:rPr>
        <w:t xml:space="preserve">je proti němu zahájeno insolvenční </w:t>
      </w:r>
      <w:r>
        <w:rPr>
          <w:color w:val="231F20"/>
          <w:sz w:val="21"/>
        </w:rPr>
        <w:t>řízení;</w:t>
      </w:r>
    </w:p>
    <w:p w14:paraId="07C64B1D" w14:textId="77777777" w:rsidR="003D4440" w:rsidRDefault="00C41F4E">
      <w:pPr>
        <w:pStyle w:val="Odstavecseseznamem"/>
        <w:numPr>
          <w:ilvl w:val="1"/>
          <w:numId w:val="5"/>
        </w:numPr>
        <w:tabs>
          <w:tab w:val="left" w:pos="897"/>
        </w:tabs>
        <w:spacing w:before="56"/>
        <w:ind w:left="896" w:hanging="226"/>
        <w:jc w:val="both"/>
        <w:rPr>
          <w:sz w:val="21"/>
        </w:rPr>
      </w:pPr>
      <w:r>
        <w:rPr>
          <w:color w:val="231F20"/>
          <w:sz w:val="21"/>
        </w:rPr>
        <w:t>vstoupí do</w:t>
      </w:r>
      <w:r>
        <w:rPr>
          <w:color w:val="231F20"/>
          <w:spacing w:val="21"/>
          <w:sz w:val="21"/>
        </w:rPr>
        <w:t xml:space="preserve"> </w:t>
      </w:r>
      <w:r>
        <w:rPr>
          <w:color w:val="231F20"/>
          <w:sz w:val="21"/>
        </w:rPr>
        <w:t>likvidace;</w:t>
      </w:r>
    </w:p>
    <w:p w14:paraId="5D3C3B33" w14:textId="3B650DFF" w:rsidR="003D4440" w:rsidRDefault="00C41F4E">
      <w:pPr>
        <w:pStyle w:val="Odstavecseseznamem"/>
        <w:numPr>
          <w:ilvl w:val="1"/>
          <w:numId w:val="5"/>
        </w:numPr>
        <w:tabs>
          <w:tab w:val="left" w:pos="875"/>
        </w:tabs>
        <w:spacing w:before="54"/>
        <w:ind w:left="874" w:hanging="204"/>
        <w:jc w:val="both"/>
        <w:rPr>
          <w:sz w:val="21"/>
        </w:rPr>
      </w:pPr>
      <w:r>
        <w:rPr>
          <w:color w:val="231F20"/>
          <w:sz w:val="21"/>
        </w:rPr>
        <w:t xml:space="preserve">oznámil Příkazci, že nesplní své povinnosti z této smlouvy řádně a </w:t>
      </w:r>
      <w:r>
        <w:rPr>
          <w:color w:val="231F20"/>
          <w:sz w:val="21"/>
        </w:rPr>
        <w:t>včas;</w:t>
      </w:r>
    </w:p>
    <w:p w14:paraId="6AB7FF0C" w14:textId="3F850C7E" w:rsidR="003D4440" w:rsidRDefault="00C41F4E" w:rsidP="008B6940">
      <w:pPr>
        <w:pStyle w:val="Odstavecseseznamem"/>
        <w:numPr>
          <w:ilvl w:val="1"/>
          <w:numId w:val="5"/>
        </w:numPr>
        <w:tabs>
          <w:tab w:val="left" w:pos="930"/>
        </w:tabs>
        <w:spacing w:before="54" w:line="292" w:lineRule="auto"/>
        <w:ind w:right="122" w:firstLine="0"/>
        <w:jc w:val="both"/>
        <w:rPr>
          <w:sz w:val="21"/>
        </w:rPr>
      </w:pPr>
      <w:r>
        <w:rPr>
          <w:color w:val="231F20"/>
          <w:sz w:val="21"/>
        </w:rPr>
        <w:t>pře</w:t>
      </w:r>
      <w:r>
        <w:rPr>
          <w:color w:val="231F20"/>
          <w:sz w:val="21"/>
        </w:rPr>
        <w:t xml:space="preserve">s písemnou výzvu k nápravě opakovaně neplní nebo porušuje jinou povinnost </w:t>
      </w:r>
      <w:r>
        <w:rPr>
          <w:color w:val="231F20"/>
          <w:sz w:val="21"/>
        </w:rPr>
        <w:t>danou mu touto</w:t>
      </w:r>
      <w:r>
        <w:rPr>
          <w:color w:val="231F20"/>
          <w:spacing w:val="23"/>
          <w:sz w:val="21"/>
        </w:rPr>
        <w:t xml:space="preserve"> </w:t>
      </w:r>
      <w:r>
        <w:rPr>
          <w:color w:val="231F20"/>
          <w:sz w:val="21"/>
        </w:rPr>
        <w:t>smlouvou;</w:t>
      </w:r>
    </w:p>
    <w:p w14:paraId="2FC0624D" w14:textId="77777777" w:rsidR="003D4440" w:rsidRDefault="00C41F4E" w:rsidP="008B6940">
      <w:pPr>
        <w:pStyle w:val="Odstavecseseznamem"/>
        <w:numPr>
          <w:ilvl w:val="1"/>
          <w:numId w:val="5"/>
        </w:numPr>
        <w:tabs>
          <w:tab w:val="left" w:pos="908"/>
        </w:tabs>
        <w:spacing w:line="290" w:lineRule="auto"/>
        <w:ind w:right="123" w:firstLine="0"/>
        <w:jc w:val="both"/>
        <w:rPr>
          <w:sz w:val="21"/>
        </w:rPr>
      </w:pPr>
      <w:r>
        <w:rPr>
          <w:color w:val="231F20"/>
          <w:sz w:val="21"/>
        </w:rPr>
        <w:t xml:space="preserve">se Příkazník ocitne v prodlení s plněním povinností dle této smlouvy, které vážně ohrozí, nebo může ohrozit Příkazce v postavení příjemce dotace na financování  </w:t>
      </w:r>
      <w:r>
        <w:rPr>
          <w:color w:val="231F20"/>
          <w:spacing w:val="15"/>
          <w:sz w:val="21"/>
        </w:rPr>
        <w:t xml:space="preserve"> </w:t>
      </w:r>
      <w:r>
        <w:rPr>
          <w:color w:val="231F20"/>
          <w:sz w:val="21"/>
        </w:rPr>
        <w:t>projektu;</w:t>
      </w:r>
    </w:p>
    <w:p w14:paraId="0287EFE1" w14:textId="77777777" w:rsidR="003D4440" w:rsidRDefault="00C41F4E" w:rsidP="008B6940">
      <w:pPr>
        <w:pStyle w:val="Odstavecseseznamem"/>
        <w:numPr>
          <w:ilvl w:val="1"/>
          <w:numId w:val="5"/>
        </w:numPr>
        <w:tabs>
          <w:tab w:val="left" w:pos="902"/>
        </w:tabs>
        <w:spacing w:before="5" w:line="290" w:lineRule="auto"/>
        <w:ind w:right="118" w:firstLine="0"/>
        <w:jc w:val="both"/>
        <w:rPr>
          <w:sz w:val="21"/>
        </w:rPr>
      </w:pPr>
      <w:r>
        <w:rPr>
          <w:color w:val="231F20"/>
          <w:sz w:val="21"/>
        </w:rPr>
        <w:t>se Příkazník ocitne v prodlení při poskytování poradenských služeb, nebo jím poskyto</w:t>
      </w:r>
      <w:r>
        <w:rPr>
          <w:color w:val="231F20"/>
          <w:sz w:val="21"/>
        </w:rPr>
        <w:t>vané poradenské služby budou mít vadu, pokud v souvislosti s pochybením Příkazníka vznikne, nebo  může vzniknou Příkazci</w:t>
      </w:r>
      <w:r>
        <w:rPr>
          <w:color w:val="231F20"/>
          <w:spacing w:val="28"/>
          <w:sz w:val="21"/>
        </w:rPr>
        <w:t xml:space="preserve"> </w:t>
      </w:r>
      <w:r>
        <w:rPr>
          <w:color w:val="231F20"/>
          <w:sz w:val="21"/>
        </w:rPr>
        <w:t>újma.</w:t>
      </w:r>
    </w:p>
    <w:p w14:paraId="340A3E4A" w14:textId="77777777" w:rsidR="003D4440" w:rsidRDefault="003D4440">
      <w:pPr>
        <w:pStyle w:val="Zkladntext"/>
        <w:spacing w:before="7"/>
        <w:ind w:left="0"/>
        <w:rPr>
          <w:sz w:val="25"/>
        </w:rPr>
      </w:pPr>
    </w:p>
    <w:p w14:paraId="08047587" w14:textId="77777777" w:rsidR="003D4440" w:rsidRDefault="00C41F4E">
      <w:pPr>
        <w:pStyle w:val="Nadpis1"/>
      </w:pPr>
      <w:r>
        <w:rPr>
          <w:color w:val="231F20"/>
        </w:rPr>
        <w:t>VIII.</w:t>
      </w:r>
    </w:p>
    <w:p w14:paraId="2E1D81F4" w14:textId="77777777" w:rsidR="003D4440" w:rsidRDefault="00C41F4E">
      <w:pPr>
        <w:spacing w:before="54"/>
        <w:ind w:left="273" w:right="274"/>
        <w:jc w:val="center"/>
        <w:rPr>
          <w:b/>
          <w:sz w:val="21"/>
        </w:rPr>
      </w:pPr>
      <w:r>
        <w:rPr>
          <w:b/>
          <w:color w:val="231F20"/>
          <w:sz w:val="21"/>
        </w:rPr>
        <w:t>Obchodní tajemství</w:t>
      </w:r>
    </w:p>
    <w:p w14:paraId="3D0F332D" w14:textId="77777777" w:rsidR="003D4440" w:rsidRDefault="00C41F4E">
      <w:pPr>
        <w:pStyle w:val="Odstavecseseznamem"/>
        <w:numPr>
          <w:ilvl w:val="0"/>
          <w:numId w:val="4"/>
        </w:numPr>
        <w:tabs>
          <w:tab w:val="left" w:pos="346"/>
        </w:tabs>
        <w:spacing w:before="56" w:line="290" w:lineRule="auto"/>
        <w:ind w:right="119" w:firstLine="0"/>
        <w:jc w:val="both"/>
        <w:rPr>
          <w:sz w:val="21"/>
        </w:rPr>
      </w:pPr>
      <w:r>
        <w:rPr>
          <w:color w:val="231F20"/>
          <w:sz w:val="21"/>
        </w:rPr>
        <w:t>Smluvní strany se zavazují, že budou chránit skutečnosti tvořící předmět obchodního tajemství druhé smluvní strany. Žádná ze smluvních stran nezpřístupní informace druhé smluvní strany třetím osobám     bez</w:t>
      </w:r>
      <w:r>
        <w:rPr>
          <w:color w:val="231F20"/>
          <w:spacing w:val="11"/>
          <w:sz w:val="21"/>
        </w:rPr>
        <w:t xml:space="preserve"> </w:t>
      </w:r>
      <w:r>
        <w:rPr>
          <w:color w:val="231F20"/>
          <w:sz w:val="21"/>
        </w:rPr>
        <w:t>jejího</w:t>
      </w:r>
      <w:r>
        <w:rPr>
          <w:color w:val="231F20"/>
          <w:spacing w:val="9"/>
          <w:sz w:val="21"/>
        </w:rPr>
        <w:t xml:space="preserve"> </w:t>
      </w:r>
      <w:r>
        <w:rPr>
          <w:color w:val="231F20"/>
          <w:sz w:val="21"/>
        </w:rPr>
        <w:t>písemného</w:t>
      </w:r>
      <w:r>
        <w:rPr>
          <w:color w:val="231F20"/>
          <w:spacing w:val="9"/>
          <w:sz w:val="21"/>
        </w:rPr>
        <w:t xml:space="preserve"> </w:t>
      </w:r>
      <w:r>
        <w:rPr>
          <w:color w:val="231F20"/>
          <w:sz w:val="21"/>
        </w:rPr>
        <w:t>souhlasu.</w:t>
      </w:r>
      <w:r>
        <w:rPr>
          <w:color w:val="231F20"/>
          <w:spacing w:val="9"/>
          <w:sz w:val="21"/>
        </w:rPr>
        <w:t xml:space="preserve"> </w:t>
      </w:r>
      <w:r>
        <w:rPr>
          <w:color w:val="231F20"/>
          <w:sz w:val="21"/>
        </w:rPr>
        <w:t>Získané</w:t>
      </w:r>
      <w:r>
        <w:rPr>
          <w:color w:val="231F20"/>
          <w:spacing w:val="12"/>
          <w:sz w:val="21"/>
        </w:rPr>
        <w:t xml:space="preserve"> </w:t>
      </w:r>
      <w:r>
        <w:rPr>
          <w:color w:val="231F20"/>
          <w:sz w:val="21"/>
        </w:rPr>
        <w:t>informace</w:t>
      </w:r>
      <w:r>
        <w:rPr>
          <w:color w:val="231F20"/>
          <w:spacing w:val="12"/>
          <w:sz w:val="21"/>
        </w:rPr>
        <w:t xml:space="preserve"> </w:t>
      </w:r>
      <w:r>
        <w:rPr>
          <w:color w:val="231F20"/>
          <w:sz w:val="21"/>
        </w:rPr>
        <w:t>použ</w:t>
      </w:r>
      <w:r>
        <w:rPr>
          <w:color w:val="231F20"/>
          <w:sz w:val="21"/>
        </w:rPr>
        <w:t>ije</w:t>
      </w:r>
      <w:r>
        <w:rPr>
          <w:color w:val="231F20"/>
          <w:spacing w:val="11"/>
          <w:sz w:val="21"/>
        </w:rPr>
        <w:t xml:space="preserve"> </w:t>
      </w:r>
      <w:r>
        <w:rPr>
          <w:color w:val="231F20"/>
          <w:sz w:val="21"/>
        </w:rPr>
        <w:t>pouze</w:t>
      </w:r>
      <w:r>
        <w:rPr>
          <w:color w:val="231F20"/>
          <w:spacing w:val="12"/>
          <w:sz w:val="21"/>
        </w:rPr>
        <w:t xml:space="preserve"> </w:t>
      </w:r>
      <w:r>
        <w:rPr>
          <w:color w:val="231F20"/>
          <w:sz w:val="21"/>
        </w:rPr>
        <w:t>k</w:t>
      </w:r>
      <w:r>
        <w:rPr>
          <w:color w:val="231F20"/>
          <w:spacing w:val="11"/>
          <w:sz w:val="21"/>
        </w:rPr>
        <w:t xml:space="preserve"> </w:t>
      </w:r>
      <w:r>
        <w:rPr>
          <w:color w:val="231F20"/>
          <w:sz w:val="21"/>
        </w:rPr>
        <w:t>plnění</w:t>
      </w:r>
      <w:r>
        <w:rPr>
          <w:color w:val="231F20"/>
          <w:spacing w:val="11"/>
          <w:sz w:val="21"/>
        </w:rPr>
        <w:t xml:space="preserve"> </w:t>
      </w:r>
      <w:r>
        <w:rPr>
          <w:color w:val="231F20"/>
          <w:sz w:val="21"/>
        </w:rPr>
        <w:t>účelu</w:t>
      </w:r>
      <w:r>
        <w:rPr>
          <w:color w:val="231F20"/>
          <w:spacing w:val="11"/>
          <w:sz w:val="21"/>
        </w:rPr>
        <w:t xml:space="preserve"> </w:t>
      </w:r>
      <w:r>
        <w:rPr>
          <w:color w:val="231F20"/>
          <w:sz w:val="21"/>
        </w:rPr>
        <w:t>této</w:t>
      </w:r>
      <w:r>
        <w:rPr>
          <w:color w:val="231F20"/>
          <w:spacing w:val="13"/>
          <w:sz w:val="21"/>
        </w:rPr>
        <w:t xml:space="preserve"> </w:t>
      </w:r>
      <w:r>
        <w:rPr>
          <w:color w:val="231F20"/>
          <w:sz w:val="21"/>
        </w:rPr>
        <w:t>smlouvy</w:t>
      </w:r>
      <w:r>
        <w:rPr>
          <w:color w:val="231F20"/>
          <w:spacing w:val="12"/>
          <w:sz w:val="21"/>
        </w:rPr>
        <w:t xml:space="preserve"> </w:t>
      </w:r>
      <w:r>
        <w:rPr>
          <w:color w:val="231F20"/>
          <w:sz w:val="21"/>
        </w:rPr>
        <w:t>a</w:t>
      </w:r>
      <w:r>
        <w:rPr>
          <w:color w:val="231F20"/>
          <w:spacing w:val="8"/>
          <w:sz w:val="21"/>
        </w:rPr>
        <w:t xml:space="preserve"> </w:t>
      </w:r>
      <w:r>
        <w:rPr>
          <w:color w:val="231F20"/>
          <w:sz w:val="21"/>
        </w:rPr>
        <w:t>nebude</w:t>
      </w:r>
      <w:r>
        <w:rPr>
          <w:color w:val="231F20"/>
          <w:spacing w:val="11"/>
          <w:sz w:val="21"/>
        </w:rPr>
        <w:t xml:space="preserve"> </w:t>
      </w:r>
      <w:r>
        <w:rPr>
          <w:color w:val="231F20"/>
          <w:sz w:val="21"/>
        </w:rPr>
        <w:t>je</w:t>
      </w:r>
    </w:p>
    <w:p w14:paraId="0B2B0E68" w14:textId="77777777" w:rsidR="003D4440" w:rsidRDefault="003D4440">
      <w:pPr>
        <w:spacing w:line="290" w:lineRule="auto"/>
        <w:jc w:val="both"/>
        <w:rPr>
          <w:sz w:val="21"/>
        </w:rPr>
        <w:sectPr w:rsidR="003D4440">
          <w:pgSz w:w="11910" w:h="16840"/>
          <w:pgMar w:top="1560" w:right="1260" w:bottom="1680" w:left="1260" w:header="0" w:footer="1497" w:gutter="0"/>
          <w:cols w:space="708"/>
        </w:sectPr>
      </w:pPr>
    </w:p>
    <w:p w14:paraId="0DD46315" w14:textId="0ED91289" w:rsidR="003D4440" w:rsidRDefault="00C41F4E">
      <w:pPr>
        <w:pStyle w:val="Zkladntext"/>
        <w:spacing w:before="36" w:line="290" w:lineRule="auto"/>
        <w:ind w:right="127"/>
        <w:jc w:val="both"/>
      </w:pPr>
      <w:r>
        <w:rPr>
          <w:color w:val="231F20"/>
        </w:rPr>
        <w:lastRenderedPageBreak/>
        <w:t xml:space="preserve">využívat v zájmu třetích osob nebo v rozporu se zájmy druhé smluvní strany. Tato povinnost trvá i po    dobu 3 let po skončení platnosti této </w:t>
      </w:r>
      <w:r>
        <w:rPr>
          <w:color w:val="231F20"/>
        </w:rPr>
        <w:t>smlouvy.</w:t>
      </w:r>
    </w:p>
    <w:p w14:paraId="27E9D20E" w14:textId="77777777" w:rsidR="003D4440" w:rsidRDefault="003D4440">
      <w:pPr>
        <w:pStyle w:val="Zkladntext"/>
        <w:spacing w:before="7"/>
        <w:ind w:left="0"/>
        <w:rPr>
          <w:sz w:val="25"/>
        </w:rPr>
      </w:pPr>
    </w:p>
    <w:p w14:paraId="502C2A1E" w14:textId="77777777" w:rsidR="003D4440" w:rsidRDefault="00C41F4E">
      <w:pPr>
        <w:pStyle w:val="Odstavecseseznamem"/>
        <w:numPr>
          <w:ilvl w:val="0"/>
          <w:numId w:val="4"/>
        </w:numPr>
        <w:tabs>
          <w:tab w:val="left" w:pos="376"/>
        </w:tabs>
        <w:spacing w:line="290" w:lineRule="auto"/>
        <w:ind w:right="120" w:firstLine="0"/>
        <w:jc w:val="both"/>
        <w:rPr>
          <w:sz w:val="21"/>
        </w:rPr>
      </w:pPr>
      <w:r>
        <w:rPr>
          <w:color w:val="231F20"/>
          <w:sz w:val="21"/>
        </w:rPr>
        <w:t>Vzniknou-li pochybnosti, je-li urči</w:t>
      </w:r>
      <w:r>
        <w:rPr>
          <w:color w:val="231F20"/>
          <w:sz w:val="21"/>
        </w:rPr>
        <w:t>tá informace důvěrná či nikoliv, má se za to, že se o důvěrnou informaci</w:t>
      </w:r>
      <w:r>
        <w:rPr>
          <w:color w:val="231F20"/>
          <w:spacing w:val="25"/>
          <w:sz w:val="21"/>
        </w:rPr>
        <w:t xml:space="preserve"> </w:t>
      </w:r>
      <w:r>
        <w:rPr>
          <w:color w:val="231F20"/>
          <w:sz w:val="21"/>
        </w:rPr>
        <w:t>jedná.</w:t>
      </w:r>
    </w:p>
    <w:p w14:paraId="4958A23B" w14:textId="77777777" w:rsidR="003D4440" w:rsidRDefault="003D4440">
      <w:pPr>
        <w:pStyle w:val="Zkladntext"/>
        <w:spacing w:before="7"/>
        <w:ind w:left="0"/>
        <w:rPr>
          <w:sz w:val="25"/>
        </w:rPr>
      </w:pPr>
    </w:p>
    <w:p w14:paraId="68548966" w14:textId="77777777" w:rsidR="003D4440" w:rsidRDefault="00C41F4E">
      <w:pPr>
        <w:pStyle w:val="Odstavecseseznamem"/>
        <w:numPr>
          <w:ilvl w:val="0"/>
          <w:numId w:val="4"/>
        </w:numPr>
        <w:tabs>
          <w:tab w:val="left" w:pos="365"/>
        </w:tabs>
        <w:spacing w:line="290" w:lineRule="auto"/>
        <w:ind w:right="116" w:firstLine="0"/>
        <w:jc w:val="both"/>
        <w:rPr>
          <w:sz w:val="21"/>
        </w:rPr>
      </w:pPr>
      <w:r>
        <w:rPr>
          <w:color w:val="231F20"/>
          <w:sz w:val="21"/>
        </w:rPr>
        <w:t>Příkazník bere na vědomí, že předmětem obchodního tajemství a důvěrnými informacemi Příkazce  podle odst. 1 tohoto článku jsou jím poskytnuté podklady a informace určené Příkazníkovi ke zhotovení předmětu   plnění  a   informace  o  skutečnostech  obchodní</w:t>
      </w:r>
      <w:r>
        <w:rPr>
          <w:color w:val="231F20"/>
          <w:sz w:val="21"/>
        </w:rPr>
        <w:t xml:space="preserve">,  výrobní  či  technické   povahy  souvisejících   s majetkem nebo činností Příkazce, o nichž se v průběhu provádění díla  </w:t>
      </w:r>
      <w:r>
        <w:rPr>
          <w:color w:val="231F20"/>
          <w:spacing w:val="13"/>
          <w:sz w:val="21"/>
        </w:rPr>
        <w:t xml:space="preserve"> </w:t>
      </w:r>
      <w:r>
        <w:rPr>
          <w:color w:val="231F20"/>
          <w:sz w:val="21"/>
        </w:rPr>
        <w:t>dozvěděl.</w:t>
      </w:r>
    </w:p>
    <w:p w14:paraId="0E27F157" w14:textId="77777777" w:rsidR="003D4440" w:rsidRDefault="003D4440">
      <w:pPr>
        <w:pStyle w:val="Zkladntext"/>
        <w:spacing w:before="5"/>
        <w:ind w:left="0"/>
        <w:rPr>
          <w:sz w:val="25"/>
        </w:rPr>
      </w:pPr>
    </w:p>
    <w:p w14:paraId="2D623D92" w14:textId="77777777" w:rsidR="003D4440" w:rsidRDefault="00C41F4E">
      <w:pPr>
        <w:pStyle w:val="Odstavecseseznamem"/>
        <w:numPr>
          <w:ilvl w:val="0"/>
          <w:numId w:val="4"/>
        </w:numPr>
        <w:tabs>
          <w:tab w:val="left" w:pos="367"/>
        </w:tabs>
        <w:spacing w:line="292" w:lineRule="auto"/>
        <w:ind w:right="117" w:firstLine="0"/>
        <w:jc w:val="both"/>
        <w:rPr>
          <w:sz w:val="21"/>
        </w:rPr>
      </w:pPr>
      <w:r>
        <w:rPr>
          <w:color w:val="231F20"/>
          <w:sz w:val="21"/>
        </w:rPr>
        <w:t>Příkazce bere na vědomí, že výsledky činnosti Příkazníka podle této smlouvy,  obsahují  skutečnosti tvořící obchodní tajemství, know-how a další znalosti Příkazníka, na která se vztahují příslušná ustanovení obchodního zákoníku a právních předpisů na ochra</w:t>
      </w:r>
      <w:r>
        <w:rPr>
          <w:color w:val="231F20"/>
          <w:sz w:val="21"/>
        </w:rPr>
        <w:t xml:space="preserve">nu průmyslového a jiného duševního  </w:t>
      </w:r>
      <w:r>
        <w:rPr>
          <w:color w:val="231F20"/>
          <w:spacing w:val="6"/>
          <w:sz w:val="21"/>
        </w:rPr>
        <w:t xml:space="preserve"> </w:t>
      </w:r>
      <w:r>
        <w:rPr>
          <w:color w:val="231F20"/>
          <w:sz w:val="21"/>
        </w:rPr>
        <w:t>vlastnictví.</w:t>
      </w:r>
    </w:p>
    <w:p w14:paraId="2CE0CEE6" w14:textId="77777777" w:rsidR="003D4440" w:rsidRDefault="003D4440">
      <w:pPr>
        <w:pStyle w:val="Zkladntext"/>
        <w:spacing w:before="4"/>
        <w:ind w:left="0"/>
        <w:rPr>
          <w:sz w:val="25"/>
        </w:rPr>
      </w:pPr>
    </w:p>
    <w:p w14:paraId="476E249F" w14:textId="77777777" w:rsidR="003D4440" w:rsidRDefault="00C41F4E">
      <w:pPr>
        <w:pStyle w:val="Nadpis1"/>
      </w:pPr>
      <w:r>
        <w:rPr>
          <w:color w:val="231F20"/>
        </w:rPr>
        <w:t>IX.</w:t>
      </w:r>
    </w:p>
    <w:p w14:paraId="677FC425" w14:textId="77777777" w:rsidR="003D4440" w:rsidRDefault="00C41F4E">
      <w:pPr>
        <w:spacing w:before="53"/>
        <w:ind w:left="273" w:right="274"/>
        <w:jc w:val="center"/>
        <w:rPr>
          <w:b/>
          <w:sz w:val="21"/>
        </w:rPr>
      </w:pPr>
      <w:r>
        <w:rPr>
          <w:b/>
          <w:color w:val="231F20"/>
          <w:sz w:val="21"/>
        </w:rPr>
        <w:t>Sankční ustanovení</w:t>
      </w:r>
    </w:p>
    <w:p w14:paraId="2B94BE39" w14:textId="7787816F" w:rsidR="003D4440" w:rsidRDefault="00C41F4E">
      <w:pPr>
        <w:pStyle w:val="Odstavecseseznamem"/>
        <w:numPr>
          <w:ilvl w:val="0"/>
          <w:numId w:val="3"/>
        </w:numPr>
        <w:tabs>
          <w:tab w:val="left" w:pos="388"/>
        </w:tabs>
        <w:spacing w:before="53" w:line="292" w:lineRule="auto"/>
        <w:ind w:right="115" w:firstLine="0"/>
        <w:jc w:val="both"/>
        <w:rPr>
          <w:sz w:val="21"/>
        </w:rPr>
      </w:pPr>
      <w:r>
        <w:rPr>
          <w:color w:val="231F20"/>
          <w:sz w:val="21"/>
        </w:rPr>
        <w:t xml:space="preserve">Je-li Příkazník prokazatelně vlastním zaviněním v prodlení s prováděním předmětu této Příkazní smlouvy, je povinen zaplatit Příkazci smluvní pokutu ve výši 0,1 % z celkové odměny za </w:t>
      </w:r>
      <w:r>
        <w:rPr>
          <w:color w:val="231F20"/>
          <w:sz w:val="21"/>
        </w:rPr>
        <w:t>Projekty včetně  DPH uvedenou v článku V. odst. 1 této smlouvy, a to za každý započatý den</w:t>
      </w:r>
      <w:r>
        <w:rPr>
          <w:color w:val="231F20"/>
          <w:spacing w:val="10"/>
          <w:sz w:val="21"/>
        </w:rPr>
        <w:t xml:space="preserve"> </w:t>
      </w:r>
      <w:r>
        <w:rPr>
          <w:color w:val="231F20"/>
          <w:sz w:val="21"/>
        </w:rPr>
        <w:t>prodlení.</w:t>
      </w:r>
    </w:p>
    <w:p w14:paraId="04525113" w14:textId="77777777" w:rsidR="003D4440" w:rsidRDefault="003D4440">
      <w:pPr>
        <w:pStyle w:val="Zkladntext"/>
        <w:spacing w:before="4"/>
        <w:ind w:left="0"/>
        <w:rPr>
          <w:sz w:val="25"/>
        </w:rPr>
      </w:pPr>
    </w:p>
    <w:p w14:paraId="64FCFA80" w14:textId="0D3F9B03" w:rsidR="003D4440" w:rsidRDefault="00C41F4E">
      <w:pPr>
        <w:pStyle w:val="Odstavecseseznamem"/>
        <w:numPr>
          <w:ilvl w:val="0"/>
          <w:numId w:val="3"/>
        </w:numPr>
        <w:tabs>
          <w:tab w:val="left" w:pos="343"/>
        </w:tabs>
        <w:spacing w:line="290" w:lineRule="auto"/>
        <w:ind w:right="117" w:firstLine="0"/>
        <w:jc w:val="both"/>
        <w:rPr>
          <w:sz w:val="21"/>
        </w:rPr>
      </w:pPr>
      <w:r>
        <w:rPr>
          <w:color w:val="231F20"/>
          <w:sz w:val="21"/>
        </w:rPr>
        <w:t xml:space="preserve">Je-li Příkazce v prodlení se zaplacením jakékoliv faktury podle této Smlouvy, vzniká Příkazníkovi právo   na zaplacení úroku z prodlení, který činí 0,1 </w:t>
      </w:r>
      <w:r>
        <w:rPr>
          <w:color w:val="231F20"/>
          <w:sz w:val="21"/>
        </w:rPr>
        <w:t xml:space="preserve">% z dlužné částky, a to za každý den </w:t>
      </w:r>
      <w:r>
        <w:rPr>
          <w:color w:val="231F20"/>
          <w:sz w:val="21"/>
        </w:rPr>
        <w:t>prodlení.</w:t>
      </w:r>
    </w:p>
    <w:p w14:paraId="5822EDF8" w14:textId="77777777" w:rsidR="003D4440" w:rsidRDefault="003D4440">
      <w:pPr>
        <w:pStyle w:val="Zkladntext"/>
        <w:spacing w:before="7"/>
        <w:ind w:left="0"/>
        <w:rPr>
          <w:sz w:val="25"/>
        </w:rPr>
      </w:pPr>
    </w:p>
    <w:p w14:paraId="4F102B65" w14:textId="6B33C30C" w:rsidR="003D4440" w:rsidRDefault="00C41F4E">
      <w:pPr>
        <w:pStyle w:val="Odstavecseseznamem"/>
        <w:numPr>
          <w:ilvl w:val="0"/>
          <w:numId w:val="3"/>
        </w:numPr>
        <w:tabs>
          <w:tab w:val="left" w:pos="331"/>
        </w:tabs>
        <w:ind w:left="331" w:hanging="212"/>
        <w:jc w:val="both"/>
        <w:rPr>
          <w:sz w:val="21"/>
        </w:rPr>
      </w:pPr>
      <w:r>
        <w:rPr>
          <w:color w:val="231F20"/>
          <w:sz w:val="21"/>
        </w:rPr>
        <w:t xml:space="preserve">Sankce jsou splatné do 15 kalendářních dnů ode dne doručení jejího písemného </w:t>
      </w:r>
      <w:r>
        <w:rPr>
          <w:color w:val="231F20"/>
          <w:sz w:val="21"/>
        </w:rPr>
        <w:t>vyúčtování.</w:t>
      </w:r>
    </w:p>
    <w:p w14:paraId="3A5D9589" w14:textId="77777777" w:rsidR="003D4440" w:rsidRDefault="003D4440">
      <w:pPr>
        <w:pStyle w:val="Zkladntext"/>
        <w:spacing w:before="9"/>
        <w:ind w:left="0"/>
        <w:rPr>
          <w:sz w:val="29"/>
        </w:rPr>
      </w:pPr>
    </w:p>
    <w:p w14:paraId="333E8C6D" w14:textId="77777777" w:rsidR="003D4440" w:rsidRDefault="00C41F4E">
      <w:pPr>
        <w:pStyle w:val="Odstavecseseznamem"/>
        <w:numPr>
          <w:ilvl w:val="0"/>
          <w:numId w:val="3"/>
        </w:numPr>
        <w:tabs>
          <w:tab w:val="left" w:pos="393"/>
        </w:tabs>
        <w:spacing w:before="1" w:line="290" w:lineRule="auto"/>
        <w:ind w:right="120" w:firstLine="0"/>
        <w:jc w:val="both"/>
        <w:rPr>
          <w:sz w:val="21"/>
        </w:rPr>
      </w:pPr>
      <w:r>
        <w:rPr>
          <w:color w:val="231F20"/>
          <w:sz w:val="21"/>
        </w:rPr>
        <w:t xml:space="preserve">Smluvní strany výslovně stanovují, že sjednáním smluvních pokut není dle §  2050  Občanského  zákoníku dotčen nárok Příkazce na náhradu škody způsobené porušením povinnosti, zajištěné smluvní pokutou. Pohledávka Příkazce na zaplacení smluvní  pokuty  může </w:t>
      </w:r>
      <w:r>
        <w:rPr>
          <w:color w:val="231F20"/>
          <w:sz w:val="21"/>
        </w:rPr>
        <w:t xml:space="preserve"> být  započítána  s  pohledávkou Příkazníka na zaplacení </w:t>
      </w:r>
      <w:r>
        <w:rPr>
          <w:color w:val="231F20"/>
          <w:spacing w:val="5"/>
          <w:sz w:val="21"/>
        </w:rPr>
        <w:t xml:space="preserve"> </w:t>
      </w:r>
      <w:r>
        <w:rPr>
          <w:color w:val="231F20"/>
          <w:sz w:val="21"/>
        </w:rPr>
        <w:t>odměny.</w:t>
      </w:r>
    </w:p>
    <w:p w14:paraId="019DFB68" w14:textId="77777777" w:rsidR="003D4440" w:rsidRDefault="003D4440">
      <w:pPr>
        <w:pStyle w:val="Zkladntext"/>
        <w:spacing w:before="7"/>
        <w:ind w:left="0"/>
        <w:rPr>
          <w:sz w:val="25"/>
        </w:rPr>
      </w:pPr>
    </w:p>
    <w:p w14:paraId="24C27509" w14:textId="7106F3BB" w:rsidR="003D4440" w:rsidRDefault="00C41F4E">
      <w:pPr>
        <w:pStyle w:val="Odstavecseseznamem"/>
        <w:numPr>
          <w:ilvl w:val="0"/>
          <w:numId w:val="3"/>
        </w:numPr>
        <w:tabs>
          <w:tab w:val="left" w:pos="346"/>
        </w:tabs>
        <w:spacing w:line="290" w:lineRule="auto"/>
        <w:ind w:right="120" w:firstLine="0"/>
        <w:jc w:val="both"/>
        <w:rPr>
          <w:sz w:val="21"/>
        </w:rPr>
      </w:pPr>
      <w:r>
        <w:rPr>
          <w:color w:val="231F20"/>
          <w:sz w:val="21"/>
        </w:rPr>
        <w:t>Obě strany mají právo na náhradu škody, kterou jim způsobí druhá strana, pokud poruší nebo neplní popř. chybně plní ustanovení této</w:t>
      </w:r>
      <w:r>
        <w:rPr>
          <w:color w:val="231F20"/>
          <w:spacing w:val="4"/>
          <w:sz w:val="21"/>
        </w:rPr>
        <w:t xml:space="preserve"> </w:t>
      </w:r>
      <w:r>
        <w:rPr>
          <w:color w:val="231F20"/>
          <w:sz w:val="21"/>
        </w:rPr>
        <w:t>smlouvy.</w:t>
      </w:r>
    </w:p>
    <w:p w14:paraId="5310B336" w14:textId="77777777" w:rsidR="003D4440" w:rsidRDefault="003D4440">
      <w:pPr>
        <w:pStyle w:val="Zkladntext"/>
        <w:spacing w:before="7"/>
        <w:ind w:left="0"/>
        <w:rPr>
          <w:sz w:val="25"/>
        </w:rPr>
      </w:pPr>
    </w:p>
    <w:p w14:paraId="42B7F4E6" w14:textId="77777777" w:rsidR="003D4440" w:rsidRDefault="00C41F4E">
      <w:pPr>
        <w:pStyle w:val="Nadpis1"/>
        <w:ind w:left="273"/>
      </w:pPr>
      <w:r>
        <w:rPr>
          <w:color w:val="231F20"/>
        </w:rPr>
        <w:t>X.</w:t>
      </w:r>
    </w:p>
    <w:p w14:paraId="263AE848" w14:textId="77777777" w:rsidR="003D4440" w:rsidRDefault="00C41F4E">
      <w:pPr>
        <w:spacing w:before="53"/>
        <w:ind w:left="274" w:right="274"/>
        <w:jc w:val="center"/>
        <w:rPr>
          <w:b/>
          <w:sz w:val="21"/>
        </w:rPr>
      </w:pPr>
      <w:r>
        <w:rPr>
          <w:b/>
          <w:color w:val="231F20"/>
          <w:sz w:val="21"/>
        </w:rPr>
        <w:t>Ostatní ustanovení</w:t>
      </w:r>
    </w:p>
    <w:p w14:paraId="3CEDEBFF" w14:textId="77777777" w:rsidR="003D4440" w:rsidRDefault="00C41F4E">
      <w:pPr>
        <w:pStyle w:val="Odstavecseseznamem"/>
        <w:numPr>
          <w:ilvl w:val="0"/>
          <w:numId w:val="2"/>
        </w:numPr>
        <w:tabs>
          <w:tab w:val="left" w:pos="336"/>
        </w:tabs>
        <w:spacing w:before="56" w:line="290" w:lineRule="auto"/>
        <w:ind w:right="118" w:firstLine="0"/>
        <w:jc w:val="both"/>
        <w:rPr>
          <w:sz w:val="21"/>
        </w:rPr>
      </w:pPr>
      <w:r>
        <w:rPr>
          <w:color w:val="231F20"/>
          <w:sz w:val="21"/>
        </w:rPr>
        <w:t>Příkazník nesmí postoupi</w:t>
      </w:r>
      <w:r>
        <w:rPr>
          <w:color w:val="231F20"/>
          <w:sz w:val="21"/>
        </w:rPr>
        <w:t>t pohledávku nebo její část vyplývající z této smlouvy vůči Příkazci třetí osobě bez předchozího písemného souhlasu</w:t>
      </w:r>
      <w:r>
        <w:rPr>
          <w:color w:val="231F20"/>
          <w:spacing w:val="43"/>
          <w:sz w:val="21"/>
        </w:rPr>
        <w:t xml:space="preserve"> </w:t>
      </w:r>
      <w:r>
        <w:rPr>
          <w:color w:val="231F20"/>
          <w:sz w:val="21"/>
        </w:rPr>
        <w:t>Příkazce.</w:t>
      </w:r>
    </w:p>
    <w:p w14:paraId="0E836750" w14:textId="77777777" w:rsidR="003D4440" w:rsidRDefault="003D4440">
      <w:pPr>
        <w:pStyle w:val="Zkladntext"/>
        <w:spacing w:before="7"/>
        <w:ind w:left="0"/>
        <w:rPr>
          <w:sz w:val="25"/>
        </w:rPr>
      </w:pPr>
    </w:p>
    <w:p w14:paraId="621F1B16" w14:textId="2CE389F3" w:rsidR="003D4440" w:rsidRDefault="00C41F4E">
      <w:pPr>
        <w:pStyle w:val="Odstavecseseznamem"/>
        <w:numPr>
          <w:ilvl w:val="0"/>
          <w:numId w:val="2"/>
        </w:numPr>
        <w:tabs>
          <w:tab w:val="left" w:pos="381"/>
        </w:tabs>
        <w:spacing w:line="290" w:lineRule="auto"/>
        <w:ind w:right="121" w:firstLine="0"/>
        <w:jc w:val="both"/>
        <w:rPr>
          <w:sz w:val="21"/>
        </w:rPr>
      </w:pPr>
      <w:r>
        <w:rPr>
          <w:color w:val="231F20"/>
          <w:sz w:val="21"/>
        </w:rPr>
        <w:t xml:space="preserve">Příkazník je povinen předat Příkazci po ukončení plnění dle této smlouvy veškerou dokumentaci související s plněním této smlouvy </w:t>
      </w:r>
      <w:r>
        <w:rPr>
          <w:color w:val="231F20"/>
          <w:sz w:val="21"/>
        </w:rPr>
        <w:t xml:space="preserve">k </w:t>
      </w:r>
      <w:r>
        <w:rPr>
          <w:color w:val="231F20"/>
          <w:sz w:val="21"/>
        </w:rPr>
        <w:t>archivaci.</w:t>
      </w:r>
    </w:p>
    <w:p w14:paraId="5E5F0F94" w14:textId="77777777" w:rsidR="003D4440" w:rsidRDefault="003D4440">
      <w:pPr>
        <w:spacing w:line="290" w:lineRule="auto"/>
        <w:jc w:val="both"/>
        <w:rPr>
          <w:sz w:val="21"/>
        </w:rPr>
        <w:sectPr w:rsidR="003D4440">
          <w:pgSz w:w="11910" w:h="16840"/>
          <w:pgMar w:top="1560" w:right="1260" w:bottom="1680" w:left="1260" w:header="0" w:footer="1497" w:gutter="0"/>
          <w:cols w:space="708"/>
        </w:sectPr>
      </w:pPr>
    </w:p>
    <w:p w14:paraId="7FE592E1" w14:textId="77777777" w:rsidR="003D4440" w:rsidRDefault="00C41F4E">
      <w:pPr>
        <w:pStyle w:val="Odstavecseseznamem"/>
        <w:numPr>
          <w:ilvl w:val="0"/>
          <w:numId w:val="2"/>
        </w:numPr>
        <w:tabs>
          <w:tab w:val="left" w:pos="381"/>
        </w:tabs>
        <w:spacing w:before="36" w:line="290" w:lineRule="auto"/>
        <w:ind w:right="102" w:firstLine="0"/>
        <w:jc w:val="both"/>
        <w:rPr>
          <w:sz w:val="21"/>
        </w:rPr>
      </w:pPr>
      <w:r>
        <w:rPr>
          <w:color w:val="231F20"/>
          <w:sz w:val="21"/>
        </w:rPr>
        <w:lastRenderedPageBreak/>
        <w:t>Obě smluvní strany jsou povinny si bez zbytečného odkladu sdělit veškeré skutečnosti,  které  se  dotýkají změn některého z jejich základních identifikačních nebo kontaktních údajů včetně právního nástupnictví.</w:t>
      </w:r>
    </w:p>
    <w:p w14:paraId="2540B415" w14:textId="77777777" w:rsidR="003D4440" w:rsidRDefault="003D4440">
      <w:pPr>
        <w:pStyle w:val="Zkladntext"/>
        <w:spacing w:before="7"/>
        <w:ind w:left="0"/>
        <w:rPr>
          <w:sz w:val="25"/>
        </w:rPr>
      </w:pPr>
    </w:p>
    <w:p w14:paraId="3E49444C" w14:textId="77777777" w:rsidR="003D4440" w:rsidRDefault="00C41F4E">
      <w:pPr>
        <w:pStyle w:val="Nadpis1"/>
        <w:ind w:left="3394" w:right="3377"/>
      </w:pPr>
      <w:r>
        <w:rPr>
          <w:color w:val="231F20"/>
        </w:rPr>
        <w:t>XI.</w:t>
      </w:r>
    </w:p>
    <w:p w14:paraId="1BCDFA11" w14:textId="77777777" w:rsidR="003D4440" w:rsidRDefault="00C41F4E">
      <w:pPr>
        <w:spacing w:before="54"/>
        <w:ind w:left="3390" w:right="3377"/>
        <w:jc w:val="center"/>
        <w:rPr>
          <w:b/>
          <w:sz w:val="21"/>
        </w:rPr>
      </w:pPr>
      <w:r>
        <w:rPr>
          <w:b/>
          <w:color w:val="231F20"/>
          <w:sz w:val="21"/>
        </w:rPr>
        <w:t>Závěrečná ujednání</w:t>
      </w:r>
    </w:p>
    <w:p w14:paraId="47FF2B94" w14:textId="0846071B" w:rsidR="003D4440" w:rsidRDefault="00C41F4E" w:rsidP="00475E9B">
      <w:pPr>
        <w:pStyle w:val="Odstavecseseznamem"/>
        <w:numPr>
          <w:ilvl w:val="0"/>
          <w:numId w:val="1"/>
        </w:numPr>
        <w:tabs>
          <w:tab w:val="left" w:pos="369"/>
        </w:tabs>
        <w:spacing w:before="56" w:line="290" w:lineRule="auto"/>
        <w:ind w:right="104" w:firstLine="0"/>
        <w:jc w:val="both"/>
        <w:rPr>
          <w:sz w:val="21"/>
        </w:rPr>
      </w:pPr>
      <w:r>
        <w:rPr>
          <w:color w:val="231F20"/>
          <w:sz w:val="21"/>
        </w:rPr>
        <w:t>Tato smlouva nabývá p</w:t>
      </w:r>
      <w:r>
        <w:rPr>
          <w:color w:val="231F20"/>
          <w:sz w:val="21"/>
        </w:rPr>
        <w:t>latnosti dnem jejího podpisu oběma smluvními stranami a účinnosti dnem uveřejnění v registru smluv dle zákona č. 340/2015 Sb. Uveřejnění zajistí</w:t>
      </w:r>
      <w:r>
        <w:rPr>
          <w:color w:val="231F20"/>
          <w:spacing w:val="30"/>
          <w:sz w:val="21"/>
        </w:rPr>
        <w:t xml:space="preserve"> </w:t>
      </w:r>
      <w:r>
        <w:rPr>
          <w:color w:val="231F20"/>
          <w:sz w:val="21"/>
        </w:rPr>
        <w:t>Příkazce.</w:t>
      </w:r>
    </w:p>
    <w:p w14:paraId="23379898" w14:textId="77777777" w:rsidR="003D4440" w:rsidRDefault="003D4440" w:rsidP="00475E9B">
      <w:pPr>
        <w:pStyle w:val="Zkladntext"/>
        <w:spacing w:before="7"/>
        <w:ind w:left="0"/>
        <w:jc w:val="both"/>
        <w:rPr>
          <w:sz w:val="25"/>
        </w:rPr>
      </w:pPr>
    </w:p>
    <w:p w14:paraId="26E5D22B" w14:textId="46A9831C" w:rsidR="003D4440" w:rsidRDefault="00C41F4E" w:rsidP="00475E9B">
      <w:pPr>
        <w:pStyle w:val="Odstavecseseznamem"/>
        <w:numPr>
          <w:ilvl w:val="0"/>
          <w:numId w:val="1"/>
        </w:numPr>
        <w:tabs>
          <w:tab w:val="left" w:pos="337"/>
        </w:tabs>
        <w:spacing w:line="290" w:lineRule="auto"/>
        <w:ind w:right="101" w:firstLine="0"/>
        <w:jc w:val="both"/>
        <w:rPr>
          <w:sz w:val="21"/>
        </w:rPr>
      </w:pPr>
      <w:r>
        <w:rPr>
          <w:color w:val="231F20"/>
          <w:sz w:val="21"/>
        </w:rPr>
        <w:t xml:space="preserve">Vzájemné vztahy smluvních stran, které nejsou výslovně dohodnuty v této smlouvě, se řídí příslušnými ustanoveními občanského zákoníku a dalšími obecně závaznými právními </w:t>
      </w:r>
      <w:r>
        <w:rPr>
          <w:color w:val="231F20"/>
          <w:sz w:val="21"/>
        </w:rPr>
        <w:t>předpisy.</w:t>
      </w:r>
    </w:p>
    <w:p w14:paraId="59BC7205" w14:textId="77777777" w:rsidR="003D4440" w:rsidRDefault="003D4440" w:rsidP="00475E9B">
      <w:pPr>
        <w:pStyle w:val="Zkladntext"/>
        <w:spacing w:before="8"/>
        <w:ind w:left="0"/>
        <w:jc w:val="both"/>
        <w:rPr>
          <w:sz w:val="25"/>
        </w:rPr>
      </w:pPr>
    </w:p>
    <w:p w14:paraId="2D6EFEB6" w14:textId="10F4CC74" w:rsidR="003D4440" w:rsidRDefault="00C41F4E" w:rsidP="00475E9B">
      <w:pPr>
        <w:pStyle w:val="Odstavecseseznamem"/>
        <w:numPr>
          <w:ilvl w:val="0"/>
          <w:numId w:val="1"/>
        </w:numPr>
        <w:tabs>
          <w:tab w:val="left" w:pos="332"/>
        </w:tabs>
        <w:ind w:left="331" w:hanging="212"/>
        <w:jc w:val="both"/>
        <w:rPr>
          <w:sz w:val="21"/>
        </w:rPr>
      </w:pPr>
      <w:r>
        <w:rPr>
          <w:color w:val="231F20"/>
          <w:sz w:val="21"/>
        </w:rPr>
        <w:t>Tato smlouva je vypracována ve dvou vyhotoveních, z nichž každá smluvní s</w:t>
      </w:r>
      <w:r>
        <w:rPr>
          <w:color w:val="231F20"/>
          <w:sz w:val="21"/>
        </w:rPr>
        <w:t>trana obdrží po</w:t>
      </w:r>
      <w:r>
        <w:rPr>
          <w:color w:val="231F20"/>
          <w:spacing w:val="23"/>
          <w:sz w:val="21"/>
        </w:rPr>
        <w:t xml:space="preserve"> </w:t>
      </w:r>
      <w:r>
        <w:rPr>
          <w:color w:val="231F20"/>
          <w:sz w:val="21"/>
        </w:rPr>
        <w:t>jednom.</w:t>
      </w:r>
    </w:p>
    <w:p w14:paraId="162E5E3E" w14:textId="77777777" w:rsidR="003D4440" w:rsidRDefault="003D4440" w:rsidP="00475E9B">
      <w:pPr>
        <w:pStyle w:val="Zkladntext"/>
        <w:spacing w:before="10"/>
        <w:ind w:left="0"/>
        <w:jc w:val="both"/>
        <w:rPr>
          <w:sz w:val="29"/>
        </w:rPr>
      </w:pPr>
    </w:p>
    <w:p w14:paraId="0BE22700" w14:textId="77777777" w:rsidR="003D4440" w:rsidRDefault="00C41F4E" w:rsidP="00475E9B">
      <w:pPr>
        <w:pStyle w:val="Odstavecseseznamem"/>
        <w:numPr>
          <w:ilvl w:val="0"/>
          <w:numId w:val="1"/>
        </w:numPr>
        <w:tabs>
          <w:tab w:val="left" w:pos="374"/>
        </w:tabs>
        <w:spacing w:line="292" w:lineRule="auto"/>
        <w:ind w:right="101" w:firstLine="0"/>
        <w:jc w:val="both"/>
        <w:rPr>
          <w:sz w:val="21"/>
        </w:rPr>
      </w:pPr>
      <w:r>
        <w:rPr>
          <w:color w:val="231F20"/>
          <w:sz w:val="21"/>
        </w:rPr>
        <w:t xml:space="preserve">Smluvní strany tímto v souladu s ustanovením § 564 občanského zákoníku  sjednávají,  že  veškeré změny této smlouvy mohou být činěny výhradně formou písemných a číslovaných dodatků podepsaných oprávněnými zástupci obou smluvních </w:t>
      </w:r>
      <w:r>
        <w:rPr>
          <w:color w:val="231F20"/>
          <w:spacing w:val="18"/>
          <w:sz w:val="21"/>
        </w:rPr>
        <w:t xml:space="preserve"> </w:t>
      </w:r>
      <w:r>
        <w:rPr>
          <w:color w:val="231F20"/>
          <w:sz w:val="21"/>
        </w:rPr>
        <w:t>stran.</w:t>
      </w:r>
    </w:p>
    <w:p w14:paraId="7DFEE07F" w14:textId="77777777" w:rsidR="003D4440" w:rsidRDefault="003D4440" w:rsidP="00475E9B">
      <w:pPr>
        <w:pStyle w:val="Zkladntext"/>
        <w:spacing w:before="4"/>
        <w:ind w:left="0"/>
        <w:jc w:val="both"/>
        <w:rPr>
          <w:sz w:val="25"/>
        </w:rPr>
      </w:pPr>
    </w:p>
    <w:p w14:paraId="35F75C80" w14:textId="6990AB54" w:rsidR="003D4440" w:rsidRDefault="00C41F4E" w:rsidP="00475E9B">
      <w:pPr>
        <w:pStyle w:val="Odstavecseseznamem"/>
        <w:numPr>
          <w:ilvl w:val="0"/>
          <w:numId w:val="1"/>
        </w:numPr>
        <w:tabs>
          <w:tab w:val="left" w:pos="377"/>
        </w:tabs>
        <w:spacing w:line="290" w:lineRule="auto"/>
        <w:ind w:right="101" w:firstLine="0"/>
        <w:jc w:val="both"/>
        <w:rPr>
          <w:sz w:val="21"/>
        </w:rPr>
      </w:pPr>
      <w:r>
        <w:rPr>
          <w:color w:val="231F20"/>
          <w:sz w:val="21"/>
        </w:rPr>
        <w:t>Jestliže se někter</w:t>
      </w:r>
      <w:r>
        <w:rPr>
          <w:color w:val="231F20"/>
          <w:sz w:val="21"/>
        </w:rPr>
        <w:t>é ustanovení této smlouvy, nebo jeho část ukáže jako neplatné, neúčinné nebo nevymahatelné, nebude tím dotčena platnost ani účinnost smlouvy jako celku ani jejích zbývajících ustanovení, nebo jejich částí. V takovém případě smluvní strany změní nebo přizpů</w:t>
      </w:r>
      <w:r>
        <w:rPr>
          <w:color w:val="231F20"/>
          <w:sz w:val="21"/>
        </w:rPr>
        <w:t>sobí takové neplatné, neúčinné nebo nevymahatelné ustanovení písemnou formou tak, aby bylo dosaženo úpravy, které odpovídá účelu a úmyslu stran v době uzavření této smlouvy, která je hospodářsky nejbližší neplatnému, neúčinnému nebo nevymahatelnému ustanov</w:t>
      </w:r>
      <w:r>
        <w:rPr>
          <w:color w:val="231F20"/>
          <w:sz w:val="21"/>
        </w:rPr>
        <w:t>ení, popřípadě podniknou jakékoliv další právní kroky vedoucí k realizaci původního účelu takového</w:t>
      </w:r>
      <w:r>
        <w:rPr>
          <w:color w:val="231F20"/>
          <w:spacing w:val="32"/>
          <w:sz w:val="21"/>
        </w:rPr>
        <w:t xml:space="preserve"> </w:t>
      </w:r>
      <w:r>
        <w:rPr>
          <w:color w:val="231F20"/>
          <w:sz w:val="21"/>
        </w:rPr>
        <w:t>ustanovení.</w:t>
      </w:r>
    </w:p>
    <w:p w14:paraId="6DA477C9" w14:textId="77777777" w:rsidR="003D4440" w:rsidRDefault="003D4440">
      <w:pPr>
        <w:pStyle w:val="Zkladntext"/>
        <w:spacing w:before="4"/>
        <w:ind w:left="0"/>
        <w:rPr>
          <w:sz w:val="25"/>
        </w:rPr>
      </w:pPr>
    </w:p>
    <w:p w14:paraId="59943954" w14:textId="13334671" w:rsidR="003D4440" w:rsidRDefault="00C41F4E">
      <w:pPr>
        <w:pStyle w:val="Odstavecseseznamem"/>
        <w:numPr>
          <w:ilvl w:val="0"/>
          <w:numId w:val="1"/>
        </w:numPr>
        <w:tabs>
          <w:tab w:val="left" w:pos="331"/>
        </w:tabs>
        <w:spacing w:before="1"/>
        <w:ind w:left="330" w:hanging="211"/>
        <w:jc w:val="both"/>
        <w:rPr>
          <w:sz w:val="21"/>
        </w:rPr>
      </w:pPr>
      <w:r>
        <w:rPr>
          <w:color w:val="231F20"/>
          <w:sz w:val="21"/>
        </w:rPr>
        <w:t>Smluvní strany stvrzují Smlouvu podpisem na důkaz souhlasu s celým jejím</w:t>
      </w:r>
      <w:r w:rsidR="00F118FF">
        <w:rPr>
          <w:color w:val="231F20"/>
          <w:sz w:val="21"/>
        </w:rPr>
        <w:t xml:space="preserve"> </w:t>
      </w:r>
      <w:r>
        <w:rPr>
          <w:color w:val="231F20"/>
          <w:sz w:val="21"/>
        </w:rPr>
        <w:t>obsahem.</w:t>
      </w:r>
    </w:p>
    <w:p w14:paraId="26682728" w14:textId="77777777" w:rsidR="003D4440" w:rsidRDefault="003D4440">
      <w:pPr>
        <w:pStyle w:val="Zkladntext"/>
        <w:ind w:left="0"/>
        <w:rPr>
          <w:sz w:val="25"/>
        </w:rPr>
      </w:pPr>
    </w:p>
    <w:p w14:paraId="04B2E2A1" w14:textId="77777777" w:rsidR="003D4440" w:rsidRDefault="00C41F4E">
      <w:pPr>
        <w:pStyle w:val="Zkladntext"/>
        <w:tabs>
          <w:tab w:val="left" w:pos="4944"/>
        </w:tabs>
        <w:spacing w:before="61"/>
      </w:pPr>
      <w:r>
        <w:rPr>
          <w:color w:val="231F20"/>
        </w:rPr>
        <w:t>V Praze</w:t>
      </w:r>
      <w:r>
        <w:rPr>
          <w:color w:val="231F20"/>
          <w:spacing w:val="16"/>
        </w:rPr>
        <w:t xml:space="preserve"> </w:t>
      </w:r>
      <w:r>
        <w:rPr>
          <w:color w:val="231F20"/>
        </w:rPr>
        <w:t>dne</w:t>
      </w:r>
      <w:r>
        <w:rPr>
          <w:color w:val="231F20"/>
          <w:spacing w:val="8"/>
        </w:rPr>
        <w:t xml:space="preserve"> </w:t>
      </w:r>
      <w:r>
        <w:rPr>
          <w:color w:val="231F20"/>
        </w:rPr>
        <w:t>10.10.2023</w:t>
      </w:r>
      <w:r>
        <w:rPr>
          <w:color w:val="231F20"/>
        </w:rPr>
        <w:tab/>
        <w:t>V Praze dne</w:t>
      </w:r>
      <w:r>
        <w:rPr>
          <w:color w:val="231F20"/>
          <w:spacing w:val="42"/>
        </w:rPr>
        <w:t xml:space="preserve"> </w:t>
      </w:r>
      <w:r>
        <w:rPr>
          <w:color w:val="231F20"/>
        </w:rPr>
        <w:t>22.9.2023</w:t>
      </w:r>
    </w:p>
    <w:p w14:paraId="5DACFDB3" w14:textId="77777777" w:rsidR="003D4440" w:rsidRDefault="003D4440">
      <w:pPr>
        <w:pStyle w:val="Zkladntext"/>
        <w:ind w:left="0"/>
        <w:rPr>
          <w:sz w:val="25"/>
        </w:rPr>
      </w:pPr>
    </w:p>
    <w:p w14:paraId="508D933E" w14:textId="77777777" w:rsidR="003D4440" w:rsidRDefault="00C41F4E">
      <w:pPr>
        <w:pStyle w:val="Zkladntext"/>
        <w:tabs>
          <w:tab w:val="left" w:pos="4945"/>
        </w:tabs>
        <w:spacing w:before="61"/>
      </w:pPr>
      <w:r>
        <w:rPr>
          <w:color w:val="231F20"/>
        </w:rPr>
        <w:t>Za</w:t>
      </w:r>
      <w:r>
        <w:rPr>
          <w:color w:val="231F20"/>
          <w:spacing w:val="4"/>
        </w:rPr>
        <w:t xml:space="preserve"> </w:t>
      </w:r>
      <w:r>
        <w:rPr>
          <w:color w:val="231F20"/>
        </w:rPr>
        <w:t>VŠCHT</w:t>
      </w:r>
      <w:r>
        <w:rPr>
          <w:color w:val="231F20"/>
          <w:spacing w:val="2"/>
        </w:rPr>
        <w:t xml:space="preserve"> </w:t>
      </w:r>
      <w:r>
        <w:rPr>
          <w:color w:val="231F20"/>
        </w:rPr>
        <w:t>Prah</w:t>
      </w:r>
      <w:r>
        <w:rPr>
          <w:color w:val="231F20"/>
        </w:rPr>
        <w:t>a</w:t>
      </w:r>
      <w:r>
        <w:rPr>
          <w:color w:val="231F20"/>
        </w:rPr>
        <w:tab/>
        <w:t>Za: CAUTOR PROJECTS &amp; ADVISING</w:t>
      </w:r>
      <w:r>
        <w:rPr>
          <w:color w:val="231F20"/>
          <w:spacing w:val="38"/>
        </w:rPr>
        <w:t xml:space="preserve"> </w:t>
      </w:r>
      <w:r>
        <w:rPr>
          <w:color w:val="231F20"/>
        </w:rPr>
        <w:t>a.s.</w:t>
      </w:r>
    </w:p>
    <w:p w14:paraId="62569BD8" w14:textId="77777777" w:rsidR="003D4440" w:rsidRDefault="003D4440">
      <w:pPr>
        <w:pStyle w:val="Zkladntext"/>
        <w:ind w:left="0"/>
        <w:rPr>
          <w:sz w:val="20"/>
        </w:rPr>
      </w:pPr>
    </w:p>
    <w:p w14:paraId="2FA5A402" w14:textId="77777777" w:rsidR="003D4440" w:rsidRDefault="003D4440">
      <w:pPr>
        <w:pStyle w:val="Zkladntext"/>
        <w:ind w:left="0"/>
        <w:rPr>
          <w:sz w:val="20"/>
        </w:rPr>
      </w:pPr>
    </w:p>
    <w:p w14:paraId="0091A1D8" w14:textId="77777777" w:rsidR="003D4440" w:rsidRDefault="003D4440">
      <w:pPr>
        <w:pStyle w:val="Zkladntext"/>
        <w:ind w:left="0"/>
        <w:rPr>
          <w:sz w:val="20"/>
        </w:rPr>
      </w:pPr>
    </w:p>
    <w:p w14:paraId="6DFA8906" w14:textId="77777777" w:rsidR="003D4440" w:rsidRDefault="003D4440">
      <w:pPr>
        <w:pStyle w:val="Zkladntext"/>
        <w:spacing w:before="11"/>
        <w:ind w:left="0"/>
        <w:rPr>
          <w:sz w:val="15"/>
        </w:rPr>
      </w:pPr>
    </w:p>
    <w:p w14:paraId="3F6795CE" w14:textId="77777777" w:rsidR="003D4440" w:rsidRDefault="003D4440">
      <w:pPr>
        <w:rPr>
          <w:sz w:val="15"/>
        </w:rPr>
        <w:sectPr w:rsidR="003D4440">
          <w:pgSz w:w="11910" w:h="16840"/>
          <w:pgMar w:top="1560" w:right="1280" w:bottom="1680" w:left="1260" w:header="0" w:footer="1497" w:gutter="0"/>
          <w:cols w:space="708"/>
        </w:sectPr>
      </w:pPr>
    </w:p>
    <w:p w14:paraId="09A7F27F" w14:textId="4A2B3E45" w:rsidR="006A60A6" w:rsidRDefault="006A60A6">
      <w:pPr>
        <w:pStyle w:val="Zkladntext"/>
        <w:spacing w:before="61" w:line="290" w:lineRule="auto"/>
        <w:rPr>
          <w:color w:val="231F20"/>
          <w:w w:val="225"/>
        </w:rPr>
      </w:pPr>
      <w:r>
        <w:t>______________________</w:t>
      </w:r>
      <w:r w:rsidR="00C41F4E">
        <w:rPr>
          <w:color w:val="231F20"/>
          <w:w w:val="225"/>
        </w:rPr>
        <w:t xml:space="preserve">   </w:t>
      </w:r>
      <w:r w:rsidR="00C41F4E">
        <w:rPr>
          <w:color w:val="231F20"/>
          <w:spacing w:val="-2"/>
          <w:w w:val="225"/>
        </w:rPr>
        <w:t xml:space="preserve"> </w:t>
      </w:r>
      <w:r w:rsidR="00C41F4E">
        <w:rPr>
          <w:color w:val="231F20"/>
          <w:w w:val="225"/>
        </w:rPr>
        <w:t xml:space="preserve">  </w:t>
      </w:r>
      <w:r w:rsidR="00C41F4E">
        <w:rPr>
          <w:color w:val="231F20"/>
          <w:spacing w:val="-2"/>
          <w:w w:val="225"/>
        </w:rPr>
        <w:t xml:space="preserve"> </w:t>
      </w:r>
      <w:r w:rsidR="00C41F4E">
        <w:rPr>
          <w:color w:val="231F20"/>
          <w:w w:val="225"/>
        </w:rPr>
        <w:t xml:space="preserve">  </w:t>
      </w:r>
      <w:r w:rsidR="00C41F4E">
        <w:rPr>
          <w:color w:val="231F20"/>
          <w:spacing w:val="-2"/>
          <w:w w:val="225"/>
        </w:rPr>
        <w:t xml:space="preserve"> </w:t>
      </w:r>
      <w:r w:rsidR="00C41F4E">
        <w:rPr>
          <w:color w:val="231F20"/>
          <w:w w:val="225"/>
        </w:rPr>
        <w:t xml:space="preserve">  </w:t>
      </w:r>
      <w:r w:rsidR="00C41F4E">
        <w:rPr>
          <w:color w:val="231F20"/>
          <w:spacing w:val="-2"/>
          <w:w w:val="225"/>
        </w:rPr>
        <w:t xml:space="preserve"> </w:t>
      </w:r>
      <w:r w:rsidR="00C41F4E">
        <w:rPr>
          <w:color w:val="231F20"/>
          <w:w w:val="225"/>
        </w:rPr>
        <w:t xml:space="preserve">  </w:t>
      </w:r>
      <w:r w:rsidR="00C41F4E">
        <w:rPr>
          <w:color w:val="231F20"/>
          <w:spacing w:val="-2"/>
          <w:w w:val="225"/>
        </w:rPr>
        <w:t xml:space="preserve"> </w:t>
      </w:r>
      <w:r w:rsidR="00C41F4E">
        <w:rPr>
          <w:color w:val="231F20"/>
          <w:w w:val="225"/>
        </w:rPr>
        <w:t xml:space="preserve"> </w:t>
      </w:r>
      <w:r w:rsidR="00C41F4E">
        <w:rPr>
          <w:color w:val="231F20"/>
          <w:spacing w:val="-2"/>
          <w:w w:val="225"/>
        </w:rPr>
        <w:t xml:space="preserve"> </w:t>
      </w:r>
      <w:r w:rsidR="00C41F4E">
        <w:rPr>
          <w:color w:val="231F20"/>
          <w:w w:val="225"/>
        </w:rPr>
        <w:t xml:space="preserve">  </w:t>
      </w:r>
      <w:r w:rsidR="00C41F4E">
        <w:rPr>
          <w:color w:val="231F20"/>
          <w:spacing w:val="-2"/>
          <w:w w:val="225"/>
        </w:rPr>
        <w:t xml:space="preserve">  </w:t>
      </w:r>
      <w:r w:rsidR="00C41F4E">
        <w:rPr>
          <w:color w:val="231F20"/>
          <w:w w:val="225"/>
        </w:rPr>
        <w:t xml:space="preserve">    </w:t>
      </w:r>
    </w:p>
    <w:p w14:paraId="03EAD123" w14:textId="304CB426" w:rsidR="003D4440" w:rsidRDefault="00C41F4E">
      <w:pPr>
        <w:pStyle w:val="Zkladntext"/>
        <w:spacing w:before="61" w:line="290" w:lineRule="auto"/>
      </w:pPr>
      <w:r>
        <w:rPr>
          <w:color w:val="231F20"/>
          <w:w w:val="102"/>
        </w:rPr>
        <w:t>Jméno:</w:t>
      </w:r>
      <w:r>
        <w:rPr>
          <w:color w:val="231F20"/>
        </w:rPr>
        <w:t xml:space="preserve"> </w:t>
      </w:r>
      <w:r>
        <w:rPr>
          <w:color w:val="231F20"/>
          <w:w w:val="102"/>
        </w:rPr>
        <w:t>x</w:t>
      </w:r>
      <w:r>
        <w:rPr>
          <w:color w:val="231F20"/>
          <w:spacing w:val="-1"/>
          <w:w w:val="102"/>
        </w:rPr>
        <w:t>xxxx</w:t>
      </w:r>
    </w:p>
    <w:p w14:paraId="6265E243" w14:textId="77777777" w:rsidR="003D4440" w:rsidRDefault="00C41F4E">
      <w:pPr>
        <w:pStyle w:val="Zkladntext"/>
        <w:spacing w:before="2"/>
      </w:pPr>
      <w:r>
        <w:rPr>
          <w:color w:val="231F20"/>
        </w:rPr>
        <w:t>Funkce: rektor</w:t>
      </w:r>
    </w:p>
    <w:p w14:paraId="06A1C45F" w14:textId="5128BE39" w:rsidR="006A60A6" w:rsidRDefault="00C41F4E">
      <w:pPr>
        <w:pStyle w:val="Zkladntext"/>
        <w:spacing w:before="64" w:line="292" w:lineRule="auto"/>
        <w:ind w:firstLine="1"/>
        <w:rPr>
          <w:color w:val="231F20"/>
          <w:w w:val="225"/>
        </w:rPr>
      </w:pPr>
      <w:r>
        <w:br w:type="column"/>
      </w:r>
      <w:r w:rsidR="006A60A6">
        <w:t>______________________</w:t>
      </w:r>
    </w:p>
    <w:p w14:paraId="79A6072B" w14:textId="2632D1A7" w:rsidR="003D4440" w:rsidRDefault="00C41F4E">
      <w:pPr>
        <w:pStyle w:val="Zkladntext"/>
        <w:spacing w:before="64" w:line="292" w:lineRule="auto"/>
        <w:ind w:firstLine="1"/>
      </w:pPr>
      <w:r>
        <w:rPr>
          <w:color w:val="231F20"/>
          <w:spacing w:val="-1"/>
          <w:w w:val="102"/>
        </w:rPr>
        <w:t>Jméno</w:t>
      </w:r>
      <w:r>
        <w:rPr>
          <w:color w:val="231F20"/>
          <w:w w:val="102"/>
        </w:rPr>
        <w:t>:</w:t>
      </w:r>
      <w:r>
        <w:rPr>
          <w:color w:val="231F20"/>
        </w:rPr>
        <w:t xml:space="preserve"> </w:t>
      </w:r>
      <w:r>
        <w:rPr>
          <w:color w:val="231F20"/>
          <w:spacing w:val="-1"/>
          <w:w w:val="102"/>
        </w:rPr>
        <w:t>xxxxx</w:t>
      </w:r>
    </w:p>
    <w:p w14:paraId="716DECDC" w14:textId="231679D5" w:rsidR="003D4440" w:rsidRDefault="00C41F4E">
      <w:pPr>
        <w:pStyle w:val="Zkladntext"/>
        <w:spacing w:line="255" w:lineRule="exact"/>
      </w:pPr>
      <w:r>
        <w:rPr>
          <w:color w:val="231F20"/>
        </w:rPr>
        <w:t>Funkce: předseda správní</w:t>
      </w:r>
      <w:r>
        <w:rPr>
          <w:color w:val="231F20"/>
        </w:rPr>
        <w:t xml:space="preserve"> rady</w:t>
      </w:r>
    </w:p>
    <w:sectPr w:rsidR="003D4440">
      <w:type w:val="continuous"/>
      <w:pgSz w:w="11910" w:h="16840"/>
      <w:pgMar w:top="1480" w:right="1280" w:bottom="280" w:left="1260" w:header="708" w:footer="708" w:gutter="0"/>
      <w:cols w:num="2" w:space="708" w:equalWidth="0">
        <w:col w:w="2890" w:space="1930"/>
        <w:col w:w="455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E9928" w14:textId="77777777" w:rsidR="00C41F4E" w:rsidRDefault="00C41F4E">
      <w:r>
        <w:separator/>
      </w:r>
    </w:p>
  </w:endnote>
  <w:endnote w:type="continuationSeparator" w:id="0">
    <w:p w14:paraId="3AD55548" w14:textId="77777777" w:rsidR="00C41F4E" w:rsidRDefault="00C4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66F5" w14:textId="77777777" w:rsidR="003D4440" w:rsidRDefault="00C41F4E">
    <w:pPr>
      <w:pStyle w:val="Zkladntext"/>
      <w:spacing w:line="14" w:lineRule="auto"/>
      <w:ind w:left="0"/>
      <w:rPr>
        <w:sz w:val="20"/>
      </w:rPr>
    </w:pPr>
    <w:r>
      <w:pict w14:anchorId="3A5CF96D">
        <v:shapetype id="_x0000_t202" coordsize="21600,21600" o:spt="202" path="m,l,21600r21600,l21600,xe">
          <v:stroke joinstyle="miter"/>
          <v:path gradientshapeok="t" o:connecttype="rect"/>
        </v:shapetype>
        <v:shape id="_x0000_s2049" type="#_x0000_t202" style="position:absolute;margin-left:519.25pt;margin-top:756.15pt;width:8.95pt;height:11.7pt;z-index:-251658752;mso-position-horizontal-relative:page;mso-position-vertical-relative:page" filled="f" stroked="f">
          <v:textbox inset="0,0,0,0">
            <w:txbxContent>
              <w:p w14:paraId="1BD9A078" w14:textId="77777777" w:rsidR="003D4440" w:rsidRDefault="00C41F4E">
                <w:pPr>
                  <w:spacing w:line="216" w:lineRule="exact"/>
                  <w:ind w:left="40"/>
                  <w:rPr>
                    <w:sz w:val="19"/>
                  </w:rPr>
                </w:pPr>
                <w:r>
                  <w:fldChar w:fldCharType="begin"/>
                </w:r>
                <w:r>
                  <w:rPr>
                    <w:color w:val="231F20"/>
                    <w:w w:val="101"/>
                    <w:sz w:val="19"/>
                  </w:rP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081AD" w14:textId="77777777" w:rsidR="00C41F4E" w:rsidRDefault="00C41F4E">
      <w:r>
        <w:separator/>
      </w:r>
    </w:p>
  </w:footnote>
  <w:footnote w:type="continuationSeparator" w:id="0">
    <w:p w14:paraId="7F41B768" w14:textId="77777777" w:rsidR="00C41F4E" w:rsidRDefault="00C41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46517"/>
    <w:multiLevelType w:val="hybridMultilevel"/>
    <w:tmpl w:val="C87CD390"/>
    <w:lvl w:ilvl="0" w:tplc="CDB8AD96">
      <w:start w:val="1"/>
      <w:numFmt w:val="decimal"/>
      <w:lvlText w:val="%1."/>
      <w:lvlJc w:val="left"/>
      <w:pPr>
        <w:ind w:left="119" w:hanging="212"/>
        <w:jc w:val="left"/>
      </w:pPr>
      <w:rPr>
        <w:rFonts w:ascii="Calibri" w:eastAsia="Calibri" w:hAnsi="Calibri" w:cs="Calibri" w:hint="default"/>
        <w:color w:val="231F20"/>
        <w:w w:val="102"/>
        <w:sz w:val="21"/>
        <w:szCs w:val="21"/>
      </w:rPr>
    </w:lvl>
    <w:lvl w:ilvl="1" w:tplc="DAA8ED6A">
      <w:start w:val="1"/>
      <w:numFmt w:val="lowerLetter"/>
      <w:lvlText w:val="%2)"/>
      <w:lvlJc w:val="left"/>
      <w:pPr>
        <w:ind w:left="670" w:hanging="217"/>
        <w:jc w:val="left"/>
      </w:pPr>
      <w:rPr>
        <w:rFonts w:ascii="Calibri" w:eastAsia="Calibri" w:hAnsi="Calibri" w:cs="Calibri" w:hint="default"/>
        <w:color w:val="231F20"/>
        <w:w w:val="102"/>
        <w:sz w:val="21"/>
        <w:szCs w:val="21"/>
      </w:rPr>
    </w:lvl>
    <w:lvl w:ilvl="2" w:tplc="7A72F212">
      <w:numFmt w:val="bullet"/>
      <w:lvlText w:val="•"/>
      <w:lvlJc w:val="left"/>
      <w:pPr>
        <w:ind w:left="1647" w:hanging="217"/>
      </w:pPr>
      <w:rPr>
        <w:rFonts w:hint="default"/>
      </w:rPr>
    </w:lvl>
    <w:lvl w:ilvl="3" w:tplc="330CAF92">
      <w:numFmt w:val="bullet"/>
      <w:lvlText w:val="•"/>
      <w:lvlJc w:val="left"/>
      <w:pPr>
        <w:ind w:left="2614" w:hanging="217"/>
      </w:pPr>
      <w:rPr>
        <w:rFonts w:hint="default"/>
      </w:rPr>
    </w:lvl>
    <w:lvl w:ilvl="4" w:tplc="FE70A962">
      <w:numFmt w:val="bullet"/>
      <w:lvlText w:val="•"/>
      <w:lvlJc w:val="left"/>
      <w:pPr>
        <w:ind w:left="3581" w:hanging="217"/>
      </w:pPr>
      <w:rPr>
        <w:rFonts w:hint="default"/>
      </w:rPr>
    </w:lvl>
    <w:lvl w:ilvl="5" w:tplc="BCA8F2F2">
      <w:numFmt w:val="bullet"/>
      <w:lvlText w:val="•"/>
      <w:lvlJc w:val="left"/>
      <w:pPr>
        <w:ind w:left="4548" w:hanging="217"/>
      </w:pPr>
      <w:rPr>
        <w:rFonts w:hint="default"/>
      </w:rPr>
    </w:lvl>
    <w:lvl w:ilvl="6" w:tplc="AE660F50">
      <w:numFmt w:val="bullet"/>
      <w:lvlText w:val="•"/>
      <w:lvlJc w:val="left"/>
      <w:pPr>
        <w:ind w:left="5515" w:hanging="217"/>
      </w:pPr>
      <w:rPr>
        <w:rFonts w:hint="default"/>
      </w:rPr>
    </w:lvl>
    <w:lvl w:ilvl="7" w:tplc="C396F7FA">
      <w:numFmt w:val="bullet"/>
      <w:lvlText w:val="•"/>
      <w:lvlJc w:val="left"/>
      <w:pPr>
        <w:ind w:left="6482" w:hanging="217"/>
      </w:pPr>
      <w:rPr>
        <w:rFonts w:hint="default"/>
      </w:rPr>
    </w:lvl>
    <w:lvl w:ilvl="8" w:tplc="BD2CEA56">
      <w:numFmt w:val="bullet"/>
      <w:lvlText w:val="•"/>
      <w:lvlJc w:val="left"/>
      <w:pPr>
        <w:ind w:left="7450" w:hanging="217"/>
      </w:pPr>
      <w:rPr>
        <w:rFonts w:hint="default"/>
      </w:rPr>
    </w:lvl>
  </w:abstractNum>
  <w:abstractNum w:abstractNumId="1" w15:restartNumberingAfterBreak="0">
    <w:nsid w:val="2229339A"/>
    <w:multiLevelType w:val="hybridMultilevel"/>
    <w:tmpl w:val="A90266A2"/>
    <w:lvl w:ilvl="0" w:tplc="E03E58A0">
      <w:start w:val="1"/>
      <w:numFmt w:val="decimal"/>
      <w:lvlText w:val="%1."/>
      <w:lvlJc w:val="left"/>
      <w:pPr>
        <w:ind w:left="119" w:hanging="227"/>
        <w:jc w:val="left"/>
      </w:pPr>
      <w:rPr>
        <w:rFonts w:ascii="Calibri" w:eastAsia="Calibri" w:hAnsi="Calibri" w:cs="Calibri" w:hint="default"/>
        <w:color w:val="231F20"/>
        <w:w w:val="102"/>
        <w:sz w:val="21"/>
        <w:szCs w:val="21"/>
      </w:rPr>
    </w:lvl>
    <w:lvl w:ilvl="1" w:tplc="42E25908">
      <w:numFmt w:val="bullet"/>
      <w:lvlText w:val="•"/>
      <w:lvlJc w:val="left"/>
      <w:pPr>
        <w:ind w:left="1046" w:hanging="227"/>
      </w:pPr>
      <w:rPr>
        <w:rFonts w:hint="default"/>
      </w:rPr>
    </w:lvl>
    <w:lvl w:ilvl="2" w:tplc="EAC4028A">
      <w:numFmt w:val="bullet"/>
      <w:lvlText w:val="•"/>
      <w:lvlJc w:val="left"/>
      <w:pPr>
        <w:ind w:left="1972" w:hanging="227"/>
      </w:pPr>
      <w:rPr>
        <w:rFonts w:hint="default"/>
      </w:rPr>
    </w:lvl>
    <w:lvl w:ilvl="3" w:tplc="C28CF0C0">
      <w:numFmt w:val="bullet"/>
      <w:lvlText w:val="•"/>
      <w:lvlJc w:val="left"/>
      <w:pPr>
        <w:ind w:left="2899" w:hanging="227"/>
      </w:pPr>
      <w:rPr>
        <w:rFonts w:hint="default"/>
      </w:rPr>
    </w:lvl>
    <w:lvl w:ilvl="4" w:tplc="A7DE8004">
      <w:numFmt w:val="bullet"/>
      <w:lvlText w:val="•"/>
      <w:lvlJc w:val="left"/>
      <w:pPr>
        <w:ind w:left="3825" w:hanging="227"/>
      </w:pPr>
      <w:rPr>
        <w:rFonts w:hint="default"/>
      </w:rPr>
    </w:lvl>
    <w:lvl w:ilvl="5" w:tplc="89B8C026">
      <w:numFmt w:val="bullet"/>
      <w:lvlText w:val="•"/>
      <w:lvlJc w:val="left"/>
      <w:pPr>
        <w:ind w:left="4752" w:hanging="227"/>
      </w:pPr>
      <w:rPr>
        <w:rFonts w:hint="default"/>
      </w:rPr>
    </w:lvl>
    <w:lvl w:ilvl="6" w:tplc="209A2F3A">
      <w:numFmt w:val="bullet"/>
      <w:lvlText w:val="•"/>
      <w:lvlJc w:val="left"/>
      <w:pPr>
        <w:ind w:left="5678" w:hanging="227"/>
      </w:pPr>
      <w:rPr>
        <w:rFonts w:hint="default"/>
      </w:rPr>
    </w:lvl>
    <w:lvl w:ilvl="7" w:tplc="492EF7CC">
      <w:numFmt w:val="bullet"/>
      <w:lvlText w:val="•"/>
      <w:lvlJc w:val="left"/>
      <w:pPr>
        <w:ind w:left="6605" w:hanging="227"/>
      </w:pPr>
      <w:rPr>
        <w:rFonts w:hint="default"/>
      </w:rPr>
    </w:lvl>
    <w:lvl w:ilvl="8" w:tplc="E47AA052">
      <w:numFmt w:val="bullet"/>
      <w:lvlText w:val="•"/>
      <w:lvlJc w:val="left"/>
      <w:pPr>
        <w:ind w:left="7531" w:hanging="227"/>
      </w:pPr>
      <w:rPr>
        <w:rFonts w:hint="default"/>
      </w:rPr>
    </w:lvl>
  </w:abstractNum>
  <w:abstractNum w:abstractNumId="2" w15:restartNumberingAfterBreak="0">
    <w:nsid w:val="29AE22E1"/>
    <w:multiLevelType w:val="hybridMultilevel"/>
    <w:tmpl w:val="A23A26C4"/>
    <w:lvl w:ilvl="0" w:tplc="7A1617C6">
      <w:start w:val="1"/>
      <w:numFmt w:val="decimal"/>
      <w:lvlText w:val="%1."/>
      <w:lvlJc w:val="left"/>
      <w:pPr>
        <w:ind w:left="119" w:hanging="292"/>
        <w:jc w:val="left"/>
      </w:pPr>
      <w:rPr>
        <w:rFonts w:ascii="Calibri" w:eastAsia="Calibri" w:hAnsi="Calibri" w:cs="Calibri" w:hint="default"/>
        <w:color w:val="231F20"/>
        <w:w w:val="102"/>
        <w:sz w:val="21"/>
        <w:szCs w:val="21"/>
      </w:rPr>
    </w:lvl>
    <w:lvl w:ilvl="1" w:tplc="7D50FB9E">
      <w:numFmt w:val="bullet"/>
      <w:lvlText w:val="•"/>
      <w:lvlJc w:val="left"/>
      <w:pPr>
        <w:ind w:left="1044" w:hanging="292"/>
      </w:pPr>
      <w:rPr>
        <w:rFonts w:hint="default"/>
      </w:rPr>
    </w:lvl>
    <w:lvl w:ilvl="2" w:tplc="83BC4490">
      <w:numFmt w:val="bullet"/>
      <w:lvlText w:val="•"/>
      <w:lvlJc w:val="left"/>
      <w:pPr>
        <w:ind w:left="1968" w:hanging="292"/>
      </w:pPr>
      <w:rPr>
        <w:rFonts w:hint="default"/>
      </w:rPr>
    </w:lvl>
    <w:lvl w:ilvl="3" w:tplc="AC248CCC">
      <w:numFmt w:val="bullet"/>
      <w:lvlText w:val="•"/>
      <w:lvlJc w:val="left"/>
      <w:pPr>
        <w:ind w:left="2893" w:hanging="292"/>
      </w:pPr>
      <w:rPr>
        <w:rFonts w:hint="default"/>
      </w:rPr>
    </w:lvl>
    <w:lvl w:ilvl="4" w:tplc="F7EE04AA">
      <w:numFmt w:val="bullet"/>
      <w:lvlText w:val="•"/>
      <w:lvlJc w:val="left"/>
      <w:pPr>
        <w:ind w:left="3817" w:hanging="292"/>
      </w:pPr>
      <w:rPr>
        <w:rFonts w:hint="default"/>
      </w:rPr>
    </w:lvl>
    <w:lvl w:ilvl="5" w:tplc="527A9518">
      <w:numFmt w:val="bullet"/>
      <w:lvlText w:val="•"/>
      <w:lvlJc w:val="left"/>
      <w:pPr>
        <w:ind w:left="4742" w:hanging="292"/>
      </w:pPr>
      <w:rPr>
        <w:rFonts w:hint="default"/>
      </w:rPr>
    </w:lvl>
    <w:lvl w:ilvl="6" w:tplc="1FB02C1C">
      <w:numFmt w:val="bullet"/>
      <w:lvlText w:val="•"/>
      <w:lvlJc w:val="left"/>
      <w:pPr>
        <w:ind w:left="5666" w:hanging="292"/>
      </w:pPr>
      <w:rPr>
        <w:rFonts w:hint="default"/>
      </w:rPr>
    </w:lvl>
    <w:lvl w:ilvl="7" w:tplc="99A603EE">
      <w:numFmt w:val="bullet"/>
      <w:lvlText w:val="•"/>
      <w:lvlJc w:val="left"/>
      <w:pPr>
        <w:ind w:left="6591" w:hanging="292"/>
      </w:pPr>
      <w:rPr>
        <w:rFonts w:hint="default"/>
      </w:rPr>
    </w:lvl>
    <w:lvl w:ilvl="8" w:tplc="1DA6C600">
      <w:numFmt w:val="bullet"/>
      <w:lvlText w:val="•"/>
      <w:lvlJc w:val="left"/>
      <w:pPr>
        <w:ind w:left="7515" w:hanging="292"/>
      </w:pPr>
      <w:rPr>
        <w:rFonts w:hint="default"/>
      </w:rPr>
    </w:lvl>
  </w:abstractNum>
  <w:abstractNum w:abstractNumId="3" w15:restartNumberingAfterBreak="0">
    <w:nsid w:val="357469C6"/>
    <w:multiLevelType w:val="hybridMultilevel"/>
    <w:tmpl w:val="44305E8C"/>
    <w:lvl w:ilvl="0" w:tplc="883CE9F4">
      <w:start w:val="1"/>
      <w:numFmt w:val="decimal"/>
      <w:lvlText w:val="%1."/>
      <w:lvlJc w:val="left"/>
      <w:pPr>
        <w:ind w:left="119" w:hanging="261"/>
        <w:jc w:val="left"/>
      </w:pPr>
      <w:rPr>
        <w:rFonts w:ascii="Calibri" w:eastAsia="Calibri" w:hAnsi="Calibri" w:cs="Calibri" w:hint="default"/>
        <w:color w:val="231F20"/>
        <w:w w:val="102"/>
        <w:sz w:val="21"/>
        <w:szCs w:val="21"/>
      </w:rPr>
    </w:lvl>
    <w:lvl w:ilvl="1" w:tplc="DF266F0C">
      <w:numFmt w:val="bullet"/>
      <w:lvlText w:val="•"/>
      <w:lvlJc w:val="left"/>
      <w:pPr>
        <w:ind w:left="1044" w:hanging="261"/>
      </w:pPr>
      <w:rPr>
        <w:rFonts w:hint="default"/>
      </w:rPr>
    </w:lvl>
    <w:lvl w:ilvl="2" w:tplc="7AE06900">
      <w:numFmt w:val="bullet"/>
      <w:lvlText w:val="•"/>
      <w:lvlJc w:val="left"/>
      <w:pPr>
        <w:ind w:left="1968" w:hanging="261"/>
      </w:pPr>
      <w:rPr>
        <w:rFonts w:hint="default"/>
      </w:rPr>
    </w:lvl>
    <w:lvl w:ilvl="3" w:tplc="BD7843B0">
      <w:numFmt w:val="bullet"/>
      <w:lvlText w:val="•"/>
      <w:lvlJc w:val="left"/>
      <w:pPr>
        <w:ind w:left="2893" w:hanging="261"/>
      </w:pPr>
      <w:rPr>
        <w:rFonts w:hint="default"/>
      </w:rPr>
    </w:lvl>
    <w:lvl w:ilvl="4" w:tplc="4C78EF72">
      <w:numFmt w:val="bullet"/>
      <w:lvlText w:val="•"/>
      <w:lvlJc w:val="left"/>
      <w:pPr>
        <w:ind w:left="3817" w:hanging="261"/>
      </w:pPr>
      <w:rPr>
        <w:rFonts w:hint="default"/>
      </w:rPr>
    </w:lvl>
    <w:lvl w:ilvl="5" w:tplc="9704F586">
      <w:numFmt w:val="bullet"/>
      <w:lvlText w:val="•"/>
      <w:lvlJc w:val="left"/>
      <w:pPr>
        <w:ind w:left="4742" w:hanging="261"/>
      </w:pPr>
      <w:rPr>
        <w:rFonts w:hint="default"/>
      </w:rPr>
    </w:lvl>
    <w:lvl w:ilvl="6" w:tplc="CC44D4FE">
      <w:numFmt w:val="bullet"/>
      <w:lvlText w:val="•"/>
      <w:lvlJc w:val="left"/>
      <w:pPr>
        <w:ind w:left="5666" w:hanging="261"/>
      </w:pPr>
      <w:rPr>
        <w:rFonts w:hint="default"/>
      </w:rPr>
    </w:lvl>
    <w:lvl w:ilvl="7" w:tplc="CA8633BE">
      <w:numFmt w:val="bullet"/>
      <w:lvlText w:val="•"/>
      <w:lvlJc w:val="left"/>
      <w:pPr>
        <w:ind w:left="6591" w:hanging="261"/>
      </w:pPr>
      <w:rPr>
        <w:rFonts w:hint="default"/>
      </w:rPr>
    </w:lvl>
    <w:lvl w:ilvl="8" w:tplc="923A4EE8">
      <w:numFmt w:val="bullet"/>
      <w:lvlText w:val="•"/>
      <w:lvlJc w:val="left"/>
      <w:pPr>
        <w:ind w:left="7515" w:hanging="261"/>
      </w:pPr>
      <w:rPr>
        <w:rFonts w:hint="default"/>
      </w:rPr>
    </w:lvl>
  </w:abstractNum>
  <w:abstractNum w:abstractNumId="4" w15:restartNumberingAfterBreak="0">
    <w:nsid w:val="38D17331"/>
    <w:multiLevelType w:val="hybridMultilevel"/>
    <w:tmpl w:val="BB44991C"/>
    <w:lvl w:ilvl="0" w:tplc="5BC87A24">
      <w:start w:val="1"/>
      <w:numFmt w:val="decimal"/>
      <w:lvlText w:val="%1."/>
      <w:lvlJc w:val="left"/>
      <w:pPr>
        <w:ind w:left="119" w:hanging="217"/>
        <w:jc w:val="left"/>
      </w:pPr>
      <w:rPr>
        <w:rFonts w:ascii="Calibri" w:eastAsia="Calibri" w:hAnsi="Calibri" w:cs="Calibri" w:hint="default"/>
        <w:color w:val="231F20"/>
        <w:w w:val="102"/>
        <w:sz w:val="21"/>
        <w:szCs w:val="21"/>
      </w:rPr>
    </w:lvl>
    <w:lvl w:ilvl="1" w:tplc="4E28C15C">
      <w:numFmt w:val="bullet"/>
      <w:lvlText w:val="•"/>
      <w:lvlJc w:val="left"/>
      <w:pPr>
        <w:ind w:left="1046" w:hanging="217"/>
      </w:pPr>
      <w:rPr>
        <w:rFonts w:hint="default"/>
      </w:rPr>
    </w:lvl>
    <w:lvl w:ilvl="2" w:tplc="A0FEC900">
      <w:numFmt w:val="bullet"/>
      <w:lvlText w:val="•"/>
      <w:lvlJc w:val="left"/>
      <w:pPr>
        <w:ind w:left="1972" w:hanging="217"/>
      </w:pPr>
      <w:rPr>
        <w:rFonts w:hint="default"/>
      </w:rPr>
    </w:lvl>
    <w:lvl w:ilvl="3" w:tplc="9E42ECCE">
      <w:numFmt w:val="bullet"/>
      <w:lvlText w:val="•"/>
      <w:lvlJc w:val="left"/>
      <w:pPr>
        <w:ind w:left="2899" w:hanging="217"/>
      </w:pPr>
      <w:rPr>
        <w:rFonts w:hint="default"/>
      </w:rPr>
    </w:lvl>
    <w:lvl w:ilvl="4" w:tplc="40E4FA7E">
      <w:numFmt w:val="bullet"/>
      <w:lvlText w:val="•"/>
      <w:lvlJc w:val="left"/>
      <w:pPr>
        <w:ind w:left="3825" w:hanging="217"/>
      </w:pPr>
      <w:rPr>
        <w:rFonts w:hint="default"/>
      </w:rPr>
    </w:lvl>
    <w:lvl w:ilvl="5" w:tplc="59E4F1F8">
      <w:numFmt w:val="bullet"/>
      <w:lvlText w:val="•"/>
      <w:lvlJc w:val="left"/>
      <w:pPr>
        <w:ind w:left="4752" w:hanging="217"/>
      </w:pPr>
      <w:rPr>
        <w:rFonts w:hint="default"/>
      </w:rPr>
    </w:lvl>
    <w:lvl w:ilvl="6" w:tplc="3F0C0BA2">
      <w:numFmt w:val="bullet"/>
      <w:lvlText w:val="•"/>
      <w:lvlJc w:val="left"/>
      <w:pPr>
        <w:ind w:left="5678" w:hanging="217"/>
      </w:pPr>
      <w:rPr>
        <w:rFonts w:hint="default"/>
      </w:rPr>
    </w:lvl>
    <w:lvl w:ilvl="7" w:tplc="85AECE8A">
      <w:numFmt w:val="bullet"/>
      <w:lvlText w:val="•"/>
      <w:lvlJc w:val="left"/>
      <w:pPr>
        <w:ind w:left="6605" w:hanging="217"/>
      </w:pPr>
      <w:rPr>
        <w:rFonts w:hint="default"/>
      </w:rPr>
    </w:lvl>
    <w:lvl w:ilvl="8" w:tplc="3C8E7BBE">
      <w:numFmt w:val="bullet"/>
      <w:lvlText w:val="•"/>
      <w:lvlJc w:val="left"/>
      <w:pPr>
        <w:ind w:left="7531" w:hanging="217"/>
      </w:pPr>
      <w:rPr>
        <w:rFonts w:hint="default"/>
      </w:rPr>
    </w:lvl>
  </w:abstractNum>
  <w:abstractNum w:abstractNumId="5" w15:restartNumberingAfterBreak="0">
    <w:nsid w:val="3DDF57E2"/>
    <w:multiLevelType w:val="hybridMultilevel"/>
    <w:tmpl w:val="A00A1A44"/>
    <w:lvl w:ilvl="0" w:tplc="E9724B3C">
      <w:start w:val="1"/>
      <w:numFmt w:val="decimal"/>
      <w:lvlText w:val="%1."/>
      <w:lvlJc w:val="left"/>
      <w:pPr>
        <w:ind w:left="119" w:hanging="227"/>
        <w:jc w:val="left"/>
      </w:pPr>
      <w:rPr>
        <w:rFonts w:ascii="Calibri" w:eastAsia="Calibri" w:hAnsi="Calibri" w:cs="Calibri" w:hint="default"/>
        <w:color w:val="231F20"/>
        <w:w w:val="102"/>
        <w:sz w:val="21"/>
        <w:szCs w:val="21"/>
      </w:rPr>
    </w:lvl>
    <w:lvl w:ilvl="1" w:tplc="A8C0653A">
      <w:numFmt w:val="bullet"/>
      <w:lvlText w:val="•"/>
      <w:lvlJc w:val="left"/>
      <w:pPr>
        <w:ind w:left="1044" w:hanging="227"/>
      </w:pPr>
      <w:rPr>
        <w:rFonts w:hint="default"/>
      </w:rPr>
    </w:lvl>
    <w:lvl w:ilvl="2" w:tplc="EF5C435C">
      <w:numFmt w:val="bullet"/>
      <w:lvlText w:val="•"/>
      <w:lvlJc w:val="left"/>
      <w:pPr>
        <w:ind w:left="1968" w:hanging="227"/>
      </w:pPr>
      <w:rPr>
        <w:rFonts w:hint="default"/>
      </w:rPr>
    </w:lvl>
    <w:lvl w:ilvl="3" w:tplc="8D82466E">
      <w:numFmt w:val="bullet"/>
      <w:lvlText w:val="•"/>
      <w:lvlJc w:val="left"/>
      <w:pPr>
        <w:ind w:left="2893" w:hanging="227"/>
      </w:pPr>
      <w:rPr>
        <w:rFonts w:hint="default"/>
      </w:rPr>
    </w:lvl>
    <w:lvl w:ilvl="4" w:tplc="455681D6">
      <w:numFmt w:val="bullet"/>
      <w:lvlText w:val="•"/>
      <w:lvlJc w:val="left"/>
      <w:pPr>
        <w:ind w:left="3817" w:hanging="227"/>
      </w:pPr>
      <w:rPr>
        <w:rFonts w:hint="default"/>
      </w:rPr>
    </w:lvl>
    <w:lvl w:ilvl="5" w:tplc="7EAC12CC">
      <w:numFmt w:val="bullet"/>
      <w:lvlText w:val="•"/>
      <w:lvlJc w:val="left"/>
      <w:pPr>
        <w:ind w:left="4742" w:hanging="227"/>
      </w:pPr>
      <w:rPr>
        <w:rFonts w:hint="default"/>
      </w:rPr>
    </w:lvl>
    <w:lvl w:ilvl="6" w:tplc="6A52470E">
      <w:numFmt w:val="bullet"/>
      <w:lvlText w:val="•"/>
      <w:lvlJc w:val="left"/>
      <w:pPr>
        <w:ind w:left="5666" w:hanging="227"/>
      </w:pPr>
      <w:rPr>
        <w:rFonts w:hint="default"/>
      </w:rPr>
    </w:lvl>
    <w:lvl w:ilvl="7" w:tplc="37C04A2E">
      <w:numFmt w:val="bullet"/>
      <w:lvlText w:val="•"/>
      <w:lvlJc w:val="left"/>
      <w:pPr>
        <w:ind w:left="6591" w:hanging="227"/>
      </w:pPr>
      <w:rPr>
        <w:rFonts w:hint="default"/>
      </w:rPr>
    </w:lvl>
    <w:lvl w:ilvl="8" w:tplc="4F0E228A">
      <w:numFmt w:val="bullet"/>
      <w:lvlText w:val="•"/>
      <w:lvlJc w:val="left"/>
      <w:pPr>
        <w:ind w:left="7515" w:hanging="227"/>
      </w:pPr>
      <w:rPr>
        <w:rFonts w:hint="default"/>
      </w:rPr>
    </w:lvl>
  </w:abstractNum>
  <w:abstractNum w:abstractNumId="6" w15:restartNumberingAfterBreak="0">
    <w:nsid w:val="3FFD1040"/>
    <w:multiLevelType w:val="hybridMultilevel"/>
    <w:tmpl w:val="375E5EA8"/>
    <w:lvl w:ilvl="0" w:tplc="D186A35C">
      <w:start w:val="1"/>
      <w:numFmt w:val="decimal"/>
      <w:lvlText w:val="%1."/>
      <w:lvlJc w:val="left"/>
      <w:pPr>
        <w:ind w:left="119" w:hanging="227"/>
        <w:jc w:val="left"/>
      </w:pPr>
      <w:rPr>
        <w:rFonts w:ascii="Calibri" w:eastAsia="Calibri" w:hAnsi="Calibri" w:cs="Calibri" w:hint="default"/>
        <w:color w:val="231F20"/>
        <w:w w:val="102"/>
        <w:sz w:val="21"/>
        <w:szCs w:val="21"/>
      </w:rPr>
    </w:lvl>
    <w:lvl w:ilvl="1" w:tplc="960CBAA4">
      <w:start w:val="1"/>
      <w:numFmt w:val="lowerLetter"/>
      <w:lvlText w:val="%2)"/>
      <w:lvlJc w:val="left"/>
      <w:pPr>
        <w:ind w:left="670" w:hanging="217"/>
        <w:jc w:val="left"/>
      </w:pPr>
      <w:rPr>
        <w:rFonts w:ascii="Calibri" w:eastAsia="Calibri" w:hAnsi="Calibri" w:cs="Calibri" w:hint="default"/>
        <w:color w:val="231F20"/>
        <w:w w:val="102"/>
        <w:sz w:val="21"/>
        <w:szCs w:val="21"/>
      </w:rPr>
    </w:lvl>
    <w:lvl w:ilvl="2" w:tplc="C9B4B31E">
      <w:numFmt w:val="bullet"/>
      <w:lvlText w:val="•"/>
      <w:lvlJc w:val="left"/>
      <w:pPr>
        <w:ind w:left="1647" w:hanging="217"/>
      </w:pPr>
      <w:rPr>
        <w:rFonts w:hint="default"/>
      </w:rPr>
    </w:lvl>
    <w:lvl w:ilvl="3" w:tplc="17DA5842">
      <w:numFmt w:val="bullet"/>
      <w:lvlText w:val="•"/>
      <w:lvlJc w:val="left"/>
      <w:pPr>
        <w:ind w:left="2614" w:hanging="217"/>
      </w:pPr>
      <w:rPr>
        <w:rFonts w:hint="default"/>
      </w:rPr>
    </w:lvl>
    <w:lvl w:ilvl="4" w:tplc="51E634BC">
      <w:numFmt w:val="bullet"/>
      <w:lvlText w:val="•"/>
      <w:lvlJc w:val="left"/>
      <w:pPr>
        <w:ind w:left="3581" w:hanging="217"/>
      </w:pPr>
      <w:rPr>
        <w:rFonts w:hint="default"/>
      </w:rPr>
    </w:lvl>
    <w:lvl w:ilvl="5" w:tplc="6C6838A2">
      <w:numFmt w:val="bullet"/>
      <w:lvlText w:val="•"/>
      <w:lvlJc w:val="left"/>
      <w:pPr>
        <w:ind w:left="4548" w:hanging="217"/>
      </w:pPr>
      <w:rPr>
        <w:rFonts w:hint="default"/>
      </w:rPr>
    </w:lvl>
    <w:lvl w:ilvl="6" w:tplc="F578B2DA">
      <w:numFmt w:val="bullet"/>
      <w:lvlText w:val="•"/>
      <w:lvlJc w:val="left"/>
      <w:pPr>
        <w:ind w:left="5515" w:hanging="217"/>
      </w:pPr>
      <w:rPr>
        <w:rFonts w:hint="default"/>
      </w:rPr>
    </w:lvl>
    <w:lvl w:ilvl="7" w:tplc="C5C8FEAE">
      <w:numFmt w:val="bullet"/>
      <w:lvlText w:val="•"/>
      <w:lvlJc w:val="left"/>
      <w:pPr>
        <w:ind w:left="6482" w:hanging="217"/>
      </w:pPr>
      <w:rPr>
        <w:rFonts w:hint="default"/>
      </w:rPr>
    </w:lvl>
    <w:lvl w:ilvl="8" w:tplc="0D9EC156">
      <w:numFmt w:val="bullet"/>
      <w:lvlText w:val="•"/>
      <w:lvlJc w:val="left"/>
      <w:pPr>
        <w:ind w:left="7450" w:hanging="217"/>
      </w:pPr>
      <w:rPr>
        <w:rFonts w:hint="default"/>
      </w:rPr>
    </w:lvl>
  </w:abstractNum>
  <w:abstractNum w:abstractNumId="7" w15:restartNumberingAfterBreak="0">
    <w:nsid w:val="5407679A"/>
    <w:multiLevelType w:val="hybridMultilevel"/>
    <w:tmpl w:val="B1908E2A"/>
    <w:lvl w:ilvl="0" w:tplc="6F1AA8DC">
      <w:start w:val="1"/>
      <w:numFmt w:val="decimal"/>
      <w:lvlText w:val="%1."/>
      <w:lvlJc w:val="left"/>
      <w:pPr>
        <w:ind w:left="119" w:hanging="234"/>
        <w:jc w:val="left"/>
      </w:pPr>
      <w:rPr>
        <w:rFonts w:ascii="Calibri" w:eastAsia="Calibri" w:hAnsi="Calibri" w:cs="Calibri" w:hint="default"/>
        <w:color w:val="231F20"/>
        <w:w w:val="102"/>
        <w:sz w:val="21"/>
        <w:szCs w:val="21"/>
      </w:rPr>
    </w:lvl>
    <w:lvl w:ilvl="1" w:tplc="AAD415D0">
      <w:numFmt w:val="bullet"/>
      <w:lvlText w:val="•"/>
      <w:lvlJc w:val="left"/>
      <w:pPr>
        <w:ind w:left="1046" w:hanging="234"/>
      </w:pPr>
      <w:rPr>
        <w:rFonts w:hint="default"/>
      </w:rPr>
    </w:lvl>
    <w:lvl w:ilvl="2" w:tplc="46AEE5F2">
      <w:numFmt w:val="bullet"/>
      <w:lvlText w:val="•"/>
      <w:lvlJc w:val="left"/>
      <w:pPr>
        <w:ind w:left="1972" w:hanging="234"/>
      </w:pPr>
      <w:rPr>
        <w:rFonts w:hint="default"/>
      </w:rPr>
    </w:lvl>
    <w:lvl w:ilvl="3" w:tplc="183AADC0">
      <w:numFmt w:val="bullet"/>
      <w:lvlText w:val="•"/>
      <w:lvlJc w:val="left"/>
      <w:pPr>
        <w:ind w:left="2899" w:hanging="234"/>
      </w:pPr>
      <w:rPr>
        <w:rFonts w:hint="default"/>
      </w:rPr>
    </w:lvl>
    <w:lvl w:ilvl="4" w:tplc="0C3CC280">
      <w:numFmt w:val="bullet"/>
      <w:lvlText w:val="•"/>
      <w:lvlJc w:val="left"/>
      <w:pPr>
        <w:ind w:left="3825" w:hanging="234"/>
      </w:pPr>
      <w:rPr>
        <w:rFonts w:hint="default"/>
      </w:rPr>
    </w:lvl>
    <w:lvl w:ilvl="5" w:tplc="531CB358">
      <w:numFmt w:val="bullet"/>
      <w:lvlText w:val="•"/>
      <w:lvlJc w:val="left"/>
      <w:pPr>
        <w:ind w:left="4752" w:hanging="234"/>
      </w:pPr>
      <w:rPr>
        <w:rFonts w:hint="default"/>
      </w:rPr>
    </w:lvl>
    <w:lvl w:ilvl="6" w:tplc="D9182B06">
      <w:numFmt w:val="bullet"/>
      <w:lvlText w:val="•"/>
      <w:lvlJc w:val="left"/>
      <w:pPr>
        <w:ind w:left="5678" w:hanging="234"/>
      </w:pPr>
      <w:rPr>
        <w:rFonts w:hint="default"/>
      </w:rPr>
    </w:lvl>
    <w:lvl w:ilvl="7" w:tplc="D6D412C2">
      <w:numFmt w:val="bullet"/>
      <w:lvlText w:val="•"/>
      <w:lvlJc w:val="left"/>
      <w:pPr>
        <w:ind w:left="6605" w:hanging="234"/>
      </w:pPr>
      <w:rPr>
        <w:rFonts w:hint="default"/>
      </w:rPr>
    </w:lvl>
    <w:lvl w:ilvl="8" w:tplc="F7ECA17E">
      <w:numFmt w:val="bullet"/>
      <w:lvlText w:val="•"/>
      <w:lvlJc w:val="left"/>
      <w:pPr>
        <w:ind w:left="7531" w:hanging="234"/>
      </w:pPr>
      <w:rPr>
        <w:rFonts w:hint="default"/>
      </w:rPr>
    </w:lvl>
  </w:abstractNum>
  <w:abstractNum w:abstractNumId="8" w15:restartNumberingAfterBreak="0">
    <w:nsid w:val="56B820B3"/>
    <w:multiLevelType w:val="hybridMultilevel"/>
    <w:tmpl w:val="46F0B9A6"/>
    <w:lvl w:ilvl="0" w:tplc="854ACB78">
      <w:start w:val="1"/>
      <w:numFmt w:val="decimal"/>
      <w:lvlText w:val="%1."/>
      <w:lvlJc w:val="left"/>
      <w:pPr>
        <w:ind w:left="119" w:hanging="268"/>
        <w:jc w:val="left"/>
      </w:pPr>
      <w:rPr>
        <w:rFonts w:ascii="Calibri" w:eastAsia="Calibri" w:hAnsi="Calibri" w:cs="Calibri" w:hint="default"/>
        <w:color w:val="231F20"/>
        <w:spacing w:val="-1"/>
        <w:w w:val="102"/>
        <w:sz w:val="21"/>
        <w:szCs w:val="21"/>
      </w:rPr>
    </w:lvl>
    <w:lvl w:ilvl="1" w:tplc="2F3ECA2C">
      <w:numFmt w:val="bullet"/>
      <w:lvlText w:val="•"/>
      <w:lvlJc w:val="left"/>
      <w:pPr>
        <w:ind w:left="1046" w:hanging="268"/>
      </w:pPr>
      <w:rPr>
        <w:rFonts w:hint="default"/>
      </w:rPr>
    </w:lvl>
    <w:lvl w:ilvl="2" w:tplc="785E37AE">
      <w:numFmt w:val="bullet"/>
      <w:lvlText w:val="•"/>
      <w:lvlJc w:val="left"/>
      <w:pPr>
        <w:ind w:left="1972" w:hanging="268"/>
      </w:pPr>
      <w:rPr>
        <w:rFonts w:hint="default"/>
      </w:rPr>
    </w:lvl>
    <w:lvl w:ilvl="3" w:tplc="67046E94">
      <w:numFmt w:val="bullet"/>
      <w:lvlText w:val="•"/>
      <w:lvlJc w:val="left"/>
      <w:pPr>
        <w:ind w:left="2899" w:hanging="268"/>
      </w:pPr>
      <w:rPr>
        <w:rFonts w:hint="default"/>
      </w:rPr>
    </w:lvl>
    <w:lvl w:ilvl="4" w:tplc="A2761196">
      <w:numFmt w:val="bullet"/>
      <w:lvlText w:val="•"/>
      <w:lvlJc w:val="left"/>
      <w:pPr>
        <w:ind w:left="3825" w:hanging="268"/>
      </w:pPr>
      <w:rPr>
        <w:rFonts w:hint="default"/>
      </w:rPr>
    </w:lvl>
    <w:lvl w:ilvl="5" w:tplc="2500E8C4">
      <w:numFmt w:val="bullet"/>
      <w:lvlText w:val="•"/>
      <w:lvlJc w:val="left"/>
      <w:pPr>
        <w:ind w:left="4752" w:hanging="268"/>
      </w:pPr>
      <w:rPr>
        <w:rFonts w:hint="default"/>
      </w:rPr>
    </w:lvl>
    <w:lvl w:ilvl="6" w:tplc="49BC4226">
      <w:numFmt w:val="bullet"/>
      <w:lvlText w:val="•"/>
      <w:lvlJc w:val="left"/>
      <w:pPr>
        <w:ind w:left="5678" w:hanging="268"/>
      </w:pPr>
      <w:rPr>
        <w:rFonts w:hint="default"/>
      </w:rPr>
    </w:lvl>
    <w:lvl w:ilvl="7" w:tplc="36E69B62">
      <w:numFmt w:val="bullet"/>
      <w:lvlText w:val="•"/>
      <w:lvlJc w:val="left"/>
      <w:pPr>
        <w:ind w:left="6605" w:hanging="268"/>
      </w:pPr>
      <w:rPr>
        <w:rFonts w:hint="default"/>
      </w:rPr>
    </w:lvl>
    <w:lvl w:ilvl="8" w:tplc="753E31DC">
      <w:numFmt w:val="bullet"/>
      <w:lvlText w:val="•"/>
      <w:lvlJc w:val="left"/>
      <w:pPr>
        <w:ind w:left="7531" w:hanging="268"/>
      </w:pPr>
      <w:rPr>
        <w:rFonts w:hint="default"/>
      </w:rPr>
    </w:lvl>
  </w:abstractNum>
  <w:abstractNum w:abstractNumId="9" w15:restartNumberingAfterBreak="0">
    <w:nsid w:val="70A237DB"/>
    <w:multiLevelType w:val="hybridMultilevel"/>
    <w:tmpl w:val="2560329E"/>
    <w:lvl w:ilvl="0" w:tplc="54407922">
      <w:start w:val="1"/>
      <w:numFmt w:val="decimal"/>
      <w:lvlText w:val="%1."/>
      <w:lvlJc w:val="left"/>
      <w:pPr>
        <w:ind w:left="119" w:hanging="250"/>
        <w:jc w:val="left"/>
      </w:pPr>
      <w:rPr>
        <w:rFonts w:ascii="Calibri" w:eastAsia="Calibri" w:hAnsi="Calibri" w:cs="Calibri" w:hint="default"/>
        <w:color w:val="231F20"/>
        <w:w w:val="102"/>
        <w:sz w:val="21"/>
        <w:szCs w:val="21"/>
      </w:rPr>
    </w:lvl>
    <w:lvl w:ilvl="1" w:tplc="AB58EF22">
      <w:start w:val="1"/>
      <w:numFmt w:val="lowerRoman"/>
      <w:lvlText w:val="(%2)"/>
      <w:lvlJc w:val="left"/>
      <w:pPr>
        <w:ind w:left="670" w:hanging="829"/>
        <w:jc w:val="left"/>
      </w:pPr>
      <w:rPr>
        <w:rFonts w:ascii="Calibri" w:eastAsia="Calibri" w:hAnsi="Calibri" w:cs="Calibri" w:hint="default"/>
        <w:color w:val="231F20"/>
        <w:w w:val="102"/>
        <w:sz w:val="21"/>
        <w:szCs w:val="21"/>
      </w:rPr>
    </w:lvl>
    <w:lvl w:ilvl="2" w:tplc="69A8AE94">
      <w:numFmt w:val="bullet"/>
      <w:lvlText w:val="•"/>
      <w:lvlJc w:val="left"/>
      <w:pPr>
        <w:ind w:left="1647" w:hanging="829"/>
      </w:pPr>
      <w:rPr>
        <w:rFonts w:hint="default"/>
      </w:rPr>
    </w:lvl>
    <w:lvl w:ilvl="3" w:tplc="DB088018">
      <w:numFmt w:val="bullet"/>
      <w:lvlText w:val="•"/>
      <w:lvlJc w:val="left"/>
      <w:pPr>
        <w:ind w:left="2614" w:hanging="829"/>
      </w:pPr>
      <w:rPr>
        <w:rFonts w:hint="default"/>
      </w:rPr>
    </w:lvl>
    <w:lvl w:ilvl="4" w:tplc="93D4AADE">
      <w:numFmt w:val="bullet"/>
      <w:lvlText w:val="•"/>
      <w:lvlJc w:val="left"/>
      <w:pPr>
        <w:ind w:left="3581" w:hanging="829"/>
      </w:pPr>
      <w:rPr>
        <w:rFonts w:hint="default"/>
      </w:rPr>
    </w:lvl>
    <w:lvl w:ilvl="5" w:tplc="7706A0D0">
      <w:numFmt w:val="bullet"/>
      <w:lvlText w:val="•"/>
      <w:lvlJc w:val="left"/>
      <w:pPr>
        <w:ind w:left="4548" w:hanging="829"/>
      </w:pPr>
      <w:rPr>
        <w:rFonts w:hint="default"/>
      </w:rPr>
    </w:lvl>
    <w:lvl w:ilvl="6" w:tplc="CF1C1BFA">
      <w:numFmt w:val="bullet"/>
      <w:lvlText w:val="•"/>
      <w:lvlJc w:val="left"/>
      <w:pPr>
        <w:ind w:left="5515" w:hanging="829"/>
      </w:pPr>
      <w:rPr>
        <w:rFonts w:hint="default"/>
      </w:rPr>
    </w:lvl>
    <w:lvl w:ilvl="7" w:tplc="C2F4BAF4">
      <w:numFmt w:val="bullet"/>
      <w:lvlText w:val="•"/>
      <w:lvlJc w:val="left"/>
      <w:pPr>
        <w:ind w:left="6482" w:hanging="829"/>
      </w:pPr>
      <w:rPr>
        <w:rFonts w:hint="default"/>
      </w:rPr>
    </w:lvl>
    <w:lvl w:ilvl="8" w:tplc="9B0A3E66">
      <w:numFmt w:val="bullet"/>
      <w:lvlText w:val="•"/>
      <w:lvlJc w:val="left"/>
      <w:pPr>
        <w:ind w:left="7450" w:hanging="829"/>
      </w:pPr>
      <w:rPr>
        <w:rFonts w:hint="default"/>
      </w:rPr>
    </w:lvl>
  </w:abstractNum>
  <w:abstractNum w:abstractNumId="10" w15:restartNumberingAfterBreak="0">
    <w:nsid w:val="7B646F1E"/>
    <w:multiLevelType w:val="hybridMultilevel"/>
    <w:tmpl w:val="2D1624E2"/>
    <w:lvl w:ilvl="0" w:tplc="7924CAF6">
      <w:start w:val="1"/>
      <w:numFmt w:val="decimal"/>
      <w:lvlText w:val="%1."/>
      <w:lvlJc w:val="left"/>
      <w:pPr>
        <w:ind w:left="119" w:hanging="250"/>
        <w:jc w:val="left"/>
      </w:pPr>
      <w:rPr>
        <w:rFonts w:ascii="Calibri" w:eastAsia="Calibri" w:hAnsi="Calibri" w:cs="Calibri" w:hint="default"/>
        <w:color w:val="231F20"/>
        <w:w w:val="102"/>
        <w:sz w:val="21"/>
        <w:szCs w:val="21"/>
      </w:rPr>
    </w:lvl>
    <w:lvl w:ilvl="1" w:tplc="F0848A92">
      <w:numFmt w:val="bullet"/>
      <w:lvlText w:val="•"/>
      <w:lvlJc w:val="left"/>
      <w:pPr>
        <w:ind w:left="1044" w:hanging="250"/>
      </w:pPr>
      <w:rPr>
        <w:rFonts w:hint="default"/>
      </w:rPr>
    </w:lvl>
    <w:lvl w:ilvl="2" w:tplc="AAB456E6">
      <w:numFmt w:val="bullet"/>
      <w:lvlText w:val="•"/>
      <w:lvlJc w:val="left"/>
      <w:pPr>
        <w:ind w:left="1968" w:hanging="250"/>
      </w:pPr>
      <w:rPr>
        <w:rFonts w:hint="default"/>
      </w:rPr>
    </w:lvl>
    <w:lvl w:ilvl="3" w:tplc="4C9A16FA">
      <w:numFmt w:val="bullet"/>
      <w:lvlText w:val="•"/>
      <w:lvlJc w:val="left"/>
      <w:pPr>
        <w:ind w:left="2893" w:hanging="250"/>
      </w:pPr>
      <w:rPr>
        <w:rFonts w:hint="default"/>
      </w:rPr>
    </w:lvl>
    <w:lvl w:ilvl="4" w:tplc="C88C4556">
      <w:numFmt w:val="bullet"/>
      <w:lvlText w:val="•"/>
      <w:lvlJc w:val="left"/>
      <w:pPr>
        <w:ind w:left="3817" w:hanging="250"/>
      </w:pPr>
      <w:rPr>
        <w:rFonts w:hint="default"/>
      </w:rPr>
    </w:lvl>
    <w:lvl w:ilvl="5" w:tplc="6018D6D6">
      <w:numFmt w:val="bullet"/>
      <w:lvlText w:val="•"/>
      <w:lvlJc w:val="left"/>
      <w:pPr>
        <w:ind w:left="4742" w:hanging="250"/>
      </w:pPr>
      <w:rPr>
        <w:rFonts w:hint="default"/>
      </w:rPr>
    </w:lvl>
    <w:lvl w:ilvl="6" w:tplc="5B5EA92E">
      <w:numFmt w:val="bullet"/>
      <w:lvlText w:val="•"/>
      <w:lvlJc w:val="left"/>
      <w:pPr>
        <w:ind w:left="5666" w:hanging="250"/>
      </w:pPr>
      <w:rPr>
        <w:rFonts w:hint="default"/>
      </w:rPr>
    </w:lvl>
    <w:lvl w:ilvl="7" w:tplc="EA627A64">
      <w:numFmt w:val="bullet"/>
      <w:lvlText w:val="•"/>
      <w:lvlJc w:val="left"/>
      <w:pPr>
        <w:ind w:left="6591" w:hanging="250"/>
      </w:pPr>
      <w:rPr>
        <w:rFonts w:hint="default"/>
      </w:rPr>
    </w:lvl>
    <w:lvl w:ilvl="8" w:tplc="DB90D54C">
      <w:numFmt w:val="bullet"/>
      <w:lvlText w:val="•"/>
      <w:lvlJc w:val="left"/>
      <w:pPr>
        <w:ind w:left="7515" w:hanging="250"/>
      </w:pPr>
      <w:rPr>
        <w:rFonts w:hint="default"/>
      </w:rPr>
    </w:lvl>
  </w:abstractNum>
  <w:num w:numId="1">
    <w:abstractNumId w:val="10"/>
  </w:num>
  <w:num w:numId="2">
    <w:abstractNumId w:val="4"/>
  </w:num>
  <w:num w:numId="3">
    <w:abstractNumId w:val="8"/>
  </w:num>
  <w:num w:numId="4">
    <w:abstractNumId w:val="1"/>
  </w:num>
  <w:num w:numId="5">
    <w:abstractNumId w:val="0"/>
  </w:num>
  <w:num w:numId="6">
    <w:abstractNumId w:val="7"/>
  </w:num>
  <w:num w:numId="7">
    <w:abstractNumId w:val="9"/>
  </w:num>
  <w:num w:numId="8">
    <w:abstractNumId w:val="2"/>
  </w:num>
  <w:num w:numId="9">
    <w:abstractNumId w:val="5"/>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D4440"/>
    <w:rsid w:val="001055E8"/>
    <w:rsid w:val="001226D6"/>
    <w:rsid w:val="001623E4"/>
    <w:rsid w:val="00177056"/>
    <w:rsid w:val="001F0456"/>
    <w:rsid w:val="00217E2D"/>
    <w:rsid w:val="00222B5E"/>
    <w:rsid w:val="0023307C"/>
    <w:rsid w:val="00243F17"/>
    <w:rsid w:val="002C2971"/>
    <w:rsid w:val="002E21DB"/>
    <w:rsid w:val="003402D7"/>
    <w:rsid w:val="00382994"/>
    <w:rsid w:val="003D4440"/>
    <w:rsid w:val="003D681F"/>
    <w:rsid w:val="003F5605"/>
    <w:rsid w:val="0046407E"/>
    <w:rsid w:val="00475E9B"/>
    <w:rsid w:val="00674946"/>
    <w:rsid w:val="00693AA1"/>
    <w:rsid w:val="006A60A6"/>
    <w:rsid w:val="006C4CBE"/>
    <w:rsid w:val="0076231D"/>
    <w:rsid w:val="00891E5D"/>
    <w:rsid w:val="008B6940"/>
    <w:rsid w:val="008D4FB4"/>
    <w:rsid w:val="00934727"/>
    <w:rsid w:val="00946DE7"/>
    <w:rsid w:val="00974D61"/>
    <w:rsid w:val="00AD0E03"/>
    <w:rsid w:val="00AD3330"/>
    <w:rsid w:val="00C41F4E"/>
    <w:rsid w:val="00C7328B"/>
    <w:rsid w:val="00CB3800"/>
    <w:rsid w:val="00D17578"/>
    <w:rsid w:val="00D90717"/>
    <w:rsid w:val="00E823FE"/>
    <w:rsid w:val="00EC3712"/>
    <w:rsid w:val="00F0011C"/>
    <w:rsid w:val="00F118FF"/>
    <w:rsid w:val="00F17712"/>
    <w:rsid w:val="00F201F3"/>
    <w:rsid w:val="00F56B10"/>
    <w:rsid w:val="00F65612"/>
    <w:rsid w:val="00F930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E007A7"/>
  <w15:docId w15:val="{E9A27575-D9CF-4132-8A8F-CC0E417E6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274" w:right="274"/>
      <w:jc w:val="center"/>
      <w:outlineLvl w:val="0"/>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119"/>
    </w:pPr>
    <w:rPr>
      <w:sz w:val="21"/>
      <w:szCs w:val="21"/>
    </w:rPr>
  </w:style>
  <w:style w:type="paragraph" w:styleId="Odstavecseseznamem">
    <w:name w:val="List Paragraph"/>
    <w:basedOn w:val="Normln"/>
    <w:uiPriority w:val="1"/>
    <w:qFormat/>
    <w:pPr>
      <w:ind w:left="119"/>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19175-22F1-41BE-9946-8946B224B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2191</Words>
  <Characters>12929</Characters>
  <Application>Microsoft Office Word</Application>
  <DocSecurity>0</DocSecurity>
  <Lines>107</Lines>
  <Paragraphs>30</Paragraphs>
  <ScaleCrop>false</ScaleCrop>
  <Company>VSCHT Praha</Company>
  <LinksUpToDate>false</LinksUpToDate>
  <CharactersWithSpaces>15090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CAUTOR PROJECTS ADVISING_smlouva_příkazní_2362955005_original.pdf</dc:title>
  <dc:creator>maurerom</dc:creator>
  <cp:lastModifiedBy>Maurerova Marketa</cp:lastModifiedBy>
  <cp:revision>44</cp:revision>
  <dcterms:created xsi:type="dcterms:W3CDTF">2023-10-12T11:10:00Z</dcterms:created>
  <dcterms:modified xsi:type="dcterms:W3CDTF">2023-10-12T09:24:00Z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2023-10-12T00:00:00Z</vt:filetime>
  </property>
  <property fmtid="{D5CDD505-2E9C-101B-9397-08002B2CF9AE}" pid="3" name="Creator">
    <vt:lpwstr>Microsoft® Word pro Microsoft 365</vt:lpwstr>
  </property>
  <property fmtid="{D5CDD505-2E9C-101B-9397-08002B2CF9AE}" pid="4" name="LastSaved">
    <vt:filetime>2023-10-12T00:00:00Z</vt:filetime>
  </property>
</Properties>
</file>