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3E" w:rsidRDefault="00136483">
      <w:pPr>
        <w:pStyle w:val="Bodytext30"/>
        <w:framePr w:wrap="none" w:vAnchor="page" w:hAnchor="page" w:x="796" w:y="1405"/>
        <w:shd w:val="clear" w:color="auto" w:fill="auto"/>
        <w:spacing w:after="0"/>
        <w:ind w:left="200"/>
      </w:pPr>
      <w:r>
        <w:t>Dne: 21. 8. 2023</w:t>
      </w:r>
    </w:p>
    <w:p w:rsidR="000F6B3E" w:rsidRDefault="00136483">
      <w:pPr>
        <w:pStyle w:val="Heading10"/>
        <w:framePr w:w="8798" w:h="1550" w:hRule="exact" w:wrap="none" w:vAnchor="page" w:hAnchor="page" w:x="796" w:y="1670"/>
        <w:shd w:val="clear" w:color="auto" w:fill="auto"/>
        <w:spacing w:before="0"/>
        <w:ind w:left="2520"/>
      </w:pPr>
      <w:bookmarkStart w:id="0" w:name="bookmark0"/>
      <w:r>
        <w:t>Předběžný rozpočet č. 285/23</w:t>
      </w:r>
      <w:bookmarkEnd w:id="0"/>
    </w:p>
    <w:p w:rsidR="000F6B3E" w:rsidRDefault="00136483">
      <w:pPr>
        <w:pStyle w:val="Bodytext30"/>
        <w:framePr w:w="8798" w:h="1550" w:hRule="exact" w:wrap="none" w:vAnchor="page" w:hAnchor="page" w:x="796" w:y="1670"/>
        <w:shd w:val="clear" w:color="auto" w:fill="auto"/>
        <w:tabs>
          <w:tab w:val="left" w:pos="5907"/>
        </w:tabs>
        <w:spacing w:after="0" w:line="235" w:lineRule="exact"/>
        <w:ind w:left="200" w:right="1853"/>
      </w:pPr>
      <w:r>
        <w:t xml:space="preserve">Zhotovitel: </w:t>
      </w:r>
      <w:r>
        <w:rPr>
          <w:rStyle w:val="Bodytext3NotBold"/>
        </w:rPr>
        <w:t>Barny team, s r. o.</w:t>
      </w:r>
      <w:r>
        <w:rPr>
          <w:rStyle w:val="Bodytext3NotBold"/>
        </w:rPr>
        <w:tab/>
      </w:r>
      <w:r>
        <w:t>Investor:</w:t>
      </w:r>
    </w:p>
    <w:p w:rsidR="000F6B3E" w:rsidRDefault="00136483">
      <w:pPr>
        <w:pStyle w:val="Heading20"/>
        <w:framePr w:w="8798" w:h="1550" w:hRule="exact" w:wrap="none" w:vAnchor="page" w:hAnchor="page" w:x="796" w:y="1670"/>
        <w:shd w:val="clear" w:color="auto" w:fill="auto"/>
        <w:ind w:left="200" w:right="4060" w:firstLine="1140"/>
      </w:pPr>
      <w:bookmarkStart w:id="1" w:name="bookmark1"/>
      <w:r>
        <w:t>Kolonie 385/11</w:t>
      </w:r>
      <w:r>
        <w:br/>
        <w:t>737 01 C. Těšín</w:t>
      </w:r>
      <w:r>
        <w:br/>
        <w:t xml:space="preserve">Tel č : </w:t>
      </w:r>
      <w:bookmarkEnd w:id="1"/>
      <w:r w:rsidR="00626580">
        <w:t>xxxxx</w:t>
      </w:r>
    </w:p>
    <w:p w:rsidR="000F6B3E" w:rsidRDefault="00136483">
      <w:pPr>
        <w:pStyle w:val="Heading20"/>
        <w:framePr w:w="8798" w:h="1550" w:hRule="exact" w:wrap="none" w:vAnchor="page" w:hAnchor="page" w:x="796" w:y="1670"/>
        <w:shd w:val="clear" w:color="auto" w:fill="auto"/>
        <w:tabs>
          <w:tab w:val="left" w:pos="6358"/>
        </w:tabs>
        <w:ind w:left="200" w:right="1853"/>
        <w:jc w:val="both"/>
      </w:pPr>
      <w:bookmarkStart w:id="2" w:name="bookmark2"/>
      <w:r>
        <w:t xml:space="preserve">E-mail: </w:t>
      </w:r>
      <w:hyperlink r:id="rId6" w:history="1">
        <w:r w:rsidR="00626580">
          <w:rPr>
            <w:lang w:val="de-DE" w:eastAsia="en-US" w:bidi="en-US"/>
          </w:rPr>
          <w:t>xxxxx</w:t>
        </w:r>
      </w:hyperlink>
      <w:r w:rsidRPr="00626580">
        <w:rPr>
          <w:lang w:val="de-DE" w:eastAsia="en-US" w:bidi="en-US"/>
        </w:rPr>
        <w:tab/>
      </w:r>
      <w:r>
        <w:rPr>
          <w:rStyle w:val="Heading2Bold"/>
        </w:rPr>
        <w:t>Akce:</w:t>
      </w:r>
      <w:bookmarkEnd w:id="2"/>
    </w:p>
    <w:p w:rsidR="000F6B3E" w:rsidRDefault="00136483">
      <w:pPr>
        <w:pStyle w:val="Bodytext20"/>
        <w:framePr w:wrap="none" w:vAnchor="page" w:hAnchor="page" w:x="7847" w:y="2002"/>
        <w:shd w:val="clear" w:color="auto" w:fill="auto"/>
      </w:pPr>
      <w:r>
        <w:t>Město Český Těšín</w:t>
      </w:r>
    </w:p>
    <w:p w:rsidR="000F6B3E" w:rsidRDefault="00136483">
      <w:pPr>
        <w:pStyle w:val="Bodytext20"/>
        <w:framePr w:w="1766" w:h="733" w:hRule="exact" w:wrap="none" w:vAnchor="page" w:hAnchor="page" w:x="7828" w:y="2960"/>
        <w:shd w:val="clear" w:color="auto" w:fill="auto"/>
        <w:spacing w:line="226" w:lineRule="exact"/>
      </w:pPr>
      <w:r>
        <w:t xml:space="preserve">ul. Kolonie </w:t>
      </w:r>
      <w:r w:rsidR="00626580">
        <w:t>13a</w:t>
      </w:r>
      <w:bookmarkStart w:id="3" w:name="_GoBack"/>
      <w:bookmarkEnd w:id="3"/>
      <w:r>
        <w:t xml:space="preserve"> kondenzační kotel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600"/>
        <w:gridCol w:w="662"/>
        <w:gridCol w:w="1608"/>
        <w:gridCol w:w="1771"/>
      </w:tblGrid>
      <w:tr w:rsidR="000F6B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1286"/>
              </w:tabs>
              <w:jc w:val="both"/>
            </w:pPr>
            <w:r>
              <w:rPr>
                <w:rStyle w:val="Bodytext2Bold"/>
              </w:rPr>
              <w:t>|</w:t>
            </w:r>
            <w:r>
              <w:rPr>
                <w:rStyle w:val="Bodytext2Bold"/>
              </w:rPr>
              <w:tab/>
              <w:t>Zkrácený popis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</w:pPr>
            <w:r>
              <w:rPr>
                <w:rStyle w:val="Bodytext2Bold"/>
              </w:rPr>
              <w:t>m.j.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množ.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center"/>
            </w:pPr>
            <w:r>
              <w:rPr>
                <w:rStyle w:val="Bodytext2Bold"/>
              </w:rPr>
              <w:t>cena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09" w:type="dxa"/>
            <w:vMerge/>
            <w:shd w:val="clear" w:color="auto" w:fill="FFFFFF"/>
            <w:vAlign w:val="bottom"/>
          </w:tcPr>
          <w:p w:rsidR="000F6B3E" w:rsidRDefault="000F6B3E">
            <w:pPr>
              <w:framePr w:w="8750" w:h="11606" w:wrap="none" w:vAnchor="page" w:hAnchor="page" w:x="796" w:y="3653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0F6B3E">
            <w:pPr>
              <w:framePr w:w="8750" w:h="11606" w:wrap="none" w:vAnchor="page" w:hAnchor="page" w:x="796" w:y="3653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0F6B3E">
            <w:pPr>
              <w:framePr w:w="8750" w:h="11606" w:wrap="none" w:vAnchor="page" w:hAnchor="page" w:x="796" w:y="3653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MJ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center"/>
            </w:pPr>
            <w:r>
              <w:rPr>
                <w:rStyle w:val="Bodytext2Bold"/>
              </w:rPr>
              <w:t>celkem (Kč)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BoldItalic"/>
              </w:rPr>
              <w:t>ÚT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kotel Baxi luna clasic 24 kW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32 792,00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32 792,00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montáž kotle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4 990,00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4 990,00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ostrojení kotle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1 980,00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1 980,00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uvedení kotle</w:t>
            </w:r>
            <w:r>
              <w:rPr>
                <w:rStyle w:val="Bodytext28pt"/>
              </w:rPr>
              <w:t xml:space="preserve"> do provozu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2 500,00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prostorový termostat bezdrát.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2 500,00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napojení kotle na odpad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2 500,00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komínový paket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3 290,00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3 290,00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koleno 45°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790,00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1 580,00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 xml:space="preserve">potrubí </w:t>
            </w:r>
            <w:r>
              <w:rPr>
                <w:rStyle w:val="Bodytext28pt"/>
              </w:rPr>
              <w:t>koaxiální 0,5 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790,00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790,00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potrubí koaxiální 1 m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1 190,00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1 190,00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flexibilní potrubí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m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2 730,00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vysekání díry na komín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1 500,00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revizní zpráva plynu</w:t>
            </w:r>
          </w:p>
        </w:tc>
        <w:tc>
          <w:tcPr>
            <w:tcW w:w="600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1 500,00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 xml:space="preserve">revizní </w:t>
            </w:r>
            <w:r>
              <w:rPr>
                <w:rStyle w:val="Bodytext28pt"/>
              </w:rPr>
              <w:t>zpráva komínu</w:t>
            </w:r>
          </w:p>
        </w:tc>
        <w:tc>
          <w:tcPr>
            <w:tcW w:w="600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1 500,00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09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otopná tělesa</w:t>
            </w:r>
          </w:p>
        </w:tc>
        <w:tc>
          <w:tcPr>
            <w:tcW w:w="600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VK 22 600/600</w:t>
            </w:r>
          </w:p>
        </w:tc>
        <w:tc>
          <w:tcPr>
            <w:tcW w:w="600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3 359,00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3 359,00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VK 22 600/1400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5 071,00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5 071,00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VK 22 600/1600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5 494,00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5 494,00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VK 21 600/600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2 089,00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2 089,00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 xml:space="preserve">montáž </w:t>
            </w:r>
            <w:r>
              <w:rPr>
                <w:rStyle w:val="Bodytext28pt"/>
              </w:rPr>
              <w:t>radiátoru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885,00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3 540,00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připojení H na VK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314,00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1 256,00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adaptér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8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89,00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712,00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termohlavice</w:t>
            </w:r>
          </w:p>
        </w:tc>
        <w:tc>
          <w:tcPr>
            <w:tcW w:w="600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ks</w:t>
            </w:r>
          </w:p>
        </w:tc>
        <w:tc>
          <w:tcPr>
            <w:tcW w:w="662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280,00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1 120,00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potrubí Cu dn 22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m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8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421,00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3 368,00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potrubí Cu dn 18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</w:pPr>
            <w:r>
              <w:rPr>
                <w:rStyle w:val="Bodytext2Bold"/>
              </w:rPr>
              <w:t>m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295,00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3 540,00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 xml:space="preserve">potrubí </w:t>
            </w:r>
            <w:r>
              <w:rPr>
                <w:rStyle w:val="Bodytext28pt"/>
              </w:rPr>
              <w:t>Cu dn 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m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38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272,00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10 336,00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izolace potrubí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</w:pPr>
            <w:r>
              <w:rPr>
                <w:rStyle w:val="Bodytext2Bold"/>
              </w:rPr>
              <w:t>m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59,00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236,00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9"/>
              </w:tabs>
              <w:spacing w:line="178" w:lineRule="exact"/>
              <w:jc w:val="both"/>
            </w:pPr>
            <w:r>
              <w:rPr>
                <w:rStyle w:val="Bodytext28pt"/>
              </w:rPr>
              <w:t>zhotovení přípojky k radiátoru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8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225,00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1 800,00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31"/>
              </w:tabs>
              <w:spacing w:line="178" w:lineRule="exact"/>
              <w:jc w:val="both"/>
            </w:pPr>
            <w:r>
              <w:rPr>
                <w:rStyle w:val="Bodytext28pt"/>
              </w:rPr>
              <w:t>nap.a odvzdušnění topného systému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460,00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460,00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709" w:type="dxa"/>
            <w:gridSpan w:val="2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4"/>
              </w:tabs>
              <w:spacing w:line="178" w:lineRule="exact"/>
              <w:jc w:val="both"/>
            </w:pPr>
            <w:r>
              <w:rPr>
                <w:rStyle w:val="Bodytext28pt"/>
              </w:rPr>
              <w:t>demontáže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900,00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900,00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9"/>
              </w:tabs>
              <w:spacing w:line="178" w:lineRule="exact"/>
              <w:jc w:val="both"/>
            </w:pPr>
            <w:r>
              <w:rPr>
                <w:rStyle w:val="Bodytext28pt"/>
              </w:rPr>
              <w:t>ventil vyp.nap.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139,00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278,00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09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</w:pPr>
            <w:r>
              <w:rPr>
                <w:rStyle w:val="Bodytext2Bold"/>
              </w:rPr>
              <w:t>Plynoinstalace</w:t>
            </w:r>
          </w:p>
        </w:tc>
        <w:tc>
          <w:tcPr>
            <w:tcW w:w="600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7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79"/>
              </w:tabs>
              <w:spacing w:line="178" w:lineRule="exact"/>
              <w:jc w:val="both"/>
            </w:pPr>
            <w:r>
              <w:rPr>
                <w:rStyle w:val="Bodytext28pt"/>
              </w:rPr>
              <w:t>Potrubí CU dn 22 lis</w:t>
            </w:r>
            <w:r>
              <w:rPr>
                <w:rStyle w:val="Bodytext28pt"/>
              </w:rPr>
              <w:tab/>
              <w:t>m</w:t>
            </w:r>
          </w:p>
        </w:tc>
        <w:tc>
          <w:tcPr>
            <w:tcW w:w="662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465,00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1 395,00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4"/>
              </w:tabs>
              <w:spacing w:line="178" w:lineRule="exact"/>
              <w:jc w:val="both"/>
            </w:pPr>
            <w:r>
              <w:rPr>
                <w:rStyle w:val="Bodytext28pt"/>
              </w:rPr>
              <w:t>Kulový uzávěr 3/4"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319,00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319,00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4"/>
              </w:tabs>
              <w:spacing w:line="178" w:lineRule="exact"/>
              <w:jc w:val="both"/>
            </w:pPr>
            <w:r>
              <w:rPr>
                <w:rStyle w:val="Bodytext28pt"/>
              </w:rPr>
              <w:t>sroubení 3/4"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210,00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210,00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94"/>
              </w:tabs>
              <w:spacing w:line="178" w:lineRule="exact"/>
              <w:jc w:val="both"/>
            </w:pPr>
            <w:r>
              <w:rPr>
                <w:rStyle w:val="Bodytext28pt"/>
              </w:rPr>
              <w:t>tlaková zkouška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299,00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299,00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79"/>
              </w:tabs>
              <w:spacing w:line="178" w:lineRule="exact"/>
              <w:jc w:val="both"/>
            </w:pPr>
            <w:r>
              <w:rPr>
                <w:rStyle w:val="Bodytext28pt"/>
              </w:rPr>
              <w:t>napojení na stav.plynovod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590,00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590,00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709" w:type="dxa"/>
            <w:gridSpan w:val="2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4"/>
              </w:tabs>
              <w:spacing w:line="178" w:lineRule="exact"/>
              <w:jc w:val="both"/>
            </w:pPr>
            <w:r>
              <w:rPr>
                <w:rStyle w:val="Bodytext28pt"/>
              </w:rPr>
              <w:t>sekání průrazu a drážek</w:t>
            </w:r>
            <w:r>
              <w:rPr>
                <w:rStyle w:val="Bodytext28pt"/>
              </w:rPr>
              <w:tab/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2 500,00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9" w:type="dxa"/>
            <w:gridSpan w:val="2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94"/>
              </w:tabs>
              <w:spacing w:line="178" w:lineRule="exact"/>
              <w:jc w:val="both"/>
            </w:pPr>
            <w:r>
              <w:rPr>
                <w:rStyle w:val="Bodytext28pt"/>
              </w:rPr>
              <w:t>zednická výpomoc</w:t>
            </w:r>
            <w:r>
              <w:rPr>
                <w:rStyle w:val="Bodytext28pt"/>
              </w:rPr>
              <w:tab/>
              <w:t>ks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5 500,00 Kč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9" w:type="dxa"/>
            <w:gridSpan w:val="2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84"/>
              </w:tabs>
              <w:spacing w:line="178" w:lineRule="exact"/>
              <w:jc w:val="both"/>
            </w:pPr>
            <w:r>
              <w:rPr>
                <w:rStyle w:val="Bodytext28pt"/>
              </w:rPr>
              <w:t>elektromontáž</w:t>
            </w:r>
            <w:r>
              <w:rPr>
                <w:rStyle w:val="Bodytext28pt"/>
              </w:rPr>
              <w:tab/>
              <w:t>soub.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jc w:val="right"/>
            </w:pPr>
            <w:r>
              <w:rPr>
                <w:rStyle w:val="Bodytext2Bold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4 500,00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4 500,00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709" w:type="dxa"/>
            <w:gridSpan w:val="2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tabs>
                <w:tab w:val="left" w:pos="3979"/>
              </w:tabs>
              <w:spacing w:line="178" w:lineRule="exact"/>
              <w:jc w:val="both"/>
            </w:pPr>
            <w:r>
              <w:rPr>
                <w:rStyle w:val="Bodytext28pt"/>
              </w:rPr>
              <w:t>přesun hmot</w:t>
            </w:r>
            <w:r>
              <w:rPr>
                <w:rStyle w:val="Bodytext28pt"/>
              </w:rPr>
              <w:tab/>
              <w:t>soub.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1608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8pt"/>
              </w:rPr>
              <w:t>2 000,00 Kč</w:t>
            </w:r>
          </w:p>
        </w:tc>
        <w:tc>
          <w:tcPr>
            <w:tcW w:w="1771" w:type="dxa"/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2 000,00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BoldItalic"/>
              </w:rPr>
              <w:t>CENA BEZ DPH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BoldItalic"/>
              </w:rPr>
              <w:t>122 214,00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BoldItalic"/>
              </w:rPr>
              <w:t>DPH 15%</w:t>
            </w:r>
          </w:p>
        </w:tc>
        <w:tc>
          <w:tcPr>
            <w:tcW w:w="600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BoldItalic"/>
              </w:rPr>
              <w:t xml:space="preserve">18 </w:t>
            </w:r>
            <w:r>
              <w:rPr>
                <w:rStyle w:val="Bodytext28ptBoldItalic"/>
              </w:rPr>
              <w:t>332,10 Kč</w:t>
            </w:r>
          </w:p>
        </w:tc>
      </w:tr>
      <w:tr w:rsidR="000F6B3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</w:pPr>
            <w:r>
              <w:rPr>
                <w:rStyle w:val="Bodytext28ptBoldItalic"/>
              </w:rPr>
              <w:t>CENASDPH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:rsidR="000F6B3E" w:rsidRDefault="000F6B3E">
            <w:pPr>
              <w:framePr w:w="8750" w:h="11606" w:wrap="none" w:vAnchor="page" w:hAnchor="page" w:x="796" w:y="365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3E" w:rsidRDefault="00136483">
            <w:pPr>
              <w:pStyle w:val="Bodytext20"/>
              <w:framePr w:w="8750" w:h="11606" w:wrap="none" w:vAnchor="page" w:hAnchor="page" w:x="796" w:y="3653"/>
              <w:shd w:val="clear" w:color="auto" w:fill="auto"/>
              <w:spacing w:line="178" w:lineRule="exact"/>
              <w:jc w:val="right"/>
            </w:pPr>
            <w:r>
              <w:rPr>
                <w:rStyle w:val="Bodytext28ptBoldItalic"/>
              </w:rPr>
              <w:t>140 546,10 Kč</w:t>
            </w:r>
          </w:p>
        </w:tc>
      </w:tr>
    </w:tbl>
    <w:p w:rsidR="000F6B3E" w:rsidRDefault="000F6B3E">
      <w:pPr>
        <w:rPr>
          <w:sz w:val="2"/>
          <w:szCs w:val="2"/>
        </w:rPr>
      </w:pPr>
    </w:p>
    <w:sectPr w:rsidR="000F6B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83" w:rsidRDefault="00136483">
      <w:r>
        <w:separator/>
      </w:r>
    </w:p>
  </w:endnote>
  <w:endnote w:type="continuationSeparator" w:id="0">
    <w:p w:rsidR="00136483" w:rsidRDefault="001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83" w:rsidRDefault="00136483"/>
  </w:footnote>
  <w:footnote w:type="continuationSeparator" w:id="0">
    <w:p w:rsidR="00136483" w:rsidRDefault="001364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6B3E"/>
    <w:rsid w:val="000F6B3E"/>
    <w:rsid w:val="00136483"/>
    <w:rsid w:val="0062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B41A-2B62-4AAB-9F83-19BD72E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Bold">
    <w:name w:val="Heading #2 +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Italic">
    <w:name w:val="Body text (2) + 8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4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0" w:line="312" w:lineRule="exact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5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yteam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2023-10-12T08:37:00Z</dcterms:created>
  <dcterms:modified xsi:type="dcterms:W3CDTF">2023-10-12T08:37:00Z</dcterms:modified>
</cp:coreProperties>
</file>