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E0" w:rsidRDefault="002C7C57">
      <w:pPr>
        <w:pStyle w:val="Nadpis10"/>
        <w:keepNext/>
        <w:keepLines/>
        <w:shd w:val="clear" w:color="auto" w:fill="auto"/>
        <w:spacing w:after="100" w:line="240" w:lineRule="auto"/>
      </w:pPr>
      <w:bookmarkStart w:id="0" w:name="bookmark0"/>
      <w:r>
        <w:t>SMLOUVA</w:t>
      </w:r>
      <w:bookmarkEnd w:id="0"/>
    </w:p>
    <w:p w:rsidR="005F7EE0" w:rsidRDefault="002C7C57">
      <w:pPr>
        <w:pStyle w:val="Zkladntext1"/>
        <w:shd w:val="clear" w:color="auto" w:fill="auto"/>
        <w:spacing w:after="1360" w:line="240" w:lineRule="auto"/>
        <w:jc w:val="center"/>
      </w:pPr>
      <w:r>
        <w:t xml:space="preserve">o nájmu nebytových prostor podle zákona, č. 116/90 Sb. v </w:t>
      </w:r>
      <w:r>
        <w:rPr>
          <w:u w:val="single"/>
        </w:rPr>
        <w:t>platné</w:t>
      </w:r>
      <w:r>
        <w:t>m znění</w:t>
      </w:r>
    </w:p>
    <w:p w:rsidR="005F7EE0" w:rsidRDefault="002C7C57">
      <w:pPr>
        <w:pStyle w:val="Zkladntext1"/>
        <w:shd w:val="clear" w:color="auto" w:fill="auto"/>
        <w:spacing w:line="283" w:lineRule="auto"/>
        <w:jc w:val="center"/>
      </w:pPr>
      <w:r>
        <w:t>SMLUVNÍ STRANY</w:t>
      </w:r>
    </w:p>
    <w:p w:rsidR="005F7EE0" w:rsidRDefault="002C7C57" w:rsidP="00CD2BA9">
      <w:pPr>
        <w:pStyle w:val="Zkladntext1"/>
        <w:shd w:val="clear" w:color="auto" w:fill="auto"/>
        <w:spacing w:line="283" w:lineRule="auto"/>
        <w:jc w:val="left"/>
      </w:pPr>
      <w:r>
        <w:rPr>
          <w:u w:val="single"/>
        </w:rPr>
        <w:t>Nájemce:</w:t>
      </w:r>
    </w:p>
    <w:p w:rsidR="005F7EE0" w:rsidRDefault="002C7C57">
      <w:pPr>
        <w:pStyle w:val="Zkladntext1"/>
        <w:shd w:val="clear" w:color="auto" w:fill="auto"/>
        <w:spacing w:after="0" w:line="283" w:lineRule="auto"/>
        <w:ind w:left="480" w:hanging="480"/>
        <w:jc w:val="left"/>
      </w:pPr>
      <w:r>
        <w:t xml:space="preserve">FIRMA: </w:t>
      </w:r>
      <w:proofErr w:type="spellStart"/>
      <w:r>
        <w:t>Welding</w:t>
      </w:r>
      <w:proofErr w:type="spellEnd"/>
      <w:r>
        <w:t xml:space="preserve"> Praha s.r.o.</w:t>
      </w:r>
    </w:p>
    <w:p w:rsidR="005F7EE0" w:rsidRDefault="002C7C57">
      <w:pPr>
        <w:pStyle w:val="Zkladntext1"/>
        <w:shd w:val="clear" w:color="auto" w:fill="auto"/>
        <w:spacing w:after="500" w:line="283" w:lineRule="auto"/>
        <w:jc w:val="left"/>
      </w:pPr>
      <w:r>
        <w:t xml:space="preserve">zastoupená: </w:t>
      </w:r>
      <w:proofErr w:type="spellStart"/>
      <w:r>
        <w:t>xxxxxxx</w:t>
      </w:r>
      <w:proofErr w:type="spellEnd"/>
      <w:r>
        <w:t xml:space="preserve"> se sídlem: Zelený pruh 1294/50, 147 08 Praha 4 bankovní spojení: Česká spořitelna, Praha 4 </w:t>
      </w:r>
      <w:proofErr w:type="spellStart"/>
      <w:proofErr w:type="gramStart"/>
      <w:r>
        <w:t>č.ú</w:t>
      </w:r>
      <w:proofErr w:type="spellEnd"/>
      <w:r>
        <w:t>.:</w:t>
      </w:r>
      <w:proofErr w:type="gramEnd"/>
      <w:r>
        <w:t xml:space="preserve"> </w:t>
      </w:r>
      <w:proofErr w:type="spellStart"/>
      <w:r>
        <w:t>xxxxxxxxx</w:t>
      </w:r>
      <w:proofErr w:type="spellEnd"/>
      <w:r>
        <w:t xml:space="preserve"> IČO: 25663640</w:t>
      </w:r>
    </w:p>
    <w:p w:rsidR="005F7EE0" w:rsidRDefault="002C7C57">
      <w:pPr>
        <w:pStyle w:val="Zkladntext1"/>
        <w:shd w:val="clear" w:color="auto" w:fill="auto"/>
        <w:spacing w:line="269" w:lineRule="auto"/>
        <w:ind w:left="480" w:hanging="480"/>
        <w:jc w:val="left"/>
      </w:pPr>
      <w:r>
        <w:rPr>
          <w:u w:val="single"/>
        </w:rPr>
        <w:t>Pronajímatel:</w:t>
      </w:r>
    </w:p>
    <w:p w:rsidR="005F7EE0" w:rsidRDefault="002C7C57">
      <w:pPr>
        <w:pStyle w:val="Zkladntext1"/>
        <w:shd w:val="clear" w:color="auto" w:fill="auto"/>
        <w:spacing w:after="0" w:line="269" w:lineRule="auto"/>
        <w:ind w:left="480" w:hanging="480"/>
        <w:jc w:val="left"/>
      </w:pPr>
      <w:r>
        <w:t>Střední odborné učiliště a Učiliště stavební</w:t>
      </w:r>
    </w:p>
    <w:p w:rsidR="005F7EE0" w:rsidRDefault="002C7C57">
      <w:pPr>
        <w:pStyle w:val="Zkladntext1"/>
        <w:shd w:val="clear" w:color="auto" w:fill="auto"/>
        <w:spacing w:after="0" w:line="269" w:lineRule="auto"/>
        <w:ind w:left="480" w:hanging="480"/>
        <w:jc w:val="left"/>
      </w:pPr>
      <w:r>
        <w:t>se sídlem: Zelený pruh 1294/50, 147 08 Praha 4</w:t>
      </w:r>
    </w:p>
    <w:p w:rsidR="005F7EE0" w:rsidRDefault="002C7C57">
      <w:pPr>
        <w:pStyle w:val="Zkladntext1"/>
        <w:shd w:val="clear" w:color="auto" w:fill="auto"/>
        <w:spacing w:after="500" w:line="269" w:lineRule="auto"/>
        <w:jc w:val="left"/>
      </w:pPr>
      <w:r>
        <w:t xml:space="preserve">zastoupené x </w:t>
      </w:r>
      <w:proofErr w:type="spellStart"/>
      <w:r>
        <w:t>xxxxxx</w:t>
      </w:r>
      <w:proofErr w:type="spellEnd"/>
      <w:r>
        <w:t xml:space="preserve"> bankovní spojení: ČSOB a.s. Praha 4, Pankrác 310 </w:t>
      </w:r>
      <w:proofErr w:type="spellStart"/>
      <w:proofErr w:type="gramStart"/>
      <w:r>
        <w:t>č.ú</w:t>
      </w:r>
      <w:proofErr w:type="spellEnd"/>
      <w:r>
        <w:t xml:space="preserve">.: </w:t>
      </w:r>
      <w:proofErr w:type="spellStart"/>
      <w:r>
        <w:t>xxxxxx</w:t>
      </w:r>
      <w:proofErr w:type="spellEnd"/>
      <w:proofErr w:type="gramEnd"/>
      <w:r>
        <w:t xml:space="preserve">- </w:t>
      </w:r>
      <w:bookmarkStart w:id="1" w:name="_GoBack"/>
      <w:bookmarkEnd w:id="1"/>
      <w:r>
        <w:t xml:space="preserve"> </w:t>
      </w:r>
      <w:r w:rsidR="00E532B3">
        <w:t xml:space="preserve">IČO: </w:t>
      </w:r>
      <w:r>
        <w:t>14891522</w:t>
      </w:r>
    </w:p>
    <w:p w:rsidR="005F7EE0" w:rsidRDefault="002C7C57">
      <w:pPr>
        <w:pStyle w:val="Zkladntext1"/>
        <w:shd w:val="clear" w:color="auto" w:fill="auto"/>
        <w:spacing w:after="560" w:line="240" w:lineRule="auto"/>
        <w:jc w:val="center"/>
      </w:pPr>
      <w:r>
        <w:t>uzavírají tuto nájemní smlouvu:</w:t>
      </w:r>
    </w:p>
    <w:p w:rsidR="005F7EE0" w:rsidRDefault="002C7C57">
      <w:pPr>
        <w:pStyle w:val="Zkladntext1"/>
        <w:shd w:val="clear" w:color="auto" w:fill="auto"/>
        <w:spacing w:line="264" w:lineRule="auto"/>
        <w:ind w:left="4780" w:firstLine="20"/>
        <w:jc w:val="left"/>
      </w:pPr>
      <w:r>
        <w:t>II.</w:t>
      </w:r>
    </w:p>
    <w:p w:rsidR="005F7EE0" w:rsidRDefault="002C7C57">
      <w:pPr>
        <w:pStyle w:val="Zkladntext1"/>
        <w:shd w:val="clear" w:color="auto" w:fill="auto"/>
        <w:spacing w:line="264" w:lineRule="auto"/>
        <w:jc w:val="center"/>
      </w:pPr>
      <w:r>
        <w:t>PŘEDMĚT SMLOUVY</w:t>
      </w:r>
    </w:p>
    <w:p w:rsidR="005F7EE0" w:rsidRDefault="002C7C57">
      <w:pPr>
        <w:pStyle w:val="Zkladntext1"/>
        <w:numPr>
          <w:ilvl w:val="0"/>
          <w:numId w:val="1"/>
        </w:numPr>
        <w:shd w:val="clear" w:color="auto" w:fill="auto"/>
        <w:tabs>
          <w:tab w:val="left" w:pos="474"/>
        </w:tabs>
        <w:spacing w:line="264" w:lineRule="auto"/>
        <w:ind w:left="480" w:hanging="480"/>
        <w:jc w:val="left"/>
      </w:pPr>
      <w:r>
        <w:t>Pronajímatel je vlastníkem objektu SOU stavební, Zelený pruh 1294/50, tj. budov včetně pozemku, na němž jsou budovy umístěny.</w:t>
      </w:r>
    </w:p>
    <w:p w:rsidR="005F7EE0" w:rsidRDefault="002C7C57">
      <w:pPr>
        <w:pStyle w:val="Zkladntext1"/>
        <w:numPr>
          <w:ilvl w:val="0"/>
          <w:numId w:val="1"/>
        </w:numPr>
        <w:shd w:val="clear" w:color="auto" w:fill="auto"/>
        <w:tabs>
          <w:tab w:val="left" w:pos="478"/>
        </w:tabs>
        <w:spacing w:line="264" w:lineRule="auto"/>
        <w:ind w:left="480" w:hanging="480"/>
        <w:jc w:val="left"/>
      </w:pPr>
      <w:r>
        <w:t xml:space="preserve">Předmětem nájmu jsou nebytové prostory ve výše uvedeném objektu, </w:t>
      </w:r>
      <w:proofErr w:type="spellStart"/>
      <w:proofErr w:type="gramStart"/>
      <w:r>
        <w:t>tj.dílenské</w:t>
      </w:r>
      <w:proofErr w:type="spellEnd"/>
      <w:proofErr w:type="gramEnd"/>
      <w:r>
        <w:t xml:space="preserve"> a učební prostory o celkové výměře 150 m</w:t>
      </w:r>
      <w:r>
        <w:rPr>
          <w:vertAlign w:val="superscript"/>
        </w:rPr>
        <w:t>2</w:t>
      </w:r>
      <w:r>
        <w:t xml:space="preserve"> v přízemí budovy školy.</w:t>
      </w:r>
    </w:p>
    <w:p w:rsidR="005F7EE0" w:rsidRDefault="002C7C57">
      <w:pPr>
        <w:pStyle w:val="Zkladntext1"/>
        <w:numPr>
          <w:ilvl w:val="0"/>
          <w:numId w:val="1"/>
        </w:numPr>
        <w:shd w:val="clear" w:color="auto" w:fill="auto"/>
        <w:tabs>
          <w:tab w:val="left" w:pos="478"/>
        </w:tabs>
        <w:spacing w:after="520" w:line="264" w:lineRule="auto"/>
        <w:ind w:left="480" w:hanging="480"/>
        <w:jc w:val="left"/>
      </w:pPr>
      <w:r>
        <w:t>Nebytové prostory se dávají do nájmu za účelem provozování svářečské školy</w:t>
      </w:r>
    </w:p>
    <w:p w:rsidR="005F7EE0" w:rsidRDefault="002C7C57">
      <w:pPr>
        <w:pStyle w:val="Zkladntext1"/>
        <w:shd w:val="clear" w:color="auto" w:fill="auto"/>
        <w:spacing w:line="240" w:lineRule="auto"/>
        <w:ind w:left="4780" w:firstLine="20"/>
        <w:jc w:val="left"/>
      </w:pPr>
      <w:r>
        <w:t>III.</w:t>
      </w:r>
    </w:p>
    <w:p w:rsidR="005F7EE0" w:rsidRDefault="002C7C57">
      <w:pPr>
        <w:pStyle w:val="Zkladntext1"/>
        <w:shd w:val="clear" w:color="auto" w:fill="auto"/>
        <w:spacing w:line="240" w:lineRule="auto"/>
        <w:jc w:val="center"/>
      </w:pPr>
      <w:r>
        <w:t>DOBA NÁJMU</w:t>
      </w:r>
    </w:p>
    <w:p w:rsidR="005F7EE0" w:rsidRDefault="002C7C57">
      <w:pPr>
        <w:pStyle w:val="Zkladntext1"/>
        <w:shd w:val="clear" w:color="auto" w:fill="auto"/>
        <w:spacing w:line="240" w:lineRule="auto"/>
        <w:ind w:left="480" w:hanging="480"/>
        <w:jc w:val="left"/>
      </w:pPr>
      <w:r>
        <w:t>Tato smlouva je uzavřena na dobu neurčitou</w:t>
      </w:r>
    </w:p>
    <w:p w:rsidR="005F7EE0" w:rsidRDefault="002C7C57">
      <w:pPr>
        <w:pStyle w:val="Zkladntext1"/>
        <w:shd w:val="clear" w:color="auto" w:fill="auto"/>
        <w:spacing w:line="240" w:lineRule="auto"/>
        <w:ind w:left="4780" w:firstLine="20"/>
        <w:jc w:val="left"/>
      </w:pPr>
      <w:r>
        <w:t>IV.</w:t>
      </w:r>
    </w:p>
    <w:p w:rsidR="005F7EE0" w:rsidRDefault="002C7C57">
      <w:pPr>
        <w:pStyle w:val="Nadpis10"/>
        <w:keepNext/>
        <w:keepLines/>
        <w:shd w:val="clear" w:color="auto" w:fill="auto"/>
        <w:spacing w:after="100" w:line="240" w:lineRule="auto"/>
      </w:pPr>
      <w:bookmarkStart w:id="2" w:name="bookmark1"/>
      <w:r>
        <w:t>VÝŠE NÁJMU</w:t>
      </w:r>
      <w:bookmarkEnd w:id="2"/>
    </w:p>
    <w:p w:rsidR="005F7EE0" w:rsidRDefault="002C7C57">
      <w:pPr>
        <w:pStyle w:val="Zkladntext1"/>
        <w:numPr>
          <w:ilvl w:val="0"/>
          <w:numId w:val="2"/>
        </w:numPr>
        <w:shd w:val="clear" w:color="auto" w:fill="auto"/>
        <w:spacing w:line="240" w:lineRule="auto"/>
        <w:ind w:left="480" w:hanging="480"/>
        <w:jc w:val="left"/>
      </w:pPr>
      <w:r>
        <w:t>Výše nájmu nebytových prostor je stanovena v souladu se zák. č. 526/1990 Sb. v platném</w:t>
      </w:r>
    </w:p>
    <w:p w:rsidR="005F7EE0" w:rsidRDefault="002C7C57">
      <w:pPr>
        <w:pStyle w:val="Zkladntext1"/>
        <w:shd w:val="clear" w:color="auto" w:fill="auto"/>
        <w:spacing w:after="80" w:line="276" w:lineRule="auto"/>
        <w:ind w:left="320" w:firstLine="20"/>
      </w:pPr>
      <w:r>
        <w:t xml:space="preserve">znění. Výše nájmu byla stanovena dohodou a činí 18.000,- Kč měsíčně. Náklady na energii, dodávky tepla, vodné a stočné, vrátnici, pojištění budovy, a úklid činí 12.000,- Kč měsíčně. Celková </w:t>
      </w:r>
      <w:r>
        <w:lastRenderedPageBreak/>
        <w:t>cena dohodnutého nájemného včetně služeb za jeden měsíc činí 30.000,- Kč, slovy (</w:t>
      </w:r>
      <w:proofErr w:type="spellStart"/>
      <w:r>
        <w:t>třicettisíckorunčeských</w:t>
      </w:r>
      <w:proofErr w:type="spellEnd"/>
      <w:r>
        <w:t>).</w:t>
      </w:r>
    </w:p>
    <w:p w:rsidR="005F7EE0" w:rsidRDefault="002C7C57">
      <w:pPr>
        <w:pStyle w:val="Zkladntext1"/>
        <w:numPr>
          <w:ilvl w:val="0"/>
          <w:numId w:val="2"/>
        </w:numPr>
        <w:shd w:val="clear" w:color="auto" w:fill="auto"/>
        <w:tabs>
          <w:tab w:val="left" w:pos="414"/>
        </w:tabs>
        <w:spacing w:after="80" w:line="288" w:lineRule="auto"/>
        <w:ind w:left="320" w:hanging="320"/>
      </w:pPr>
      <w:r>
        <w:t>Nájemné včetně služeb je splatné měsíčně na základě vystavení faktury, nejpozději do konce fakturovaného měsíce.</w:t>
      </w:r>
    </w:p>
    <w:p w:rsidR="005F7EE0" w:rsidRDefault="002C7C57">
      <w:pPr>
        <w:pStyle w:val="Zkladntext1"/>
        <w:numPr>
          <w:ilvl w:val="0"/>
          <w:numId w:val="2"/>
        </w:numPr>
        <w:shd w:val="clear" w:color="auto" w:fill="auto"/>
        <w:tabs>
          <w:tab w:val="left" w:pos="414"/>
        </w:tabs>
        <w:spacing w:after="80" w:line="276" w:lineRule="auto"/>
        <w:ind w:left="320" w:hanging="320"/>
      </w:pPr>
      <w:r>
        <w:t>Nebude-li nájemné zaplaceno včas, má pronajímatel právo požadovat a nájemce se zavazuje uhradit poplatky z prodlení, které činí 0,1 % z dlužné částky za každý den prodlení.</w:t>
      </w:r>
    </w:p>
    <w:p w:rsidR="005F7EE0" w:rsidRDefault="002C7C57">
      <w:pPr>
        <w:pStyle w:val="Zkladntext1"/>
        <w:numPr>
          <w:ilvl w:val="0"/>
          <w:numId w:val="2"/>
        </w:numPr>
        <w:shd w:val="clear" w:color="auto" w:fill="auto"/>
        <w:tabs>
          <w:tab w:val="left" w:pos="418"/>
        </w:tabs>
        <w:spacing w:after="500" w:line="276" w:lineRule="auto"/>
        <w:ind w:left="320" w:hanging="320"/>
      </w:pPr>
      <w:r>
        <w:t>Platby uvedené pod bodem (1) budou každoročně upravovány úměrně míře inflace v České republice na základě porovnání údajů za prosinec roku běžného s údaji za prosinec roku předcházejícího. Částky takto vypočtené budou platné pro období 12ti měsíců počínaje 1. dubnem roku následujícího. Smluvní strany se dohodly, že za základ pro určení míry inflace budou použity údaje Českého statistického úřadu. Výše míry inflace zaokrouhlena na celé procento směrem nahoru.</w:t>
      </w:r>
    </w:p>
    <w:p w:rsidR="005F7EE0" w:rsidRDefault="002C7C57">
      <w:pPr>
        <w:pStyle w:val="Zkladntext1"/>
        <w:shd w:val="clear" w:color="auto" w:fill="auto"/>
        <w:spacing w:after="80" w:line="269" w:lineRule="auto"/>
        <w:ind w:left="4700"/>
        <w:jc w:val="left"/>
      </w:pPr>
      <w:r>
        <w:t>V.</w:t>
      </w:r>
    </w:p>
    <w:p w:rsidR="005F7EE0" w:rsidRDefault="002C7C57">
      <w:pPr>
        <w:pStyle w:val="Nadpis10"/>
        <w:keepNext/>
        <w:keepLines/>
        <w:shd w:val="clear" w:color="auto" w:fill="auto"/>
        <w:spacing w:after="80" w:line="269" w:lineRule="auto"/>
      </w:pPr>
      <w:bookmarkStart w:id="3" w:name="bookmark2"/>
      <w:r>
        <w:t>DALŠÍ UJEDNÁNÍ</w:t>
      </w:r>
      <w:bookmarkEnd w:id="3"/>
    </w:p>
    <w:p w:rsidR="005F7EE0" w:rsidRDefault="002C7C57">
      <w:pPr>
        <w:pStyle w:val="Zkladntext1"/>
        <w:numPr>
          <w:ilvl w:val="0"/>
          <w:numId w:val="3"/>
        </w:numPr>
        <w:shd w:val="clear" w:color="auto" w:fill="auto"/>
        <w:tabs>
          <w:tab w:val="left" w:pos="414"/>
        </w:tabs>
        <w:spacing w:after="80" w:line="262" w:lineRule="auto"/>
        <w:ind w:left="320" w:hanging="320"/>
      </w:pPr>
      <w:r>
        <w:t>Nájemce se zavazuje umožnit přístup pronajímateli na jeho požádání. Pronajímatel umožní přístup nájemci do pronajatých nebytových prostor hlavním vchodem u vrátnice. Je nepřípustné, aby se nájemce pohyboval v jiných prostorech, než pronajatých. Toto se netýká míst, která jsou veřejně přístupná (jídelna, kantýna, bazén). Dodržování této povinnosti se vztahuje i na případné návštěvy nájemce,</w:t>
      </w:r>
    </w:p>
    <w:p w:rsidR="005F7EE0" w:rsidRDefault="002C7C57">
      <w:pPr>
        <w:pStyle w:val="Zkladntext1"/>
        <w:numPr>
          <w:ilvl w:val="0"/>
          <w:numId w:val="3"/>
        </w:numPr>
        <w:shd w:val="clear" w:color="auto" w:fill="auto"/>
        <w:tabs>
          <w:tab w:val="left" w:pos="414"/>
        </w:tabs>
        <w:spacing w:after="80" w:line="262" w:lineRule="auto"/>
        <w:ind w:left="320" w:hanging="320"/>
      </w:pPr>
      <w:r>
        <w:t>Nájemce je povinen bez zbytečného odkladu oznámit pronajímateli potřebu oprav, které má pronajímatel provést a umožnit provedení těchto i jiných nezbytných oprav; jinak nájemce odpovídá za škodu, která nesplněním povinnosti vznikla.</w:t>
      </w:r>
    </w:p>
    <w:p w:rsidR="005F7EE0" w:rsidRDefault="002C7C57">
      <w:pPr>
        <w:pStyle w:val="Zkladntext1"/>
        <w:numPr>
          <w:ilvl w:val="0"/>
          <w:numId w:val="3"/>
        </w:numPr>
        <w:shd w:val="clear" w:color="auto" w:fill="auto"/>
        <w:tabs>
          <w:tab w:val="left" w:pos="414"/>
        </w:tabs>
        <w:spacing w:after="80" w:line="276" w:lineRule="auto"/>
        <w:ind w:left="320" w:hanging="320"/>
      </w:pPr>
      <w:r>
        <w:t>Nájemce se zavazuje dodržovat předpisy a směrnice týkající se protipožární prevence a bezpečnosti práce, včetně vnitropodnikových. Pokyny pracovníka BOZP a PO pronajímatele jsou pro nájemce závazné, pokud se týkají příslušné problematiky.</w:t>
      </w:r>
    </w:p>
    <w:p w:rsidR="005F7EE0" w:rsidRDefault="002C7C57">
      <w:pPr>
        <w:pStyle w:val="Zkladntext1"/>
        <w:numPr>
          <w:ilvl w:val="0"/>
          <w:numId w:val="3"/>
        </w:numPr>
        <w:shd w:val="clear" w:color="auto" w:fill="auto"/>
        <w:tabs>
          <w:tab w:val="left" w:pos="414"/>
        </w:tabs>
        <w:spacing w:after="80" w:line="269" w:lineRule="auto"/>
        <w:ind w:left="320" w:hanging="320"/>
      </w:pPr>
      <w:r>
        <w:t>Nájemce nemůže bez souhlasu pronajímatele přenechat nebytové prostory do podnájmu.</w:t>
      </w:r>
    </w:p>
    <w:p w:rsidR="005F7EE0" w:rsidRDefault="002C7C57">
      <w:pPr>
        <w:pStyle w:val="Zkladntext1"/>
        <w:numPr>
          <w:ilvl w:val="0"/>
          <w:numId w:val="3"/>
        </w:numPr>
        <w:shd w:val="clear" w:color="auto" w:fill="auto"/>
        <w:tabs>
          <w:tab w:val="left" w:pos="414"/>
        </w:tabs>
        <w:spacing w:after="80" w:line="276" w:lineRule="auto"/>
        <w:ind w:left="320" w:hanging="320"/>
        <w:sectPr w:rsidR="005F7EE0">
          <w:footerReference w:type="default" r:id="rId7"/>
          <w:footerReference w:type="first" r:id="rId8"/>
          <w:pgSz w:w="11900" w:h="16840"/>
          <w:pgMar w:top="1450" w:right="1287" w:bottom="2656" w:left="821" w:header="0" w:footer="3" w:gutter="0"/>
          <w:pgNumType w:start="1"/>
          <w:cols w:space="720"/>
          <w:noEndnote/>
          <w:titlePg/>
          <w:docGrid w:linePitch="360"/>
        </w:sectPr>
      </w:pPr>
      <w:r>
        <w:t>Pronajímatel povoluje nájemci, aby si na vlastní náklady a na své jméno zajistil přímé telefonní linky a zároveň mu dává k dispozici vnitřní linky. Úhrada telefonních hovorů bude provedena měsíčně zpětně podle skutečnosti do 7 dnů po předložení faktury pronajímatelem.</w:t>
      </w:r>
    </w:p>
    <w:p w:rsidR="005F7EE0" w:rsidRDefault="002C7C57">
      <w:pPr>
        <w:pStyle w:val="Nadpis10"/>
        <w:keepNext/>
        <w:keepLines/>
        <w:shd w:val="clear" w:color="auto" w:fill="auto"/>
        <w:spacing w:after="60" w:line="286" w:lineRule="auto"/>
        <w:ind w:left="4600"/>
        <w:jc w:val="left"/>
      </w:pPr>
      <w:bookmarkStart w:id="4" w:name="bookmark3"/>
      <w:r>
        <w:rPr>
          <w:b w:val="0"/>
          <w:bCs w:val="0"/>
        </w:rPr>
        <w:lastRenderedPageBreak/>
        <w:t>VI.</w:t>
      </w:r>
      <w:bookmarkEnd w:id="4"/>
    </w:p>
    <w:p w:rsidR="005F7EE0" w:rsidRDefault="002C7C57">
      <w:pPr>
        <w:pStyle w:val="Nadpis10"/>
        <w:keepNext/>
        <w:keepLines/>
        <w:shd w:val="clear" w:color="auto" w:fill="auto"/>
        <w:spacing w:after="60" w:line="286" w:lineRule="auto"/>
      </w:pPr>
      <w:bookmarkStart w:id="5" w:name="bookmark4"/>
      <w:r>
        <w:t>SKONČENÍ NÁJMU</w:t>
      </w:r>
      <w:bookmarkEnd w:id="5"/>
    </w:p>
    <w:p w:rsidR="005F7EE0" w:rsidRDefault="002C7C57">
      <w:pPr>
        <w:pStyle w:val="Zkladntext1"/>
        <w:numPr>
          <w:ilvl w:val="0"/>
          <w:numId w:val="4"/>
        </w:numPr>
        <w:shd w:val="clear" w:color="auto" w:fill="auto"/>
        <w:tabs>
          <w:tab w:val="left" w:pos="483"/>
        </w:tabs>
        <w:spacing w:after="60" w:line="300" w:lineRule="auto"/>
        <w:ind w:left="380" w:right="900" w:hanging="380"/>
        <w:jc w:val="left"/>
      </w:pPr>
      <w:r>
        <w:t>Pronajímatel i nájemce jsou oprávněni vypovědět smlouvu písemně i bez udání důvodu.</w:t>
      </w:r>
    </w:p>
    <w:p w:rsidR="005F7EE0" w:rsidRDefault="002C7C57">
      <w:pPr>
        <w:pStyle w:val="Zkladntext1"/>
        <w:numPr>
          <w:ilvl w:val="0"/>
          <w:numId w:val="4"/>
        </w:numPr>
        <w:shd w:val="clear" w:color="auto" w:fill="auto"/>
        <w:tabs>
          <w:tab w:val="left" w:pos="483"/>
        </w:tabs>
        <w:spacing w:after="520" w:line="269" w:lineRule="auto"/>
        <w:ind w:left="380" w:hanging="380"/>
      </w:pPr>
      <w:r>
        <w:t>Výpovědní lhůta pro obě strany činí 6 měsíců a počítá se od prvého dne měsíce následujícího po doručení výpovědi.</w:t>
      </w:r>
    </w:p>
    <w:p w:rsidR="005F7EE0" w:rsidRDefault="002C7C57">
      <w:pPr>
        <w:pStyle w:val="Nadpis10"/>
        <w:keepNext/>
        <w:keepLines/>
        <w:shd w:val="clear" w:color="auto" w:fill="auto"/>
        <w:spacing w:after="60"/>
        <w:ind w:left="4600"/>
        <w:jc w:val="left"/>
      </w:pPr>
      <w:bookmarkStart w:id="6" w:name="bookmark5"/>
      <w:r>
        <w:t>VII.</w:t>
      </w:r>
      <w:bookmarkEnd w:id="6"/>
    </w:p>
    <w:p w:rsidR="005F7EE0" w:rsidRDefault="002C7C57">
      <w:pPr>
        <w:pStyle w:val="Nadpis10"/>
        <w:keepNext/>
        <w:keepLines/>
        <w:shd w:val="clear" w:color="auto" w:fill="auto"/>
        <w:spacing w:after="60"/>
      </w:pPr>
      <w:bookmarkStart w:id="7" w:name="bookmark6"/>
      <w:r>
        <w:t>ZÁVĚREČNÁ USTANOVENÍ</w:t>
      </w:r>
      <w:bookmarkEnd w:id="7"/>
    </w:p>
    <w:p w:rsidR="005F7EE0" w:rsidRDefault="002C7C57">
      <w:pPr>
        <w:pStyle w:val="Zkladntext1"/>
        <w:numPr>
          <w:ilvl w:val="0"/>
          <w:numId w:val="5"/>
        </w:numPr>
        <w:shd w:val="clear" w:color="auto" w:fill="auto"/>
        <w:tabs>
          <w:tab w:val="left" w:pos="478"/>
        </w:tabs>
        <w:spacing w:after="120" w:line="276" w:lineRule="auto"/>
        <w:ind w:left="380" w:hanging="380"/>
      </w:pPr>
      <w:r>
        <w:t xml:space="preserve">Tato smlouva nabývá účinnosti dnem </w:t>
      </w:r>
      <w:proofErr w:type="gramStart"/>
      <w:r>
        <w:t>1.9.1998</w:t>
      </w:r>
      <w:proofErr w:type="gramEnd"/>
      <w:r>
        <w:t>.</w:t>
      </w:r>
    </w:p>
    <w:p w:rsidR="005F7EE0" w:rsidRDefault="002C7C57">
      <w:pPr>
        <w:pStyle w:val="Zkladntext1"/>
        <w:numPr>
          <w:ilvl w:val="0"/>
          <w:numId w:val="5"/>
        </w:numPr>
        <w:shd w:val="clear" w:color="auto" w:fill="auto"/>
        <w:tabs>
          <w:tab w:val="left" w:pos="483"/>
        </w:tabs>
        <w:spacing w:after="120" w:line="271" w:lineRule="auto"/>
        <w:ind w:left="380" w:hanging="380"/>
      </w:pPr>
      <w:r>
        <w:t>Jakákoliv změna této smlouvy bude provedena na návrh jedné strany písemně formou dodatku k této smlouvě. Obě strany tento dodatek jako výraz svého souhlasu musí podepsat.</w:t>
      </w:r>
    </w:p>
    <w:p w:rsidR="005F7EE0" w:rsidRDefault="002C7C57">
      <w:pPr>
        <w:pStyle w:val="Zkladntext1"/>
        <w:numPr>
          <w:ilvl w:val="0"/>
          <w:numId w:val="5"/>
        </w:numPr>
        <w:shd w:val="clear" w:color="auto" w:fill="auto"/>
        <w:tabs>
          <w:tab w:val="left" w:pos="483"/>
        </w:tabs>
        <w:spacing w:after="120" w:line="276" w:lineRule="auto"/>
        <w:ind w:left="380" w:hanging="380"/>
      </w:pPr>
      <w:r>
        <w:t>Smluvní strany prohlašují, že si tuto smlouvu před jejím podpisem přečetly, že byla uzavřena po vzájemném projednání podle jejich pravé a svobodné vůle, určitě, vážně a srozumitelně, nikoliv v tísni za nápadně nevýhodných podmínek. Autentičnost této smlouvy potvrzují podpisem.</w:t>
      </w:r>
    </w:p>
    <w:p w:rsidR="005F7EE0" w:rsidRDefault="002C7C57">
      <w:pPr>
        <w:pStyle w:val="Zkladntext1"/>
        <w:numPr>
          <w:ilvl w:val="0"/>
          <w:numId w:val="5"/>
        </w:numPr>
        <w:shd w:val="clear" w:color="auto" w:fill="auto"/>
        <w:tabs>
          <w:tab w:val="left" w:pos="483"/>
        </w:tabs>
        <w:spacing w:after="480" w:line="276" w:lineRule="auto"/>
        <w:ind w:left="380" w:hanging="380"/>
      </w:pPr>
      <w:r>
        <w:t xml:space="preserve">Tato </w:t>
      </w:r>
      <w:proofErr w:type="gramStart"/>
      <w:r>
        <w:t>smlouvaje</w:t>
      </w:r>
      <w:proofErr w:type="gramEnd"/>
      <w:r>
        <w:t xml:space="preserve"> provedena ve dvou vyhotoveních, z nichž obdrží nájemce a pronajímatel každý jedno pare.</w:t>
      </w:r>
    </w:p>
    <w:p w:rsidR="005F7EE0" w:rsidRDefault="002C7C57">
      <w:pPr>
        <w:pStyle w:val="Zkladntext1"/>
        <w:shd w:val="clear" w:color="auto" w:fill="auto"/>
        <w:spacing w:after="1280" w:line="240" w:lineRule="auto"/>
        <w:ind w:left="380" w:hanging="380"/>
      </w:pPr>
      <w:r>
        <w:t xml:space="preserve">V Praze dne : </w:t>
      </w:r>
      <w:proofErr w:type="gramStart"/>
      <w:r>
        <w:t>3.6.1998</w:t>
      </w:r>
      <w:proofErr w:type="gramEnd"/>
    </w:p>
    <w:p w:rsidR="005F7EE0" w:rsidRDefault="002C7C57">
      <w:pPr>
        <w:pStyle w:val="Zkladntext1"/>
        <w:shd w:val="clear" w:color="auto" w:fill="auto"/>
        <w:spacing w:after="120" w:line="240" w:lineRule="auto"/>
        <w:ind w:left="7280"/>
        <w:jc w:val="left"/>
        <w:sectPr w:rsidR="005F7EE0">
          <w:pgSz w:w="11900" w:h="16840"/>
          <w:pgMar w:top="1374" w:right="1345" w:bottom="1374" w:left="855" w:header="0" w:footer="3" w:gutter="0"/>
          <w:cols w:space="720"/>
          <w:noEndnote/>
          <w:docGrid w:linePitch="360"/>
        </w:sectPr>
      </w:pPr>
      <w:r>
        <w:t>-i-</w:t>
      </w:r>
    </w:p>
    <w:p w:rsidR="005F7EE0" w:rsidRDefault="005F7EE0">
      <w:pPr>
        <w:framePr w:w="293" w:h="206" w:wrap="none" w:vAnchor="text" w:hAnchor="page" w:x="9871" w:y="21"/>
      </w:pPr>
    </w:p>
    <w:p w:rsidR="005F7EE0" w:rsidRDefault="005F7EE0">
      <w:pPr>
        <w:spacing w:after="192" w:line="14" w:lineRule="exact"/>
      </w:pPr>
    </w:p>
    <w:p w:rsidR="005F7EE0" w:rsidRDefault="005F7EE0">
      <w:pPr>
        <w:spacing w:line="14" w:lineRule="exact"/>
      </w:pPr>
    </w:p>
    <w:sectPr w:rsidR="005F7EE0">
      <w:footerReference w:type="default" r:id="rId9"/>
      <w:pgSz w:w="11900" w:h="16840"/>
      <w:pgMar w:top="16434" w:right="1737" w:bottom="0" w:left="9870" w:header="1600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523" w:rsidRDefault="001C6523">
      <w:r>
        <w:separator/>
      </w:r>
    </w:p>
  </w:endnote>
  <w:endnote w:type="continuationSeparator" w:id="0">
    <w:p w:rsidR="001C6523" w:rsidRDefault="001C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E0" w:rsidRDefault="002C7C5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3487420</wp:posOffset>
              </wp:positionH>
              <wp:positionV relativeFrom="page">
                <wp:posOffset>10241915</wp:posOffset>
              </wp:positionV>
              <wp:extent cx="19177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191770" cy="85090"/>
                      </a:xfrm>
                      <a:prstGeom prst="rect">
                        <a:avLst/>
                      </a:prstGeom>
                      <a:noFill/>
                    </wps:spPr>
                    <wps:txbx>
                      <w:txbxContent>
                        <w:p w:rsidR="005F7EE0" w:rsidRDefault="002C7C57">
                          <w:pPr>
                            <w:pStyle w:val="Zhlavnebozpat20"/>
                            <w:shd w:val="clear" w:color="auto" w:fill="auto"/>
                            <w:rPr>
                              <w:sz w:val="19"/>
                              <w:szCs w:val="19"/>
                            </w:rPr>
                          </w:pPr>
                          <w:r>
                            <w:rPr>
                              <w:rFonts w:ascii="Arial" w:eastAsia="Arial" w:hAnsi="Arial" w:cs="Arial"/>
                              <w:sz w:val="19"/>
                              <w:szCs w:val="19"/>
                            </w:rPr>
                            <w:t>-</w:t>
                          </w:r>
                          <w:r>
                            <w:fldChar w:fldCharType="begin"/>
                          </w:r>
                          <w:r>
                            <w:instrText xml:space="preserve"> PAGE \* MERGEFORMAT </w:instrText>
                          </w:r>
                          <w:r>
                            <w:fldChar w:fldCharType="separate"/>
                          </w:r>
                          <w:r w:rsidR="00E532B3" w:rsidRPr="00E532B3">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74.6pt;margin-top:806.45pt;width:15.1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" filled="f" stroked="f">
              <v:textbox style="mso-fit-shape-to-text:t" inset="0,0,0,0">
                <w:txbxContent>
                  <w:p w:rsidR="005F7EE0" w:rsidRDefault="002C7C57">
                    <w:pPr>
                      <w:pStyle w:val="Zhlavnebozpat20"/>
                      <w:shd w:val="clear" w:color="auto" w:fill="auto"/>
                      <w:rPr>
                        <w:sz w:val="19"/>
                        <w:szCs w:val="19"/>
                      </w:rPr>
                    </w:pPr>
                    <w:r>
                      <w:rPr>
                        <w:rFonts w:ascii="Arial" w:eastAsia="Arial" w:hAnsi="Arial" w:cs="Arial"/>
                        <w:sz w:val="19"/>
                        <w:szCs w:val="19"/>
                      </w:rPr>
                      <w:t>-</w:t>
                    </w:r>
                    <w:r>
                      <w:fldChar w:fldCharType="begin"/>
                    </w:r>
                    <w:r>
                      <w:instrText xml:space="preserve"> PAGE \* MERGEFORMAT </w:instrText>
                    </w:r>
                    <w:r>
                      <w:fldChar w:fldCharType="separate"/>
                    </w:r>
                    <w:r w:rsidR="00E532B3" w:rsidRPr="00E532B3">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E0" w:rsidRDefault="005F7EE0">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E0" w:rsidRDefault="005F7EE0">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523" w:rsidRDefault="001C6523"/>
  </w:footnote>
  <w:footnote w:type="continuationSeparator" w:id="0">
    <w:p w:rsidR="001C6523" w:rsidRDefault="001C652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020C5"/>
    <w:multiLevelType w:val="multilevel"/>
    <w:tmpl w:val="C10C9D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D53B8B"/>
    <w:multiLevelType w:val="multilevel"/>
    <w:tmpl w:val="E4C04D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B6173F"/>
    <w:multiLevelType w:val="multilevel"/>
    <w:tmpl w:val="236891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E57571"/>
    <w:multiLevelType w:val="multilevel"/>
    <w:tmpl w:val="6B76E5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E97E96"/>
    <w:multiLevelType w:val="multilevel"/>
    <w:tmpl w:val="108E97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E0"/>
    <w:rsid w:val="001C6523"/>
    <w:rsid w:val="002C7C57"/>
    <w:rsid w:val="005F7EE0"/>
    <w:rsid w:val="00CD2BA9"/>
    <w:rsid w:val="00E532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EA27"/>
  <w15:docId w15:val="{A8D70505-5FC2-40B2-AD07-4FD66D32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70" w:line="276" w:lineRule="auto"/>
      <w:jc w:val="center"/>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00" w:line="274" w:lineRule="auto"/>
      <w:jc w:val="both"/>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3578</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SKM_C25823101112240</dc:title>
  <dc:subject/>
  <dc:creator/>
  <cp:keywords/>
  <cp:lastModifiedBy>Blanka Jílková</cp:lastModifiedBy>
  <cp:revision>5</cp:revision>
  <dcterms:created xsi:type="dcterms:W3CDTF">2023-10-11T13:00:00Z</dcterms:created>
  <dcterms:modified xsi:type="dcterms:W3CDTF">2023-10-11T13:02:00Z</dcterms:modified>
</cp:coreProperties>
</file>