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SMLOUVA O NÁJMU NEBYTOVÝCH PROSTOR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Č.j 219/2023/Če-6.1.4.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Uzavřená podle § 2201 a násl. Obč. zákona a zákona č. 89/2012 Sb., v platném znění.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Smluvní strany</w:t>
      </w:r>
    </w:p>
    <w:p w:rsidR="00000000" w:rsidDel="00000000" w:rsidP="00000000" w:rsidRDefault="00000000" w:rsidRPr="00000000" w14:paraId="00000009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Pronajímatel:</w:t>
        <w:tab/>
        <w:tab/>
        <w:t xml:space="preserve">Základní škola Mazurská, Praha 8, Svídnická 1a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Svídnická 599/1a, 181 00 Praha 8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IČO: 60433329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Zastoupena: Mgr. Ivou Červeňanskou, ředitelkou školy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</w:t>
        <w:tab/>
        <w:tab/>
        <w:tab/>
        <w:t xml:space="preserve">Tel.: 601 566 747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trike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</w:t>
        <w:tab/>
        <w:t xml:space="preserve"> </w:t>
        <w:tab/>
        <w:t xml:space="preserve">e-mail: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reditelka@mazurska.cz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</w:t>
        <w:tab/>
        <w:t xml:space="preserve">bankovní spojení: ČSOB Praha 8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</w:t>
        <w:tab/>
        <w:t xml:space="preserve">číslo účtu: 2580934/0300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dále jen „pronajímatel“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a</w:t>
      </w:r>
    </w:p>
    <w:p w:rsidR="00000000" w:rsidDel="00000000" w:rsidP="00000000" w:rsidRDefault="00000000" w:rsidRPr="00000000" w14:paraId="00000015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Nájemce:</w:t>
        <w:tab/>
        <w:t xml:space="preserve">             Soukromá střední škola gastronomie s.r.o.                                  </w:t>
        <w:tab/>
      </w:r>
    </w:p>
    <w:p w:rsidR="00000000" w:rsidDel="00000000" w:rsidP="00000000" w:rsidRDefault="00000000" w:rsidRPr="00000000" w14:paraId="00000017">
      <w:pPr>
        <w:ind w:left="144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Praha 8, Svídnická 599/1a, 181 00</w:t>
      </w:r>
    </w:p>
    <w:p w:rsidR="00000000" w:rsidDel="00000000" w:rsidP="00000000" w:rsidRDefault="00000000" w:rsidRPr="00000000" w14:paraId="00000018">
      <w:pPr>
        <w:ind w:left="144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Zastoupena: PaedDr. Tamarou Kobylákovou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</w:t>
        <w:tab/>
        <w:t xml:space="preserve">IČO:25098250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dále jen „nájemce“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</w:t>
        <w:tab/>
        <w:tab/>
      </w:r>
    </w:p>
    <w:p w:rsidR="00000000" w:rsidDel="00000000" w:rsidP="00000000" w:rsidRDefault="00000000" w:rsidRPr="00000000" w14:paraId="0000001C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uzavírají níže uvedeného dne tuto smlouvu o nájmu nebytového prostoru – tělocvičny.</w:t>
      </w:r>
    </w:p>
    <w:p w:rsidR="00000000" w:rsidDel="00000000" w:rsidP="00000000" w:rsidRDefault="00000000" w:rsidRPr="00000000" w14:paraId="0000001D">
      <w:pPr>
        <w:widowControl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center" w:leader="none" w:pos="4536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I.</w:t>
      </w:r>
    </w:p>
    <w:p w:rsidR="00000000" w:rsidDel="00000000" w:rsidP="00000000" w:rsidRDefault="00000000" w:rsidRPr="00000000" w14:paraId="0000001F">
      <w:pPr>
        <w:widowControl w:val="0"/>
        <w:tabs>
          <w:tab w:val="center" w:leader="none" w:pos="4536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 účely této smlouvy se konstatuje, že pronajímatel má právo hospodaření k nemovitosti čp. 599/1a, v kat. území Troja, obec Praha 8, ulice Svídnická, tj. budově Základní škola „Mazurská“.</w:t>
      </w:r>
    </w:p>
    <w:p w:rsidR="00000000" w:rsidDel="00000000" w:rsidP="00000000" w:rsidRDefault="00000000" w:rsidRPr="00000000" w14:paraId="00000021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základě této smlouvy dává pronajímatel nájemci do nájmu tělocvičnu situovanou v přízemí shora označené budovy a to v níže uvedených časových úsecích a za dále stanovených podmínek.</w:t>
      </w:r>
    </w:p>
    <w:p w:rsidR="00000000" w:rsidDel="00000000" w:rsidP="00000000" w:rsidRDefault="00000000" w:rsidRPr="00000000" w14:paraId="00000022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II.</w:t>
      </w:r>
    </w:p>
    <w:p w:rsidR="00000000" w:rsidDel="00000000" w:rsidP="00000000" w:rsidRDefault="00000000" w:rsidRPr="00000000" w14:paraId="00000024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 prostor pronájmu tělocvičny: chodby, šaten, tělocvičny je přísný zákaz vstupu s koloběžkami, koly, odstrkovadly, skateboardy, dětskými kočárky, na kolečkových bruslích a podobně.</w:t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Vstup do tělocvičny jen v čisté obuvi se světlou podrážkou.</w:t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 důvodů zajištění bezpečnosti, ochrany zdraví, majetku, hygieny a pořádku je vstup do budovy školy včetně šaten a tělocvičen povolen jen dětem – účastníkům kroužků a osobám, které mají v tělocvičnách sportovní aktivity.</w:t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Ostatním osobám vstup povolen není.</w:t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Při porušení pravidel pronájmu prostor účastníky, nese odpovědnost za způsobené problémy nájemce.</w:t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Škola nenese odpovědnost za ty účastníky pronájmu, kteří se nedostanou do prostor školy.</w:t>
      </w:r>
    </w:p>
    <w:p w:rsidR="00000000" w:rsidDel="00000000" w:rsidP="00000000" w:rsidRDefault="00000000" w:rsidRPr="00000000" w14:paraId="0000002B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k2vwzzvq96j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III.</w:t>
      </w:r>
    </w:p>
    <w:p w:rsidR="00000000" w:rsidDel="00000000" w:rsidP="00000000" w:rsidRDefault="00000000" w:rsidRPr="00000000" w14:paraId="0000002D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základě této smlouvy je nájemce oprávněn užívat předmět nájmu – tělocvičnu ve školním roce 2023/2024 v následujících dnech a hodinách:</w:t>
      </w:r>
    </w:p>
    <w:p w:rsidR="00000000" w:rsidDel="00000000" w:rsidP="00000000" w:rsidRDefault="00000000" w:rsidRPr="00000000" w14:paraId="0000002F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Pondělí</w:t>
        <w:tab/>
        <w:tab/>
        <w:t xml:space="preserve">7:10 – 7:55 hodin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 xml:space="preserve">8:00 – 8:45 hodin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 xml:space="preserve">         14:00 – 14:45 hodin</w:t>
        <w:tab/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Úterý</w:t>
        <w:tab/>
        <w:tab/>
        <w:tab/>
        <w:t xml:space="preserve">7:10 – 7:55 hodin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Středa</w:t>
        <w:tab/>
        <w:tab/>
        <w:tab/>
        <w:t xml:space="preserve">7:10 – 7:55 hodin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Čtvrtek</w:t>
        <w:tab/>
        <w:tab/>
        <w:t xml:space="preserve">          </w:t>
        <w:tab/>
        <w:t xml:space="preserve">7:10 – 7:55 hodin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 xml:space="preserve">         14:50 – 15:35 hodin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 xml:space="preserve">         15:40 – 16:25 hodin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Pátek</w:t>
        <w:tab/>
        <w:tab/>
        <w:t xml:space="preserve">         14:00 – 14:45 hodin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 výjimkou: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 dnech, kdy bude z provozních důvodů ZŠ uzavřena a dále během: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Podzimních prázdnin, to je 26. a 27. 10. 2023.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Vánočních prázdnin, to je 27. 12. 2023 – 2. 1. 2024.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Pololetních prázdnin, to je 2. 2. 2024.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Jarních prázdnin, to je od 12. - 16. 2. 2024.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Velikonoční prázdniny, to je 28. 3. 2024.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Státní svátky a ředitelská volna (ta budou předem ohlášena e-mailem a nahrazena jiným termínem pronájmu. Pokud nebude náhradní termín nájemci vyhovovat, bude o nevyhovující termín ponížena částka na faktuře).</w:t>
      </w:r>
    </w:p>
    <w:p w:rsidR="00000000" w:rsidDel="00000000" w:rsidP="00000000" w:rsidRDefault="00000000" w:rsidRPr="00000000" w14:paraId="00000043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je oprávněn předmět nájmu užívat výlučně pro účely sportovních aktivit.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IV.</w:t>
      </w:r>
    </w:p>
    <w:p w:rsidR="00000000" w:rsidDel="00000000" w:rsidP="00000000" w:rsidRDefault="00000000" w:rsidRPr="00000000" w14:paraId="00000047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pronajímateli uhradí nájemné ve výši 500,- Kč/hodina. Celkové nájemné uhradí nájemce za období od 11. 9. 2023 do 10. 5. 2024 v předběžné částce 95.250,- Kč na účet pronajímatele číslo  2580934/0300 vedený u ČSOB.</w:t>
      </w:r>
    </w:p>
    <w:p w:rsidR="00000000" w:rsidDel="00000000" w:rsidP="00000000" w:rsidRDefault="00000000" w:rsidRPr="00000000" w14:paraId="00000049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A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Úhrada bude provedena ve dvou splátkách, a to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 základě pronajímatelem vystavené a zaslané faktury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B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1) do 30. 11. 2023 ve výši 47.625,- Kč, (výčet hodin v přiloženém rozpisu- příloha č.1)</w:t>
      </w:r>
    </w:p>
    <w:p w:rsidR="00000000" w:rsidDel="00000000" w:rsidP="00000000" w:rsidRDefault="00000000" w:rsidRPr="00000000" w14:paraId="0000004C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2) do 31. 3. 2024 ve výši 47.625,-Kč (výčet hodin v přiloženém rozpisu- příloha č.1). </w:t>
      </w:r>
    </w:p>
    <w:p w:rsidR="00000000" w:rsidDel="00000000" w:rsidP="00000000" w:rsidRDefault="00000000" w:rsidRPr="00000000" w14:paraId="0000004D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Spolu s užíváním shora specifikované tělocvičny je nájemce oprávněn užívat i její zázemí (šatny, sprchy, WC v přízemí).</w:t>
      </w:r>
    </w:p>
    <w:p w:rsidR="00000000" w:rsidDel="00000000" w:rsidP="00000000" w:rsidRDefault="00000000" w:rsidRPr="00000000" w14:paraId="00000052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je také oprávněn užívat sportovní zařízení a nářadí uložené v nářaďovně, přitom nese odpovědnost za eventuální škody na tomto zařízení a nářadí i za eventuální škody na zdraví či životě jednotlivých osob, které se na základě nájemcova práva v pronajatém prostoru zdržují a užívají jej. Nájemce zajistí v tomto směru potřebný dohled. Nájemce je povinen udržovat pořádek v tělocvičně i nářaďovně.</w:t>
      </w:r>
    </w:p>
    <w:p w:rsidR="00000000" w:rsidDel="00000000" w:rsidP="00000000" w:rsidRDefault="00000000" w:rsidRPr="00000000" w14:paraId="00000053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Každé poškození majetku pronajímatele je nájemce povinen pronajímateli neprodleně oznámit a dle jeho pokynů zajistit nápravu. </w:t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se zavazuje, že pronajaté prostory nebude využívat k jinému, než ke sjednanému účelu. </w:t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se zavazuje respektovat absolutní zákaz kouření a požívání alkoholu či jiných návykových látek ve vnějších i vnitřních prostorách školy.</w:t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bere rovněž na vědomí, že pronajímatel nenese žádnou odpovědnost za osoby svěřené do péče nájemci a to ani za jejich zdraví, zranění či za ztráty peněz, obuvi, ošacení a dalších cenností v prostorách školy. </w:t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Pronajímatel neodpovídá za škody na předmětech vnesených do budovy výše uvedené školy nájemcem nebo třetími osobami.</w:t>
      </w:r>
    </w:p>
    <w:p w:rsidR="00000000" w:rsidDel="00000000" w:rsidP="00000000" w:rsidRDefault="00000000" w:rsidRPr="00000000" w14:paraId="00000058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VI.</w:t>
      </w:r>
    </w:p>
    <w:p w:rsidR="00000000" w:rsidDel="00000000" w:rsidP="00000000" w:rsidRDefault="00000000" w:rsidRPr="00000000" w14:paraId="00000059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Při užívání předmětu nájmu je nájemce povinen podřídit se školnímu a provoznímu řádu i řádu tělocvičny pronajímatele a eventuálně pokynů pověřených pracovníků pronajímatele (školník, hospodářka, uklízečka aj.). Dále se nájemce bude řídit obecně právními předpisy BOZP a PO v souladu se ZP.</w:t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 případ, že nájemce bude závažným způsobem porušovat své povinnosti založené touto smlouvou, zavazuje se pronajímateli na základě jeho výzvy uhradit smluvní pokutu, ve výši 1.000,- Kč za každé takové provinění. Úhrada bude zaplacena nejpozději do 1 měsíce od doručení výzvy. Smluvní pokuta sjednaná v této smlouvě nevylučuje nárok pronajímatele vůči nájemci na náhradu vzniklé škody.</w:t>
      </w:r>
    </w:p>
    <w:p w:rsidR="00000000" w:rsidDel="00000000" w:rsidP="00000000" w:rsidRDefault="00000000" w:rsidRPr="00000000" w14:paraId="0000005D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Při pozdních příchodech a nedodržování podmínek daných smlouvou má pronajímatel právo ukončit s nájemcem smlouvu o pronájmu tělocvičny neprodleně.</w:t>
      </w:r>
    </w:p>
    <w:p w:rsidR="00000000" w:rsidDel="00000000" w:rsidP="00000000" w:rsidRDefault="00000000" w:rsidRPr="00000000" w14:paraId="0000005E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VII.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tabs>
          <w:tab w:val="left" w:leader="none" w:pos="763"/>
          <w:tab w:val="left" w:leader="none" w:pos="8918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Tato smlouva se sjednává na dobu určitou, a to od 11. 9. 2023 do 10. 5. 2024.</w:t>
      </w:r>
    </w:p>
    <w:p w:rsidR="00000000" w:rsidDel="00000000" w:rsidP="00000000" w:rsidRDefault="00000000" w:rsidRPr="00000000" w14:paraId="00000062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Pokud jde o skončení nájmu výpovědí, platí pro účastníky smlouvy ust. § 2201 zákona č. 89/2012 Sb. s tím, že výpovědní lhůta činí 1 měsíc a počíná běžet od prvního dne měsíce následujícího po doručení písemné výpovědi druhé smluvní straně.</w:t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Vztahy touto smlouvou výslovně neupravené se řídí ustanoveními zákona č. 89/2012 Sb. o nájmu a podnájmu nebytových prostor, v platném znění a dále obecně závaznými právními předpisy.</w:t>
      </w:r>
    </w:p>
    <w:p w:rsidR="00000000" w:rsidDel="00000000" w:rsidP="00000000" w:rsidRDefault="00000000" w:rsidRPr="00000000" w14:paraId="00000064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VIII.</w:t>
      </w:r>
    </w:p>
    <w:p w:rsidR="00000000" w:rsidDel="00000000" w:rsidP="00000000" w:rsidRDefault="00000000" w:rsidRPr="00000000" w14:paraId="00000066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2694" w:right="0" w:hanging="566.9999999999999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zpracování osobních údajů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Základní škola Mazurská, Praha 8, Svídnická 1a (dále jen „pronajímatel“) jako správce osobních údajů ve smyslu nařízení Evropského parlamentu a Rady (EU) 2016/679 ze dne 27. dubna 2016 o ochraně fyzických osob v souvislosti se zpracováním osobních údajů a o volném pohybu těchto údajů a o zrušení směrnice 95/46/ES (dále jen 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GDPR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“) bude zpracovávat osobní údaje získané od nájemce a jeho zástupců v rámci jednání o uzavření a plnění této Smlouvy o nájmu nebytových prostor v souladu s pravidly stanovenými v GDPR.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zpracování osobních údajů pronajímatelem jsou osobní údaje nájemce, jeho zástupců, zaměstnanců, spolupracovníků nebo členů statutárních orgánů nájemce (dále jen 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Subjekty údajů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“), a to zejména: identifikační údaje (zejména jméno a příjmení, pozice) a  kontaktní údaje (zejména e-mailová adresa a tel. spojení), údaje v nezbytném rozsahu pro uhrazení nájemného dle této Smlouvy o nájmu nebytových prostor. 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Osobní údaje Subjektů údajů bude pronajímatel zpracovávat v rozsahu nezbytném pro plnění svých povinností dle Smlouvy o nájmu nebytových prostor, výkon svých práv, plnění zákonných povinností a související obchodní komunikace s nájemcem. Pronajímatel bude zpracovávat osobní údaje Subjektů údajů po dobu trvání nájemního vztahu a po dobu odpovídající stanoveným účelům zpracování.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souvislosti se zpracováním osobních údajů Subjektů údajů dle Smlouvy o nájmu nebytových prostor, pronajímatel prohlašuje, že bude zpracovávat osobní údaje v souladu s požadavky GDPR;  umožní Subjektům údajů výkon jejich práv dle GDPR; zajistí mlčenlivost osob zpracovávajících osobní údaje; a po ukončení účelů zpracování dle Smlouvy o nájmu nebytových prostor osobní údaje Subjektů údajů vymaže.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se zavazuje: informovat Subjekty údajů o zpracování jejich osobních údajů pronajímatelem v souvislosti s uzavřením a plněním této Smlouvy o nájmu nebytových prostor včetně jejich souvisejících práv jako subjektů údajů dle GDPR a o možnosti seznámit se se Zásadami zpracování osobních údajů dostupnými na webových stránkách pronajímatele; informovat pronajímatele v případě změny Subjektů údajů nebo jejich osobních údajů sdělených pronajímateli.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IX.</w:t>
      </w:r>
    </w:p>
    <w:p w:rsidR="00000000" w:rsidDel="00000000" w:rsidP="00000000" w:rsidRDefault="00000000" w:rsidRPr="00000000" w14:paraId="00000070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Tato smlouva o nájmu nebytových prostor byla vyhotovena dvakrát, z toho jeden originál obdržel nájemce a jeden originál si ponechal pronajímatel.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Tato smlouva je sepsána na základě pravdivých údajů, pravé a svobodné vůle účastníků a účastníci na důkaz této skutečnosti připojují své podpisy a nabývá účinnosti dnem podpisu obou smluvních stran.</w:t>
      </w:r>
    </w:p>
    <w:p w:rsidR="00000000" w:rsidDel="00000000" w:rsidP="00000000" w:rsidRDefault="00000000" w:rsidRPr="00000000" w14:paraId="00000072">
      <w:pPr>
        <w:widowControl w:val="0"/>
        <w:tabs>
          <w:tab w:val="left" w:leader="none" w:pos="674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674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674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Praze dne </w:t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 pronajímatele Mgr. Iva Červeňanská</w:t>
        <w:tab/>
        <w:tab/>
        <w:tab/>
        <w:t xml:space="preserve">za nájemce PaedDr. Tamara Kobyláková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694" w:hanging="567"/>
      </w:pPr>
      <w:rPr>
        <w:b w:val="1"/>
        <w:i w:val="0"/>
      </w:rPr>
    </w:lvl>
    <w:lvl w:ilvl="1">
      <w:start w:val="1"/>
      <w:numFmt w:val="decimal"/>
      <w:lvlText w:val="%1.%2"/>
      <w:lvlJc w:val="left"/>
      <w:pPr>
        <w:ind w:left="2694" w:hanging="567"/>
      </w:pPr>
      <w:rPr>
        <w:b w:val="1"/>
        <w:i w:val="0"/>
      </w:rPr>
    </w:lvl>
    <w:lvl w:ilvl="2">
      <w:start w:val="1"/>
      <w:numFmt w:val="decimal"/>
      <w:lvlText w:val="%1.%2.%3"/>
      <w:lvlJc w:val="left"/>
      <w:pPr>
        <w:ind w:left="2694" w:hanging="567"/>
      </w:pPr>
      <w:rPr>
        <w:b w:val="1"/>
        <w:i w:val="0"/>
      </w:rPr>
    </w:lvl>
    <w:lvl w:ilvl="3">
      <w:start w:val="1"/>
      <w:numFmt w:val="lowerLetter"/>
      <w:lvlText w:val="(%4)"/>
      <w:lvlJc w:val="left"/>
      <w:pPr>
        <w:ind w:left="3261" w:hanging="566.9999999999991"/>
      </w:pPr>
      <w:rPr>
        <w:b w:val="0"/>
        <w:i w:val="1"/>
      </w:rPr>
    </w:lvl>
    <w:lvl w:ilvl="4">
      <w:start w:val="1"/>
      <w:numFmt w:val="lowerRoman"/>
      <w:lvlText w:val="(%5)"/>
      <w:lvlJc w:val="left"/>
      <w:pPr>
        <w:ind w:left="3828" w:hanging="567"/>
      </w:pPr>
      <w:rPr>
        <w:b w:val="0"/>
        <w:i w:val="1"/>
      </w:rPr>
    </w:lvl>
    <w:lvl w:ilvl="5">
      <w:start w:val="1"/>
      <w:numFmt w:val="decimal"/>
      <w:lvlText w:val="%1.%2.%3.%4.%5.%6."/>
      <w:lvlJc w:val="left"/>
      <w:pPr>
        <w:ind w:left="4863" w:hanging="935.9999999999995"/>
      </w:pPr>
      <w:rPr/>
    </w:lvl>
    <w:lvl w:ilvl="6">
      <w:start w:val="1"/>
      <w:numFmt w:val="decimal"/>
      <w:lvlText w:val="%1.%2.%3.%4.%5.%6.%7."/>
      <w:lvlJc w:val="left"/>
      <w:pPr>
        <w:ind w:left="5367" w:hanging="1080"/>
      </w:pPr>
      <w:rPr/>
    </w:lvl>
    <w:lvl w:ilvl="7">
      <w:start w:val="1"/>
      <w:numFmt w:val="decimal"/>
      <w:lvlText w:val="%1.%2.%3.%4.%5.%6.%7.%8."/>
      <w:lvlJc w:val="left"/>
      <w:pPr>
        <w:ind w:left="5871" w:hanging="1224"/>
      </w:pPr>
      <w:rPr/>
    </w:lvl>
    <w:lvl w:ilvl="8">
      <w:start w:val="1"/>
      <w:numFmt w:val="decimal"/>
      <w:lvlText w:val="%1.%2.%3.%4.%5.%6.%7.%8.%9."/>
      <w:lvlJc w:val="left"/>
      <w:pPr>
        <w:ind w:left="6447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567" w:hanging="567"/>
      </w:pPr>
      <w:rPr/>
    </w:lvl>
    <w:lvl w:ilvl="2">
      <w:start w:val="1"/>
      <w:numFmt w:val="decimal"/>
      <w:lvlText w:val="%1.%2.%3"/>
      <w:lvlJc w:val="left"/>
      <w:pPr>
        <w:ind w:left="567" w:hanging="567"/>
      </w:pPr>
      <w:rPr>
        <w:b w:val="0"/>
        <w:i w:val="0"/>
      </w:rPr>
    </w:lvl>
    <w:lvl w:ilvl="3">
      <w:start w:val="1"/>
      <w:numFmt w:val="lowerLetter"/>
      <w:lvlText w:val="(%4)"/>
      <w:lvlJc w:val="left"/>
      <w:pPr>
        <w:ind w:left="1134" w:hanging="567"/>
      </w:pPr>
      <w:rPr>
        <w:b w:val="0"/>
        <w:i w:val="0"/>
      </w:rPr>
    </w:lvl>
    <w:lvl w:ilvl="4">
      <w:start w:val="1"/>
      <w:numFmt w:val="lowerRoman"/>
      <w:lvlText w:val="(%5)"/>
      <w:lvlJc w:val="left"/>
      <w:pPr>
        <w:ind w:left="1701" w:hanging="567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ln" w:default="1">
    <w:name w:val="Normal"/>
    <w:qFormat w:val="1"/>
    <w:rsid w:val="00FD010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link w:val="NzevChar"/>
    <w:qFormat w:val="1"/>
    <w:rsid w:val="00FD0106"/>
    <w:pPr>
      <w:jc w:val="center"/>
    </w:pPr>
    <w:rPr>
      <w:b w:val="1"/>
      <w:bCs w:val="1"/>
      <w:sz w:val="32"/>
    </w:rPr>
  </w:style>
  <w:style w:type="character" w:styleId="NzevChar" w:customStyle="1">
    <w:name w:val="Název Char"/>
    <w:basedOn w:val="Standardnpsmoodstavce"/>
    <w:link w:val="Nzev"/>
    <w:rsid w:val="00FD0106"/>
    <w:rPr>
      <w:rFonts w:ascii="Times New Roman" w:cs="Times New Roman" w:eastAsia="Times New Roman" w:hAnsi="Times New Roman"/>
      <w:b w:val="1"/>
      <w:bCs w:val="1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2F4C74"/>
    <w:pPr>
      <w:widowControl w:val="0"/>
      <w:spacing w:line="288" w:lineRule="auto"/>
    </w:pPr>
    <w:rPr>
      <w:szCs w:val="20"/>
    </w:rPr>
  </w:style>
  <w:style w:type="character" w:styleId="ZkladntextChar" w:customStyle="1">
    <w:name w:val="Základní text Char"/>
    <w:basedOn w:val="Standardnpsmoodstavce"/>
    <w:link w:val="Zkladntext"/>
    <w:rsid w:val="002F4C74"/>
    <w:rPr>
      <w:rFonts w:ascii="Times New Roman" w:cs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 w:val="1"/>
    <w:rsid w:val="009526C0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526C0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9526C0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9526C0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7E002D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7E002D"/>
    <w:rPr>
      <w:rFonts w:ascii="Segoe UI" w:cs="Segoe UI" w:eastAsia="Times New Roman" w:hAnsi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 w:val="1"/>
    <w:rsid w:val="006D75A0"/>
    <w:pPr>
      <w:ind w:left="720"/>
      <w:contextualSpacing w:val="1"/>
    </w:pPr>
  </w:style>
  <w:style w:type="paragraph" w:styleId="rove1-slovannadpis" w:customStyle="1">
    <w:name w:val="Úroveň 1 - číslovaný nadpis"/>
    <w:basedOn w:val="Odstavecseseznamem"/>
    <w:next w:val="Normln"/>
    <w:link w:val="rove1-slovannadpisCharChar"/>
    <w:qFormat w:val="1"/>
    <w:rsid w:val="00EB0A0B"/>
    <w:pPr>
      <w:keepNext w:val="1"/>
      <w:numPr>
        <w:numId w:val="2"/>
      </w:numPr>
      <w:spacing w:after="210" w:line="300" w:lineRule="auto"/>
      <w:contextualSpacing w:val="0"/>
      <w:jc w:val="both"/>
    </w:pPr>
    <w:rPr>
      <w:rFonts w:ascii="Arial" w:hAnsi="Arial"/>
      <w:b w:val="1"/>
      <w:caps w:val="1"/>
      <w:sz w:val="21"/>
    </w:rPr>
  </w:style>
  <w:style w:type="paragraph" w:styleId="rove2-slovannadpis" w:customStyle="1">
    <w:name w:val="Úroveň 2 - číslovaný nadpis"/>
    <w:basedOn w:val="Odstavecseseznamem"/>
    <w:next w:val="Normln"/>
    <w:qFormat w:val="1"/>
    <w:rsid w:val="00EB0A0B"/>
    <w:pPr>
      <w:keepNext w:val="1"/>
      <w:numPr>
        <w:ilvl w:val="1"/>
        <w:numId w:val="2"/>
      </w:numPr>
      <w:spacing w:after="210" w:line="300" w:lineRule="auto"/>
      <w:contextualSpacing w:val="0"/>
      <w:jc w:val="both"/>
    </w:pPr>
    <w:rPr>
      <w:rFonts w:ascii="Arial" w:hAnsi="Arial"/>
      <w:b w:val="1"/>
      <w:sz w:val="21"/>
    </w:rPr>
  </w:style>
  <w:style w:type="character" w:styleId="rove1-slovannadpisCharChar" w:customStyle="1">
    <w:name w:val="Úroveň 1 - číslovaný nadpis Char Char"/>
    <w:link w:val="rove1-slovannadpis"/>
    <w:rsid w:val="00EB0A0B"/>
    <w:rPr>
      <w:rFonts w:ascii="Arial" w:cs="Times New Roman" w:eastAsia="Times New Roman" w:hAnsi="Arial"/>
      <w:b w:val="1"/>
      <w:caps w:val="1"/>
      <w:sz w:val="21"/>
      <w:szCs w:val="24"/>
      <w:lang w:eastAsia="cs-CZ"/>
    </w:rPr>
  </w:style>
  <w:style w:type="paragraph" w:styleId="rove3-slovannadpis" w:customStyle="1">
    <w:name w:val="Úroveň 3 - číslovaný nadpis"/>
    <w:basedOn w:val="Odstavecseseznamem"/>
    <w:next w:val="Normln"/>
    <w:qFormat w:val="1"/>
    <w:rsid w:val="00EB0A0B"/>
    <w:pPr>
      <w:keepNext w:val="1"/>
      <w:numPr>
        <w:ilvl w:val="2"/>
        <w:numId w:val="2"/>
      </w:numPr>
      <w:spacing w:after="210" w:line="300" w:lineRule="auto"/>
      <w:contextualSpacing w:val="0"/>
      <w:jc w:val="both"/>
    </w:pPr>
    <w:rPr>
      <w:rFonts w:ascii="Arial" w:hAnsi="Arial"/>
      <w:b w:val="1"/>
      <w:sz w:val="21"/>
    </w:rPr>
  </w:style>
  <w:style w:type="paragraph" w:styleId="rove4-slovannadpis" w:customStyle="1">
    <w:name w:val="Úroveň 4 - číslovaný nadpis"/>
    <w:basedOn w:val="Odstavecseseznamem"/>
    <w:next w:val="Normln"/>
    <w:qFormat w:val="1"/>
    <w:rsid w:val="00EB0A0B"/>
    <w:pPr>
      <w:keepNext w:val="1"/>
      <w:numPr>
        <w:ilvl w:val="3"/>
        <w:numId w:val="2"/>
      </w:numPr>
      <w:spacing w:after="210" w:line="300" w:lineRule="auto"/>
      <w:contextualSpacing w:val="0"/>
      <w:jc w:val="both"/>
    </w:pPr>
    <w:rPr>
      <w:rFonts w:ascii="Arial" w:hAnsi="Arial"/>
      <w:i w:val="1"/>
      <w:sz w:val="21"/>
    </w:rPr>
  </w:style>
  <w:style w:type="paragraph" w:styleId="rove1-slovantext" w:customStyle="1">
    <w:name w:val="Úroveň 1 - číslovaný text"/>
    <w:basedOn w:val="Odstavecseseznamem"/>
    <w:qFormat w:val="1"/>
    <w:rsid w:val="00EB0A0B"/>
    <w:pPr>
      <w:numPr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  <w:szCs w:val="20"/>
    </w:rPr>
  </w:style>
  <w:style w:type="paragraph" w:styleId="rove2-slovantext" w:customStyle="1">
    <w:name w:val="Úroveň 2 - číslovaný text"/>
    <w:basedOn w:val="Odstavecseseznamem"/>
    <w:link w:val="rove2-slovantextChar"/>
    <w:qFormat w:val="1"/>
    <w:rsid w:val="00EB0A0B"/>
    <w:pPr>
      <w:numPr>
        <w:ilvl w:val="1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paragraph" w:styleId="rove3-slovantext" w:customStyle="1">
    <w:name w:val="Úroveň 3 - číslovaný text"/>
    <w:basedOn w:val="Odstavecseseznamem"/>
    <w:qFormat w:val="1"/>
    <w:rsid w:val="00EB0A0B"/>
    <w:pPr>
      <w:numPr>
        <w:ilvl w:val="2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character" w:styleId="rove2-slovantextChar" w:customStyle="1">
    <w:name w:val="Úroveň 2 - číslovaný text Char"/>
    <w:link w:val="rove2-slovantext"/>
    <w:rsid w:val="00EB0A0B"/>
    <w:rPr>
      <w:rFonts w:ascii="Arial" w:cs="Times New Roman" w:eastAsia="Times New Roman" w:hAnsi="Arial"/>
      <w:sz w:val="21"/>
      <w:szCs w:val="24"/>
      <w:lang w:eastAsia="cs-CZ"/>
    </w:rPr>
  </w:style>
  <w:style w:type="paragraph" w:styleId="rove4-slovantext" w:customStyle="1">
    <w:name w:val="Úroveň 4 - číslovaný text"/>
    <w:basedOn w:val="Odstavecseseznamem"/>
    <w:qFormat w:val="1"/>
    <w:rsid w:val="00EB0A0B"/>
    <w:pPr>
      <w:numPr>
        <w:ilvl w:val="3"/>
        <w:numId w:val="3"/>
      </w:numPr>
      <w:spacing w:line="300" w:lineRule="auto"/>
      <w:contextualSpacing w:val="0"/>
      <w:jc w:val="both"/>
    </w:pPr>
    <w:rPr>
      <w:rFonts w:ascii="Arial" w:hAnsi="Arial"/>
      <w:sz w:val="21"/>
    </w:rPr>
  </w:style>
  <w:style w:type="paragraph" w:styleId="rove5-slovannadpis" w:customStyle="1">
    <w:name w:val="Úroveň 5 - číslovaný nadpis"/>
    <w:basedOn w:val="Odstavecseseznamem"/>
    <w:next w:val="Normln"/>
    <w:qFormat w:val="1"/>
    <w:rsid w:val="00EB0A0B"/>
    <w:pPr>
      <w:numPr>
        <w:ilvl w:val="4"/>
        <w:numId w:val="2"/>
      </w:numPr>
      <w:spacing w:after="210" w:line="300" w:lineRule="auto"/>
      <w:contextualSpacing w:val="0"/>
      <w:jc w:val="both"/>
    </w:pPr>
    <w:rPr>
      <w:rFonts w:ascii="Arial" w:hAnsi="Arial"/>
      <w:i w:val="1"/>
      <w:sz w:val="21"/>
    </w:rPr>
  </w:style>
  <w:style w:type="paragraph" w:styleId="rove5-slovantext" w:customStyle="1">
    <w:name w:val="Úroveň 5 - číslovaný text"/>
    <w:basedOn w:val="Odstavecseseznamem"/>
    <w:qFormat w:val="1"/>
    <w:rsid w:val="00EB0A0B"/>
    <w:pPr>
      <w:numPr>
        <w:ilvl w:val="4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character" w:styleId="Hypertextovodkaz">
    <w:name w:val="Hyperlink"/>
    <w:basedOn w:val="Standardnpsmoodstavce"/>
    <w:uiPriority w:val="99"/>
    <w:unhideWhenUsed w:val="1"/>
    <w:rsid w:val="00C834E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VfyYrfXwCuwIiRLUZs3/BftlA==">CgMxLjAyCGguZ2pkZ3hzMg5oLmsydnd6enZxOTZqYjIJaC4zMGowemxsOAByITFwc01BSGdkUGhhZUdHejg2ejFWTlhGdmpPNTBscVlGWQ==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2021-08-11T14:17:00Z</dcterms:created>
  <dc:creator>Ředitelka</dc:creator>
</cp:coreProperties>
</file>