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26" w:rsidRDefault="00B64F26" w:rsidP="00B64F26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Příloha č. 1:</w:t>
      </w:r>
      <w:r w:rsidRPr="0023234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Technické podmínky</w:t>
      </w:r>
    </w:p>
    <w:p w:rsidR="00B64F26" w:rsidRDefault="00B64F26" w:rsidP="00B64F26">
      <w:pPr>
        <w:spacing w:after="240"/>
        <w:jc w:val="center"/>
      </w:pPr>
      <w:r>
        <w:rPr>
          <w:b/>
          <w:sz w:val="36"/>
          <w:szCs w:val="36"/>
        </w:rPr>
        <w:t>Technická specifikace</w:t>
      </w:r>
      <w:r w:rsidRPr="00894735">
        <w:rPr>
          <w:b/>
          <w:sz w:val="36"/>
        </w:rPr>
        <w:t xml:space="preserve"> </w:t>
      </w:r>
      <w:r>
        <w:rPr>
          <w:b/>
          <w:sz w:val="36"/>
        </w:rPr>
        <w:t xml:space="preserve">pro </w:t>
      </w:r>
      <w:r w:rsidRPr="002960FE">
        <w:rPr>
          <w:b/>
          <w:sz w:val="36"/>
        </w:rPr>
        <w:t>„</w:t>
      </w:r>
      <w:r>
        <w:rPr>
          <w:b/>
          <w:sz w:val="36"/>
        </w:rPr>
        <w:t>Čerpadla pro experimentální technologickou linku“</w:t>
      </w:r>
    </w:p>
    <w:p w:rsidR="00B64F26" w:rsidRDefault="00B64F26" w:rsidP="00B64F26">
      <w:pPr>
        <w:pStyle w:val="Zkladntext"/>
        <w:spacing w:after="0"/>
        <w:ind w:right="249"/>
        <w:jc w:val="center"/>
        <w:rPr>
          <w:b/>
          <w:i/>
          <w:sz w:val="28"/>
          <w:lang w:val="cs-CZ"/>
        </w:rPr>
      </w:pPr>
      <w:r>
        <w:rPr>
          <w:b/>
          <w:i/>
          <w:sz w:val="28"/>
          <w:lang w:val="cs-CZ"/>
        </w:rPr>
        <w:t>Díl</w:t>
      </w:r>
      <w:r w:rsidRPr="007A5050">
        <w:rPr>
          <w:b/>
          <w:i/>
          <w:sz w:val="28"/>
          <w:lang w:val="cs-CZ"/>
        </w:rPr>
        <w:t xml:space="preserve"> I</w:t>
      </w:r>
    </w:p>
    <w:p w:rsidR="00B64F26" w:rsidRDefault="00B64F26" w:rsidP="00B64F26">
      <w:pPr>
        <w:pStyle w:val="Zkladntext"/>
        <w:spacing w:after="0"/>
        <w:ind w:right="249"/>
        <w:jc w:val="center"/>
        <w:rPr>
          <w:b/>
          <w:i/>
          <w:sz w:val="28"/>
          <w:lang w:val="cs-CZ"/>
        </w:rPr>
      </w:pPr>
    </w:p>
    <w:p w:rsidR="00B64F26" w:rsidRPr="00363413" w:rsidRDefault="00B64F26" w:rsidP="00B64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Zadávací popis čerpadel pro experimentální technologickou linku</w:t>
      </w:r>
    </w:p>
    <w:p w:rsidR="00682E5B" w:rsidRPr="00363413" w:rsidRDefault="00682E5B" w:rsidP="00795C6C">
      <w:pPr>
        <w:spacing w:after="0"/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>Úvod</w:t>
      </w:r>
    </w:p>
    <w:p w:rsidR="00682E5B" w:rsidRDefault="00682E5B" w:rsidP="00795C6C">
      <w:pPr>
        <w:jc w:val="both"/>
      </w:pPr>
      <w:r w:rsidRPr="00363413">
        <w:t xml:space="preserve">Tento dokument slouží pro zadání k výběrovému řízení </w:t>
      </w:r>
      <w:r>
        <w:t xml:space="preserve">na dodávku </w:t>
      </w:r>
      <w:r w:rsidR="00271DB2">
        <w:t>odstředivých a vysokotlakých čerpadel</w:t>
      </w:r>
      <w:r>
        <w:t xml:space="preserve"> </w:t>
      </w:r>
      <w:r w:rsidRPr="00363413">
        <w:t xml:space="preserve">pro </w:t>
      </w:r>
      <w:r w:rsidR="00057070">
        <w:t>linku na zpracování</w:t>
      </w:r>
      <w:r w:rsidRPr="00363413">
        <w:t xml:space="preserve"> kapalných a semikapalných </w:t>
      </w:r>
      <w:bookmarkStart w:id="0" w:name="_GoBack"/>
      <w:r w:rsidRPr="00363413">
        <w:t xml:space="preserve">radioaktivních </w:t>
      </w:r>
      <w:bookmarkEnd w:id="0"/>
      <w:r w:rsidRPr="00363413">
        <w:t xml:space="preserve">odpadů pro </w:t>
      </w:r>
      <w:r>
        <w:t>Centrum výzkumu</w:t>
      </w:r>
      <w:r w:rsidRPr="00363413">
        <w:t xml:space="preserve"> Řež. </w:t>
      </w:r>
      <w:r w:rsidR="00271DB2">
        <w:t>Čerpadla budou</w:t>
      </w:r>
      <w:r w:rsidR="00057070">
        <w:t xml:space="preserve"> součástí</w:t>
      </w:r>
      <w:r>
        <w:t xml:space="preserve"> technologické linky ETL.  Tato technologická linka ETL bude sloužit pro výzkum, vývoj a testování v oblasti zpracování a úpravy kapalných a semi - kapalných radioaktivních odpadů s cílem minimalizace výsledných objemů od</w:t>
      </w:r>
      <w:r w:rsidR="00057070">
        <w:t>padů ve finální zpevněné formě.</w:t>
      </w:r>
    </w:p>
    <w:p w:rsidR="00271DB2" w:rsidRPr="00363413" w:rsidRDefault="00271DB2" w:rsidP="00795C6C">
      <w:pPr>
        <w:jc w:val="both"/>
      </w:pPr>
    </w:p>
    <w:p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rPr>
          <w:rStyle w:val="Siln"/>
          <w:b/>
        </w:rPr>
        <w:t>V rámci plnění předmětu dodávky budou splněny tyto činnosti:</w:t>
      </w:r>
    </w:p>
    <w:p w:rsidR="00682E5B" w:rsidRDefault="00271DB2" w:rsidP="0047250E">
      <w:pPr>
        <w:jc w:val="both"/>
      </w:pPr>
      <w:r>
        <w:t>Za splnění předmětu dodávky je považována dodávka</w:t>
      </w:r>
      <w:r w:rsidR="00682E5B">
        <w:t xml:space="preserve"> </w:t>
      </w:r>
      <w:r>
        <w:t xml:space="preserve">čerpadel včetně napájení a technického popisu </w:t>
      </w:r>
      <w:r w:rsidR="00682E5B">
        <w:t>pro technologii ETL. K d</w:t>
      </w:r>
      <w:r>
        <w:t xml:space="preserve">odávce patří </w:t>
      </w:r>
      <w:r w:rsidR="00682E5B">
        <w:t>zaškolení obsluhy objednavatele.</w:t>
      </w:r>
    </w:p>
    <w:p w:rsidR="00682E5B" w:rsidRPr="00363413" w:rsidRDefault="00682E5B" w:rsidP="0047250E">
      <w:pPr>
        <w:jc w:val="both"/>
      </w:pPr>
    </w:p>
    <w:p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t>P</w:t>
      </w:r>
      <w:r w:rsidRPr="00363413">
        <w:rPr>
          <w:rStyle w:val="Siln"/>
          <w:b/>
        </w:rPr>
        <w:t>ředmět dodávky</w:t>
      </w:r>
    </w:p>
    <w:p w:rsidR="00682E5B" w:rsidRDefault="00271DB2" w:rsidP="00B1509D">
      <w:pPr>
        <w:jc w:val="both"/>
      </w:pPr>
      <w:r>
        <w:t>Čerpadla budou</w:t>
      </w:r>
      <w:r w:rsidR="00682E5B">
        <w:t xml:space="preserve"> součástí technologické linky ETL. Technologická linka bude sloužit pro výzkum, vývoj </w:t>
      </w:r>
      <w:r w:rsidR="00204B3D">
        <w:br/>
      </w:r>
      <w:r w:rsidR="00682E5B">
        <w:t xml:space="preserve">a testování v oblasti zpracování a úpravy kapalných a semi - kapalných radioaktivních odpadů s cílem minimalizace výsledných objemů odpadů ve finální zpevněné formě. Výzkum bude soustředěn </w:t>
      </w:r>
      <w:r w:rsidR="00204B3D">
        <w:br/>
      </w:r>
      <w:r w:rsidR="00682E5B">
        <w:t xml:space="preserve">na kapalné a semi - kapalné odpady s dominantní složkou kyseliny borité s různou koncentrací, což jsou odpady z jaderných elektráren v ČR a SR. </w:t>
      </w:r>
    </w:p>
    <w:p w:rsidR="00682E5B" w:rsidRDefault="00682E5B" w:rsidP="00795C6C">
      <w:pPr>
        <w:jc w:val="both"/>
      </w:pPr>
      <w:r>
        <w:t>Celá technologická linka ETL je jeden z přímých výstupů projektu SUSEN, jako realizace demonstračního zařízení pro minimalizaci objemu kapalných RAO na pětinu stávající produkce.</w:t>
      </w:r>
    </w:p>
    <w:p w:rsidR="00682E5B" w:rsidRDefault="00803893" w:rsidP="00803893">
      <w:pPr>
        <w:jc w:val="both"/>
      </w:pPr>
      <w:r>
        <w:t>Čerpadla budou, v rámci</w:t>
      </w:r>
      <w:r w:rsidR="00682E5B">
        <w:t xml:space="preserve"> technol</w:t>
      </w:r>
      <w:r>
        <w:t xml:space="preserve">ogie ETL, dopravovat tyto roztoky </w:t>
      </w:r>
      <w:r w:rsidR="00682E5B">
        <w:t>:</w:t>
      </w:r>
    </w:p>
    <w:p w:rsidR="00803893" w:rsidRDefault="00803893" w:rsidP="00803893">
      <w:pPr>
        <w:pStyle w:val="Odstavecseseznamem"/>
        <w:numPr>
          <w:ilvl w:val="0"/>
          <w:numId w:val="12"/>
        </w:numPr>
        <w:jc w:val="both"/>
      </w:pPr>
      <w:r>
        <w:t>Odpěňovací roztoky</w:t>
      </w:r>
    </w:p>
    <w:p w:rsidR="00803893" w:rsidRDefault="00803893" w:rsidP="00803893">
      <w:pPr>
        <w:pStyle w:val="Odstavecseseznamem"/>
        <w:numPr>
          <w:ilvl w:val="0"/>
          <w:numId w:val="12"/>
        </w:numPr>
        <w:jc w:val="both"/>
      </w:pPr>
      <w:r>
        <w:t>Změkčovací roztoky</w:t>
      </w:r>
    </w:p>
    <w:p w:rsidR="00803893" w:rsidRDefault="00803893" w:rsidP="00803893">
      <w:pPr>
        <w:pStyle w:val="Odstavecseseznamem"/>
        <w:numPr>
          <w:ilvl w:val="0"/>
          <w:numId w:val="12"/>
        </w:numPr>
        <w:jc w:val="both"/>
      </w:pPr>
      <w:r>
        <w:t>Vodné roztoky boritanových solí</w:t>
      </w:r>
    </w:p>
    <w:p w:rsidR="00803893" w:rsidRDefault="00803893" w:rsidP="00803893">
      <w:pPr>
        <w:pStyle w:val="Odstavecseseznamem"/>
        <w:numPr>
          <w:ilvl w:val="0"/>
          <w:numId w:val="12"/>
        </w:numPr>
        <w:jc w:val="both"/>
      </w:pPr>
      <w:r>
        <w:t>Doprava suspenze iontoměničů</w:t>
      </w:r>
    </w:p>
    <w:p w:rsidR="00682E5B" w:rsidRDefault="00803893" w:rsidP="00795C6C">
      <w:pPr>
        <w:pStyle w:val="Odstavecseseznamem"/>
        <w:numPr>
          <w:ilvl w:val="0"/>
          <w:numId w:val="12"/>
        </w:numPr>
        <w:jc w:val="both"/>
      </w:pPr>
      <w:r>
        <w:t>Doprava filtrátu, oplachové vody a teplonosné vody</w:t>
      </w:r>
    </w:p>
    <w:p w:rsidR="00682E5B" w:rsidRDefault="00682E5B" w:rsidP="00795C6C">
      <w:pPr>
        <w:jc w:val="both"/>
      </w:pPr>
      <w:r>
        <w:t>Předmětem dodávky jsou zařízení</w:t>
      </w:r>
      <w:r w:rsidR="00073273">
        <w:t xml:space="preserve">, které musí být spolehlivá a odolná. </w:t>
      </w:r>
      <w:r>
        <w:t xml:space="preserve">Zvláštní pozornost je nutné věnovat korozní odolnosti (viz kap. </w:t>
      </w:r>
      <w:smartTag w:uri="urn:schemas-microsoft-com:office:smarttags" w:element="metricconverter">
        <w:smartTagPr>
          <w:attr w:name="ProductID" w:val="2.1 a"/>
        </w:smartTagPr>
        <w:r>
          <w:t>2.1 a</w:t>
        </w:r>
      </w:smartTag>
      <w:r w:rsidR="00AB70A8">
        <w:t xml:space="preserve"> 2.2). </w:t>
      </w:r>
    </w:p>
    <w:p w:rsidR="00682E5B" w:rsidRDefault="00682E5B" w:rsidP="00795C6C">
      <w:pPr>
        <w:jc w:val="both"/>
      </w:pPr>
      <w:r>
        <w:t>Pře</w:t>
      </w:r>
      <w:r w:rsidR="00D43A04">
        <w:t xml:space="preserve">dmětem dodávky bude </w:t>
      </w:r>
      <w:r>
        <w:t>seznámení zadavatele s obsluhou.</w:t>
      </w:r>
    </w:p>
    <w:p w:rsidR="00682E5B" w:rsidRPr="00363413" w:rsidRDefault="00682E5B" w:rsidP="00795C6C">
      <w:pPr>
        <w:pStyle w:val="Odstavecseseznamem"/>
        <w:spacing w:after="0"/>
        <w:jc w:val="both"/>
      </w:pPr>
    </w:p>
    <w:p w:rsidR="00682E5B" w:rsidRDefault="00682E5B" w:rsidP="00795C6C">
      <w:pPr>
        <w:pStyle w:val="Nadpis2"/>
        <w:jc w:val="both"/>
        <w:rPr>
          <w:b w:val="0"/>
        </w:rPr>
      </w:pPr>
      <w:r>
        <w:lastRenderedPageBreak/>
        <w:t>Připojovací b</w:t>
      </w:r>
      <w:r w:rsidRPr="00363413">
        <w:rPr>
          <w:rStyle w:val="Nadpis2Char"/>
          <w:b/>
          <w:sz w:val="24"/>
        </w:rPr>
        <w:t>o</w:t>
      </w:r>
      <w:r>
        <w:t>dy</w:t>
      </w:r>
    </w:p>
    <w:p w:rsidR="00682E5B" w:rsidRPr="00B64F26" w:rsidRDefault="00682E5B" w:rsidP="00BB3673">
      <w:pPr>
        <w:numPr>
          <w:ilvl w:val="0"/>
          <w:numId w:val="5"/>
        </w:numPr>
        <w:spacing w:after="0"/>
        <w:jc w:val="both"/>
      </w:pPr>
      <w:r w:rsidRPr="00B64F26">
        <w:t xml:space="preserve">Elektro: </w:t>
      </w:r>
      <w:r w:rsidR="00BB3673" w:rsidRPr="00B64F26">
        <w:t>Pro instalované zařízení obsahující elektrospotřebiče je k dispozici 18 ks elektrických zásuvek (230V/16A) a 4ks elektrických zásuvkových skříní (400V/32A). Všechny zásuvkové skříně jsou, chráněny jističi s charakteristikou C. Na pracovišti se dále nacházejí dva kusy rozvaděčů o rozměrech š. 800mm x v. 2100mm x hl. 650mm, kde se vyskytují rezervní místa pro připojení. Maximální elektrický příkon využitelný pro celkovou technologii, je 500 kW</w:t>
      </w:r>
      <w:r w:rsidRPr="00B64F26">
        <w:t>.</w:t>
      </w:r>
    </w:p>
    <w:p w:rsidR="00682E5B" w:rsidRPr="00B64F26" w:rsidRDefault="00682E5B" w:rsidP="00795C6C">
      <w:pPr>
        <w:numPr>
          <w:ilvl w:val="0"/>
          <w:numId w:val="5"/>
        </w:numPr>
        <w:spacing w:after="0"/>
        <w:jc w:val="both"/>
      </w:pPr>
      <w:r w:rsidRPr="00B64F26">
        <w:t>Rozvod vody: V pracovní hale je řešen přívod vody, který je opatřen odbočkou pro další rozvody ve výšce cca. 2,5m. Jedná se o přívod užitkové vody vodárensky upravované nitrifikací a odmanganováním, s obsahem aktivního chloru max. 1mg/l. Tlak vody 2-5 bar, teplota 10-</w:t>
      </w:r>
      <w:smartTag w:uri="urn:schemas-microsoft-com:office:smarttags" w:element="metricconverter">
        <w:smartTagPr>
          <w:attr w:name="ProductID" w:val="30°C"/>
        </w:smartTagPr>
        <w:r w:rsidRPr="00B64F26">
          <w:t>15°C</w:t>
        </w:r>
      </w:smartTag>
      <w:r w:rsidRPr="00B64F26">
        <w:t>, světlost potrubí je DN80</w:t>
      </w:r>
      <w:r w:rsidR="00BB3673" w:rsidRPr="00B64F26">
        <w:t>, 6m</w:t>
      </w:r>
      <w:r w:rsidR="00BB3673" w:rsidRPr="00B64F26">
        <w:rPr>
          <w:vertAlign w:val="superscript"/>
        </w:rPr>
        <w:t>3</w:t>
      </w:r>
      <w:r w:rsidR="00BB3673" w:rsidRPr="00B64F26">
        <w:t>/h</w:t>
      </w:r>
      <w:r w:rsidRPr="00B64F26">
        <w:t>.</w:t>
      </w:r>
    </w:p>
    <w:p w:rsidR="00682E5B" w:rsidRPr="00363413" w:rsidRDefault="00682E5B" w:rsidP="00795C6C">
      <w:pPr>
        <w:pStyle w:val="Odstavecseseznamem"/>
        <w:spacing w:after="0"/>
        <w:ind w:left="1080"/>
        <w:jc w:val="both"/>
      </w:pPr>
    </w:p>
    <w:p w:rsidR="00682E5B" w:rsidRPr="00363413" w:rsidRDefault="00682E5B" w:rsidP="00795C6C">
      <w:pPr>
        <w:pStyle w:val="Nadpis2"/>
        <w:jc w:val="both"/>
      </w:pPr>
      <w:r w:rsidRPr="00363413">
        <w:t>Obecné požadavky předmětu dodávky</w:t>
      </w:r>
    </w:p>
    <w:p w:rsidR="00AB70A8" w:rsidRPr="00AB70A8" w:rsidRDefault="00204B3D" w:rsidP="00AB70A8">
      <w:pPr>
        <w:pStyle w:val="Nadpis3"/>
        <w:keepNext/>
        <w:numPr>
          <w:ilvl w:val="0"/>
          <w:numId w:val="5"/>
        </w:numPr>
        <w:spacing w:after="0"/>
        <w:ind w:left="1077" w:hanging="357"/>
        <w:jc w:val="both"/>
      </w:pPr>
      <w:r>
        <w:t>r</w:t>
      </w:r>
      <w:r w:rsidR="00AB70A8">
        <w:t>ozsah teplot čerpaných roztoků bude 20 – 90 °C</w:t>
      </w:r>
    </w:p>
    <w:p w:rsidR="00AB70A8" w:rsidRPr="00137938" w:rsidRDefault="00137938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nastavitelný </w:t>
      </w:r>
      <w:r w:rsidR="00204B3D">
        <w:rPr>
          <w:rFonts w:ascii="Calibri" w:hAnsi="Calibri"/>
          <w:sz w:val="22"/>
          <w:szCs w:val="22"/>
        </w:rPr>
        <w:t>r</w:t>
      </w:r>
      <w:r w:rsidR="00AB70A8">
        <w:rPr>
          <w:rFonts w:ascii="Calibri" w:hAnsi="Calibri"/>
          <w:sz w:val="22"/>
          <w:szCs w:val="22"/>
        </w:rPr>
        <w:t>ozsah průtoku</w:t>
      </w:r>
      <w:r w:rsidR="00BB3673">
        <w:rPr>
          <w:rFonts w:ascii="Calibri" w:hAnsi="Calibri"/>
          <w:sz w:val="22"/>
          <w:szCs w:val="22"/>
        </w:rPr>
        <w:t xml:space="preserve"> pro vodné roztoky 2 – </w:t>
      </w:r>
      <w:r w:rsidR="00BB3673" w:rsidRPr="00137938">
        <w:rPr>
          <w:rFonts w:ascii="Calibri" w:hAnsi="Calibri"/>
          <w:sz w:val="22"/>
          <w:szCs w:val="22"/>
        </w:rPr>
        <w:t>100</w:t>
      </w:r>
      <w:r w:rsidR="00AB70A8" w:rsidRPr="00137938">
        <w:rPr>
          <w:rFonts w:ascii="Calibri" w:hAnsi="Calibri"/>
          <w:sz w:val="22"/>
          <w:szCs w:val="22"/>
        </w:rPr>
        <w:t xml:space="preserve"> l/min</w:t>
      </w:r>
    </w:p>
    <w:p w:rsidR="00AB70A8" w:rsidRPr="0013793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 w:rsidRPr="00137938">
        <w:rPr>
          <w:rFonts w:ascii="Calibri" w:hAnsi="Calibri"/>
          <w:sz w:val="22"/>
          <w:szCs w:val="22"/>
        </w:rPr>
        <w:t>p</w:t>
      </w:r>
      <w:r w:rsidR="00AB70A8" w:rsidRPr="00137938">
        <w:rPr>
          <w:rFonts w:ascii="Calibri" w:hAnsi="Calibri"/>
          <w:sz w:val="22"/>
          <w:szCs w:val="22"/>
        </w:rPr>
        <w:t>rvozní průtok pro</w:t>
      </w:r>
      <w:r w:rsidR="00BB3673" w:rsidRPr="00137938">
        <w:rPr>
          <w:rFonts w:ascii="Calibri" w:hAnsi="Calibri"/>
          <w:sz w:val="22"/>
          <w:szCs w:val="22"/>
        </w:rPr>
        <w:t xml:space="preserve"> čerpadlo na iontoměniče max. 20 kg</w:t>
      </w:r>
      <w:r w:rsidR="00AB70A8" w:rsidRPr="00137938">
        <w:rPr>
          <w:rFonts w:ascii="Calibri" w:hAnsi="Calibri"/>
          <w:sz w:val="22"/>
          <w:szCs w:val="22"/>
        </w:rPr>
        <w:t>/min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AB70A8">
        <w:rPr>
          <w:rFonts w:ascii="Calibri" w:hAnsi="Calibri"/>
          <w:sz w:val="22"/>
          <w:szCs w:val="22"/>
        </w:rPr>
        <w:t>rovozní zóna BNV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AB70A8">
        <w:rPr>
          <w:rFonts w:ascii="Calibri" w:hAnsi="Calibri"/>
          <w:sz w:val="22"/>
          <w:szCs w:val="22"/>
        </w:rPr>
        <w:t>rytí min. IP65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AB70A8">
        <w:rPr>
          <w:rFonts w:ascii="Calibri" w:hAnsi="Calibri"/>
          <w:sz w:val="22"/>
          <w:szCs w:val="22"/>
        </w:rPr>
        <w:t>onstrukční materiál styčných ploch – Alloy 316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AB70A8">
        <w:rPr>
          <w:rFonts w:ascii="Calibri" w:hAnsi="Calibri"/>
          <w:sz w:val="22"/>
          <w:szCs w:val="22"/>
        </w:rPr>
        <w:t>iskozita vodných roztoků je nízká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</w:t>
      </w:r>
      <w:r w:rsidR="00AB70A8">
        <w:rPr>
          <w:rFonts w:ascii="Calibri" w:hAnsi="Calibri"/>
          <w:sz w:val="22"/>
          <w:szCs w:val="22"/>
        </w:rPr>
        <w:t>ízení průtoku čerpadel – NE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AB70A8">
        <w:rPr>
          <w:rFonts w:ascii="Calibri" w:hAnsi="Calibri"/>
          <w:sz w:val="22"/>
          <w:szCs w:val="22"/>
        </w:rPr>
        <w:t>lak na výstupu 10 Bar</w:t>
      </w:r>
    </w:p>
    <w:p w:rsid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AB70A8">
        <w:rPr>
          <w:rFonts w:ascii="Calibri" w:hAnsi="Calibri"/>
          <w:sz w:val="22"/>
          <w:szCs w:val="22"/>
        </w:rPr>
        <w:t>rocesn</w:t>
      </w:r>
      <w:r w:rsidR="00EF5C1B">
        <w:rPr>
          <w:rFonts w:ascii="Calibri" w:hAnsi="Calibri"/>
          <w:sz w:val="22"/>
          <w:szCs w:val="22"/>
        </w:rPr>
        <w:t xml:space="preserve">í připojení – </w:t>
      </w:r>
      <w:proofErr w:type="spellStart"/>
      <w:r w:rsidR="00EF5C1B">
        <w:rPr>
          <w:rFonts w:ascii="Calibri" w:hAnsi="Calibri"/>
          <w:sz w:val="22"/>
          <w:szCs w:val="22"/>
        </w:rPr>
        <w:t>mezipříruba</w:t>
      </w:r>
      <w:proofErr w:type="spellEnd"/>
      <w:r w:rsidR="00EF5C1B">
        <w:rPr>
          <w:rFonts w:ascii="Calibri" w:hAnsi="Calibri"/>
          <w:sz w:val="22"/>
          <w:szCs w:val="22"/>
        </w:rPr>
        <w:t xml:space="preserve"> DN25 nebo</w:t>
      </w:r>
      <w:r w:rsidR="00AB70A8">
        <w:rPr>
          <w:rFonts w:ascii="Calibri" w:hAnsi="Calibri"/>
          <w:sz w:val="22"/>
          <w:szCs w:val="22"/>
        </w:rPr>
        <w:t xml:space="preserve"> DN40</w:t>
      </w:r>
    </w:p>
    <w:p w:rsidR="00AB70A8" w:rsidRPr="00AB70A8" w:rsidRDefault="00204B3D" w:rsidP="00AB70A8">
      <w:pPr>
        <w:pStyle w:val="Default"/>
        <w:numPr>
          <w:ilvl w:val="0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AB70A8">
        <w:rPr>
          <w:rFonts w:ascii="Calibri" w:hAnsi="Calibri"/>
          <w:sz w:val="22"/>
          <w:szCs w:val="22"/>
        </w:rPr>
        <w:t xml:space="preserve">erpadla budou připojena na PLC jednotku s MaR systémem přes proudovou smyčku </w:t>
      </w:r>
      <w:r w:rsidR="00AB70A8">
        <w:rPr>
          <w:rFonts w:ascii="Calibri" w:hAnsi="Calibri"/>
          <w:sz w:val="22"/>
          <w:szCs w:val="22"/>
        </w:rPr>
        <w:br/>
        <w:t>0/4 – 20 mA, který zajišťuje jiný dodavatel</w:t>
      </w:r>
    </w:p>
    <w:p w:rsidR="00682E5B" w:rsidRDefault="00682E5B" w:rsidP="00653EF3">
      <w:pPr>
        <w:pStyle w:val="Nadpis2"/>
        <w:numPr>
          <w:ilvl w:val="0"/>
          <w:numId w:val="0"/>
        </w:numPr>
        <w:jc w:val="both"/>
      </w:pPr>
    </w:p>
    <w:p w:rsidR="00FD33E7" w:rsidRPr="00363413" w:rsidRDefault="00157020" w:rsidP="00157020">
      <w:pPr>
        <w:pStyle w:val="Nadpis2"/>
        <w:jc w:val="both"/>
      </w:pPr>
      <w:r>
        <w:t>Požadovaný rozsah nabídky</w:t>
      </w:r>
    </w:p>
    <w:p w:rsidR="00682E5B" w:rsidRPr="00363413" w:rsidRDefault="00204B3D" w:rsidP="00157020">
      <w:pPr>
        <w:pStyle w:val="Odstavecseseznamem"/>
        <w:numPr>
          <w:ilvl w:val="0"/>
          <w:numId w:val="5"/>
        </w:numPr>
        <w:jc w:val="both"/>
      </w:pPr>
      <w:r>
        <w:t>s</w:t>
      </w:r>
      <w:r w:rsidR="00682E5B" w:rsidRPr="00363413">
        <w:t>pecifikace jednotlivých zařízení (objem, hmotnost, velikost, základní charakteristika, popis)</w:t>
      </w:r>
    </w:p>
    <w:p w:rsidR="00682E5B" w:rsidRPr="00363413" w:rsidRDefault="00204B3D" w:rsidP="00795C6C">
      <w:pPr>
        <w:pStyle w:val="Odstavecseseznamem"/>
        <w:numPr>
          <w:ilvl w:val="0"/>
          <w:numId w:val="5"/>
        </w:numPr>
        <w:jc w:val="both"/>
      </w:pPr>
      <w:r>
        <w:t>p</w:t>
      </w:r>
      <w:r w:rsidR="00682E5B" w:rsidRPr="00363413">
        <w:t>řipojovací body zařízení, energetické nároky zařízení</w:t>
      </w:r>
    </w:p>
    <w:p w:rsidR="00682E5B" w:rsidRPr="00363413" w:rsidRDefault="00204B3D" w:rsidP="00795C6C">
      <w:pPr>
        <w:pStyle w:val="Odstavecseseznamem"/>
        <w:numPr>
          <w:ilvl w:val="0"/>
          <w:numId w:val="5"/>
        </w:numPr>
        <w:jc w:val="both"/>
      </w:pPr>
      <w:r>
        <w:t>c</w:t>
      </w:r>
      <w:r w:rsidR="00682E5B" w:rsidRPr="00363413">
        <w:t>ena za celkovou dodávku „na klíč“</w:t>
      </w:r>
    </w:p>
    <w:p w:rsidR="00682E5B" w:rsidRDefault="00204B3D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>n</w:t>
      </w:r>
      <w:r w:rsidR="00682E5B" w:rsidRPr="00363413">
        <w:t>ávrh na servisní práce, technickou podporu a jejich dostupnost</w:t>
      </w:r>
    </w:p>
    <w:p w:rsidR="00682E5B" w:rsidRPr="00363413" w:rsidRDefault="00682E5B" w:rsidP="00795C6C">
      <w:pPr>
        <w:pStyle w:val="Odstavecseseznamem"/>
        <w:spacing w:after="0"/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 xml:space="preserve">Charakteristika vstupních médií </w:t>
      </w:r>
    </w:p>
    <w:p w:rsidR="00682E5B" w:rsidRPr="00363413" w:rsidRDefault="00682E5B" w:rsidP="00795C6C">
      <w:pPr>
        <w:pStyle w:val="Nadpis2"/>
        <w:jc w:val="both"/>
      </w:pPr>
      <w:r w:rsidRPr="00363413">
        <w:t xml:space="preserve"> Kapalné odpady</w:t>
      </w:r>
    </w:p>
    <w:p w:rsidR="00682E5B" w:rsidRDefault="00682E5B" w:rsidP="00795C6C">
      <w:pPr>
        <w:pStyle w:val="Odstavecseseznamem"/>
        <w:spacing w:after="0"/>
        <w:ind w:left="0"/>
        <w:jc w:val="both"/>
        <w:rPr>
          <w:iCs/>
          <w:color w:val="FF0000"/>
        </w:rPr>
      </w:pPr>
      <w:r w:rsidRPr="00363413">
        <w:t>Vstupním médiem bude modelový roztok, později též aktivní roztok. Složení modelového roztoku je uvedeno v</w:t>
      </w:r>
      <w:r>
        <w:t> </w:t>
      </w:r>
      <w:r w:rsidRPr="00363413">
        <w:t>tab</w:t>
      </w:r>
      <w:r>
        <w:t>ulce</w:t>
      </w:r>
      <w:r w:rsidRPr="00363413">
        <w:t xml:space="preserve"> č. 1</w:t>
      </w:r>
      <w:r w:rsidRPr="00363413">
        <w:rPr>
          <w:iCs/>
        </w:rPr>
        <w:t>.  Koncentrace vstupního roztoku te</w:t>
      </w:r>
      <w:r>
        <w:rPr>
          <w:iCs/>
        </w:rPr>
        <w:t>dy může kolísat od 10 g/l do 300 g/l RAS. Parametry roztoku jsou uvedeny v tabulce č. 2.</w:t>
      </w:r>
    </w:p>
    <w:p w:rsidR="00157020" w:rsidRPr="00157020" w:rsidRDefault="00682E5B" w:rsidP="00137938">
      <w:pPr>
        <w:pStyle w:val="Odstavecseseznamem"/>
        <w:spacing w:after="0"/>
        <w:ind w:left="0"/>
        <w:jc w:val="both"/>
      </w:pPr>
      <w:r w:rsidRPr="00013602">
        <w:t xml:space="preserve">Na zařízení budou probíhat neaktivní experimenty s modelovým roztokem a experimenty </w:t>
      </w:r>
      <w:r w:rsidR="00204B3D">
        <w:br/>
      </w:r>
      <w:r w:rsidRPr="00013602">
        <w:t>se simulovanou aktivitou pro optimalizaci podmínek provozu. Jako modelový roztok bude sloužit odpadní voda z bloků jaderných elektráren. Modelové složení je v tabulce 1. Jako simulátor aktivity bude používán CsNO</w:t>
      </w:r>
      <w:r w:rsidRPr="00795C6C">
        <w:rPr>
          <w:vertAlign w:val="subscript"/>
        </w:rPr>
        <w:t>3</w:t>
      </w:r>
      <w:r w:rsidR="004D2420">
        <w:t xml:space="preserve">, </w:t>
      </w:r>
      <w:r w:rsidR="004D2420" w:rsidRPr="00013602">
        <w:t>Co</w:t>
      </w:r>
      <w:r w:rsidR="004D2420">
        <w:t>(NO</w:t>
      </w:r>
      <w:r w:rsidR="004D2420" w:rsidRPr="004D2420">
        <w:rPr>
          <w:vertAlign w:val="subscript"/>
        </w:rPr>
        <w:t>3</w:t>
      </w:r>
      <w:r w:rsidRPr="00013602">
        <w:t>)</w:t>
      </w:r>
      <w:r w:rsidRPr="005E5EB9">
        <w:rPr>
          <w:vertAlign w:val="subscript"/>
        </w:rPr>
        <w:t>2</w:t>
      </w:r>
      <w:r w:rsidRPr="00013602">
        <w:t>.6H</w:t>
      </w:r>
      <w:r w:rsidRPr="00795C6C">
        <w:rPr>
          <w:vertAlign w:val="subscript"/>
        </w:rPr>
        <w:t>2</w:t>
      </w:r>
      <w:r w:rsidRPr="00013602">
        <w:t>O nebo SrCO</w:t>
      </w:r>
      <w:r w:rsidRPr="00795C6C">
        <w:rPr>
          <w:vertAlign w:val="subscript"/>
        </w:rPr>
        <w:t>3</w:t>
      </w:r>
      <w:r w:rsidRPr="00013602">
        <w:t xml:space="preserve">. Budou zjišťovány stopy těchto látek a jejich koncentrace </w:t>
      </w:r>
      <w:r w:rsidR="00204B3D">
        <w:br/>
      </w:r>
      <w:r w:rsidRPr="00013602">
        <w:t xml:space="preserve">ve všech výstupech technologických uzlů. Tj. zahuštěná směs s krystaly, suché a vlhké krystaly, filtrát, kondenzát z odparky, </w:t>
      </w:r>
      <w:proofErr w:type="spellStart"/>
      <w:r w:rsidRPr="00013602">
        <w:t>proplachová</w:t>
      </w:r>
      <w:proofErr w:type="spellEnd"/>
      <w:r w:rsidRPr="00013602">
        <w:t xml:space="preserve"> odpadní voda</w:t>
      </w:r>
      <w:r>
        <w:t>.</w:t>
      </w:r>
    </w:p>
    <w:p w:rsidR="00682E5B" w:rsidRDefault="00682E5B" w:rsidP="00795C6C">
      <w:pPr>
        <w:pStyle w:val="Titulek"/>
        <w:keepNext/>
        <w:jc w:val="both"/>
      </w:pPr>
      <w:r>
        <w:lastRenderedPageBreak/>
        <w:t xml:space="preserve">Tabulka </w:t>
      </w:r>
      <w:r w:rsidR="009D72E7">
        <w:fldChar w:fldCharType="begin"/>
      </w:r>
      <w:r w:rsidR="009D72E7">
        <w:instrText xml:space="preserve"> SEQ Tabulka \* ARABIC </w:instrText>
      </w:r>
      <w:r w:rsidR="009D72E7">
        <w:fldChar w:fldCharType="separate"/>
      </w:r>
      <w:r w:rsidR="00057070">
        <w:rPr>
          <w:noProof/>
        </w:rPr>
        <w:t>1</w:t>
      </w:r>
      <w:r w:rsidR="009D72E7">
        <w:rPr>
          <w:noProof/>
        </w:rPr>
        <w:fldChar w:fldCharType="end"/>
      </w:r>
      <w:r>
        <w:t>. Složení modelové roztoku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1"/>
        <w:gridCol w:w="1439"/>
        <w:gridCol w:w="1800"/>
        <w:gridCol w:w="1620"/>
        <w:gridCol w:w="1792"/>
      </w:tblGrid>
      <w:tr w:rsidR="00682E5B" w:rsidRPr="001C11A4" w:rsidTr="00756846">
        <w:trPr>
          <w:trHeight w:val="195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E5B" w:rsidRPr="002A7F41" w:rsidRDefault="00682E5B" w:rsidP="00756846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model</w:t>
            </w:r>
            <w:r>
              <w:rPr>
                <w:color w:val="000000"/>
              </w:rPr>
              <w:t>ový roztok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modelový koncentrát</w:t>
            </w:r>
          </w:p>
        </w:tc>
      </w:tr>
      <w:tr w:rsidR="00682E5B" w:rsidRPr="001C11A4" w:rsidTr="00756846">
        <w:trPr>
          <w:trHeight w:val="195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složení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H</w:t>
            </w:r>
            <w:r w:rsidRPr="00E0090D">
              <w:rPr>
                <w:color w:val="000000"/>
                <w:vertAlign w:val="subscript"/>
              </w:rPr>
              <w:t>3</w:t>
            </w:r>
            <w:r w:rsidRPr="002A7F41">
              <w:rPr>
                <w:color w:val="000000"/>
              </w:rPr>
              <w:t>BO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33,6</w:t>
            </w: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56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420" w:rsidRPr="002A7F41" w:rsidRDefault="004D2420" w:rsidP="004D242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269,04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NaCl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1,68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</w:t>
            </w: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2,8</w:t>
            </w:r>
            <w:r>
              <w:rPr>
                <w:color w:val="000000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13,45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CO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21,21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2,12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35,32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169,69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12,3</w:t>
            </w: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1,2</w:t>
            </w: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20,56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98,78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SO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</w:t>
            </w: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3,84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18,45</w:t>
            </w:r>
          </w:p>
        </w:tc>
      </w:tr>
      <w:tr w:rsidR="00682E5B" w:rsidRPr="001C11A4" w:rsidTr="00756846">
        <w:trPr>
          <w:trHeight w:val="256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(COONa</w:t>
            </w:r>
            <w:r w:rsidRPr="002A7F41">
              <w:rPr>
                <w:color w:val="000000"/>
              </w:rPr>
              <w:t>)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2,53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4,22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20,27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11,39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KNO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10,4</w:t>
            </w:r>
            <w:r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1,0</w:t>
            </w: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17,41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</w:tr>
      <w:tr w:rsidR="00682E5B" w:rsidRPr="001C11A4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NaOH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14,41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24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</w:tr>
      <w:tr w:rsidR="00682E5B" w:rsidRPr="001C11A4" w:rsidTr="00756846">
        <w:trPr>
          <w:trHeight w:val="245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Celkem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7F41">
              <w:rPr>
                <w:b/>
                <w:bCs/>
                <w:color w:val="000000"/>
              </w:rPr>
              <w:t>166,52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</w:tr>
    </w:tbl>
    <w:p w:rsidR="00682E5B" w:rsidRDefault="00682E5B" w:rsidP="00795C6C">
      <w:pPr>
        <w:pStyle w:val="Titulek"/>
        <w:keepNext/>
        <w:jc w:val="both"/>
      </w:pPr>
    </w:p>
    <w:p w:rsidR="00682E5B" w:rsidRDefault="00682E5B" w:rsidP="00795C6C">
      <w:pPr>
        <w:pStyle w:val="Titulek"/>
        <w:keepNext/>
        <w:jc w:val="both"/>
      </w:pPr>
      <w:r>
        <w:t xml:space="preserve">Tabulka </w:t>
      </w:r>
      <w:r w:rsidR="009D72E7">
        <w:fldChar w:fldCharType="begin"/>
      </w:r>
      <w:r w:rsidR="009D72E7">
        <w:instrText xml:space="preserve"> SEQ Tabulka \* ARABIC </w:instrText>
      </w:r>
      <w:r w:rsidR="009D72E7">
        <w:fldChar w:fldCharType="separate"/>
      </w:r>
      <w:r w:rsidR="00057070">
        <w:rPr>
          <w:noProof/>
        </w:rPr>
        <w:t>2</w:t>
      </w:r>
      <w:r w:rsidR="009D72E7">
        <w:rPr>
          <w:noProof/>
        </w:rPr>
        <w:fldChar w:fldCharType="end"/>
      </w:r>
      <w:r>
        <w:t xml:space="preserve">. </w:t>
      </w:r>
      <w:r w:rsidRPr="00DE3551">
        <w:t>Parametry vstup</w:t>
      </w:r>
      <w:r>
        <w:t>ního média odpařovacího systému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827"/>
      </w:tblGrid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Solnost na vstupu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Objem na vstupu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10 - 300g/l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 w:rsidRPr="0085796A">
              <w:t>1000 l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Teplota média na vstupu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15 – 30 ˚C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Hustota (při 15 – 30 ˚C)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1000 – 1200 kg/m</w:t>
            </w:r>
            <w:r w:rsidRPr="00795C6C">
              <w:rPr>
                <w:vertAlign w:val="superscript"/>
              </w:rPr>
              <w:t>3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pH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6 – 11,5</w:t>
            </w:r>
          </w:p>
        </w:tc>
      </w:tr>
      <w:tr w:rsidR="00682E5B" w:rsidTr="004A5CF1">
        <w:tc>
          <w:tcPr>
            <w:tcW w:w="5382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Vodivost</w:t>
            </w:r>
          </w:p>
        </w:tc>
        <w:tc>
          <w:tcPr>
            <w:tcW w:w="3827" w:type="dxa"/>
          </w:tcPr>
          <w:p w:rsidR="00682E5B" w:rsidRDefault="00682E5B" w:rsidP="00795C6C">
            <w:pPr>
              <w:spacing w:after="0" w:line="240" w:lineRule="auto"/>
              <w:jc w:val="both"/>
            </w:pPr>
            <w:r>
              <w:t>0 – 110 mS/cm</w:t>
            </w:r>
          </w:p>
        </w:tc>
      </w:tr>
    </w:tbl>
    <w:p w:rsidR="00682E5B" w:rsidRDefault="00682E5B" w:rsidP="00795C6C">
      <w:pPr>
        <w:jc w:val="both"/>
      </w:pPr>
    </w:p>
    <w:p w:rsidR="00682E5B" w:rsidRPr="00363413" w:rsidRDefault="00682E5B" w:rsidP="00795C6C">
      <w:pPr>
        <w:pStyle w:val="Nadpis2"/>
        <w:jc w:val="both"/>
      </w:pPr>
      <w:r w:rsidRPr="00363413">
        <w:t xml:space="preserve"> Semi</w:t>
      </w:r>
      <w:r>
        <w:t>-</w:t>
      </w:r>
      <w:r w:rsidRPr="00363413">
        <w:t>kap</w:t>
      </w:r>
      <w:r>
        <w:t>a</w:t>
      </w:r>
      <w:r w:rsidRPr="00363413">
        <w:t>lné odpady</w:t>
      </w:r>
    </w:p>
    <w:p w:rsidR="00682E5B" w:rsidRPr="00795C6C" w:rsidRDefault="00682E5B" w:rsidP="00795C6C">
      <w:pPr>
        <w:jc w:val="both"/>
        <w:rPr>
          <w:color w:val="FF0000"/>
        </w:rPr>
      </w:pPr>
      <w:r w:rsidRPr="00AC11EB">
        <w:t xml:space="preserve">Jako modelový ionex bude </w:t>
      </w:r>
      <w:r>
        <w:t xml:space="preserve">například </w:t>
      </w:r>
      <w:r w:rsidRPr="00AC11EB">
        <w:t>předem připravována směs 1:1 Purolite A400MB OH a Purolite C100</w:t>
      </w:r>
      <w:r>
        <w:t xml:space="preserve"> H s různým nasycením (40 – 90%</w:t>
      </w:r>
      <w:r w:rsidRPr="00AC11EB">
        <w:t xml:space="preserve">), dopovanými prvky Fe, Mn, Cs, Sr. </w:t>
      </w:r>
      <w:r>
        <w:t xml:space="preserve">Informace o iontoměničích jsou </w:t>
      </w:r>
      <w:r w:rsidRPr="00B47C83">
        <w:t>u</w:t>
      </w:r>
      <w:r>
        <w:t xml:space="preserve">vedeny v tabulce č. 3 a 4. </w:t>
      </w:r>
      <w:r w:rsidRPr="00363413">
        <w:t>Roztok ionexu bude zadavatel volit tak aby testování vyhovovalo navržené lince především pro modelové roztoky uvedené v bodě 2.1 tét</w:t>
      </w:r>
      <w:r>
        <w:t>o kapitoly.</w:t>
      </w:r>
    </w:p>
    <w:p w:rsidR="006D5C84" w:rsidRDefault="00682E5B" w:rsidP="00795C6C">
      <w:pPr>
        <w:jc w:val="both"/>
      </w:pPr>
      <w:r w:rsidRPr="00013602">
        <w:t>Purolite A400MB OH je silně bazický anex typu 1. s vysokou užitnou kapacitou, což jsou typické vlastnosti ionexu na bázi polyst</w:t>
      </w:r>
      <w:r>
        <w:t>y</w:t>
      </w:r>
      <w:r w:rsidRPr="00013602">
        <w:t>renového skeletu s kvarterními a</w:t>
      </w:r>
      <w:r>
        <w:t>mo</w:t>
      </w:r>
      <w:r w:rsidRPr="00013602">
        <w:t>niovými skupinami. Má vynikající kinetiku, umožňující vázání aniontů jak silných tak i slabých kyselin na velmi nízké hodnoty s možností vysokých výměnných kapacit</w:t>
      </w:r>
      <w:r>
        <w:t>.</w:t>
      </w:r>
    </w:p>
    <w:p w:rsidR="00682E5B" w:rsidRDefault="00682E5B" w:rsidP="00795C6C">
      <w:pPr>
        <w:pStyle w:val="Titulek"/>
        <w:keepNext/>
      </w:pPr>
      <w:r>
        <w:t xml:space="preserve">Tabulka </w:t>
      </w:r>
      <w:r w:rsidR="009D72E7">
        <w:fldChar w:fldCharType="begin"/>
      </w:r>
      <w:r w:rsidR="009D72E7">
        <w:instrText xml:space="preserve"> SEQ Tabulka \* ARABIC </w:instrText>
      </w:r>
      <w:r w:rsidR="009D72E7">
        <w:fldChar w:fldCharType="separate"/>
      </w:r>
      <w:r w:rsidR="00057070">
        <w:rPr>
          <w:noProof/>
        </w:rPr>
        <w:t>3</w:t>
      </w:r>
      <w:r w:rsidR="009D72E7">
        <w:rPr>
          <w:noProof/>
        </w:rPr>
        <w:fldChar w:fldCharType="end"/>
      </w:r>
      <w:r>
        <w:t xml:space="preserve">. </w:t>
      </w:r>
      <w:r w:rsidRPr="009D60B9">
        <w:t>Typické fyzikální a provozní vlastnosti anexu Purolite A400MB OH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1"/>
        <w:gridCol w:w="4602"/>
      </w:tblGrid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Polymerní skelet</w:t>
            </w:r>
          </w:p>
        </w:tc>
        <w:tc>
          <w:tcPr>
            <w:tcW w:w="4602" w:type="dxa"/>
          </w:tcPr>
          <w:p w:rsidR="00682E5B" w:rsidRPr="00D06E60" w:rsidRDefault="00682E5B" w:rsidP="000F4824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Polyst</w:t>
            </w:r>
            <w:r>
              <w:rPr>
                <w:color w:val="000000"/>
                <w:sz w:val="20"/>
              </w:rPr>
              <w:t>y</w:t>
            </w:r>
            <w:r w:rsidRPr="00D06E60">
              <w:rPr>
                <w:color w:val="000000"/>
                <w:sz w:val="20"/>
              </w:rPr>
              <w:t>ren zesítěný d</w:t>
            </w:r>
            <w:r>
              <w:rPr>
                <w:color w:val="000000"/>
                <w:sz w:val="20"/>
              </w:rPr>
              <w:t>i</w:t>
            </w:r>
            <w:r w:rsidRPr="00D06E60">
              <w:rPr>
                <w:color w:val="000000"/>
                <w:sz w:val="20"/>
              </w:rPr>
              <w:t>vinylbenzenem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Funkční skupina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 – N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>(CH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  <w:r w:rsidRPr="00D06E60">
              <w:rPr>
                <w:color w:val="000000"/>
                <w:sz w:val="20"/>
              </w:rPr>
              <w:t>)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Fyzikální forma, vzhled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Číre zlaté kuličky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Zrnění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 0,3 – 1,2 mm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Rozsah zrnění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 1% &lt;0,3mm</w:t>
            </w:r>
            <w:r w:rsidRPr="00D06E60">
              <w:rPr>
                <w:color w:val="000000"/>
                <w:sz w:val="20"/>
                <w:lang w:val="en-US"/>
              </w:rPr>
              <w:t>; max. 1% &gt;1,2 mm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Minimální konverze do OH- formy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90%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Dodaná iontová forma 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0F4824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Obsah vody C</w:t>
            </w:r>
            <w:r>
              <w:rPr>
                <w:color w:val="000000"/>
                <w:sz w:val="20"/>
              </w:rPr>
              <w:t>l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48 -54%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Vratné zmenšení objemu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20%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- SO</w:t>
            </w:r>
            <w:r w:rsidRPr="00D06E60">
              <w:rPr>
                <w:color w:val="000000"/>
                <w:sz w:val="20"/>
                <w:vertAlign w:val="subscript"/>
              </w:rPr>
              <w:t>4</w:t>
            </w:r>
            <w:r w:rsidRPr="00D06E60">
              <w:rPr>
                <w:color w:val="000000"/>
                <w:sz w:val="20"/>
                <w:vertAlign w:val="superscript"/>
              </w:rPr>
              <w:t xml:space="preserve">- </w:t>
            </w:r>
            <w:r w:rsidRPr="00D06E60">
              <w:rPr>
                <w:color w:val="000000"/>
                <w:sz w:val="20"/>
              </w:rPr>
              <w:t>/ Cl</w:t>
            </w:r>
            <w:r w:rsidRPr="00D06E60">
              <w:rPr>
                <w:color w:val="000000"/>
                <w:sz w:val="20"/>
                <w:vertAlign w:val="superscript"/>
              </w:rPr>
              <w:t xml:space="preserve">- 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Rozsah pH. Stabilita 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0 – 14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provozní teplota 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60°C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lastRenderedPageBreak/>
              <w:t>Sypká hmotnost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665 – 695 g/l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Měrná hmotnost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1,08 kg/m</w:t>
            </w:r>
            <w:r w:rsidRPr="00D06E60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Celková kapacita Cl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objemová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Mim. 1,3 mol/l</w:t>
            </w:r>
          </w:p>
        </w:tc>
      </w:tr>
    </w:tbl>
    <w:p w:rsidR="00682E5B" w:rsidRDefault="00682E5B" w:rsidP="00795C6C">
      <w:pPr>
        <w:jc w:val="both"/>
      </w:pPr>
      <w:r w:rsidRPr="00363413">
        <w:t xml:space="preserve"> </w:t>
      </w:r>
    </w:p>
    <w:p w:rsidR="00682E5B" w:rsidRDefault="00682E5B" w:rsidP="00795C6C">
      <w:pPr>
        <w:jc w:val="both"/>
      </w:pPr>
      <w:r w:rsidRPr="00795C6C">
        <w:t>Purolite C100 H je gelový silně kyselý sulfonovaný katex. Je mimořádně fyzikálně i chemicky odolný</w:t>
      </w:r>
      <w:r>
        <w:t>.</w:t>
      </w:r>
    </w:p>
    <w:p w:rsidR="00682E5B" w:rsidRDefault="00682E5B" w:rsidP="00795C6C">
      <w:pPr>
        <w:jc w:val="both"/>
      </w:pPr>
    </w:p>
    <w:p w:rsidR="00682E5B" w:rsidRDefault="00682E5B" w:rsidP="00795C6C">
      <w:pPr>
        <w:pStyle w:val="Titulek"/>
        <w:keepNext/>
      </w:pPr>
      <w:r>
        <w:t xml:space="preserve">Tabulka </w:t>
      </w:r>
      <w:r w:rsidR="009D72E7">
        <w:fldChar w:fldCharType="begin"/>
      </w:r>
      <w:r w:rsidR="009D72E7">
        <w:instrText xml:space="preserve"> SEQ Tabulka \* ARABIC </w:instrText>
      </w:r>
      <w:r w:rsidR="009D72E7">
        <w:fldChar w:fldCharType="separate"/>
      </w:r>
      <w:r w:rsidR="00057070">
        <w:rPr>
          <w:noProof/>
        </w:rPr>
        <w:t>4</w:t>
      </w:r>
      <w:r w:rsidR="009D72E7">
        <w:rPr>
          <w:noProof/>
        </w:rPr>
        <w:fldChar w:fldCharType="end"/>
      </w:r>
      <w:r>
        <w:t xml:space="preserve">. </w:t>
      </w:r>
      <w:r w:rsidRPr="00FC48F4">
        <w:t xml:space="preserve">Typické fyzikální a provozní vlastnosti </w:t>
      </w:r>
      <w:r>
        <w:t>katex</w:t>
      </w:r>
      <w:r w:rsidRPr="00FC48F4">
        <w:t>u Purolite C100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1"/>
        <w:gridCol w:w="4602"/>
      </w:tblGrid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Polymerní skelet</w:t>
            </w:r>
          </w:p>
        </w:tc>
        <w:tc>
          <w:tcPr>
            <w:tcW w:w="4602" w:type="dxa"/>
          </w:tcPr>
          <w:p w:rsidR="00682E5B" w:rsidRPr="00D06E60" w:rsidRDefault="00682E5B" w:rsidP="000F4824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Zesítěný, gelový, polyst</w:t>
            </w:r>
            <w:r>
              <w:rPr>
                <w:color w:val="000000"/>
                <w:sz w:val="20"/>
              </w:rPr>
              <w:t>y</w:t>
            </w:r>
            <w:r w:rsidRPr="00D06E60">
              <w:rPr>
                <w:color w:val="000000"/>
                <w:sz w:val="20"/>
              </w:rPr>
              <w:t>renový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Funkční skupina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 – SO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Fyzikální forma, vzhled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Tmavě jantarové kuličky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Dodávaná iontová forma 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>(C-100H) nebo Na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(C-100)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Zrnění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Vlhký 0,3 – 1,2 mm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Rozsah zrnění 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+ 1,2 mm &lt;5%</w:t>
            </w:r>
            <w:r w:rsidRPr="00D06E60">
              <w:rPr>
                <w:color w:val="000000"/>
                <w:sz w:val="20"/>
                <w:lang w:val="en-US"/>
              </w:rPr>
              <w:t>; -0.3 mm &lt;1</w:t>
            </w:r>
            <w:r w:rsidRPr="00D06E60">
              <w:rPr>
                <w:color w:val="000000"/>
                <w:sz w:val="20"/>
              </w:rPr>
              <w:t>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Obsah vody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51 – 55%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Bobtnání z Na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do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formy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5%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Měrná hmotnost vlhká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120 g/m</w:t>
            </w:r>
            <w:r w:rsidRPr="00D06E60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Rozsah pH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Bez omezení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Počet celistvých kuliček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90%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Sypká hmotnost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760 – 790 g/l</w:t>
            </w:r>
          </w:p>
        </w:tc>
      </w:tr>
      <w:tr w:rsidR="00682E5B" w:rsidTr="004A5CF1">
        <w:tc>
          <w:tcPr>
            <w:tcW w:w="9203" w:type="dxa"/>
            <w:gridSpan w:val="2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Celková kapacita 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795C6C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 - objemová za vlhka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1,8 mol/l</w:t>
            </w:r>
          </w:p>
        </w:tc>
      </w:tr>
      <w:tr w:rsidR="00682E5B" w:rsidTr="004A5CF1">
        <w:tc>
          <w:tcPr>
            <w:tcW w:w="4601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795C6C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 – objemová za sucha</w:t>
            </w:r>
          </w:p>
        </w:tc>
        <w:tc>
          <w:tcPr>
            <w:tcW w:w="4602" w:type="dxa"/>
          </w:tcPr>
          <w:p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4,8 mol/kg</w:t>
            </w:r>
          </w:p>
        </w:tc>
      </w:tr>
    </w:tbl>
    <w:p w:rsidR="00682E5B" w:rsidRDefault="00682E5B" w:rsidP="002F2B75">
      <w:pPr>
        <w:pStyle w:val="Nadpis1"/>
        <w:numPr>
          <w:ilvl w:val="0"/>
          <w:numId w:val="0"/>
        </w:numPr>
        <w:jc w:val="both"/>
      </w:pPr>
    </w:p>
    <w:p w:rsidR="00682E5B" w:rsidRPr="00363413" w:rsidRDefault="00682E5B" w:rsidP="00795C6C">
      <w:pPr>
        <w:pStyle w:val="Nadpis1"/>
        <w:jc w:val="both"/>
      </w:pPr>
      <w:r w:rsidRPr="00363413">
        <w:t>Technologická linka – uspořádání</w:t>
      </w:r>
    </w:p>
    <w:p w:rsidR="00682E5B" w:rsidRPr="00363413" w:rsidRDefault="00682E5B" w:rsidP="00795C6C">
      <w:pPr>
        <w:jc w:val="both"/>
      </w:pPr>
      <w:r>
        <w:t>Při zpracování kapalných odpadů bude ze</w:t>
      </w:r>
      <w:r w:rsidRPr="00363413">
        <w:t xml:space="preserve"> zásobní nádrže pro kapalné </w:t>
      </w:r>
      <w:r w:rsidRPr="00795C6C">
        <w:t>modelové</w:t>
      </w:r>
      <w:r>
        <w:rPr>
          <w:color w:val="FF0000"/>
        </w:rPr>
        <w:t xml:space="preserve"> </w:t>
      </w:r>
      <w:r w:rsidRPr="00363413">
        <w:t>radioaktivní odpady  přečerpán</w:t>
      </w:r>
      <w:r>
        <w:t xml:space="preserve"> maximálně 1 m</w:t>
      </w:r>
      <w:r>
        <w:rPr>
          <w:vertAlign w:val="superscript"/>
        </w:rPr>
        <w:t>3</w:t>
      </w:r>
      <w:r>
        <w:t xml:space="preserve"> </w:t>
      </w:r>
      <w:r w:rsidRPr="00363413">
        <w:t xml:space="preserve"> roztoku, do odpařovacího zařízení. Po požadovaném zahuštění dojde </w:t>
      </w:r>
      <w:r w:rsidR="00204B3D">
        <w:br/>
      </w:r>
      <w:r w:rsidRPr="00363413">
        <w:t>ke gravitačnímu přepuštění do krystalizátoru, kde řízeným ochlazováním dojde k tvorbě krystalů. Z krystalizátoru je</w:t>
      </w:r>
      <w:r>
        <w:t xml:space="preserve"> směs krystalů a matečného roztoku</w:t>
      </w:r>
      <w:r w:rsidRPr="00363413">
        <w:t xml:space="preserve"> </w:t>
      </w:r>
      <w:r>
        <w:t>přepuštěna</w:t>
      </w:r>
      <w:r w:rsidRPr="00363413">
        <w:t xml:space="preserve"> do </w:t>
      </w:r>
      <w:r>
        <w:t>separačního zařízení, kde d</w:t>
      </w:r>
      <w:r w:rsidRPr="00363413">
        <w:t>ojde k separaci krystalů od matečného roztoku</w:t>
      </w:r>
      <w:r>
        <w:t xml:space="preserve"> a m</w:t>
      </w:r>
      <w:r w:rsidRPr="00363413">
        <w:t>atečný roztok je veden do zásobníku matečného roztoku</w:t>
      </w:r>
      <w:r>
        <w:t xml:space="preserve">. Při opakované krystalizace je možné použít malou část zachyceného filtrátu jako tzv. „očko“. Krystaly </w:t>
      </w:r>
      <w:r w:rsidR="00204B3D">
        <w:br/>
      </w:r>
      <w:r>
        <w:t>ze separační odstředivky jsou transportovány do sušícího zařízení. Toto sušící zařízení je současně využito jako mezioperační skladovací nádr</w:t>
      </w:r>
      <w:r w:rsidR="004D2420">
        <w:t>ž. Musí mít kapacitu na cca 16 -</w:t>
      </w:r>
      <w:r>
        <w:t xml:space="preserve"> 18 kg usušených krystalů. Toto množství je nutné pro  navazující technologické zpracování spočívající ve fixaci  krystalů ve vhodné matrici.</w:t>
      </w:r>
      <w:r w:rsidRPr="00363413">
        <w:t xml:space="preserve"> </w:t>
      </w:r>
    </w:p>
    <w:p w:rsidR="00682E5B" w:rsidRPr="00363413" w:rsidRDefault="00682E5B" w:rsidP="00795C6C">
      <w:pPr>
        <w:jc w:val="both"/>
      </w:pPr>
      <w:r w:rsidRPr="00363413">
        <w:t>V případě zpracování semikapalných odpadů je ze zásobníku těchto odpadů čerpáno takové množství, přímo na odstředivku, aby byla splněna podmínka sušení materiálu 16</w:t>
      </w:r>
      <w:r w:rsidR="004D2420">
        <w:t xml:space="preserve"> </w:t>
      </w:r>
      <w:r w:rsidRPr="00363413">
        <w:t>-</w:t>
      </w:r>
      <w:r w:rsidR="004D2420">
        <w:t xml:space="preserve"> </w:t>
      </w:r>
      <w:r w:rsidRPr="00363413">
        <w:t xml:space="preserve">18 kg, resp. aby nedošlo k přehlcení </w:t>
      </w:r>
      <w:r w:rsidR="004D2420">
        <w:t>sušícího zařízení</w:t>
      </w:r>
      <w:r w:rsidRPr="00363413">
        <w:t xml:space="preserve"> následné fixace.</w:t>
      </w:r>
    </w:p>
    <w:p w:rsidR="00682E5B" w:rsidRDefault="00682E5B" w:rsidP="00795C6C">
      <w:pPr>
        <w:jc w:val="both"/>
      </w:pPr>
      <w:r w:rsidRPr="00363413">
        <w:t>Veškeré řízení procesů bude připraveno pro plně automatizovaný provoz bez nutnosti zásahu operátora. Ovládání bude z centrálního velínu z PC, bude možné ale i místní ovládání.</w:t>
      </w:r>
    </w:p>
    <w:p w:rsidR="00157020" w:rsidRDefault="00157020" w:rsidP="00795C6C">
      <w:pPr>
        <w:jc w:val="both"/>
      </w:pPr>
    </w:p>
    <w:p w:rsidR="00157020" w:rsidRDefault="00157020" w:rsidP="00795C6C">
      <w:pPr>
        <w:jc w:val="both"/>
      </w:pPr>
    </w:p>
    <w:p w:rsidR="00157020" w:rsidRPr="00363413" w:rsidRDefault="00157020" w:rsidP="00795C6C">
      <w:pPr>
        <w:jc w:val="both"/>
      </w:pPr>
    </w:p>
    <w:p w:rsidR="00682E5B" w:rsidRPr="00795C6C" w:rsidRDefault="00682E5B" w:rsidP="00795C6C">
      <w:pPr>
        <w:pStyle w:val="Nadpis1"/>
        <w:jc w:val="both"/>
      </w:pPr>
      <w:r w:rsidRPr="00363413">
        <w:lastRenderedPageBreak/>
        <w:t>Dodávaná zařízení separační linky</w:t>
      </w:r>
    </w:p>
    <w:p w:rsidR="00682E5B" w:rsidRPr="00363413" w:rsidRDefault="00FA6B48" w:rsidP="00795C6C">
      <w:pPr>
        <w:pStyle w:val="Nadpis2"/>
        <w:jc w:val="both"/>
      </w:pPr>
      <w:r>
        <w:t xml:space="preserve">Odstředivé čerpadlo pro </w:t>
      </w:r>
      <w:r w:rsidR="00AA6C4F">
        <w:t>dopravu</w:t>
      </w:r>
      <w:r w:rsidR="00512744">
        <w:t xml:space="preserve"> </w:t>
      </w:r>
      <w:r>
        <w:t>odpěňovacího roztoku</w:t>
      </w:r>
    </w:p>
    <w:p w:rsidR="00682E5B" w:rsidRPr="00363413" w:rsidRDefault="00AA6C4F" w:rsidP="00795C6C">
      <w:pPr>
        <w:jc w:val="both"/>
      </w:pPr>
      <w:r>
        <w:t>Doprava</w:t>
      </w:r>
      <w:r w:rsidR="00FA6B48">
        <w:t xml:space="preserve"> odpěňovacího roztoku ze zásobníku o celkovém objemu 100 l</w:t>
      </w:r>
      <w:r>
        <w:t xml:space="preserve"> do kotlové odparky</w:t>
      </w:r>
      <w:r w:rsidR="00FA6B48">
        <w:t xml:space="preserve">. </w:t>
      </w:r>
    </w:p>
    <w:p w:rsidR="00682E5B" w:rsidRPr="00EF5C1B" w:rsidRDefault="00682E5B" w:rsidP="00EF5C1B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0E0C1F">
        <w:rPr>
          <w:rFonts w:ascii="Calibri" w:hAnsi="Calibri"/>
          <w:sz w:val="22"/>
          <w:szCs w:val="22"/>
        </w:rPr>
        <w:t>0 – 50</w:t>
      </w:r>
      <w:r w:rsidR="00FA6B48">
        <w:rPr>
          <w:rFonts w:ascii="Calibri" w:hAnsi="Calibri"/>
          <w:sz w:val="22"/>
          <w:szCs w:val="22"/>
        </w:rPr>
        <w:t xml:space="preserve"> l/min</w:t>
      </w:r>
    </w:p>
    <w:p w:rsidR="00682E5B" w:rsidRPr="00363413" w:rsidRDefault="00682E5B" w:rsidP="00EF5C1B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="00FA6B48"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="00FA6B48">
        <w:rPr>
          <w:rFonts w:ascii="Calibri" w:hAnsi="Calibri"/>
          <w:sz w:val="22"/>
          <w:szCs w:val="22"/>
        </w:rPr>
        <w:t>20 – 30 °C</w:t>
      </w:r>
    </w:p>
    <w:p w:rsidR="00682E5B" w:rsidRDefault="00682E5B" w:rsidP="006A4E10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682E5B" w:rsidRDefault="00EF5C1B" w:rsidP="00683320">
      <w:pPr>
        <w:pStyle w:val="Default"/>
        <w:ind w:left="4624" w:firstLine="332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</w:t>
      </w:r>
      <w:r w:rsidR="00FA6B48">
        <w:rPr>
          <w:rFonts w:ascii="Calibri" w:hAnsi="Calibri"/>
          <w:sz w:val="22"/>
          <w:szCs w:val="22"/>
        </w:rPr>
        <w:t>dpěňovadel</w:t>
      </w:r>
      <w:proofErr w:type="spellEnd"/>
      <w:r>
        <w:rPr>
          <w:rFonts w:ascii="Calibri" w:hAnsi="Calibri"/>
          <w:sz w:val="22"/>
          <w:szCs w:val="22"/>
        </w:rPr>
        <w:t xml:space="preserve"> (šťavelan sodný)</w:t>
      </w:r>
    </w:p>
    <w:p w:rsidR="00682E5B" w:rsidRDefault="00682E5B" w:rsidP="006A4E10">
      <w:pPr>
        <w:pStyle w:val="Default"/>
        <w:rPr>
          <w:rFonts w:ascii="Calibri" w:hAnsi="Calibri"/>
          <w:sz w:val="22"/>
          <w:szCs w:val="22"/>
        </w:rPr>
      </w:pPr>
    </w:p>
    <w:p w:rsidR="00682E5B" w:rsidRPr="00363413" w:rsidRDefault="00AA6C4F" w:rsidP="00795C6C">
      <w:pPr>
        <w:pStyle w:val="Nadpis2"/>
        <w:jc w:val="both"/>
      </w:pPr>
      <w:r>
        <w:t>Odstředivé čerpadlo pro dopravu</w:t>
      </w:r>
      <w:r w:rsidR="00FA6B48">
        <w:t xml:space="preserve"> změkčovacího roztoku</w:t>
      </w:r>
    </w:p>
    <w:p w:rsidR="00682E5B" w:rsidRPr="00363413" w:rsidRDefault="00AA6C4F" w:rsidP="00750BC9">
      <w:pPr>
        <w:jc w:val="both"/>
      </w:pPr>
      <w:r>
        <w:t>Doprava</w:t>
      </w:r>
      <w:r w:rsidR="00FA6B48">
        <w:t xml:space="preserve"> změkčovacího roztoku ze zásobníku o celkovém objemu 100 l</w:t>
      </w:r>
      <w:r>
        <w:t xml:space="preserve"> do kotlové odparky</w:t>
      </w:r>
      <w:r w:rsidR="00FA6B48">
        <w:t xml:space="preserve">. </w:t>
      </w:r>
    </w:p>
    <w:p w:rsidR="00FA6B48" w:rsidRPr="00EF5C1B" w:rsidRDefault="00FA6B48" w:rsidP="00EF5C1B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="000E0C1F">
        <w:rPr>
          <w:rFonts w:ascii="Calibri" w:hAnsi="Calibri"/>
          <w:sz w:val="22"/>
          <w:szCs w:val="22"/>
        </w:rPr>
        <w:t>-</w:t>
      </w:r>
      <w:r w:rsidR="000E0C1F">
        <w:rPr>
          <w:rFonts w:ascii="Calibri" w:hAnsi="Calibri"/>
          <w:sz w:val="22"/>
          <w:szCs w:val="22"/>
        </w:rPr>
        <w:tab/>
        <w:t>0 – 50</w:t>
      </w:r>
      <w:r w:rsidR="00204B3D">
        <w:rPr>
          <w:rFonts w:ascii="Calibri" w:hAnsi="Calibri"/>
          <w:sz w:val="22"/>
          <w:szCs w:val="22"/>
        </w:rPr>
        <w:t xml:space="preserve"> l</w:t>
      </w:r>
      <w:r>
        <w:rPr>
          <w:rFonts w:ascii="Calibri" w:hAnsi="Calibri"/>
          <w:sz w:val="22"/>
          <w:szCs w:val="22"/>
        </w:rPr>
        <w:t>/min</w:t>
      </w:r>
      <w:r w:rsidRPr="00EF5C1B">
        <w:rPr>
          <w:rFonts w:ascii="Calibri" w:hAnsi="Calibri"/>
          <w:sz w:val="22"/>
          <w:szCs w:val="22"/>
        </w:rPr>
        <w:tab/>
      </w:r>
    </w:p>
    <w:p w:rsidR="00FA6B48" w:rsidRPr="00363413" w:rsidRDefault="00FA6B48" w:rsidP="00EF5C1B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20 – 30 °C</w:t>
      </w:r>
    </w:p>
    <w:p w:rsidR="00FA6B48" w:rsidRDefault="00FA6B48" w:rsidP="00FA6B48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682E5B" w:rsidRDefault="00EF5C1B" w:rsidP="00FA6B48">
      <w:pPr>
        <w:pStyle w:val="Default"/>
        <w:ind w:left="4624" w:firstLine="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FA6B48">
        <w:rPr>
          <w:rFonts w:ascii="Calibri" w:hAnsi="Calibri"/>
          <w:sz w:val="22"/>
          <w:szCs w:val="22"/>
        </w:rPr>
        <w:t>měkčovadla</w:t>
      </w:r>
      <w:r>
        <w:rPr>
          <w:rFonts w:ascii="Calibri" w:hAnsi="Calibri"/>
          <w:sz w:val="22"/>
          <w:szCs w:val="22"/>
        </w:rPr>
        <w:t xml:space="preserve"> (ftaláty)</w:t>
      </w:r>
    </w:p>
    <w:p w:rsidR="00FA6B48" w:rsidRPr="00363413" w:rsidRDefault="00FA6B48" w:rsidP="00FA6B48">
      <w:pPr>
        <w:pStyle w:val="Default"/>
        <w:ind w:left="4624" w:firstLine="332"/>
        <w:rPr>
          <w:rFonts w:ascii="Calibri" w:hAnsi="Calibri"/>
          <w:sz w:val="22"/>
          <w:szCs w:val="22"/>
        </w:rPr>
      </w:pPr>
    </w:p>
    <w:p w:rsidR="00682E5B" w:rsidRPr="00363413" w:rsidRDefault="00AA6C4F" w:rsidP="00795C6C">
      <w:pPr>
        <w:pStyle w:val="Nadpis2"/>
        <w:jc w:val="both"/>
      </w:pPr>
      <w:r>
        <w:t xml:space="preserve">Odstředivé (hadicové) čerpadlo pro dopravu </w:t>
      </w:r>
      <w:r w:rsidR="00EF5C1B">
        <w:t>modelového</w:t>
      </w:r>
      <w:r>
        <w:t xml:space="preserve"> roztoku</w:t>
      </w:r>
    </w:p>
    <w:p w:rsidR="00AA6C4F" w:rsidRPr="00FA6B48" w:rsidRDefault="00AA6C4F" w:rsidP="00FA4BC8">
      <w:pPr>
        <w:jc w:val="both"/>
      </w:pPr>
      <w:r>
        <w:t xml:space="preserve">Doprava </w:t>
      </w:r>
      <w:r w:rsidR="00EF5C1B">
        <w:t>modelového</w:t>
      </w:r>
      <w:r>
        <w:t xml:space="preserve"> roztoku ze zá</w:t>
      </w:r>
      <w:r w:rsidR="00FA4BC8">
        <w:t>sobní nádrže o celkovém objemu 2,2</w:t>
      </w:r>
      <w:r>
        <w:t xml:space="preserve"> m</w:t>
      </w:r>
      <w:r w:rsidRPr="00204B3D">
        <w:rPr>
          <w:vertAlign w:val="superscript"/>
        </w:rPr>
        <w:t>3</w:t>
      </w:r>
      <w:r>
        <w:t xml:space="preserve"> do kotlové odparky. </w:t>
      </w:r>
      <w:r w:rsidRPr="00FA6B48">
        <w:tab/>
      </w:r>
    </w:p>
    <w:p w:rsidR="00AA6C4F" w:rsidRDefault="00AA6C4F" w:rsidP="00AA6C4F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Hustota roztoku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sz w:val="22"/>
          <w:szCs w:val="22"/>
        </w:rPr>
        <w:tab/>
        <w:t>1200 kg/m</w:t>
      </w:r>
      <w:r w:rsidRPr="00204B3D">
        <w:rPr>
          <w:rFonts w:ascii="Calibri" w:hAnsi="Calibri"/>
          <w:sz w:val="22"/>
          <w:szCs w:val="22"/>
          <w:vertAlign w:val="superscript"/>
        </w:rPr>
        <w:t>3</w:t>
      </w:r>
    </w:p>
    <w:p w:rsidR="00AA6C4F" w:rsidRPr="00363413" w:rsidRDefault="00AA6C4F" w:rsidP="00AA6C4F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-</w:t>
      </w:r>
      <w:r w:rsidR="000E0C1F">
        <w:rPr>
          <w:rFonts w:ascii="Calibri" w:hAnsi="Calibri"/>
          <w:sz w:val="22"/>
          <w:szCs w:val="22"/>
        </w:rPr>
        <w:tab/>
        <w:t>0 - 100</w:t>
      </w:r>
      <w:r>
        <w:rPr>
          <w:rFonts w:ascii="Calibri" w:hAnsi="Calibri"/>
          <w:sz w:val="22"/>
          <w:szCs w:val="22"/>
        </w:rPr>
        <w:t xml:space="preserve"> l/min</w:t>
      </w:r>
    </w:p>
    <w:p w:rsidR="00AA6C4F" w:rsidRPr="00363413" w:rsidRDefault="00AA6C4F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90 °C</w:t>
      </w:r>
    </w:p>
    <w:p w:rsidR="00AA6C4F" w:rsidRDefault="00AA6C4F" w:rsidP="00AA6C4F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AA6C4F" w:rsidRDefault="00AA6C4F" w:rsidP="00AA6C4F">
      <w:pPr>
        <w:pStyle w:val="Default"/>
        <w:ind w:left="4624" w:firstLine="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roztoku o složení podle tabulky č.1</w:t>
      </w:r>
    </w:p>
    <w:p w:rsidR="00AA6C4F" w:rsidRPr="00AA6C4F" w:rsidRDefault="00AA6C4F" w:rsidP="00AA6C4F">
      <w:pPr>
        <w:pStyle w:val="Default"/>
        <w:rPr>
          <w:rFonts w:ascii="Calibri" w:hAnsi="Calibri"/>
          <w:sz w:val="22"/>
          <w:szCs w:val="22"/>
        </w:rPr>
      </w:pPr>
    </w:p>
    <w:p w:rsidR="00682E5B" w:rsidRPr="00363413" w:rsidRDefault="00682E5B" w:rsidP="00750BC9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A6C4F" w:rsidRPr="00AA6C4F" w:rsidRDefault="00AA6C4F" w:rsidP="00AA6C4F">
      <w:pPr>
        <w:pStyle w:val="Nadpis2"/>
        <w:jc w:val="both"/>
      </w:pPr>
      <w:r>
        <w:t>Odstředivé čerpadlo na pevné látky</w:t>
      </w:r>
    </w:p>
    <w:p w:rsidR="00B06F43" w:rsidRPr="00FA6B48" w:rsidRDefault="00AA6C4F" w:rsidP="00FA4BC8">
      <w:pPr>
        <w:jc w:val="both"/>
      </w:pPr>
      <w:r>
        <w:t>Doprava suspenze modelového iontoměni</w:t>
      </w:r>
      <w:r w:rsidR="00FA4BC8">
        <w:t>če z nádrže o celkovém objemu 77</w:t>
      </w:r>
      <w:r>
        <w:t xml:space="preserve"> l do filtrační odstředivky. </w:t>
      </w:r>
      <w:r w:rsidR="00B06F43" w:rsidRPr="00FA6B48">
        <w:tab/>
      </w:r>
    </w:p>
    <w:p w:rsidR="00B06F43" w:rsidRDefault="00B06F43" w:rsidP="00B06F43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Hustota roztoku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sz w:val="22"/>
          <w:szCs w:val="22"/>
        </w:rPr>
        <w:tab/>
        <w:t>1200 kg/m</w:t>
      </w:r>
      <w:r w:rsidRPr="00204B3D">
        <w:rPr>
          <w:rFonts w:ascii="Calibri" w:hAnsi="Calibri"/>
          <w:sz w:val="22"/>
          <w:szCs w:val="22"/>
          <w:vertAlign w:val="superscript"/>
        </w:rPr>
        <w:t>3</w:t>
      </w:r>
    </w:p>
    <w:p w:rsidR="00B06F43" w:rsidRDefault="00B06F43" w:rsidP="00B06F43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Viskozita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sz w:val="22"/>
          <w:szCs w:val="22"/>
        </w:rPr>
        <w:tab/>
        <w:t xml:space="preserve">obdoba </w:t>
      </w:r>
      <w:r w:rsidR="00FA4BC8">
        <w:rPr>
          <w:rFonts w:ascii="Calibri" w:hAnsi="Calibri"/>
          <w:sz w:val="22"/>
          <w:szCs w:val="22"/>
        </w:rPr>
        <w:t xml:space="preserve">ovesné </w:t>
      </w:r>
      <w:r>
        <w:rPr>
          <w:rFonts w:ascii="Calibri" w:hAnsi="Calibri"/>
          <w:sz w:val="22"/>
          <w:szCs w:val="22"/>
        </w:rPr>
        <w:t>kaše</w:t>
      </w:r>
    </w:p>
    <w:p w:rsidR="00B06F43" w:rsidRPr="00363413" w:rsidRDefault="00B06F43" w:rsidP="00B06F43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od 10 - 20 kg/min</w:t>
      </w:r>
    </w:p>
    <w:p w:rsidR="00B06F43" w:rsidRPr="00363413" w:rsidRDefault="00B06F43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90 °C</w:t>
      </w:r>
    </w:p>
    <w:p w:rsidR="00B06F43" w:rsidRDefault="00B06F43" w:rsidP="00B06F43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B06F43" w:rsidRDefault="00B06F43" w:rsidP="00B06F43">
      <w:pPr>
        <w:pStyle w:val="Default"/>
        <w:ind w:left="4624" w:firstLine="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suspenze o složení podle tabulky č. 3 a 4</w:t>
      </w:r>
    </w:p>
    <w:p w:rsidR="00B06F43" w:rsidRDefault="00B06F43" w:rsidP="00B06F43">
      <w:pPr>
        <w:pStyle w:val="Default"/>
        <w:ind w:left="4624" w:firstLine="332"/>
        <w:rPr>
          <w:rFonts w:ascii="Calibri" w:hAnsi="Calibri"/>
          <w:sz w:val="22"/>
          <w:szCs w:val="22"/>
        </w:rPr>
      </w:pPr>
    </w:p>
    <w:p w:rsidR="001959B8" w:rsidRDefault="001959B8" w:rsidP="00FA4BC8">
      <w:pPr>
        <w:pStyle w:val="Default"/>
        <w:rPr>
          <w:rFonts w:ascii="Calibri" w:hAnsi="Calibri"/>
          <w:sz w:val="22"/>
          <w:szCs w:val="22"/>
        </w:rPr>
      </w:pPr>
    </w:p>
    <w:p w:rsidR="00682E5B" w:rsidRDefault="001959B8" w:rsidP="001959B8">
      <w:pPr>
        <w:pStyle w:val="Nadpis2"/>
      </w:pPr>
      <w:r>
        <w:t>Odstředivé čerpadlo pro dopravu filtrátu</w:t>
      </w:r>
    </w:p>
    <w:p w:rsidR="001959B8" w:rsidRPr="00FA6B48" w:rsidRDefault="00204B3D" w:rsidP="00FA4BC8">
      <w:r>
        <w:t>Doprava filtrátu</w:t>
      </w:r>
      <w:r w:rsidR="001959B8">
        <w:t xml:space="preserve"> z filtrační odstředivky. Filtrát bude sloužit jako tzv. „očko“. Doprava ze skladovací nádrže na filtrát do zásobníku pro modelový roztok</w:t>
      </w:r>
      <w:r w:rsidR="00FA4BC8">
        <w:t xml:space="preserve"> nebo do zásobníku pro modelový</w:t>
      </w:r>
      <w:r w:rsidR="001959B8">
        <w:t xml:space="preserve"> iontoměnič.</w:t>
      </w:r>
      <w:r>
        <w:t xml:space="preserve"> Celkový objem nádrže je 1 m</w:t>
      </w:r>
      <w:r w:rsidRPr="00204B3D">
        <w:rPr>
          <w:vertAlign w:val="superscript"/>
        </w:rPr>
        <w:t>3</w:t>
      </w:r>
      <w:r>
        <w:t>.</w:t>
      </w:r>
      <w:r w:rsidR="001959B8" w:rsidRPr="00FA6B48">
        <w:tab/>
      </w:r>
    </w:p>
    <w:p w:rsidR="001959B8" w:rsidRPr="00363413" w:rsidRDefault="001959B8" w:rsidP="001959B8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="000E0C1F">
        <w:rPr>
          <w:rFonts w:ascii="Calibri" w:hAnsi="Calibri"/>
          <w:sz w:val="22"/>
          <w:szCs w:val="22"/>
        </w:rPr>
        <w:t>-</w:t>
      </w:r>
      <w:r w:rsidR="000E0C1F">
        <w:rPr>
          <w:rFonts w:ascii="Calibri" w:hAnsi="Calibri"/>
          <w:sz w:val="22"/>
          <w:szCs w:val="22"/>
        </w:rPr>
        <w:tab/>
        <w:t>0 – 100</w:t>
      </w:r>
      <w:r>
        <w:rPr>
          <w:rFonts w:ascii="Calibri" w:hAnsi="Calibri"/>
          <w:sz w:val="22"/>
          <w:szCs w:val="22"/>
        </w:rPr>
        <w:t xml:space="preserve"> l/min</w:t>
      </w:r>
    </w:p>
    <w:p w:rsidR="001959B8" w:rsidRPr="00363413" w:rsidRDefault="001959B8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20 – 30 °C</w:t>
      </w:r>
    </w:p>
    <w:p w:rsidR="001959B8" w:rsidRDefault="001959B8" w:rsidP="001959B8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1959B8" w:rsidRDefault="001959B8" w:rsidP="001959B8">
      <w:pPr>
        <w:pStyle w:val="Default"/>
        <w:ind w:left="4624" w:firstLine="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roztoku o složení podle tabulky č.1</w:t>
      </w:r>
    </w:p>
    <w:p w:rsidR="001959B8" w:rsidRDefault="001959B8" w:rsidP="001959B8">
      <w:pPr>
        <w:pStyle w:val="Default"/>
        <w:ind w:left="4624" w:firstLine="332"/>
        <w:rPr>
          <w:rFonts w:ascii="Calibri" w:hAnsi="Calibri"/>
          <w:sz w:val="22"/>
          <w:szCs w:val="22"/>
        </w:rPr>
      </w:pPr>
    </w:p>
    <w:p w:rsidR="001959B8" w:rsidRDefault="001959B8" w:rsidP="001959B8">
      <w:pPr>
        <w:pStyle w:val="Nadpis2"/>
      </w:pPr>
      <w:r>
        <w:lastRenderedPageBreak/>
        <w:t>Odstředivé čerpadlo pro dopravu teplonosiče</w:t>
      </w:r>
    </w:p>
    <w:p w:rsidR="001959B8" w:rsidRPr="00FA6B48" w:rsidRDefault="001959B8" w:rsidP="00FA4BC8">
      <w:r>
        <w:t xml:space="preserve">Doprava </w:t>
      </w:r>
      <w:proofErr w:type="spellStart"/>
      <w:r>
        <w:t>teplonosiče</w:t>
      </w:r>
      <w:proofErr w:type="spellEnd"/>
      <w:r w:rsidR="00FA4BC8">
        <w:t xml:space="preserve"> (demineralizované vody)</w:t>
      </w:r>
      <w:r>
        <w:t xml:space="preserve"> z bojleru do kotlové odparky a deskového výměníku. </w:t>
      </w:r>
      <w:r w:rsidRPr="00FA6B48">
        <w:tab/>
      </w:r>
    </w:p>
    <w:p w:rsidR="001959B8" w:rsidRPr="00363413" w:rsidRDefault="001959B8" w:rsidP="001959B8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="00BB61DB">
        <w:rPr>
          <w:rFonts w:ascii="Calibri" w:hAnsi="Calibri"/>
          <w:sz w:val="22"/>
          <w:szCs w:val="22"/>
        </w:rPr>
        <w:t>-</w:t>
      </w:r>
      <w:r w:rsidR="00BB61DB">
        <w:rPr>
          <w:rFonts w:ascii="Calibri" w:hAnsi="Calibri"/>
          <w:sz w:val="22"/>
          <w:szCs w:val="22"/>
        </w:rPr>
        <w:tab/>
        <w:t>0 – 100</w:t>
      </w:r>
      <w:r>
        <w:rPr>
          <w:rFonts w:ascii="Calibri" w:hAnsi="Calibri"/>
          <w:sz w:val="22"/>
          <w:szCs w:val="22"/>
        </w:rPr>
        <w:t xml:space="preserve"> l/min</w:t>
      </w:r>
    </w:p>
    <w:p w:rsidR="001959B8" w:rsidRPr="00363413" w:rsidRDefault="001959B8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90 °C</w:t>
      </w:r>
    </w:p>
    <w:p w:rsidR="001959B8" w:rsidRDefault="001959B8" w:rsidP="001959B8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navrhne dodavatel</w:t>
      </w:r>
    </w:p>
    <w:p w:rsidR="001959B8" w:rsidRDefault="001959B8" w:rsidP="001959B8"/>
    <w:p w:rsidR="001959B8" w:rsidRDefault="00CB08FF" w:rsidP="00CB08FF">
      <w:pPr>
        <w:pStyle w:val="Nadpis2"/>
      </w:pPr>
      <w:r>
        <w:t>Vysokotlaké</w:t>
      </w:r>
      <w:r w:rsidR="001959B8">
        <w:t xml:space="preserve"> čerpadlo pro dopravu </w:t>
      </w:r>
      <w:r>
        <w:t>kondenzátu</w:t>
      </w:r>
    </w:p>
    <w:p w:rsidR="00CB08FF" w:rsidRPr="00FA6B48" w:rsidRDefault="00CB08FF" w:rsidP="00FA4BC8">
      <w:r>
        <w:t>Doprava použité oplachové vody kondenzátu potřebného k mytí zásobních a skladovacích nádrží.</w:t>
      </w:r>
      <w:r w:rsidR="00204B3D">
        <w:t xml:space="preserve"> Celkový objem nádrže je 3,5 m</w:t>
      </w:r>
      <w:r w:rsidR="00204B3D" w:rsidRPr="00204B3D">
        <w:rPr>
          <w:vertAlign w:val="superscript"/>
        </w:rPr>
        <w:t>3</w:t>
      </w:r>
      <w:r w:rsidR="00204B3D">
        <w:t>.</w:t>
      </w:r>
      <w:r w:rsidRPr="00FA6B48">
        <w:tab/>
      </w:r>
    </w:p>
    <w:p w:rsidR="00CB08FF" w:rsidRPr="00363413" w:rsidRDefault="00CB08FF" w:rsidP="00CB08FF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BB61DB" w:rsidRPr="00BB61DB">
        <w:rPr>
          <w:rFonts w:ascii="Calibri" w:hAnsi="Calibri"/>
          <w:sz w:val="22"/>
          <w:szCs w:val="22"/>
        </w:rPr>
        <w:t>0 – 100</w:t>
      </w:r>
      <w:r>
        <w:rPr>
          <w:rFonts w:ascii="Calibri" w:hAnsi="Calibri"/>
          <w:sz w:val="22"/>
          <w:szCs w:val="22"/>
        </w:rPr>
        <w:t xml:space="preserve"> l/min</w:t>
      </w:r>
    </w:p>
    <w:p w:rsidR="00CB08FF" w:rsidRPr="00363413" w:rsidRDefault="00CB08FF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90 °C</w:t>
      </w:r>
    </w:p>
    <w:p w:rsidR="00CB08FF" w:rsidRDefault="00CB08FF" w:rsidP="00CB08FF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navrhne dodavatel</w:t>
      </w:r>
    </w:p>
    <w:p w:rsidR="00CB08FF" w:rsidRDefault="00CB08FF" w:rsidP="00CB08FF"/>
    <w:p w:rsidR="00CB08FF" w:rsidRDefault="00CB08FF" w:rsidP="00CB08FF">
      <w:pPr>
        <w:pStyle w:val="Nadpis2"/>
      </w:pPr>
      <w:r>
        <w:t xml:space="preserve">Odstředivé čerpadlo pro dopravu </w:t>
      </w:r>
      <w:proofErr w:type="spellStart"/>
      <w:r>
        <w:t>oplachové</w:t>
      </w:r>
      <w:proofErr w:type="spellEnd"/>
      <w:r>
        <w:t xml:space="preserve"> vody</w:t>
      </w:r>
    </w:p>
    <w:p w:rsidR="00CB08FF" w:rsidRPr="00204B3D" w:rsidRDefault="00CB08FF" w:rsidP="00CB08FF">
      <w:r>
        <w:t xml:space="preserve">Doprava </w:t>
      </w:r>
      <w:r w:rsidR="00FA4BC8">
        <w:t>vody</w:t>
      </w:r>
      <w:r>
        <w:t xml:space="preserve"> ze skladovací nádrže na použitou </w:t>
      </w:r>
      <w:proofErr w:type="spellStart"/>
      <w:r>
        <w:t>oplachovou</w:t>
      </w:r>
      <w:proofErr w:type="spellEnd"/>
      <w:r>
        <w:t xml:space="preserve"> vodu</w:t>
      </w:r>
      <w:r w:rsidR="00FA4BC8">
        <w:t xml:space="preserve"> do zásobní nádrže pro modelový</w:t>
      </w:r>
      <w:r>
        <w:t xml:space="preserve"> roztok.</w:t>
      </w:r>
      <w:r w:rsidR="00204B3D">
        <w:t xml:space="preserve"> Celkový objem nádrže je 0,65 m</w:t>
      </w:r>
      <w:r w:rsidR="00204B3D" w:rsidRPr="00204B3D">
        <w:rPr>
          <w:vertAlign w:val="superscript"/>
        </w:rPr>
        <w:t>3</w:t>
      </w:r>
      <w:r w:rsidR="00204B3D">
        <w:t>.</w:t>
      </w:r>
    </w:p>
    <w:p w:rsidR="00CB08FF" w:rsidRPr="00363413" w:rsidRDefault="00CB08FF" w:rsidP="00CB08FF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Výkon zařízení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="00FA4BC8">
        <w:rPr>
          <w:rFonts w:ascii="Calibri" w:hAnsi="Calibri"/>
          <w:sz w:val="22"/>
          <w:szCs w:val="22"/>
        </w:rPr>
        <w:t>-</w:t>
      </w:r>
      <w:r w:rsidR="00FA4BC8">
        <w:rPr>
          <w:rFonts w:ascii="Calibri" w:hAnsi="Calibri"/>
          <w:sz w:val="22"/>
          <w:szCs w:val="22"/>
        </w:rPr>
        <w:tab/>
      </w:r>
      <w:r w:rsidR="00BB61DB" w:rsidRPr="00BB61DB">
        <w:rPr>
          <w:rFonts w:ascii="Calibri" w:hAnsi="Calibri"/>
          <w:sz w:val="22"/>
          <w:szCs w:val="22"/>
        </w:rPr>
        <w:t xml:space="preserve">0 – 100 </w:t>
      </w:r>
      <w:r w:rsidRPr="00BB61DB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/min</w:t>
      </w:r>
    </w:p>
    <w:p w:rsidR="00CB08FF" w:rsidRPr="00363413" w:rsidRDefault="00CB08FF" w:rsidP="00FA4BC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Teplota média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="00FA4BC8">
        <w:rPr>
          <w:rFonts w:ascii="Calibri" w:hAnsi="Calibri"/>
          <w:sz w:val="22"/>
          <w:szCs w:val="22"/>
        </w:rPr>
        <w:t>20 – 30</w:t>
      </w:r>
      <w:r>
        <w:rPr>
          <w:rFonts w:ascii="Calibri" w:hAnsi="Calibri"/>
          <w:sz w:val="22"/>
          <w:szCs w:val="22"/>
        </w:rPr>
        <w:t xml:space="preserve"> °C</w:t>
      </w:r>
    </w:p>
    <w:p w:rsidR="00CB08FF" w:rsidRDefault="00CB08FF" w:rsidP="00CB08FF">
      <w:pPr>
        <w:pStyle w:val="Default"/>
        <w:ind w:left="1084" w:hanging="375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 xml:space="preserve">Materiálové provedení 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použitý materiál musí být odolný pro použití</w:t>
      </w:r>
    </w:p>
    <w:p w:rsidR="00CB08FF" w:rsidRPr="00FA4BC8" w:rsidRDefault="00CB08FF" w:rsidP="00FA4BC8">
      <w:pPr>
        <w:pStyle w:val="Default"/>
        <w:ind w:left="4624" w:firstLine="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</w:t>
      </w:r>
      <w:r w:rsidR="00FA4BC8">
        <w:rPr>
          <w:rFonts w:ascii="Calibri" w:hAnsi="Calibri"/>
          <w:sz w:val="22"/>
          <w:szCs w:val="22"/>
        </w:rPr>
        <w:t xml:space="preserve">toku o složení podle tabulky </w:t>
      </w:r>
      <w:proofErr w:type="gramStart"/>
      <w:r w:rsidR="00FA4BC8">
        <w:rPr>
          <w:rFonts w:ascii="Calibri" w:hAnsi="Calibri"/>
          <w:sz w:val="22"/>
          <w:szCs w:val="22"/>
        </w:rPr>
        <w:t>č.1</w:t>
      </w:r>
      <w:proofErr w:type="gramEnd"/>
    </w:p>
    <w:sectPr w:rsidR="00CB08FF" w:rsidRPr="00FA4BC8" w:rsidSect="00363413">
      <w:footerReference w:type="default" r:id="rId8"/>
      <w:pgSz w:w="11906" w:h="16838"/>
      <w:pgMar w:top="1417" w:right="1274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8F" w:rsidRDefault="00BC538F" w:rsidP="00363413">
      <w:pPr>
        <w:spacing w:after="0" w:line="240" w:lineRule="auto"/>
      </w:pPr>
      <w:r>
        <w:separator/>
      </w:r>
    </w:p>
  </w:endnote>
  <w:endnote w:type="continuationSeparator" w:id="0">
    <w:p w:rsidR="00BC538F" w:rsidRDefault="00BC538F" w:rsidP="0036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5B" w:rsidRPr="00363413" w:rsidRDefault="00682E5B" w:rsidP="00363413">
    <w:pPr>
      <w:pStyle w:val="Zpat"/>
      <w:jc w:val="right"/>
    </w:pPr>
    <w:r w:rsidRPr="00363413">
      <w:t xml:space="preserve">Stránka </w:t>
    </w:r>
    <w:r w:rsidRPr="00363413">
      <w:rPr>
        <w:bCs/>
      </w:rPr>
      <w:fldChar w:fldCharType="begin"/>
    </w:r>
    <w:r w:rsidRPr="00363413">
      <w:rPr>
        <w:bCs/>
      </w:rPr>
      <w:instrText>PAGE</w:instrText>
    </w:r>
    <w:r w:rsidRPr="00363413">
      <w:rPr>
        <w:bCs/>
      </w:rPr>
      <w:fldChar w:fldCharType="separate"/>
    </w:r>
    <w:r w:rsidR="009D72E7">
      <w:rPr>
        <w:bCs/>
        <w:noProof/>
      </w:rPr>
      <w:t>6</w:t>
    </w:r>
    <w:r w:rsidRPr="00363413">
      <w:rPr>
        <w:bCs/>
      </w:rPr>
      <w:fldChar w:fldCharType="end"/>
    </w:r>
    <w:r w:rsidRPr="00363413">
      <w:t xml:space="preserve"> z </w:t>
    </w:r>
    <w:r w:rsidRPr="00363413">
      <w:rPr>
        <w:bCs/>
      </w:rPr>
      <w:fldChar w:fldCharType="begin"/>
    </w:r>
    <w:r w:rsidRPr="00363413">
      <w:rPr>
        <w:bCs/>
      </w:rPr>
      <w:instrText>NUMPAGES</w:instrText>
    </w:r>
    <w:r w:rsidRPr="00363413">
      <w:rPr>
        <w:bCs/>
      </w:rPr>
      <w:fldChar w:fldCharType="separate"/>
    </w:r>
    <w:r w:rsidR="009D72E7">
      <w:rPr>
        <w:bCs/>
        <w:noProof/>
      </w:rPr>
      <w:t>6</w:t>
    </w:r>
    <w:r w:rsidRPr="00363413">
      <w:rPr>
        <w:bCs/>
      </w:rPr>
      <w:fldChar w:fldCharType="end"/>
    </w:r>
  </w:p>
  <w:p w:rsidR="00682E5B" w:rsidRDefault="00682E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8F" w:rsidRDefault="00BC538F" w:rsidP="00363413">
      <w:pPr>
        <w:spacing w:after="0" w:line="240" w:lineRule="auto"/>
      </w:pPr>
      <w:r>
        <w:separator/>
      </w:r>
    </w:p>
  </w:footnote>
  <w:footnote w:type="continuationSeparator" w:id="0">
    <w:p w:rsidR="00BC538F" w:rsidRDefault="00BC538F" w:rsidP="0036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3A0D"/>
    <w:multiLevelType w:val="multilevel"/>
    <w:tmpl w:val="E47C1E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5E214C5"/>
    <w:multiLevelType w:val="multilevel"/>
    <w:tmpl w:val="0970533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27117F59"/>
    <w:multiLevelType w:val="multilevel"/>
    <w:tmpl w:val="85F21A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26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FE92BCD"/>
    <w:multiLevelType w:val="hybridMultilevel"/>
    <w:tmpl w:val="3BE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BCA"/>
    <w:multiLevelType w:val="hybridMultilevel"/>
    <w:tmpl w:val="85AC9686"/>
    <w:lvl w:ilvl="0" w:tplc="07DAB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60204"/>
    <w:multiLevelType w:val="multilevel"/>
    <w:tmpl w:val="D586F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9CD5FE6"/>
    <w:multiLevelType w:val="hybridMultilevel"/>
    <w:tmpl w:val="881616CC"/>
    <w:lvl w:ilvl="0" w:tplc="7CD453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660CCB"/>
    <w:multiLevelType w:val="hybridMultilevel"/>
    <w:tmpl w:val="81760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5"/>
    <w:lvlOverride w:ilvl="0">
      <w:startOverride w:val="2"/>
    </w:lvlOverride>
    <w:lvlOverride w:ilvl="1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K9SuCFiTu+zL5Nh+O4hGtb540g8DRVX21PTeW81jxVPqOgvX+/Y+t6+EhdYCAIlNYRoPdv7Arm0RPfiftZZUA==" w:salt="7s7exKVNXK6KiRMqVhZx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9"/>
    <w:rsid w:val="00013602"/>
    <w:rsid w:val="00015CD1"/>
    <w:rsid w:val="00023D1F"/>
    <w:rsid w:val="00057070"/>
    <w:rsid w:val="00073273"/>
    <w:rsid w:val="00076F23"/>
    <w:rsid w:val="00080AC2"/>
    <w:rsid w:val="000911D7"/>
    <w:rsid w:val="000D4A14"/>
    <w:rsid w:val="000E0C1F"/>
    <w:rsid w:val="000E12B4"/>
    <w:rsid w:val="000E4668"/>
    <w:rsid w:val="000F4562"/>
    <w:rsid w:val="000F4824"/>
    <w:rsid w:val="001006A5"/>
    <w:rsid w:val="00103F90"/>
    <w:rsid w:val="00125A07"/>
    <w:rsid w:val="00131175"/>
    <w:rsid w:val="00137938"/>
    <w:rsid w:val="00147FEC"/>
    <w:rsid w:val="00157020"/>
    <w:rsid w:val="00184183"/>
    <w:rsid w:val="001959B8"/>
    <w:rsid w:val="001B4F98"/>
    <w:rsid w:val="001B7A1F"/>
    <w:rsid w:val="001C11A4"/>
    <w:rsid w:val="001C7C97"/>
    <w:rsid w:val="00201F95"/>
    <w:rsid w:val="0020324E"/>
    <w:rsid w:val="00204B3D"/>
    <w:rsid w:val="00215E9F"/>
    <w:rsid w:val="002449DA"/>
    <w:rsid w:val="00250053"/>
    <w:rsid w:val="00265FD2"/>
    <w:rsid w:val="00271DB2"/>
    <w:rsid w:val="002A7F41"/>
    <w:rsid w:val="002B2789"/>
    <w:rsid w:val="002D6B3E"/>
    <w:rsid w:val="002F1748"/>
    <w:rsid w:val="002F2B75"/>
    <w:rsid w:val="002F6643"/>
    <w:rsid w:val="003015C9"/>
    <w:rsid w:val="0032051E"/>
    <w:rsid w:val="00345486"/>
    <w:rsid w:val="00356A7E"/>
    <w:rsid w:val="00363413"/>
    <w:rsid w:val="003B5D7D"/>
    <w:rsid w:val="003E3028"/>
    <w:rsid w:val="003F0D89"/>
    <w:rsid w:val="003F5F9C"/>
    <w:rsid w:val="00445ABE"/>
    <w:rsid w:val="0047250E"/>
    <w:rsid w:val="0048013B"/>
    <w:rsid w:val="00490D22"/>
    <w:rsid w:val="004A272F"/>
    <w:rsid w:val="004A38F2"/>
    <w:rsid w:val="004A5CF1"/>
    <w:rsid w:val="004D1B8F"/>
    <w:rsid w:val="004D2420"/>
    <w:rsid w:val="004D799F"/>
    <w:rsid w:val="004F4F6C"/>
    <w:rsid w:val="00501818"/>
    <w:rsid w:val="00512744"/>
    <w:rsid w:val="00515D70"/>
    <w:rsid w:val="00546C6C"/>
    <w:rsid w:val="0055470E"/>
    <w:rsid w:val="00566B6E"/>
    <w:rsid w:val="005B268E"/>
    <w:rsid w:val="005E5EB9"/>
    <w:rsid w:val="005E6440"/>
    <w:rsid w:val="00602F53"/>
    <w:rsid w:val="006041EC"/>
    <w:rsid w:val="00634862"/>
    <w:rsid w:val="00634ACD"/>
    <w:rsid w:val="00653EF3"/>
    <w:rsid w:val="00661C60"/>
    <w:rsid w:val="006715D2"/>
    <w:rsid w:val="00681D98"/>
    <w:rsid w:val="00682E13"/>
    <w:rsid w:val="00682E5B"/>
    <w:rsid w:val="00683320"/>
    <w:rsid w:val="006A2BFB"/>
    <w:rsid w:val="006A4E10"/>
    <w:rsid w:val="006A6E1A"/>
    <w:rsid w:val="006D3E32"/>
    <w:rsid w:val="006D5C84"/>
    <w:rsid w:val="006F0591"/>
    <w:rsid w:val="007153D7"/>
    <w:rsid w:val="007240D6"/>
    <w:rsid w:val="00737BFF"/>
    <w:rsid w:val="00750BC9"/>
    <w:rsid w:val="00756846"/>
    <w:rsid w:val="00773F76"/>
    <w:rsid w:val="00777ED0"/>
    <w:rsid w:val="00781254"/>
    <w:rsid w:val="00795C6C"/>
    <w:rsid w:val="007D450E"/>
    <w:rsid w:val="007F7581"/>
    <w:rsid w:val="00803893"/>
    <w:rsid w:val="008231F8"/>
    <w:rsid w:val="00825073"/>
    <w:rsid w:val="0082748B"/>
    <w:rsid w:val="00827B6D"/>
    <w:rsid w:val="00832116"/>
    <w:rsid w:val="00846150"/>
    <w:rsid w:val="00850602"/>
    <w:rsid w:val="0085796A"/>
    <w:rsid w:val="00871A6C"/>
    <w:rsid w:val="008E2634"/>
    <w:rsid w:val="008F60B8"/>
    <w:rsid w:val="00940B64"/>
    <w:rsid w:val="00947AC4"/>
    <w:rsid w:val="00961F64"/>
    <w:rsid w:val="00985EAB"/>
    <w:rsid w:val="009A11BA"/>
    <w:rsid w:val="009B3C36"/>
    <w:rsid w:val="009D60B9"/>
    <w:rsid w:val="009D72E7"/>
    <w:rsid w:val="00A0762A"/>
    <w:rsid w:val="00A50A83"/>
    <w:rsid w:val="00A738E5"/>
    <w:rsid w:val="00A91BEF"/>
    <w:rsid w:val="00AA6C4F"/>
    <w:rsid w:val="00AB0D24"/>
    <w:rsid w:val="00AB70A8"/>
    <w:rsid w:val="00AC11EB"/>
    <w:rsid w:val="00AC6DDE"/>
    <w:rsid w:val="00AE1B4F"/>
    <w:rsid w:val="00B04F08"/>
    <w:rsid w:val="00B06F43"/>
    <w:rsid w:val="00B1509D"/>
    <w:rsid w:val="00B20984"/>
    <w:rsid w:val="00B47C83"/>
    <w:rsid w:val="00B51D83"/>
    <w:rsid w:val="00B62050"/>
    <w:rsid w:val="00B64F26"/>
    <w:rsid w:val="00BA1CBA"/>
    <w:rsid w:val="00BB3673"/>
    <w:rsid w:val="00BB3C63"/>
    <w:rsid w:val="00BB61DB"/>
    <w:rsid w:val="00BC538F"/>
    <w:rsid w:val="00BD5B8D"/>
    <w:rsid w:val="00BE7819"/>
    <w:rsid w:val="00C01E73"/>
    <w:rsid w:val="00C46FD7"/>
    <w:rsid w:val="00C523C9"/>
    <w:rsid w:val="00C83DBD"/>
    <w:rsid w:val="00CB08FF"/>
    <w:rsid w:val="00CC76BA"/>
    <w:rsid w:val="00CE5C9C"/>
    <w:rsid w:val="00D06E60"/>
    <w:rsid w:val="00D43A04"/>
    <w:rsid w:val="00D767CE"/>
    <w:rsid w:val="00D86FF8"/>
    <w:rsid w:val="00DA18D6"/>
    <w:rsid w:val="00DD6A9C"/>
    <w:rsid w:val="00DE0EC2"/>
    <w:rsid w:val="00DE3314"/>
    <w:rsid w:val="00DE3551"/>
    <w:rsid w:val="00E0090D"/>
    <w:rsid w:val="00E00F4B"/>
    <w:rsid w:val="00E05BE9"/>
    <w:rsid w:val="00E150B7"/>
    <w:rsid w:val="00E42BF0"/>
    <w:rsid w:val="00E6259E"/>
    <w:rsid w:val="00E72820"/>
    <w:rsid w:val="00EA22F3"/>
    <w:rsid w:val="00EB55C3"/>
    <w:rsid w:val="00EC77F1"/>
    <w:rsid w:val="00EE59CE"/>
    <w:rsid w:val="00EF5C1B"/>
    <w:rsid w:val="00F416EC"/>
    <w:rsid w:val="00F42C58"/>
    <w:rsid w:val="00F77613"/>
    <w:rsid w:val="00FA4BC8"/>
    <w:rsid w:val="00FA6B48"/>
    <w:rsid w:val="00FB0252"/>
    <w:rsid w:val="00FB3657"/>
    <w:rsid w:val="00FC21EB"/>
    <w:rsid w:val="00FC48F4"/>
    <w:rsid w:val="00FD0FC5"/>
    <w:rsid w:val="00FD33E7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638B4E-E6FE-4303-BAAC-8937E6B7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9CE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48A"/>
    <w:pPr>
      <w:numPr>
        <w:numId w:val="4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F048A"/>
    <w:pPr>
      <w:numPr>
        <w:ilvl w:val="1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E7819"/>
    <w:pPr>
      <w:numPr>
        <w:ilvl w:val="2"/>
        <w:numId w:val="4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BE7819"/>
    <w:pPr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B51D83"/>
    <w:pPr>
      <w:spacing w:before="120" w:after="60" w:line="276" w:lineRule="auto"/>
      <w:ind w:left="1008" w:hanging="1008"/>
      <w:jc w:val="both"/>
      <w:outlineLvl w:val="4"/>
    </w:pPr>
    <w:rPr>
      <w:rFonts w:ascii="Arial" w:eastAsia="MS Mincho" w:hAnsi="Arial"/>
      <w:bCs/>
      <w:i/>
      <w:iCs/>
      <w:kern w:val="20"/>
      <w:sz w:val="26"/>
      <w:szCs w:val="26"/>
      <w:lang w:eastAsia="ja-JP"/>
    </w:rPr>
  </w:style>
  <w:style w:type="paragraph" w:styleId="Nadpis6">
    <w:name w:val="heading 6"/>
    <w:basedOn w:val="Normln"/>
    <w:next w:val="Normln"/>
    <w:link w:val="Nadpis6Char"/>
    <w:uiPriority w:val="99"/>
    <w:qFormat/>
    <w:rsid w:val="00B51D83"/>
    <w:pPr>
      <w:spacing w:before="120" w:after="0" w:line="276" w:lineRule="auto"/>
      <w:ind w:left="1152" w:hanging="1152"/>
      <w:jc w:val="both"/>
      <w:outlineLvl w:val="5"/>
    </w:pPr>
    <w:rPr>
      <w:rFonts w:ascii="Arial" w:eastAsia="MS Mincho" w:hAnsi="Arial"/>
      <w:b/>
      <w:bCs/>
      <w:i/>
      <w:iCs/>
      <w:spacing w:val="-8"/>
      <w:kern w:val="20"/>
      <w:lang w:eastAsia="ja-JP"/>
    </w:rPr>
  </w:style>
  <w:style w:type="paragraph" w:styleId="Nadpis7">
    <w:name w:val="heading 7"/>
    <w:basedOn w:val="Normln"/>
    <w:next w:val="Normln"/>
    <w:link w:val="Nadpis7Char"/>
    <w:uiPriority w:val="99"/>
    <w:qFormat/>
    <w:rsid w:val="00B51D83"/>
    <w:pPr>
      <w:spacing w:before="240" w:after="60" w:line="276" w:lineRule="auto"/>
      <w:ind w:left="1296" w:hanging="1296"/>
      <w:jc w:val="both"/>
      <w:outlineLvl w:val="6"/>
    </w:pPr>
    <w:rPr>
      <w:rFonts w:ascii="Arial" w:eastAsia="MS Mincho" w:hAnsi="Arial"/>
      <w:bCs/>
      <w:kern w:val="20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9"/>
    <w:qFormat/>
    <w:rsid w:val="00B51D83"/>
    <w:pPr>
      <w:keepNext/>
      <w:spacing w:after="0" w:line="276" w:lineRule="auto"/>
      <w:ind w:left="1440" w:hanging="1440"/>
      <w:jc w:val="both"/>
      <w:outlineLvl w:val="7"/>
    </w:pPr>
    <w:rPr>
      <w:rFonts w:ascii="Arial" w:eastAsia="MS Mincho" w:hAnsi="Arial"/>
      <w:b/>
      <w:bCs/>
      <w:i/>
      <w:iCs/>
      <w:kern w:val="20"/>
      <w:sz w:val="24"/>
      <w:szCs w:val="24"/>
      <w:lang w:eastAsia="ja-JP"/>
    </w:rPr>
  </w:style>
  <w:style w:type="paragraph" w:styleId="Nadpis9">
    <w:name w:val="heading 9"/>
    <w:basedOn w:val="Normln"/>
    <w:next w:val="Normln"/>
    <w:link w:val="Nadpis9Char"/>
    <w:uiPriority w:val="99"/>
    <w:qFormat/>
    <w:rsid w:val="00B51D83"/>
    <w:pPr>
      <w:keepNext/>
      <w:spacing w:after="0" w:line="276" w:lineRule="auto"/>
      <w:ind w:left="1584" w:hanging="1584"/>
      <w:jc w:val="both"/>
      <w:outlineLvl w:val="8"/>
    </w:pPr>
    <w:rPr>
      <w:rFonts w:ascii="Arial" w:eastAsia="MS Mincho" w:hAnsi="Arial"/>
      <w:b/>
      <w:bCs/>
      <w:i/>
      <w:iCs/>
      <w:color w:val="000000"/>
      <w:kern w:val="20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E7819"/>
    <w:rPr>
      <w:rFonts w:cs="Times New Roman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7819"/>
    <w:rPr>
      <w:rFonts w:cs="Times New Roman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51D83"/>
    <w:rPr>
      <w:rFonts w:ascii="Arial" w:eastAsia="MS Mincho" w:hAnsi="Arial" w:cs="Times New Roman"/>
      <w:i/>
      <w:kern w:val="20"/>
      <w:sz w:val="26"/>
      <w:lang w:eastAsia="ja-JP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51D83"/>
    <w:rPr>
      <w:rFonts w:ascii="Arial" w:eastAsia="MS Mincho" w:hAnsi="Arial" w:cs="Times New Roman"/>
      <w:b/>
      <w:i/>
      <w:spacing w:val="-8"/>
      <w:kern w:val="20"/>
      <w:sz w:val="22"/>
      <w:lang w:eastAsia="ja-JP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51D83"/>
    <w:rPr>
      <w:rFonts w:ascii="Arial" w:eastAsia="MS Mincho" w:hAnsi="Arial" w:cs="Times New Roman"/>
      <w:kern w:val="20"/>
      <w:sz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51D83"/>
    <w:rPr>
      <w:rFonts w:ascii="Arial" w:eastAsia="MS Mincho" w:hAnsi="Arial" w:cs="Times New Roman"/>
      <w:b/>
      <w:i/>
      <w:kern w:val="20"/>
      <w:sz w:val="24"/>
      <w:lang w:eastAsia="ja-JP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1D83"/>
    <w:rPr>
      <w:rFonts w:ascii="Arial" w:eastAsia="MS Mincho" w:hAnsi="Arial" w:cs="Times New Roman"/>
      <w:b/>
      <w:i/>
      <w:color w:val="000000"/>
      <w:kern w:val="20"/>
      <w:sz w:val="24"/>
      <w:lang w:eastAsia="ja-JP"/>
    </w:rPr>
  </w:style>
  <w:style w:type="paragraph" w:styleId="Odstavecseseznamem">
    <w:name w:val="List Paragraph"/>
    <w:basedOn w:val="Normln"/>
    <w:uiPriority w:val="99"/>
    <w:qFormat/>
    <w:rsid w:val="003015C9"/>
    <w:pPr>
      <w:ind w:left="720"/>
      <w:contextualSpacing/>
    </w:pPr>
  </w:style>
  <w:style w:type="paragraph" w:customStyle="1" w:styleId="Default">
    <w:name w:val="Default"/>
    <w:uiPriority w:val="99"/>
    <w:rsid w:val="0030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3015C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634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63413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634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63413"/>
    <w:rPr>
      <w:rFonts w:cs="Times New Roman"/>
      <w:sz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0136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4A1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F48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F4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F482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F4824"/>
    <w:rPr>
      <w:rFonts w:cs="Times New Roman"/>
      <w:b/>
      <w:bCs/>
      <w:lang w:eastAsia="en-US"/>
    </w:rPr>
  </w:style>
  <w:style w:type="paragraph" w:styleId="Zkladntext">
    <w:name w:val="Body Text"/>
    <w:basedOn w:val="Normln"/>
    <w:link w:val="ZkladntextChar"/>
    <w:uiPriority w:val="99"/>
    <w:locked/>
    <w:rsid w:val="00B64F26"/>
    <w:pPr>
      <w:spacing w:after="120" w:line="240" w:lineRule="auto"/>
      <w:jc w:val="both"/>
    </w:pPr>
    <w:rPr>
      <w:rFonts w:ascii="Arial" w:eastAsia="MS Mincho" w:hAnsi="Arial" w:cs="Arial"/>
      <w:bCs/>
      <w:kern w:val="20"/>
      <w:sz w:val="24"/>
      <w:szCs w:val="24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4F26"/>
    <w:rPr>
      <w:rFonts w:ascii="Arial" w:eastAsia="MS Mincho" w:hAnsi="Arial" w:cs="Arial"/>
      <w:bCs/>
      <w:kern w:val="2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3934-6C11-43A2-BBD1-0E35D6A2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6</Pages>
  <Words>1687</Words>
  <Characters>9532</Characters>
  <Application>Microsoft Office Word</Application>
  <DocSecurity>8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popis separačního uzlu pro výběrové řízení ÚJV Řež</vt:lpstr>
      <vt:lpstr>Zadávací popis separačního uzlu pro výběrové řízení ÚJV Řež</vt:lpstr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popis separačního uzlu pro výběrové řízení ÚJV Řež</dc:title>
  <dc:subject/>
  <dc:creator>jan.hadrava@cvrez.cz</dc:creator>
  <cp:keywords/>
  <dc:description/>
  <cp:lastModifiedBy>Chyna Bohuslav</cp:lastModifiedBy>
  <cp:revision>11</cp:revision>
  <cp:lastPrinted>2015-11-12T12:37:00Z</cp:lastPrinted>
  <dcterms:created xsi:type="dcterms:W3CDTF">2016-03-10T12:29:00Z</dcterms:created>
  <dcterms:modified xsi:type="dcterms:W3CDTF">2017-01-25T08:51:00Z</dcterms:modified>
</cp:coreProperties>
</file>