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F4C0" w14:textId="77777777" w:rsidR="00C10BD9" w:rsidRPr="00D86063" w:rsidRDefault="00C10BD9" w:rsidP="00C10BD9">
      <w:pPr>
        <w:spacing w:line="240" w:lineRule="auto"/>
        <w:jc w:val="center"/>
        <w:rPr>
          <w:b/>
          <w:caps/>
        </w:rPr>
      </w:pPr>
      <w:r w:rsidRPr="00D86063">
        <w:rPr>
          <w:b/>
          <w:caps/>
        </w:rPr>
        <w:t>KUPNÍ SMLOUVA na dodávku zkapalněných technických plynů</w:t>
      </w:r>
    </w:p>
    <w:p w14:paraId="4B85234B" w14:textId="77777777" w:rsidR="00C10BD9" w:rsidRPr="00D86063" w:rsidRDefault="00C10BD9" w:rsidP="00C10BD9">
      <w:pPr>
        <w:spacing w:line="240" w:lineRule="auto"/>
        <w:jc w:val="center"/>
        <w:rPr>
          <w:b/>
          <w:caps/>
        </w:rPr>
      </w:pPr>
      <w:r w:rsidRPr="00D86063">
        <w:rPr>
          <w:b/>
          <w:caps/>
        </w:rPr>
        <w:t>do zásobníku</w:t>
      </w:r>
    </w:p>
    <w:p w14:paraId="4DA7E144" w14:textId="77777777" w:rsidR="00C10BD9" w:rsidRPr="00D86063" w:rsidRDefault="00C10BD9" w:rsidP="00C10BD9">
      <w:pPr>
        <w:spacing w:line="240" w:lineRule="auto"/>
        <w:rPr>
          <w:b/>
          <w:caps/>
        </w:rPr>
      </w:pPr>
    </w:p>
    <w:p w14:paraId="3C79D28F" w14:textId="77777777" w:rsidR="00C10BD9" w:rsidRPr="00D86063" w:rsidRDefault="00C10BD9" w:rsidP="00C10BD9">
      <w:pPr>
        <w:spacing w:line="240" w:lineRule="auto"/>
        <w:rPr>
          <w:b/>
        </w:rPr>
      </w:pPr>
      <w:r w:rsidRPr="00D86063">
        <w:rPr>
          <w:b/>
        </w:rPr>
        <w:t>1.</w:t>
      </w:r>
      <w:r w:rsidRPr="00D86063">
        <w:rPr>
          <w:b/>
        </w:rPr>
        <w:tab/>
        <w:t xml:space="preserve">SIAD Czech spol. s r.o. </w:t>
      </w:r>
    </w:p>
    <w:p w14:paraId="288F7E29" w14:textId="0D29A6EB" w:rsidR="00C10BD9" w:rsidRPr="00D86063" w:rsidRDefault="00C10BD9" w:rsidP="00C10BD9">
      <w:pPr>
        <w:spacing w:line="240" w:lineRule="auto"/>
      </w:pPr>
      <w:r w:rsidRPr="00D86063">
        <w:tab/>
        <w:t xml:space="preserve">se sídlem </w:t>
      </w:r>
      <w:r>
        <w:t>K Hájům 2606/</w:t>
      </w:r>
      <w:proofErr w:type="gramStart"/>
      <w:r>
        <w:t>2b</w:t>
      </w:r>
      <w:proofErr w:type="gramEnd"/>
      <w:r>
        <w:t>, Stodůlky, 155 00 Praha 5</w:t>
      </w:r>
    </w:p>
    <w:p w14:paraId="23E7A5F1" w14:textId="77777777" w:rsidR="00C10BD9" w:rsidRPr="00D86063" w:rsidRDefault="00C10BD9" w:rsidP="00C10BD9">
      <w:pPr>
        <w:spacing w:line="240" w:lineRule="auto"/>
      </w:pPr>
      <w:r w:rsidRPr="00D86063">
        <w:tab/>
        <w:t xml:space="preserve">IČ: 48117153, DIČ: CZ48117153 </w:t>
      </w:r>
    </w:p>
    <w:p w14:paraId="08D5C720" w14:textId="77777777" w:rsidR="00C10BD9" w:rsidRPr="00D86063" w:rsidRDefault="00C10BD9" w:rsidP="00C10BD9">
      <w:pPr>
        <w:spacing w:line="240" w:lineRule="auto"/>
      </w:pPr>
      <w:r w:rsidRPr="00D86063">
        <w:tab/>
        <w:t>zapsaná v obchodním rejstříku v</w:t>
      </w:r>
      <w:r>
        <w:t>edeném Městským soudem v Praze,</w:t>
      </w:r>
    </w:p>
    <w:p w14:paraId="0C44CF6D" w14:textId="77777777" w:rsidR="00C10BD9" w:rsidRPr="00D86063" w:rsidRDefault="00C10BD9" w:rsidP="00C10BD9">
      <w:pPr>
        <w:spacing w:line="240" w:lineRule="auto"/>
        <w:ind w:firstLine="709"/>
      </w:pPr>
      <w:r w:rsidRPr="00D86063">
        <w:t>oddíl C, vložka 16942</w:t>
      </w:r>
    </w:p>
    <w:p w14:paraId="46D62FEF" w14:textId="77777777" w:rsidR="00C10BD9" w:rsidRPr="00D86063" w:rsidRDefault="00C10BD9" w:rsidP="00C10BD9">
      <w:pPr>
        <w:spacing w:line="240" w:lineRule="auto"/>
        <w:ind w:firstLine="709"/>
      </w:pPr>
      <w:r w:rsidRPr="00D86063">
        <w:t xml:space="preserve">bankovní spojení: </w:t>
      </w:r>
      <w:proofErr w:type="spellStart"/>
      <w:r>
        <w:t>UniCredit</w:t>
      </w:r>
      <w:proofErr w:type="spellEnd"/>
      <w:r>
        <w:t xml:space="preserve"> Bank, </w:t>
      </w:r>
      <w:proofErr w:type="spellStart"/>
      <w:r w:rsidRPr="00DE2A27">
        <w:rPr>
          <w:highlight w:val="black"/>
        </w:rPr>
        <w:t>č.ú</w:t>
      </w:r>
      <w:proofErr w:type="spellEnd"/>
      <w:r w:rsidRPr="00DE2A27">
        <w:rPr>
          <w:highlight w:val="black"/>
        </w:rPr>
        <w:t>.: 804108009/2700</w:t>
      </w:r>
    </w:p>
    <w:p w14:paraId="21F9CB87" w14:textId="77777777" w:rsidR="00C10BD9" w:rsidRPr="00D86063" w:rsidRDefault="00C10BD9" w:rsidP="00C10BD9">
      <w:pPr>
        <w:spacing w:line="240" w:lineRule="auto"/>
        <w:ind w:firstLine="709"/>
      </w:pPr>
      <w:r w:rsidRPr="00D86063">
        <w:t xml:space="preserve">zastoupená </w:t>
      </w:r>
      <w:r>
        <w:t xml:space="preserve">jednatelem Alessio </w:t>
      </w:r>
      <w:proofErr w:type="spellStart"/>
      <w:r>
        <w:t>Contonem</w:t>
      </w:r>
      <w:proofErr w:type="spellEnd"/>
    </w:p>
    <w:p w14:paraId="0701BC82" w14:textId="77777777" w:rsidR="00C10BD9" w:rsidRPr="00D86063" w:rsidRDefault="00C10BD9" w:rsidP="00C10BD9">
      <w:pPr>
        <w:spacing w:line="240" w:lineRule="auto"/>
        <w:ind w:firstLine="709"/>
      </w:pPr>
    </w:p>
    <w:p w14:paraId="68A97F1F" w14:textId="77777777" w:rsidR="00C10BD9" w:rsidRPr="00D86063" w:rsidRDefault="00C10BD9" w:rsidP="00C10BD9">
      <w:pPr>
        <w:spacing w:line="240" w:lineRule="auto"/>
        <w:ind w:firstLine="709"/>
      </w:pPr>
      <w:r w:rsidRPr="00D86063">
        <w:t>dále jen „</w:t>
      </w:r>
      <w:r w:rsidRPr="00D86063">
        <w:rPr>
          <w:b/>
        </w:rPr>
        <w:t>prodávající</w:t>
      </w:r>
      <w:r w:rsidRPr="00D86063">
        <w:t>“</w:t>
      </w:r>
    </w:p>
    <w:p w14:paraId="497EB56F" w14:textId="77777777" w:rsidR="00C10BD9" w:rsidRPr="00D86063" w:rsidRDefault="00C10BD9" w:rsidP="00C10BD9">
      <w:pPr>
        <w:spacing w:line="240" w:lineRule="auto"/>
      </w:pPr>
    </w:p>
    <w:p w14:paraId="1D032FC1" w14:textId="77777777" w:rsidR="00C10BD9" w:rsidRPr="00D86063" w:rsidRDefault="00C10BD9" w:rsidP="00C10BD9">
      <w:pPr>
        <w:spacing w:line="240" w:lineRule="auto"/>
      </w:pPr>
      <w:r w:rsidRPr="00D86063">
        <w:t>a</w:t>
      </w:r>
    </w:p>
    <w:p w14:paraId="1E4BBD15" w14:textId="77777777" w:rsidR="00C10BD9" w:rsidRPr="00D86063" w:rsidRDefault="00C10BD9" w:rsidP="00C10BD9">
      <w:pPr>
        <w:spacing w:line="240" w:lineRule="auto"/>
        <w:rPr>
          <w:b/>
        </w:rPr>
      </w:pPr>
    </w:p>
    <w:p w14:paraId="5AA18A6C" w14:textId="77777777" w:rsidR="00C10BD9" w:rsidRPr="00D86063" w:rsidRDefault="00C10BD9" w:rsidP="00C10BD9">
      <w:pPr>
        <w:spacing w:line="240" w:lineRule="auto"/>
        <w:rPr>
          <w:b/>
        </w:rPr>
      </w:pPr>
      <w:r w:rsidRPr="00D86063">
        <w:rPr>
          <w:b/>
        </w:rPr>
        <w:t>2.</w:t>
      </w:r>
      <w:r w:rsidRPr="00D86063">
        <w:rPr>
          <w:b/>
        </w:rPr>
        <w:tab/>
      </w:r>
      <w:r>
        <w:rPr>
          <w:b/>
        </w:rPr>
        <w:t>Státní veterinární ústav Praha</w:t>
      </w:r>
    </w:p>
    <w:p w14:paraId="02482921" w14:textId="46678A18" w:rsidR="00C10BD9" w:rsidRPr="00D86063" w:rsidRDefault="00C10BD9" w:rsidP="00C10BD9">
      <w:pPr>
        <w:spacing w:line="240" w:lineRule="auto"/>
        <w:ind w:firstLine="709"/>
      </w:pPr>
      <w:r w:rsidRPr="00D86063">
        <w:t xml:space="preserve">se sídlem </w:t>
      </w:r>
      <w:r>
        <w:t>Sídlištní 136/24,165 03 Praha 6</w:t>
      </w:r>
    </w:p>
    <w:p w14:paraId="255E8CF0" w14:textId="77777777" w:rsidR="00C10BD9" w:rsidRPr="00D86063" w:rsidRDefault="00C10BD9" w:rsidP="00C10BD9">
      <w:pPr>
        <w:spacing w:line="240" w:lineRule="auto"/>
        <w:ind w:firstLine="709"/>
      </w:pPr>
      <w:r w:rsidRPr="00D86063">
        <w:t xml:space="preserve">IČ: </w:t>
      </w:r>
      <w:r>
        <w:t>00019305</w:t>
      </w:r>
      <w:r w:rsidRPr="00D86063">
        <w:t>, DIČ: CZ</w:t>
      </w:r>
      <w:r>
        <w:t>00019305</w:t>
      </w:r>
    </w:p>
    <w:p w14:paraId="3751A4A3" w14:textId="77777777" w:rsidR="00C10BD9" w:rsidRPr="00D86063" w:rsidRDefault="00C10BD9" w:rsidP="00C10BD9">
      <w:pPr>
        <w:spacing w:line="240" w:lineRule="auto"/>
        <w:ind w:firstLine="709"/>
      </w:pPr>
      <w:r w:rsidRPr="0039569F">
        <w:t>státní příspěvková organizace</w:t>
      </w:r>
    </w:p>
    <w:p w14:paraId="5225DCB4" w14:textId="77777777" w:rsidR="00C10BD9" w:rsidRPr="00BD0752" w:rsidRDefault="00C10BD9" w:rsidP="00C10BD9">
      <w:pPr>
        <w:spacing w:line="240" w:lineRule="auto"/>
        <w:ind w:firstLine="709"/>
        <w:rPr>
          <w:szCs w:val="24"/>
        </w:rPr>
      </w:pPr>
      <w:r w:rsidRPr="00BD0752">
        <w:rPr>
          <w:szCs w:val="24"/>
        </w:rPr>
        <w:t xml:space="preserve">zastoupená ředitelem </w:t>
      </w:r>
      <w:r w:rsidRPr="00BD0752">
        <w:rPr>
          <w:szCs w:val="24"/>
          <w:shd w:val="clear" w:color="auto" w:fill="F8F8F8"/>
        </w:rPr>
        <w:t>MVDr. Kamilem Sedlákem, Ph.D.</w:t>
      </w:r>
    </w:p>
    <w:p w14:paraId="1190B6EA" w14:textId="77777777" w:rsidR="00C10BD9" w:rsidRPr="00D86063" w:rsidRDefault="00C10BD9" w:rsidP="00C10BD9">
      <w:pPr>
        <w:spacing w:line="240" w:lineRule="auto"/>
        <w:ind w:firstLine="709"/>
      </w:pPr>
    </w:p>
    <w:p w14:paraId="77C5FA75" w14:textId="77777777" w:rsidR="00C10BD9" w:rsidRPr="00D86063" w:rsidRDefault="00C10BD9" w:rsidP="00C10BD9">
      <w:pPr>
        <w:spacing w:line="240" w:lineRule="auto"/>
      </w:pPr>
      <w:r w:rsidRPr="00D86063">
        <w:tab/>
        <w:t>dále jen „</w:t>
      </w:r>
      <w:r w:rsidRPr="00D86063">
        <w:rPr>
          <w:b/>
        </w:rPr>
        <w:t>kupující</w:t>
      </w:r>
      <w:r w:rsidRPr="00D86063">
        <w:t>“</w:t>
      </w:r>
    </w:p>
    <w:p w14:paraId="01265757" w14:textId="77777777" w:rsidR="00C10BD9" w:rsidRPr="00D86063" w:rsidRDefault="00C10BD9" w:rsidP="00C10BD9">
      <w:pPr>
        <w:spacing w:line="240" w:lineRule="auto"/>
      </w:pPr>
    </w:p>
    <w:p w14:paraId="36F14965" w14:textId="77777777" w:rsidR="00C10BD9" w:rsidRPr="00D86063" w:rsidRDefault="00C10BD9" w:rsidP="00C10BD9">
      <w:pPr>
        <w:spacing w:line="240" w:lineRule="auto"/>
      </w:pPr>
      <w:r w:rsidRPr="00D86063">
        <w:t>společně též jen „</w:t>
      </w:r>
      <w:r w:rsidRPr="00D86063">
        <w:rPr>
          <w:b/>
        </w:rPr>
        <w:t>smluvní strany</w:t>
      </w:r>
      <w:r w:rsidRPr="00D86063">
        <w:t>“</w:t>
      </w:r>
    </w:p>
    <w:p w14:paraId="619988A6" w14:textId="77777777" w:rsidR="00C10BD9" w:rsidRPr="00D86063" w:rsidRDefault="00C10BD9" w:rsidP="00C10BD9">
      <w:pPr>
        <w:spacing w:line="240" w:lineRule="auto"/>
      </w:pPr>
    </w:p>
    <w:p w14:paraId="5A1C2F41" w14:textId="6EFC6747" w:rsidR="00C10BD9" w:rsidRPr="00D86063" w:rsidRDefault="00C10BD9" w:rsidP="00C10BD9">
      <w:pPr>
        <w:spacing w:line="240" w:lineRule="auto"/>
      </w:pPr>
      <w:r w:rsidRPr="00C5199D">
        <w:t>uzavřely</w:t>
      </w:r>
      <w:r w:rsidR="00B717AE" w:rsidRPr="00C5199D">
        <w:t>,</w:t>
      </w:r>
      <w:r w:rsidRPr="00C5199D">
        <w:t xml:space="preserve"> </w:t>
      </w:r>
      <w:r w:rsidR="00B717AE" w:rsidRPr="00C5199D">
        <w:rPr>
          <w:snapToGrid w:val="0"/>
          <w:szCs w:val="22"/>
        </w:rPr>
        <w:t xml:space="preserve">na základě veřejné zakázky č. T002/23/V00058969 „Dodávka kapalného dusíku s pronájmem technického zařízení a sledováním dat“, </w:t>
      </w:r>
      <w:r w:rsidRPr="00C5199D">
        <w:t xml:space="preserve">dnešního dne ve smyslu </w:t>
      </w:r>
      <w:proofErr w:type="spellStart"/>
      <w:r w:rsidRPr="00C5199D">
        <w:t>ust</w:t>
      </w:r>
      <w:proofErr w:type="spellEnd"/>
      <w:r w:rsidRPr="00C5199D">
        <w:t>. § 2079 a násl. občanského zákoníku, č. 89/2012 Sb. (dále jen „občanský zákoník“) následující</w:t>
      </w:r>
    </w:p>
    <w:p w14:paraId="064DC07C" w14:textId="68C92984" w:rsidR="00C10BD9" w:rsidRDefault="00C10BD9" w:rsidP="00C10BD9">
      <w:pPr>
        <w:spacing w:line="240" w:lineRule="auto"/>
        <w:jc w:val="center"/>
        <w:rPr>
          <w:b/>
        </w:rPr>
      </w:pPr>
    </w:p>
    <w:p w14:paraId="084A98EE" w14:textId="77777777" w:rsidR="000F4A8E" w:rsidRPr="00D86063" w:rsidRDefault="000F4A8E" w:rsidP="00C10BD9">
      <w:pPr>
        <w:spacing w:line="240" w:lineRule="auto"/>
        <w:jc w:val="center"/>
        <w:rPr>
          <w:b/>
        </w:rPr>
      </w:pPr>
    </w:p>
    <w:p w14:paraId="6FDE0FCA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kupní smlouvu na dodávku zkapalněných technických plynů</w:t>
      </w:r>
    </w:p>
    <w:p w14:paraId="3510A1CF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 zásobníku:</w:t>
      </w:r>
    </w:p>
    <w:p w14:paraId="24E15ACE" w14:textId="77777777" w:rsidR="000F4A8E" w:rsidRDefault="000F4A8E" w:rsidP="00C10BD9">
      <w:pPr>
        <w:spacing w:line="240" w:lineRule="auto"/>
        <w:jc w:val="center"/>
        <w:rPr>
          <w:b/>
        </w:rPr>
      </w:pPr>
    </w:p>
    <w:p w14:paraId="6C539EB9" w14:textId="77777777" w:rsidR="000F4A8E" w:rsidRDefault="000F4A8E" w:rsidP="00C10BD9">
      <w:pPr>
        <w:spacing w:line="240" w:lineRule="auto"/>
        <w:jc w:val="center"/>
        <w:rPr>
          <w:b/>
        </w:rPr>
      </w:pPr>
    </w:p>
    <w:p w14:paraId="0A8B59C3" w14:textId="746546A2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1</w:t>
      </w:r>
    </w:p>
    <w:p w14:paraId="1EFF32C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Předmět smlouvy</w:t>
      </w:r>
    </w:p>
    <w:p w14:paraId="3F4BEB30" w14:textId="77777777" w:rsidR="00C10BD9" w:rsidRPr="00D86063" w:rsidRDefault="00C10BD9" w:rsidP="00C10BD9">
      <w:pPr>
        <w:spacing w:line="240" w:lineRule="auto"/>
      </w:pPr>
    </w:p>
    <w:p w14:paraId="5E8A63AE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1.1</w:t>
      </w:r>
      <w:r w:rsidRPr="00D86063">
        <w:tab/>
        <w:t>Prodávající je výrobcem a dodavatelem zkapalněných technických plynů, který odběratelům za účelem využívání a spotřeby těchto plynů kromě jiného smluvně pronajímá i potřebná technická zařízení (zásobníky a jejich technická příslušenství). Kupující na základě samostatné Smlouvy o nájmu technických zařízení, užívá zásobník plynu pronajatý prodávajícím včetně příslušenství, který je umístěn a instalován v</w:t>
      </w:r>
      <w:r>
        <w:t> místě sídla kupujícího</w:t>
      </w:r>
      <w:r w:rsidRPr="00D86063">
        <w:t xml:space="preserve"> (dále jen „zásobník“).</w:t>
      </w:r>
    </w:p>
    <w:p w14:paraId="7E1F02D8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1.2</w:t>
      </w:r>
      <w:r w:rsidRPr="00D86063">
        <w:tab/>
        <w:t>Předmětem této smlouvy je úprava vzájemných práv a povinností smluvních stran při plnění závazku prodávajícího kupujícímu dodat a následně pravidelně doplňovat do jím pronajatého zásobníku zkapalněné technické plyny uvedené v Příloze č. 1 této smlouvy (dále také jen „zboží“) a závazku kupujícího zboží od prodávajícího po sjednanou dobu odebírat a kupovat do svého vlastnictví a zaplatit za toto zboží sjednanou kupní cenu, j</w:t>
      </w:r>
      <w:r>
        <w:t>akož i cenu sjednaných služeb a </w:t>
      </w:r>
      <w:r w:rsidRPr="00D86063">
        <w:t>ostatních výkonů dle Přílohy č. 1 této smlouvy.</w:t>
      </w:r>
    </w:p>
    <w:p w14:paraId="06BD033F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lastRenderedPageBreak/>
        <w:t>1.3</w:t>
      </w:r>
      <w:r w:rsidRPr="00D86063">
        <w:tab/>
        <w:t>Prodávající touto smlouvou prodává zboží do výl</w:t>
      </w:r>
      <w:r>
        <w:t>učného vlastnictví kupujícího a </w:t>
      </w:r>
      <w:r w:rsidRPr="00D86063">
        <w:t>kupující zboží do svého výlučného vlastnictví kupuje. Prodej zboží dle této smlouvy je založen na dodání výchozího základního množství zkapalněného technického plynu do zásobníku kupujícího a na jeho následném doplňování dle a</w:t>
      </w:r>
      <w:r>
        <w:t>ktuálního potřebného stavu.</w:t>
      </w:r>
    </w:p>
    <w:p w14:paraId="1C323539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1.4</w:t>
      </w:r>
      <w:r w:rsidRPr="00D86063">
        <w:tab/>
        <w:t>Kupující se zavazuje zboží převzít formou ujednanou dle článku 2 této smlouvy a zaplatit za něj prodávajícímu kupní cenu, ujednanou v článku 4 této smlouvy.</w:t>
      </w:r>
    </w:p>
    <w:p w14:paraId="4D307B10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1.5</w:t>
      </w:r>
      <w:r w:rsidRPr="00D86063">
        <w:tab/>
      </w:r>
      <w:r w:rsidRPr="00D86063">
        <w:rPr>
          <w:b/>
        </w:rPr>
        <w:t>Příloha č. 1</w:t>
      </w:r>
      <w:r w:rsidRPr="00D86063">
        <w:t>, která tvoří nedílnou součást této smlouvy, stanoví specifikace zboží, souvisejících služeb</w:t>
      </w:r>
      <w:r>
        <w:t>,</w:t>
      </w:r>
      <w:r w:rsidRPr="00D86063">
        <w:t xml:space="preserve"> ostatních výkonů a některé další smluvní podmínky.</w:t>
      </w:r>
    </w:p>
    <w:p w14:paraId="57EDE6DC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1.6</w:t>
      </w:r>
      <w:r w:rsidRPr="00D86063">
        <w:tab/>
        <w:t xml:space="preserve">Smluvní vztahy vzniklé na základě této smlouvy a v souvislosti s ní se dále řídí Všeobecnými obchodními podmínkami společnosti SIAD Czech spol. s r.o. (dále také jen „VOP“), pokud tato smlouva anebo zvláštní smluvní ujednání stran nestanoví jinak. VOP tvoří jako </w:t>
      </w:r>
      <w:r w:rsidRPr="00D86063">
        <w:rPr>
          <w:b/>
        </w:rPr>
        <w:t xml:space="preserve">Příloha č. 2 </w:t>
      </w:r>
      <w:r>
        <w:t>nedílnou součást této smlouvy.</w:t>
      </w:r>
    </w:p>
    <w:p w14:paraId="5CBE5BCA" w14:textId="77777777" w:rsidR="00C10BD9" w:rsidRPr="00D86063" w:rsidRDefault="00C10BD9" w:rsidP="00C10BD9">
      <w:pPr>
        <w:spacing w:line="240" w:lineRule="auto"/>
      </w:pPr>
    </w:p>
    <w:p w14:paraId="0DD4345F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2</w:t>
      </w:r>
    </w:p>
    <w:p w14:paraId="20E9C7C7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Dodávka zboží</w:t>
      </w:r>
    </w:p>
    <w:p w14:paraId="43A1D7AA" w14:textId="77777777" w:rsidR="00C10BD9" w:rsidRPr="00D86063" w:rsidRDefault="00C10BD9" w:rsidP="00C10BD9">
      <w:pPr>
        <w:spacing w:line="240" w:lineRule="auto"/>
      </w:pPr>
    </w:p>
    <w:p w14:paraId="32DB5B57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2.1</w:t>
      </w:r>
      <w:r w:rsidRPr="00D86063">
        <w:tab/>
        <w:t>Dodávka zboží formou doplňování potřebného stavu plynu v zásobníku netvoří samostatná dílčí plnění ze strany prodávajícího a má povahu jediné kupní smlouvy, když jde o soustavné a trvající plnění prodávajícího, realizované na základě zjištění aktuálního stavu plynu v zásobníku, bez</w:t>
      </w:r>
      <w:r>
        <w:t xml:space="preserve"> dílčích objednávek kupujícího.</w:t>
      </w:r>
    </w:p>
    <w:p w14:paraId="244BF67E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2.2</w:t>
      </w:r>
      <w:r w:rsidRPr="00D86063">
        <w:tab/>
        <w:t>K doplnění potřebného stavu plynu v zásobníku dochází na základě automatického zjištění na dispečinku prodávajícího v rámci dálkového přenosu dat, kde je automaticky generován pokyn k doplnění minimální hodnoty (červeně označeného pásma). Prodávající je v této souvislosti oprávněn fyzicky doplnit stav zásobníku kdykoliv po dohodě s kupujícím tak, aby současně došlo i k optimálnímu využití dopravní kapa</w:t>
      </w:r>
      <w:r>
        <w:t>city prodávajícího a zásobníku.</w:t>
      </w:r>
    </w:p>
    <w:p w14:paraId="113C0A1B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2.3</w:t>
      </w:r>
      <w:r w:rsidRPr="00D86063">
        <w:tab/>
        <w:t>Ustanovením odst. 2.2 tohoto článku není dotčena samostatná povinnost kupujícího průběžně kontrolovat stav plynu v zásobníku.</w:t>
      </w:r>
    </w:p>
    <w:p w14:paraId="475C687A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2.3</w:t>
      </w:r>
      <w:r w:rsidRPr="00D86063">
        <w:tab/>
        <w:t xml:space="preserve">Kupující je povinen neprodleně oznámit prodávajícímu podstatné změny ve spotřebě zboží, když za podstatnou změnu se považuje stav, kdy spotřeba plynu ze strany kupujícího se zvýší nebo sníží v období tří (3) měsíců o více než 50% spotřeby za období předchozích tří (3) měsíců.  </w:t>
      </w:r>
    </w:p>
    <w:p w14:paraId="3F20F2C7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2.4</w:t>
      </w:r>
      <w:r w:rsidRPr="00D86063">
        <w:tab/>
        <w:t xml:space="preserve">Při plnění závazků z této smlouvy bude smluvními stranami vycházeno rovněž z dosavadních obchodních zvyklostí ve smyslu </w:t>
      </w:r>
      <w:proofErr w:type="spellStart"/>
      <w:r w:rsidRPr="00D86063">
        <w:t>ust</w:t>
      </w:r>
      <w:proofErr w:type="spellEnd"/>
      <w:r w:rsidRPr="00D86063">
        <w:t>. § 5</w:t>
      </w:r>
      <w:r>
        <w:t>58 odst. 2 občanského zákoníku.</w:t>
      </w:r>
    </w:p>
    <w:p w14:paraId="6E0E89B1" w14:textId="77777777" w:rsidR="00C10BD9" w:rsidRPr="00D86063" w:rsidRDefault="00C10BD9" w:rsidP="00C10BD9">
      <w:pPr>
        <w:spacing w:line="240" w:lineRule="auto"/>
      </w:pPr>
    </w:p>
    <w:p w14:paraId="3EC53D7E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3</w:t>
      </w:r>
    </w:p>
    <w:p w14:paraId="2FD4DDB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Dodací podmínky</w:t>
      </w:r>
    </w:p>
    <w:p w14:paraId="144AB89C" w14:textId="77777777" w:rsidR="00C10BD9" w:rsidRPr="00D86063" w:rsidRDefault="00C10BD9" w:rsidP="00C10BD9">
      <w:pPr>
        <w:spacing w:line="240" w:lineRule="auto"/>
      </w:pPr>
    </w:p>
    <w:p w14:paraId="1198E735" w14:textId="6412F5AB" w:rsidR="00C10BD9" w:rsidRPr="00D86063" w:rsidRDefault="00C10BD9" w:rsidP="00C10BD9">
      <w:pPr>
        <w:spacing w:line="240" w:lineRule="auto"/>
        <w:ind w:left="705" w:hanging="705"/>
      </w:pPr>
      <w:r w:rsidRPr="00D86063">
        <w:t>3.1</w:t>
      </w:r>
      <w:r w:rsidRPr="00D86063">
        <w:tab/>
        <w:t xml:space="preserve">Prodávající se zavazuje dodat zboží do sídla kupujícího </w:t>
      </w:r>
      <w:r>
        <w:t xml:space="preserve">na adrese Sídlištní 136/24, 165 03 Praha 6 </w:t>
      </w:r>
      <w:r w:rsidRPr="00D86063">
        <w:t>a zde zboží doplňovat d</w:t>
      </w:r>
      <w:r>
        <w:t xml:space="preserve">o zásobníku technických plynů. </w:t>
      </w:r>
      <w:r w:rsidRPr="00D86063">
        <w:t>Dodávka zboží do zásobníku probíhá průběžně na základě zjištění dispečinku prodávajícího na základě dálkového přenosu dat o stavu plynu v zásobníku. O dodání zboží učiní prodávající elektronické oznámení a te</w:t>
      </w:r>
      <w:r>
        <w:t>nto následně doručí kupujícímu.</w:t>
      </w:r>
    </w:p>
    <w:p w14:paraId="31EA8803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3.2</w:t>
      </w:r>
      <w:r w:rsidRPr="00D86063">
        <w:tab/>
        <w:t>Nebezpečí škody na zboží přechází na kupujícího okamžikem přečerpání plynu do zásobníku.</w:t>
      </w:r>
    </w:p>
    <w:p w14:paraId="2ABDA00E" w14:textId="77777777" w:rsidR="00B717AE" w:rsidRPr="00D86063" w:rsidRDefault="00B717AE" w:rsidP="00C10BD9">
      <w:pPr>
        <w:spacing w:line="240" w:lineRule="auto"/>
        <w:jc w:val="center"/>
        <w:rPr>
          <w:b/>
        </w:rPr>
      </w:pPr>
    </w:p>
    <w:p w14:paraId="384CDAF6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4</w:t>
      </w:r>
    </w:p>
    <w:p w14:paraId="7778DD5D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Ceny a platební podmínky</w:t>
      </w:r>
    </w:p>
    <w:p w14:paraId="72D13C5B" w14:textId="77777777" w:rsidR="00C10BD9" w:rsidRPr="00D86063" w:rsidRDefault="00C10BD9" w:rsidP="00C10BD9">
      <w:pPr>
        <w:spacing w:line="240" w:lineRule="auto"/>
        <w:jc w:val="center"/>
        <w:rPr>
          <w:b/>
        </w:rPr>
      </w:pPr>
    </w:p>
    <w:p w14:paraId="60056DC3" w14:textId="6A728978" w:rsidR="00C10BD9" w:rsidRPr="00D86063" w:rsidRDefault="00C10BD9" w:rsidP="00C10BD9">
      <w:pPr>
        <w:spacing w:line="240" w:lineRule="auto"/>
        <w:ind w:left="705" w:hanging="705"/>
      </w:pPr>
      <w:r w:rsidRPr="00D86063">
        <w:lastRenderedPageBreak/>
        <w:t>4.1</w:t>
      </w:r>
      <w:r w:rsidRPr="00D86063">
        <w:tab/>
        <w:t>Smluvní strany se dohodly na sjednání kupní ceny za zboží ve výši uvedené v Příloze č.</w:t>
      </w:r>
      <w:r w:rsidR="007302DB">
        <w:t> </w:t>
      </w:r>
      <w:r w:rsidRPr="00D86063">
        <w:t xml:space="preserve">1, a to jako jednotkovou cenu za měrnou jednotku plynu. Takto sjednaná jednotková cena je cenou bez daně z přidané hodnoty </w:t>
      </w:r>
      <w:r>
        <w:t xml:space="preserve">(DPH) a již zahrnuje náklady na </w:t>
      </w:r>
      <w:r w:rsidRPr="00D86063">
        <w:t>pojištění zboží během přepravy. Shodně je sjednána i cena služeb a ostatních výkonů prodávajícího</w:t>
      </w:r>
      <w:r>
        <w:t xml:space="preserve"> dle Přílohy č. 1 této smlouvy.</w:t>
      </w:r>
    </w:p>
    <w:p w14:paraId="4B50B1AC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4.2</w:t>
      </w:r>
      <w:r w:rsidRPr="00D86063">
        <w:tab/>
      </w:r>
      <w:r w:rsidRPr="00D86063">
        <w:tab/>
        <w:t xml:space="preserve">Cena dle odst. 4.1 tohoto článku bude kupujícímu </w:t>
      </w:r>
      <w:r w:rsidRPr="006A3D0D">
        <w:t>vyúčtována vždy zpětně za každou dodávku zboží dle článku 2 odst. 2.1 této smlouvy, a to řád</w:t>
      </w:r>
      <w:r w:rsidRPr="00D86063">
        <w:t xml:space="preserve">ným daňovým dokladem (fakturou) prodávajícího se všemi náležitostmi daňového dokladu a se splatností </w:t>
      </w:r>
      <w:r>
        <w:t>dvacet jedna</w:t>
      </w:r>
      <w:r w:rsidRPr="00D86063">
        <w:t xml:space="preserve"> (</w:t>
      </w:r>
      <w:r>
        <w:t>2</w:t>
      </w:r>
      <w:r w:rsidRPr="00D86063">
        <w:t>1) dnů ode dne vystavení faktury. Za den zaplacení se považuje den připsání sjednaných částek kupní ceny na bankovní účet prodávajícího.</w:t>
      </w:r>
    </w:p>
    <w:p w14:paraId="71BCF989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4.</w:t>
      </w:r>
      <w:r>
        <w:t>3</w:t>
      </w:r>
      <w:r w:rsidRPr="00D86063">
        <w:tab/>
        <w:t>V případě prodlení kupujícího se zaplacením kupní ceny a/nebo služeb a ostatních výkonů je kupující povinen zaplatit vedle jistiny i její příslušenství ve formě úroku z prodlení ve výši 0,05 % z dlužné částky za každý započatý den prodlení.</w:t>
      </w:r>
    </w:p>
    <w:p w14:paraId="79BDE5BE" w14:textId="77777777" w:rsidR="00C10BD9" w:rsidRPr="00D86063" w:rsidRDefault="00C10BD9" w:rsidP="00C10BD9">
      <w:pPr>
        <w:spacing w:line="240" w:lineRule="auto"/>
      </w:pPr>
    </w:p>
    <w:p w14:paraId="0523964C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Článek 5</w:t>
      </w:r>
    </w:p>
    <w:p w14:paraId="4149A738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Doba trvání smlouvy</w:t>
      </w:r>
    </w:p>
    <w:p w14:paraId="41A0DF5E" w14:textId="77777777" w:rsidR="00C10BD9" w:rsidRPr="00D86063" w:rsidRDefault="00C10BD9" w:rsidP="00C10BD9">
      <w:pPr>
        <w:spacing w:line="240" w:lineRule="auto"/>
        <w:jc w:val="center"/>
        <w:rPr>
          <w:b/>
        </w:rPr>
      </w:pPr>
    </w:p>
    <w:p w14:paraId="53A5F2B0" w14:textId="77777777" w:rsidR="00C10BD9" w:rsidRPr="00D86063" w:rsidRDefault="00C10BD9" w:rsidP="00C10BD9">
      <w:pPr>
        <w:spacing w:line="240" w:lineRule="auto"/>
      </w:pPr>
      <w:r>
        <w:t>5.1</w:t>
      </w:r>
      <w:r>
        <w:tab/>
      </w:r>
      <w:r w:rsidRPr="00D86063">
        <w:t>Tato smlouva nabývá platnosti a účinnosti dnem jejího podpisu smluvními stranami.</w:t>
      </w:r>
    </w:p>
    <w:p w14:paraId="205C261A" w14:textId="1FA1D31A" w:rsidR="00C10BD9" w:rsidRPr="00D86063" w:rsidRDefault="00C10BD9" w:rsidP="00C10BD9">
      <w:pPr>
        <w:spacing w:line="240" w:lineRule="auto"/>
        <w:ind w:left="705" w:hanging="705"/>
      </w:pPr>
      <w:r>
        <w:t>5.2</w:t>
      </w:r>
      <w:r>
        <w:tab/>
      </w:r>
      <w:r w:rsidRPr="00D86063">
        <w:t xml:space="preserve">Tato smlouva je uzavřena na dobu určitou, </w:t>
      </w:r>
      <w:r w:rsidRPr="00C5199D">
        <w:t>a to</w:t>
      </w:r>
      <w:r w:rsidR="00B717AE" w:rsidRPr="00C5199D">
        <w:t xml:space="preserve"> od 11.10.2023 do 10.10.2024</w:t>
      </w:r>
      <w:r w:rsidRPr="00C5199D">
        <w:t>.</w:t>
      </w:r>
      <w:r w:rsidRPr="00D86063">
        <w:t xml:space="preserve"> </w:t>
      </w:r>
    </w:p>
    <w:p w14:paraId="0A2E76F6" w14:textId="77777777" w:rsidR="00C10BD9" w:rsidRDefault="00C10BD9" w:rsidP="00C10BD9">
      <w:pPr>
        <w:spacing w:line="240" w:lineRule="auto"/>
        <w:ind w:left="705" w:hanging="705"/>
      </w:pPr>
      <w:r w:rsidRPr="00D86063">
        <w:t>5.3</w:t>
      </w:r>
      <w:r w:rsidRPr="00D86063">
        <w:tab/>
        <w:t>Před uplynutím sjednané doby trvání této smlouvy dle odst. 5.2 je každá ze smluvních stran oprávněna</w:t>
      </w:r>
      <w:r>
        <w:t xml:space="preserve"> smlouvu vypovědět s dvouměsíční výpovědní dobou, přičemž výpovědní doba se počítá od prvního dne měsíce následujícího po měsíci, ve kterém byla výpověď doručena druhé smluvní straně.</w:t>
      </w:r>
      <w:r w:rsidRPr="00D86063">
        <w:t xml:space="preserve"> </w:t>
      </w:r>
    </w:p>
    <w:p w14:paraId="339661BB" w14:textId="77777777" w:rsidR="00C10BD9" w:rsidRPr="00D86063" w:rsidRDefault="00C10BD9" w:rsidP="00C10BD9">
      <w:pPr>
        <w:spacing w:line="240" w:lineRule="auto"/>
        <w:ind w:left="705" w:hanging="705"/>
      </w:pPr>
      <w:r>
        <w:t>5.4</w:t>
      </w:r>
      <w:r>
        <w:tab/>
        <w:t>O</w:t>
      </w:r>
      <w:r w:rsidRPr="00D86063">
        <w:t>d smlouvy</w:t>
      </w:r>
      <w:r>
        <w:t xml:space="preserve"> </w:t>
      </w:r>
      <w:r w:rsidRPr="00D86063">
        <w:t>je každá ze smluvních stran oprávněna odstoupit, pokud by byla smlouva druhou stranou porušena podstatným způsobem. Pro účely této smlouvy se přitom stanoví, že prodávající je oprávněn od smlouvy odstoupit v případě, pokud by byl kupující s prodlením úhrady jakéhokoli svého závazku dle této smlouvy, jež by přesahovalo třicet (30) dnů od splatnosti, a kupující je oprávněn odstoupit od smlouvy v případě, pokud by prodávající byl soustavně s plněním svého závazku k dodávce plynu do zásobníku v prodlení. Důvod pro odstoupení od smlouvy na straně kupujícího však není dán tehdy, jestliže by přerušení dodávky plynu ze strany prodávajícího bylo důsledkem (i) předchozího prodlení kupujícího se zaplacením ceny zboží a/nebo služeb a ostatních výkonů nebo (</w:t>
      </w:r>
      <w:proofErr w:type="spellStart"/>
      <w:r w:rsidRPr="00D86063">
        <w:t>ii</w:t>
      </w:r>
      <w:proofErr w:type="spellEnd"/>
      <w:r w:rsidRPr="00D86063">
        <w:t>) případů tzv. vyšší moci, zejména požáru, povodně nebo jiného vnějšího vlivu na provoz závodu prodávajícího.  Účinky odstoupení od smlouvy nastávají dnem doručení písemného oznámení o odstoupení od smlouvy</w:t>
      </w:r>
      <w:r>
        <w:t xml:space="preserve"> druhé straně.</w:t>
      </w:r>
    </w:p>
    <w:p w14:paraId="2B301CC6" w14:textId="77777777" w:rsidR="00C10BD9" w:rsidRPr="00D86063" w:rsidRDefault="00C10BD9" w:rsidP="00C10BD9">
      <w:pPr>
        <w:spacing w:line="240" w:lineRule="auto"/>
        <w:ind w:left="705" w:hanging="705"/>
      </w:pPr>
      <w:r w:rsidRPr="00D86063">
        <w:t>5.4</w:t>
      </w:r>
      <w:r w:rsidRPr="00D86063">
        <w:tab/>
        <w:t>Platnost této</w:t>
      </w:r>
      <w:r>
        <w:t xml:space="preserve"> smlouvy končí rovněž v případě</w:t>
      </w:r>
      <w:r w:rsidRPr="00D86063">
        <w:t>, pokud je u jedné ze smluvních stran insolvenčním soudem zjištěn (osvědčen) úpadek a/nebo pokud je soudem zamítnut insolvenční návrh pr</w:t>
      </w:r>
      <w:r>
        <w:t>o nedostatek majetku dlužníka.</w:t>
      </w:r>
    </w:p>
    <w:p w14:paraId="6FCCA999" w14:textId="77777777" w:rsidR="00C10BD9" w:rsidRPr="00D86063" w:rsidRDefault="00C10BD9" w:rsidP="00C10BD9">
      <w:pPr>
        <w:spacing w:line="240" w:lineRule="auto"/>
      </w:pPr>
    </w:p>
    <w:p w14:paraId="19935256" w14:textId="77777777" w:rsidR="00C10BD9" w:rsidRPr="005C06B1" w:rsidRDefault="00C10BD9" w:rsidP="00C10BD9">
      <w:pPr>
        <w:spacing w:line="240" w:lineRule="auto"/>
        <w:jc w:val="center"/>
        <w:rPr>
          <w:b/>
          <w:szCs w:val="24"/>
        </w:rPr>
      </w:pPr>
      <w:r w:rsidRPr="005C06B1">
        <w:rPr>
          <w:b/>
          <w:szCs w:val="24"/>
        </w:rPr>
        <w:t>Článek 6</w:t>
      </w:r>
    </w:p>
    <w:p w14:paraId="43CA7B8B" w14:textId="77777777" w:rsidR="00C10BD9" w:rsidRPr="005C06B1" w:rsidRDefault="00C10BD9" w:rsidP="00C10BD9">
      <w:pPr>
        <w:spacing w:line="240" w:lineRule="auto"/>
        <w:jc w:val="center"/>
        <w:rPr>
          <w:b/>
          <w:szCs w:val="24"/>
        </w:rPr>
      </w:pPr>
      <w:r w:rsidRPr="005C06B1">
        <w:rPr>
          <w:b/>
          <w:szCs w:val="24"/>
        </w:rPr>
        <w:t>Elektronická komunikace</w:t>
      </w:r>
    </w:p>
    <w:p w14:paraId="49F25637" w14:textId="77777777" w:rsidR="00C10BD9" w:rsidRPr="005C06B1" w:rsidRDefault="00C10BD9" w:rsidP="00C10BD9">
      <w:pPr>
        <w:spacing w:line="240" w:lineRule="auto"/>
        <w:rPr>
          <w:b/>
          <w:szCs w:val="24"/>
        </w:rPr>
      </w:pPr>
    </w:p>
    <w:p w14:paraId="70E26A33" w14:textId="77777777" w:rsidR="00C10BD9" w:rsidRPr="005C06B1" w:rsidRDefault="00C10BD9" w:rsidP="00C10BD9">
      <w:pPr>
        <w:spacing w:line="240" w:lineRule="auto"/>
        <w:ind w:left="705" w:hanging="705"/>
        <w:rPr>
          <w:szCs w:val="24"/>
        </w:rPr>
      </w:pPr>
      <w:r w:rsidRPr="005C06B1">
        <w:rPr>
          <w:szCs w:val="24"/>
        </w:rPr>
        <w:t>6.1</w:t>
      </w:r>
      <w:r w:rsidRPr="005C06B1">
        <w:rPr>
          <w:szCs w:val="24"/>
        </w:rPr>
        <w:tab/>
        <w:t>Podepsáním „Dohody o elektronickém zasílání faktur“ a uvedením e-mailové adresy kupující souhlasí se zasíláním faktur za zboží a poskytované služby prodávajícím, oznámení a jiné korespondence v elektronické podobě prostřednictvím e-mailové komunikace. Zároveň souhlasí s použitím veškerých údajů, které byly doposud mezi smluvními stranami sděleny, ve webové aplikaci prodávajícího, sloužící k fakturaci na prodejních místech prodávajícího.</w:t>
      </w:r>
    </w:p>
    <w:p w14:paraId="391107C9" w14:textId="5EFD125F" w:rsidR="00C10BD9" w:rsidRDefault="00C10BD9" w:rsidP="00C10BD9">
      <w:pPr>
        <w:spacing w:line="240" w:lineRule="auto"/>
        <w:jc w:val="center"/>
        <w:rPr>
          <w:b/>
          <w:szCs w:val="24"/>
        </w:rPr>
      </w:pPr>
    </w:p>
    <w:p w14:paraId="2DB6A765" w14:textId="5340A236" w:rsidR="000F4A8E" w:rsidRDefault="000F4A8E" w:rsidP="00C10BD9">
      <w:pPr>
        <w:spacing w:line="240" w:lineRule="auto"/>
        <w:jc w:val="center"/>
        <w:rPr>
          <w:b/>
          <w:szCs w:val="24"/>
        </w:rPr>
      </w:pPr>
    </w:p>
    <w:p w14:paraId="719BC742" w14:textId="0038206C" w:rsidR="000F4A8E" w:rsidRDefault="000F4A8E" w:rsidP="00C10BD9">
      <w:pPr>
        <w:spacing w:line="240" w:lineRule="auto"/>
        <w:jc w:val="center"/>
        <w:rPr>
          <w:b/>
          <w:szCs w:val="24"/>
        </w:rPr>
      </w:pPr>
    </w:p>
    <w:p w14:paraId="04408304" w14:textId="77777777" w:rsidR="000F4A8E" w:rsidRPr="005C06B1" w:rsidRDefault="000F4A8E" w:rsidP="00C10BD9">
      <w:pPr>
        <w:spacing w:line="240" w:lineRule="auto"/>
        <w:jc w:val="center"/>
        <w:rPr>
          <w:b/>
          <w:szCs w:val="24"/>
        </w:rPr>
      </w:pPr>
    </w:p>
    <w:p w14:paraId="1455854B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>
        <w:rPr>
          <w:b/>
        </w:rPr>
        <w:t>Článek 7</w:t>
      </w:r>
    </w:p>
    <w:p w14:paraId="2FE75774" w14:textId="77777777" w:rsidR="00C10BD9" w:rsidRPr="00D86063" w:rsidRDefault="00C10BD9" w:rsidP="00C10BD9">
      <w:pPr>
        <w:spacing w:line="240" w:lineRule="auto"/>
        <w:jc w:val="center"/>
        <w:rPr>
          <w:b/>
        </w:rPr>
      </w:pPr>
      <w:r w:rsidRPr="00D86063">
        <w:rPr>
          <w:b/>
        </w:rPr>
        <w:t>Závěrečná ustanovení</w:t>
      </w:r>
    </w:p>
    <w:p w14:paraId="5912C260" w14:textId="77777777" w:rsidR="00C10BD9" w:rsidRPr="00D86063" w:rsidRDefault="00C10BD9" w:rsidP="00C10BD9">
      <w:pPr>
        <w:spacing w:line="240" w:lineRule="auto"/>
      </w:pPr>
    </w:p>
    <w:p w14:paraId="3FB7B06C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.1</w:t>
      </w:r>
      <w:r w:rsidRPr="00D86063">
        <w:tab/>
        <w:t>V případě, že je nebo se stane některé z ustanovení této smlouvy neplatné, neúčinné nebo nevykonatelné, nebude tím dotčena platnost, účinnost a vykonatelnost ostatních smluvních ujednání. Smluvní strany jsou si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 To samé platí i pro případ smluvní mezery.</w:t>
      </w:r>
    </w:p>
    <w:p w14:paraId="04F7E70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.2</w:t>
      </w:r>
      <w:r w:rsidRPr="00D86063">
        <w:tab/>
        <w:t>Změny nebo doplnění této smlouvy vyžadují formu písemného dodatku, podepsaného oběma smluvními stranami.</w:t>
      </w:r>
    </w:p>
    <w:p w14:paraId="35665EBE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.3</w:t>
      </w:r>
      <w:r w:rsidRPr="00D86063">
        <w:tab/>
        <w:t>Tato smlouva a právní vztahy z ní vyplývající se řídí právním řádem České republiky, a to zejména obča</w:t>
      </w:r>
      <w:r>
        <w:t>nským zákoníkem, č. 89/2012 Sb</w:t>
      </w:r>
      <w:r w:rsidRPr="00D86063">
        <w:t>. Smluvní strany se přitom výslovně dohodly na vyloučení ustanovení § 1740 odst. 3, § 1751 odst. 2 a § 2085 občanské</w:t>
      </w:r>
      <w:r>
        <w:t>ho zákoníku.</w:t>
      </w:r>
    </w:p>
    <w:p w14:paraId="334D742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.4</w:t>
      </w:r>
      <w:r w:rsidRPr="00D86063">
        <w:tab/>
        <w:t>Všechny spory, které by mohly vzniknout z této smlouvy nebo v souvislosti s ní, budou s vyloučením pravomoci obecných soudů rozhodovány s konečnou platností v rozhodčím řízení u Rozhodčího soudu při Hospo</w:t>
      </w:r>
      <w:r>
        <w:t>dářské komoře České republiky a </w:t>
      </w:r>
      <w:r w:rsidRPr="00D86063">
        <w:t>Agrární komoře České republiky v Praze podle jeho Řádu a Pravidel třemi (3) rozhodci ustanovenými podle tohoto Řádu. Strany se zavazují splnit všechny povinnosti uložené jim v rozhodčím nálezu ve lhůtách v něm uvedených.</w:t>
      </w:r>
    </w:p>
    <w:p w14:paraId="3D6D701B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.5</w:t>
      </w:r>
      <w:r w:rsidRPr="00D86063">
        <w:tab/>
        <w:t xml:space="preserve">Žádný z účastníků není oprávněn jakoukoli formou informovat nepovolané třetí osoby o obsahu práv a povinností vyplývajících pro každého z nich z této smlouvy, nebude-li v této otázce mezi nimi výslovně ujednáno jinak. Prokazatelné porušení této povinnosti zakládá dotčenému účastníkovi právo domáhat se náhrady tímto jednáním vzniklé. Tato povinnost se neuplatní v případě prodávajícího na interní vztahy v rámci nadnárodní skupiny (koncernu) SIAD. </w:t>
      </w:r>
    </w:p>
    <w:p w14:paraId="2A728C49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.6</w:t>
      </w:r>
      <w:r w:rsidRPr="00D86063">
        <w:tab/>
        <w:t>Práva a povinnosti z této smlouvy přecházejí i na případné právní nástupce smluvních stran.</w:t>
      </w:r>
    </w:p>
    <w:p w14:paraId="077C8325" w14:textId="77777777" w:rsidR="00C10BD9" w:rsidRPr="00D86063" w:rsidRDefault="00C10BD9" w:rsidP="00C10BD9">
      <w:pPr>
        <w:spacing w:line="240" w:lineRule="auto"/>
        <w:ind w:left="705" w:hanging="705"/>
      </w:pPr>
      <w:r>
        <w:t>7</w:t>
      </w:r>
      <w:r w:rsidRPr="00D86063">
        <w:t>.7</w:t>
      </w:r>
      <w:r w:rsidRPr="00D86063">
        <w:tab/>
      </w:r>
      <w:r w:rsidRPr="00D86063">
        <w:tab/>
        <w:t>Nedílnou součást této smlouvy tvoří následující přílohy:</w:t>
      </w:r>
    </w:p>
    <w:p w14:paraId="4EBFE5E0" w14:textId="77777777" w:rsidR="00C10BD9" w:rsidRPr="00D86063" w:rsidRDefault="00C10BD9" w:rsidP="00C10BD9">
      <w:pPr>
        <w:spacing w:line="240" w:lineRule="auto"/>
        <w:ind w:firstLine="709"/>
      </w:pPr>
      <w:r w:rsidRPr="00D86063">
        <w:t>Příloha č.</w:t>
      </w:r>
      <w:r>
        <w:t xml:space="preserve"> </w:t>
      </w:r>
      <w:r w:rsidRPr="00D86063">
        <w:t>1 – Specifikace z</w:t>
      </w:r>
      <w:r>
        <w:t>boží, služeb a ostatních výkonů</w:t>
      </w:r>
    </w:p>
    <w:p w14:paraId="32E2AE7F" w14:textId="77777777" w:rsidR="00C10BD9" w:rsidRPr="00D86063" w:rsidRDefault="00C10BD9" w:rsidP="00C10BD9">
      <w:pPr>
        <w:spacing w:line="240" w:lineRule="auto"/>
        <w:ind w:firstLine="709"/>
      </w:pPr>
      <w:r w:rsidRPr="00D86063">
        <w:t>Příloha č. 2 – Všeobecné obchodní podmínky spol</w:t>
      </w:r>
      <w:r>
        <w:t>ečnosti SIAD Czech spol. s r.o.</w:t>
      </w:r>
    </w:p>
    <w:p w14:paraId="3D4D1C19" w14:textId="77777777" w:rsidR="00C10BD9" w:rsidRPr="00D86063" w:rsidRDefault="00C10BD9" w:rsidP="00C10BD9">
      <w:pPr>
        <w:spacing w:line="240" w:lineRule="auto"/>
      </w:pPr>
    </w:p>
    <w:p w14:paraId="523BBC61" w14:textId="77777777" w:rsidR="00C10BD9" w:rsidRPr="00D86063" w:rsidRDefault="00C10BD9" w:rsidP="00C10BD9">
      <w:pPr>
        <w:spacing w:line="240" w:lineRule="auto"/>
      </w:pPr>
      <w:r w:rsidRPr="00D86063">
        <w:t>Smluvní strany prohlašují, že tato smlouva tak, jak byla seps</w:t>
      </w:r>
      <w:r>
        <w:t>ána, odpovídá jejich svobodné a </w:t>
      </w:r>
      <w:r w:rsidRPr="00D86063">
        <w:t>pravé vůli a na důkaz toho připojují své podpisy.</w:t>
      </w:r>
    </w:p>
    <w:p w14:paraId="58B6B226" w14:textId="77777777" w:rsidR="00C10BD9" w:rsidRPr="00D86063" w:rsidRDefault="00C10BD9" w:rsidP="00C10BD9">
      <w:pPr>
        <w:spacing w:line="240" w:lineRule="auto"/>
      </w:pPr>
    </w:p>
    <w:p w14:paraId="73DD3EA2" w14:textId="77777777" w:rsidR="00C10BD9" w:rsidRPr="00D86063" w:rsidRDefault="00C10BD9" w:rsidP="00C10BD9">
      <w:pPr>
        <w:spacing w:line="240" w:lineRule="auto"/>
      </w:pPr>
    </w:p>
    <w:p w14:paraId="09B8BD19" w14:textId="77777777" w:rsidR="00C10BD9" w:rsidRPr="00D86063" w:rsidRDefault="00C10BD9" w:rsidP="00C10BD9">
      <w:pPr>
        <w:spacing w:line="240" w:lineRule="auto"/>
      </w:pPr>
      <w:r w:rsidRPr="00D86063">
        <w:t>V</w:t>
      </w:r>
      <w:r>
        <w:t> Praze</w:t>
      </w:r>
      <w:r w:rsidRPr="00D86063">
        <w:t xml:space="preserve"> dne </w:t>
      </w:r>
      <w:r w:rsidRPr="00D64ECE">
        <w:rPr>
          <w:i/>
          <w:iCs/>
          <w:sz w:val="20"/>
        </w:rPr>
        <w:t>dle elektronického podpisu</w:t>
      </w:r>
      <w:r>
        <w:tab/>
      </w:r>
      <w:r>
        <w:tab/>
      </w:r>
      <w:r w:rsidRPr="00D86063">
        <w:tab/>
        <w:t>V</w:t>
      </w:r>
      <w:r>
        <w:t> Praze</w:t>
      </w:r>
      <w:r w:rsidRPr="00D86063">
        <w:t xml:space="preserve"> dne </w:t>
      </w:r>
      <w:r w:rsidRPr="00D64ECE">
        <w:rPr>
          <w:i/>
          <w:iCs/>
          <w:sz w:val="20"/>
        </w:rPr>
        <w:t>dle elektronického podpisu</w:t>
      </w:r>
    </w:p>
    <w:p w14:paraId="0F3B1F75" w14:textId="77777777" w:rsidR="00C10BD9" w:rsidRPr="00D86063" w:rsidRDefault="00C10BD9" w:rsidP="00C10BD9">
      <w:pPr>
        <w:spacing w:line="240" w:lineRule="auto"/>
      </w:pPr>
    </w:p>
    <w:p w14:paraId="6A3287E5" w14:textId="77777777" w:rsidR="00C10BD9" w:rsidRDefault="00C10BD9" w:rsidP="00C10BD9">
      <w:pPr>
        <w:spacing w:line="240" w:lineRule="auto"/>
      </w:pPr>
    </w:p>
    <w:p w14:paraId="2F944578" w14:textId="77777777" w:rsidR="00C10BD9" w:rsidRPr="00D86063" w:rsidRDefault="00C10BD9" w:rsidP="00C10BD9">
      <w:pPr>
        <w:spacing w:line="240" w:lineRule="auto"/>
      </w:pPr>
    </w:p>
    <w:p w14:paraId="6639C7EF" w14:textId="77777777" w:rsidR="00C10BD9" w:rsidRDefault="00C10BD9" w:rsidP="00C10BD9">
      <w:pPr>
        <w:spacing w:line="240" w:lineRule="auto"/>
      </w:pPr>
    </w:p>
    <w:p w14:paraId="51B816A2" w14:textId="77777777" w:rsidR="00C10BD9" w:rsidRPr="00D86063" w:rsidRDefault="00C10BD9" w:rsidP="00C10BD9">
      <w:pPr>
        <w:spacing w:line="240" w:lineRule="auto"/>
      </w:pPr>
    </w:p>
    <w:p w14:paraId="1E491387" w14:textId="77777777" w:rsidR="00C10BD9" w:rsidRDefault="00C10BD9" w:rsidP="00C10BD9">
      <w:pPr>
        <w:spacing w:line="240" w:lineRule="auto"/>
      </w:pPr>
      <w:r w:rsidRPr="00D86063">
        <w:t xml:space="preserve">__________________________ </w:t>
      </w:r>
      <w:r>
        <w:tab/>
      </w:r>
      <w:r>
        <w:tab/>
      </w:r>
      <w:r>
        <w:tab/>
      </w:r>
      <w:r w:rsidRPr="00D86063">
        <w:t>__________________________</w:t>
      </w:r>
    </w:p>
    <w:p w14:paraId="747EF13D" w14:textId="77777777" w:rsidR="00C10BD9" w:rsidRPr="00D86063" w:rsidRDefault="00C10BD9" w:rsidP="00C10BD9">
      <w:pPr>
        <w:spacing w:line="240" w:lineRule="auto"/>
      </w:pPr>
      <w:r>
        <w:t xml:space="preserve">Alessio </w:t>
      </w:r>
      <w:proofErr w:type="spellStart"/>
      <w:r>
        <w:t>Conton</w:t>
      </w:r>
      <w:proofErr w:type="spellEnd"/>
      <w:r>
        <w:t>, jednatel</w:t>
      </w:r>
      <w:r>
        <w:tab/>
      </w:r>
      <w:r>
        <w:tab/>
      </w:r>
      <w:r>
        <w:tab/>
      </w:r>
      <w:r>
        <w:tab/>
      </w:r>
      <w:r w:rsidRPr="00BD0752">
        <w:rPr>
          <w:szCs w:val="24"/>
          <w:shd w:val="clear" w:color="auto" w:fill="F8F8F8"/>
        </w:rPr>
        <w:t>MVDr. Kamil Sedlák</w:t>
      </w:r>
      <w:r>
        <w:rPr>
          <w:szCs w:val="24"/>
          <w:shd w:val="clear" w:color="auto" w:fill="F8F8F8"/>
        </w:rPr>
        <w:t>,</w:t>
      </w:r>
      <w:r w:rsidRPr="00BD0752">
        <w:rPr>
          <w:szCs w:val="24"/>
          <w:shd w:val="clear" w:color="auto" w:fill="F8F8F8"/>
        </w:rPr>
        <w:t xml:space="preserve"> Ph.D.</w:t>
      </w:r>
      <w:r>
        <w:rPr>
          <w:szCs w:val="24"/>
          <w:shd w:val="clear" w:color="auto" w:fill="F8F8F8"/>
        </w:rPr>
        <w:t>, ředitel</w:t>
      </w:r>
    </w:p>
    <w:p w14:paraId="44F9B123" w14:textId="77777777" w:rsidR="00C10BD9" w:rsidRPr="00366523" w:rsidRDefault="00C10BD9" w:rsidP="00C10BD9">
      <w:pPr>
        <w:spacing w:line="240" w:lineRule="auto"/>
      </w:pPr>
      <w:r w:rsidRPr="00D86063">
        <w:t>SIAD Czech spol. s r.o.</w:t>
      </w:r>
      <w:r>
        <w:tab/>
      </w:r>
      <w:r>
        <w:tab/>
      </w:r>
      <w:r>
        <w:tab/>
      </w:r>
      <w:r>
        <w:tab/>
        <w:t>Státní veterinární ústav Praha</w:t>
      </w:r>
    </w:p>
    <w:sectPr w:rsidR="00C10BD9" w:rsidRPr="00366523" w:rsidSect="0036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825F" w14:textId="77777777" w:rsidR="007D5935" w:rsidRDefault="007D5935">
      <w:pPr>
        <w:spacing w:line="240" w:lineRule="auto"/>
      </w:pPr>
      <w:r>
        <w:separator/>
      </w:r>
    </w:p>
  </w:endnote>
  <w:endnote w:type="continuationSeparator" w:id="0">
    <w:p w14:paraId="3F6EF1AC" w14:textId="77777777" w:rsidR="007D5935" w:rsidRDefault="007D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AB62" w14:textId="77777777" w:rsidR="007D5935" w:rsidRDefault="007D5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644" w14:textId="77777777" w:rsidR="007D5935" w:rsidRPr="00366523" w:rsidRDefault="000F4A8E" w:rsidP="00366523">
    <w:pPr>
      <w:pStyle w:val="Zpat"/>
      <w:numPr>
        <w:ilvl w:val="0"/>
        <w:numId w:val="0"/>
      </w:numPr>
      <w:jc w:val="left"/>
      <w:rPr>
        <w:sz w:val="16"/>
        <w:szCs w:val="16"/>
      </w:rPr>
    </w:pPr>
    <w:r>
      <w:rPr>
        <w:noProof/>
        <w:sz w:val="16"/>
        <w:szCs w:val="16"/>
      </w:rPr>
      <w:t>FORM-QS-04/L3/02.14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9A299F">
      <w:rPr>
        <w:sz w:val="16"/>
        <w:szCs w:val="16"/>
      </w:rPr>
      <w:fldChar w:fldCharType="begin"/>
    </w:r>
    <w:r w:rsidRPr="009A299F">
      <w:rPr>
        <w:sz w:val="16"/>
        <w:szCs w:val="16"/>
      </w:rPr>
      <w:instrText>\PAGE</w:instrText>
    </w:r>
    <w:r w:rsidRPr="009A299F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9A299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8D7" w14:textId="3FBA1AA3" w:rsidR="007D5935" w:rsidRDefault="000F4A8E">
    <w:pPr>
      <w:pStyle w:val="Zpat"/>
      <w:jc w:val="left"/>
      <w:rPr>
        <w:sz w:val="16"/>
      </w:rPr>
    </w:pPr>
    <w:r w:rsidRPr="00ED2A55">
      <w:rPr>
        <w:noProof/>
        <w:sz w:val="16"/>
      </w:rPr>
      <w:t>D100-13/12-01056</w:t>
    </w:r>
    <w:r>
      <w:rPr>
        <w:sz w:val="16"/>
      </w:rPr>
      <w:t xml:space="preserve"> / </w:t>
    </w:r>
    <w:r w:rsidRPr="00ED2A55">
      <w:rPr>
        <w:noProof/>
        <w:sz w:val="16"/>
      </w:rPr>
      <w:t>PKO</w:t>
    </w:r>
    <w:r>
      <w:rPr>
        <w:noProof/>
        <w:sz w:val="16"/>
      </w:rPr>
      <w:t xml:space="preserve"> / </w:t>
    </w:r>
    <w:r w:rsidRPr="00ED2A55">
      <w:rPr>
        <w:noProof/>
        <w:sz w:val="16"/>
      </w:rPr>
      <w:t>PKO</w:t>
    </w:r>
    <w:r>
      <w:rPr>
        <w:sz w:val="16"/>
      </w:rPr>
      <w:t xml:space="preserve"> / </w:t>
    </w:r>
    <w:r w:rsidRPr="00ED2A55">
      <w:rPr>
        <w:noProof/>
        <w:sz w:val="16"/>
      </w:rPr>
      <w:t>20.12.2013</w:t>
    </w:r>
    <w:r>
      <w:rPr>
        <w:noProof/>
        <w:sz w:val="16"/>
      </w:rPr>
      <w:t xml:space="preserve"> /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 \@ "dd-MM"  \* MERGEFORMAT </w:instrText>
    </w:r>
    <w:r>
      <w:rPr>
        <w:noProof/>
        <w:sz w:val="16"/>
      </w:rPr>
      <w:fldChar w:fldCharType="separate"/>
    </w:r>
    <w:r w:rsidR="00DE2A27">
      <w:rPr>
        <w:noProof/>
        <w:sz w:val="16"/>
      </w:rPr>
      <w:t>11-10</w:t>
    </w:r>
    <w:r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6E3C" w14:textId="77777777" w:rsidR="007D5935" w:rsidRDefault="007D5935">
      <w:pPr>
        <w:spacing w:line="240" w:lineRule="auto"/>
      </w:pPr>
      <w:r>
        <w:separator/>
      </w:r>
    </w:p>
  </w:footnote>
  <w:footnote w:type="continuationSeparator" w:id="0">
    <w:p w14:paraId="4BF487A3" w14:textId="77777777" w:rsidR="007D5935" w:rsidRDefault="007D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6ED8" w14:textId="77777777" w:rsidR="007D5935" w:rsidRDefault="007D5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9CF" w14:textId="77777777" w:rsidR="007D5935" w:rsidRDefault="007D5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1AA" w14:textId="77777777" w:rsidR="007D5935" w:rsidRDefault="007D5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4A2D"/>
    <w:multiLevelType w:val="singleLevel"/>
    <w:tmpl w:val="D51EA002"/>
    <w:lvl w:ilvl="0">
      <w:start w:val="1"/>
      <w:numFmt w:val="bullet"/>
      <w:pStyle w:val="Zpa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21267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9"/>
    <w:rsid w:val="00083DEB"/>
    <w:rsid w:val="000F4A8E"/>
    <w:rsid w:val="0039569F"/>
    <w:rsid w:val="007302DB"/>
    <w:rsid w:val="007D5935"/>
    <w:rsid w:val="00B717AE"/>
    <w:rsid w:val="00C10BD9"/>
    <w:rsid w:val="00C5199D"/>
    <w:rsid w:val="00D872D9"/>
    <w:rsid w:val="00D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E32"/>
  <w15:chartTrackingRefBased/>
  <w15:docId w15:val="{7A442701-7B72-4796-B208-8B16ACB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BD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0BD9"/>
    <w:pPr>
      <w:numPr>
        <w:numId w:val="1"/>
      </w:numPr>
      <w:tabs>
        <w:tab w:val="clear" w:pos="360"/>
        <w:tab w:val="center" w:pos="4536"/>
        <w:tab w:val="right" w:pos="9072"/>
      </w:tabs>
      <w:spacing w:line="240" w:lineRule="auto"/>
      <w:ind w:left="0" w:firstLine="0"/>
      <w:jc w:val="right"/>
    </w:pPr>
    <w:rPr>
      <w:sz w:val="22"/>
    </w:rPr>
  </w:style>
  <w:style w:type="character" w:customStyle="1" w:styleId="ZpatChar">
    <w:name w:val="Zápatí Char"/>
    <w:basedOn w:val="Standardnpsmoodstavce"/>
    <w:link w:val="Zpat"/>
    <w:rsid w:val="00C10BD9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C10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D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9077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Monika Jelínková</cp:lastModifiedBy>
  <cp:revision>2</cp:revision>
  <dcterms:created xsi:type="dcterms:W3CDTF">2023-10-11T09:01:00Z</dcterms:created>
  <dcterms:modified xsi:type="dcterms:W3CDTF">2023-10-11T09:01:00Z</dcterms:modified>
</cp:coreProperties>
</file>