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ED86" w14:textId="77777777" w:rsidR="006F7E96" w:rsidRDefault="002F59E3">
      <w:pPr>
        <w:jc w:val="center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SMLOUVA O DÍLO</w:t>
      </w:r>
    </w:p>
    <w:p w14:paraId="4F822291" w14:textId="77777777" w:rsidR="006F7E96" w:rsidRDefault="002F59E3">
      <w:pPr>
        <w:ind w:left="2832" w:firstLine="708"/>
        <w:rPr>
          <w:rStyle w:val="dn"/>
          <w:b/>
          <w:bCs/>
        </w:rPr>
      </w:pPr>
      <w:r>
        <w:rPr>
          <w:rStyle w:val="dn"/>
          <w:b/>
          <w:bCs/>
        </w:rPr>
        <w:t>č</w:t>
      </w:r>
      <w:r>
        <w:rPr>
          <w:rStyle w:val="dn"/>
          <w:b/>
          <w:bCs/>
          <w:lang w:val="de-DE"/>
        </w:rPr>
        <w:t>. SA - 23 / 414</w:t>
      </w:r>
    </w:p>
    <w:p w14:paraId="4E74FC4D" w14:textId="77777777" w:rsidR="006F7E96" w:rsidRDefault="006F7E96">
      <w:pPr>
        <w:rPr>
          <w:rStyle w:val="dn"/>
        </w:rPr>
      </w:pPr>
    </w:p>
    <w:p w14:paraId="78FFF7D3" w14:textId="77777777" w:rsidR="00B54787" w:rsidRDefault="00B54787">
      <w:pPr>
        <w:rPr>
          <w:rStyle w:val="dn"/>
          <w:b/>
          <w:bCs/>
        </w:rPr>
      </w:pPr>
    </w:p>
    <w:p w14:paraId="0ED36266" w14:textId="77777777" w:rsidR="006F7E96" w:rsidRDefault="002F59E3">
      <w:pPr>
        <w:rPr>
          <w:rStyle w:val="dn"/>
          <w:b/>
          <w:bCs/>
        </w:rPr>
      </w:pPr>
      <w:r>
        <w:rPr>
          <w:rStyle w:val="dn"/>
          <w:b/>
          <w:bCs/>
        </w:rPr>
        <w:t>Česk</w:t>
      </w:r>
      <w:r>
        <w:rPr>
          <w:rStyle w:val="dn"/>
          <w:b/>
          <w:bCs/>
          <w:lang w:val="pt-PT"/>
        </w:rPr>
        <w:t>á filharmonie</w:t>
      </w:r>
    </w:p>
    <w:p w14:paraId="5E72A990" w14:textId="77777777" w:rsidR="006F7E96" w:rsidRDefault="002F59E3">
      <w:pPr>
        <w:rPr>
          <w:rStyle w:val="dn"/>
        </w:rPr>
      </w:pPr>
      <w:r>
        <w:rPr>
          <w:rStyle w:val="dn"/>
        </w:rPr>
        <w:t>se sídlem Alšovo nábřeží 12, 110 01 Praha 1, Česk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republika</w:t>
      </w:r>
    </w:p>
    <w:p w14:paraId="6FDFD03A" w14:textId="77777777" w:rsidR="006F7E96" w:rsidRDefault="002F59E3">
      <w:pPr>
        <w:rPr>
          <w:rStyle w:val="dn"/>
        </w:rPr>
      </w:pPr>
      <w:r>
        <w:rPr>
          <w:rStyle w:val="dn"/>
        </w:rPr>
        <w:t>IČ: 00023264, DIČ: CZ00023264</w:t>
      </w:r>
    </w:p>
    <w:p w14:paraId="784435E1" w14:textId="77777777" w:rsidR="006F7E96" w:rsidRDefault="002F59E3">
      <w:pPr>
        <w:rPr>
          <w:rStyle w:val="dn"/>
        </w:rPr>
      </w:pPr>
      <w:r>
        <w:rPr>
          <w:rStyle w:val="dn"/>
        </w:rPr>
        <w:t>zastoupena MgA. Davidem Marečkem, Ph. D., generálním ředitelem</w:t>
      </w:r>
    </w:p>
    <w:p w14:paraId="6BD3FFD5" w14:textId="77777777" w:rsidR="006F7E96" w:rsidRDefault="002F59E3">
      <w:pPr>
        <w:rPr>
          <w:rStyle w:val="dn"/>
        </w:rPr>
      </w:pPr>
      <w:r>
        <w:rPr>
          <w:rStyle w:val="dn"/>
        </w:rPr>
        <w:t>(dále jen „</w:t>
      </w:r>
      <w:r>
        <w:rPr>
          <w:rStyle w:val="dn"/>
          <w:b/>
          <w:bCs/>
        </w:rPr>
        <w:t>ČF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14:paraId="3F0A7B66" w14:textId="77777777" w:rsidR="006F7E96" w:rsidRDefault="006F7E96">
      <w:pPr>
        <w:rPr>
          <w:rStyle w:val="dn"/>
        </w:rPr>
      </w:pPr>
    </w:p>
    <w:p w14:paraId="102CDCFD" w14:textId="77777777" w:rsidR="006F7E96" w:rsidRDefault="002F59E3">
      <w:pPr>
        <w:rPr>
          <w:rStyle w:val="dn"/>
        </w:rPr>
      </w:pPr>
      <w:r>
        <w:rPr>
          <w:rStyle w:val="dn"/>
        </w:rPr>
        <w:t>a</w:t>
      </w:r>
    </w:p>
    <w:p w14:paraId="24267CBA" w14:textId="77777777" w:rsidR="006F7E96" w:rsidRDefault="006F7E96">
      <w:pPr>
        <w:rPr>
          <w:rStyle w:val="dn"/>
        </w:rPr>
      </w:pPr>
    </w:p>
    <w:p w14:paraId="738BA27D" w14:textId="77777777" w:rsidR="006F7E96" w:rsidRDefault="002F59E3">
      <w:pPr>
        <w:rPr>
          <w:rStyle w:val="dn"/>
        </w:rPr>
      </w:pPr>
      <w:r>
        <w:rPr>
          <w:rStyle w:val="dn"/>
        </w:rPr>
        <w:t>pan: Petr Chodura</w:t>
      </w:r>
    </w:p>
    <w:p w14:paraId="4EE59B15" w14:textId="77777777" w:rsidR="006F7E96" w:rsidRDefault="002F59E3">
      <w:pPr>
        <w:rPr>
          <w:rStyle w:val="dn"/>
        </w:rPr>
      </w:pPr>
      <w:r>
        <w:rPr>
          <w:rStyle w:val="dn"/>
        </w:rPr>
        <w:t>se sídlem: Šaljapinova 5174/22, 722 00 Třebovice</w:t>
      </w:r>
    </w:p>
    <w:p w14:paraId="597B5044" w14:textId="77777777" w:rsidR="006F7E96" w:rsidRDefault="002F59E3">
      <w:pPr>
        <w:rPr>
          <w:rStyle w:val="dn"/>
        </w:rPr>
      </w:pPr>
      <w:r>
        <w:rPr>
          <w:rStyle w:val="dn"/>
        </w:rPr>
        <w:t>IČO: 07459459</w:t>
      </w:r>
    </w:p>
    <w:p w14:paraId="6AC32029" w14:textId="77777777" w:rsidR="006F7E96" w:rsidRDefault="006F7E96">
      <w:pPr>
        <w:rPr>
          <w:rStyle w:val="dn"/>
        </w:rPr>
      </w:pPr>
    </w:p>
    <w:p w14:paraId="5AB5AE78" w14:textId="77777777" w:rsidR="006F7E96" w:rsidRDefault="002F59E3">
      <w:pPr>
        <w:rPr>
          <w:rStyle w:val="dn"/>
        </w:rPr>
      </w:pPr>
      <w:r>
        <w:rPr>
          <w:rStyle w:val="dn"/>
        </w:rPr>
        <w:t>(dále jen „</w:t>
      </w:r>
      <w:r>
        <w:rPr>
          <w:rStyle w:val="dn"/>
          <w:b/>
          <w:bCs/>
        </w:rPr>
        <w:t>zhotovitel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14:paraId="06F308D0" w14:textId="77777777" w:rsidR="006F7E96" w:rsidRDefault="006F7E96">
      <w:pPr>
        <w:rPr>
          <w:rStyle w:val="dn"/>
        </w:rPr>
      </w:pPr>
    </w:p>
    <w:p w14:paraId="34A5D786" w14:textId="77777777" w:rsidR="006F7E96" w:rsidRDefault="002F59E3">
      <w:pPr>
        <w:rPr>
          <w:rStyle w:val="dn"/>
        </w:rPr>
      </w:pPr>
      <w:r>
        <w:rPr>
          <w:rStyle w:val="dn"/>
        </w:rPr>
        <w:t>uzavírají níže uveden</w:t>
      </w:r>
      <w:r>
        <w:rPr>
          <w:rStyle w:val="dn"/>
          <w:lang w:val="fr-FR"/>
        </w:rPr>
        <w:t>é</w:t>
      </w:r>
      <w:r>
        <w:rPr>
          <w:rStyle w:val="dn"/>
        </w:rPr>
        <w:t>ho dne, měsíce a roku tuto smlouvu (dále jen „</w:t>
      </w:r>
      <w:r>
        <w:rPr>
          <w:rStyle w:val="dn"/>
          <w:b/>
          <w:bCs/>
          <w:lang w:val="fr-FR"/>
        </w:rPr>
        <w:t>smlouva</w:t>
      </w:r>
      <w:r>
        <w:rPr>
          <w:rStyle w:val="dn"/>
          <w:rtl/>
          <w:lang w:val="ar-SA"/>
        </w:rPr>
        <w:t>“</w:t>
      </w:r>
      <w:r>
        <w:rPr>
          <w:rStyle w:val="dn"/>
        </w:rPr>
        <w:t>):</w:t>
      </w:r>
    </w:p>
    <w:p w14:paraId="5949FFDA" w14:textId="77777777" w:rsidR="00B54787" w:rsidRDefault="00B54787">
      <w:pPr>
        <w:rPr>
          <w:rStyle w:val="dn"/>
        </w:rPr>
      </w:pPr>
    </w:p>
    <w:p w14:paraId="06E935AD" w14:textId="77777777" w:rsidR="006F7E96" w:rsidRDefault="006F7E96">
      <w:pPr>
        <w:rPr>
          <w:rStyle w:val="dn"/>
        </w:rPr>
      </w:pPr>
    </w:p>
    <w:p w14:paraId="3BBCDB68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Článek I.</w:t>
      </w:r>
    </w:p>
    <w:p w14:paraId="5739E90A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Předmět smlouvy</w:t>
      </w:r>
    </w:p>
    <w:p w14:paraId="63AE10AD" w14:textId="77777777" w:rsidR="006F7E96" w:rsidRDefault="006F7E96">
      <w:pPr>
        <w:keepNext/>
        <w:jc w:val="center"/>
        <w:rPr>
          <w:rStyle w:val="dn"/>
          <w:b/>
          <w:bCs/>
        </w:rPr>
      </w:pPr>
    </w:p>
    <w:p w14:paraId="27C2BA34" w14:textId="77777777" w:rsidR="006F7E96" w:rsidRDefault="002F59E3">
      <w:pPr>
        <w:numPr>
          <w:ilvl w:val="0"/>
          <w:numId w:val="2"/>
        </w:numPr>
      </w:pPr>
      <w:r>
        <w:rPr>
          <w:rStyle w:val="dn"/>
        </w:rPr>
        <w:t>Zhotovitel se zavazuje vytvářet pro ČF jako objednatele fotografick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díla (každ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takov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dílo jednotlivě dále jen jako „</w:t>
      </w:r>
      <w:r>
        <w:rPr>
          <w:rStyle w:val="dn"/>
          <w:b/>
          <w:bCs/>
        </w:rPr>
        <w:t>dílo</w:t>
      </w:r>
      <w:r>
        <w:rPr>
          <w:rStyle w:val="dn"/>
          <w:rtl/>
          <w:lang w:val="ar-SA"/>
        </w:rPr>
        <w:t>“</w:t>
      </w:r>
      <w:r>
        <w:rPr>
          <w:rStyle w:val="dn"/>
        </w:rPr>
        <w:t>), a to zpravidla v podobě fotodokumentace kulturních, společenských a jiných akcí či fotografování pracovníků ČF, a to v rozsahu požadovan</w:t>
      </w:r>
      <w:r>
        <w:rPr>
          <w:rStyle w:val="dn"/>
          <w:lang w:val="fr-FR"/>
        </w:rPr>
        <w:t>é</w:t>
      </w:r>
      <w:r>
        <w:rPr>
          <w:rStyle w:val="dn"/>
        </w:rPr>
        <w:t>m ČF. Každ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dílo bude blíže specifikováno, a to například požadavkem ČF na zajištění fotodokumentace konkr</w:t>
      </w:r>
      <w:r>
        <w:rPr>
          <w:rStyle w:val="dn"/>
          <w:lang w:val="fr-FR"/>
        </w:rPr>
        <w:t>é</w:t>
      </w:r>
      <w:r>
        <w:rPr>
          <w:rStyle w:val="dn"/>
        </w:rPr>
        <w:t>tně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akce (dále jen „</w:t>
      </w:r>
      <w:r>
        <w:rPr>
          <w:rStyle w:val="dn"/>
          <w:b/>
          <w:bCs/>
        </w:rPr>
        <w:t>zadání</w:t>
      </w:r>
      <w:r>
        <w:rPr>
          <w:rStyle w:val="dn"/>
          <w:rtl/>
          <w:lang w:val="ar-SA"/>
        </w:rPr>
        <w:t>“</w:t>
      </w:r>
      <w:r>
        <w:rPr>
          <w:rStyle w:val="dn"/>
        </w:rPr>
        <w:t>). V rozsahu, v jak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 nebudou zadáním upraveny odchylně, se podmínky vytváření děl a poskytnutí práv k nim řídí </w:t>
      </w:r>
      <w:r>
        <w:rPr>
          <w:rStyle w:val="dn"/>
          <w:lang w:val="fr-FR"/>
        </w:rPr>
        <w:t>touto smlouvou.</w:t>
      </w:r>
    </w:p>
    <w:p w14:paraId="746E324E" w14:textId="77777777" w:rsidR="006F7E96" w:rsidRDefault="006F7E96">
      <w:pPr>
        <w:ind w:left="357"/>
        <w:rPr>
          <w:rStyle w:val="dn"/>
        </w:rPr>
      </w:pPr>
    </w:p>
    <w:p w14:paraId="428CDD3C" w14:textId="77777777" w:rsidR="006F7E96" w:rsidRDefault="002F59E3">
      <w:pPr>
        <w:numPr>
          <w:ilvl w:val="0"/>
          <w:numId w:val="2"/>
        </w:numPr>
      </w:pPr>
      <w:r>
        <w:rPr>
          <w:rStyle w:val="dn"/>
        </w:rPr>
        <w:t>Nebude-li v zadání stanoveno jinak, zavazuje se zhotovitel dílo vytvořit a vytvořen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předat ČF v jejím sídle nebo jiným dohodnutým způsobem nejd</w:t>
      </w:r>
      <w:r>
        <w:rPr>
          <w:rStyle w:val="dn"/>
          <w:lang w:val="fr-FR"/>
        </w:rPr>
        <w:t>é</w:t>
      </w:r>
      <w:r>
        <w:rPr>
          <w:rStyle w:val="dn"/>
        </w:rPr>
        <w:t>le do dvou dnů od data fotografování. ČF může převzetí díla odmítnout, nebude-li dí</w:t>
      </w:r>
      <w:r>
        <w:rPr>
          <w:rStyle w:val="dn"/>
          <w:lang w:val="it-IT"/>
        </w:rPr>
        <w:t>lo spl</w:t>
      </w:r>
      <w:r>
        <w:rPr>
          <w:rStyle w:val="dn"/>
        </w:rPr>
        <w:t>ňovat požadavky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 jeho bližší specifikaci v zadání.</w:t>
      </w:r>
    </w:p>
    <w:p w14:paraId="31102D3A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54A3C929" w14:textId="134790BF" w:rsidR="006F7E96" w:rsidRDefault="002F59E3">
      <w:pPr>
        <w:numPr>
          <w:ilvl w:val="0"/>
          <w:numId w:val="3"/>
        </w:numPr>
      </w:pPr>
      <w:r>
        <w:t>Za vytvoření, předání a vešker</w:t>
      </w:r>
      <w:r>
        <w:rPr>
          <w:lang w:val="fr-FR"/>
        </w:rPr>
        <w:t xml:space="preserve">é </w:t>
      </w:r>
      <w:r>
        <w:t>užití díla zaplatí ČF zhotoviteli jednorázovou odměnu ve výši stanoven</w:t>
      </w:r>
      <w:r>
        <w:rPr>
          <w:lang w:val="fr-FR"/>
        </w:rPr>
        <w:t xml:space="preserve">é </w:t>
      </w:r>
      <w:r>
        <w:t>v zadání, popřípadě zvláštní dohodou stran, a to do 14  dnů od skončení kalendářního měsíce, v němž došlo k předání a převzetí díla, souhrnně za vš</w:t>
      </w:r>
      <w:proofErr w:type="spellStart"/>
      <w:r>
        <w:rPr>
          <w:lang w:val="de-DE"/>
        </w:rPr>
        <w:t>echna</w:t>
      </w:r>
      <w:proofErr w:type="spellEnd"/>
      <w:r>
        <w:rPr>
          <w:lang w:val="de-DE"/>
        </w:rPr>
        <w:t xml:space="preserve"> d</w:t>
      </w:r>
      <w:r>
        <w:t>íla v tomto měsíci odevzdan</w:t>
      </w:r>
      <w:r>
        <w:rPr>
          <w:lang w:val="pt-PT"/>
        </w:rPr>
        <w:t xml:space="preserve">á </w:t>
      </w:r>
      <w:r>
        <w:t xml:space="preserve">na bankovní účet zhotovitele č. </w:t>
      </w:r>
      <w:r w:rsidR="000F3E46">
        <w:t>XXX</w:t>
      </w:r>
      <w:r>
        <w:t xml:space="preserve"> vedený u </w:t>
      </w:r>
      <w:r w:rsidR="000F3E46">
        <w:t>XXX</w:t>
      </w:r>
      <w:r>
        <w:t>. Smluvní strany se dohodly, že souhrnn</w:t>
      </w:r>
      <w:r>
        <w:rPr>
          <w:lang w:val="pt-PT"/>
        </w:rPr>
        <w:t xml:space="preserve">á </w:t>
      </w:r>
      <w:r>
        <w:t>cena za díla podle t</w:t>
      </w:r>
      <w:r>
        <w:rPr>
          <w:lang w:val="fr-FR"/>
        </w:rPr>
        <w:t>é</w:t>
      </w:r>
      <w:r>
        <w:t>to smlouvy nepřesáhne celkovou maximální částku ve výši 400 000 Kč (slovy: čtyř</w:t>
      </w:r>
      <w:r>
        <w:rPr>
          <w:lang w:val="it-IT"/>
        </w:rPr>
        <w:t>i sta tis</w:t>
      </w:r>
      <w:r>
        <w:t>íc korun českých).</w:t>
      </w:r>
    </w:p>
    <w:p w14:paraId="2A69017D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196AD8DA" w14:textId="77777777" w:rsidR="006F7E96" w:rsidRDefault="002F59E3">
      <w:pPr>
        <w:tabs>
          <w:tab w:val="left" w:pos="360"/>
        </w:tabs>
        <w:rPr>
          <w:rStyle w:val="dn"/>
        </w:rPr>
      </w:pPr>
      <w:r>
        <w:rPr>
          <w:rStyle w:val="dn"/>
        </w:rPr>
        <w:t>Strany se dohodly na následující výši základních odměn za jednotliv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druhy akcí (částky jsou uvedeny vč. DPH):</w:t>
      </w:r>
    </w:p>
    <w:p w14:paraId="330DDEC4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t>Fotografování koncertu se společenským setkáním: 6000 Kč</w:t>
      </w:r>
    </w:p>
    <w:p w14:paraId="3627C831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lastRenderedPageBreak/>
        <w:t xml:space="preserve">Fotografování koncertu: 5000 Kč </w:t>
      </w:r>
    </w:p>
    <w:p w14:paraId="2F37C21D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t>Fotografování edukačního koncertu: 4500 Kč</w:t>
      </w:r>
    </w:p>
    <w:p w14:paraId="091EA2DD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t>Fotografování edukační</w:t>
      </w:r>
      <w:r>
        <w:rPr>
          <w:rStyle w:val="dn"/>
          <w:lang w:val="en-US"/>
        </w:rPr>
        <w:t xml:space="preserve">ho </w:t>
      </w:r>
      <w:proofErr w:type="spellStart"/>
      <w:r>
        <w:rPr>
          <w:rStyle w:val="dn"/>
          <w:lang w:val="en-US"/>
        </w:rPr>
        <w:t>workshopu</w:t>
      </w:r>
      <w:proofErr w:type="spellEnd"/>
      <w:r>
        <w:rPr>
          <w:rStyle w:val="dn"/>
          <w:lang w:val="en-US"/>
        </w:rPr>
        <w:t>: 3500 K</w:t>
      </w:r>
      <w:r>
        <w:rPr>
          <w:rStyle w:val="dn"/>
        </w:rPr>
        <w:t>č</w:t>
      </w:r>
    </w:p>
    <w:p w14:paraId="775AA0F8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t>Fotografování koncertu komorního souboru: 4000 Kč</w:t>
      </w:r>
    </w:p>
    <w:p w14:paraId="6ADE3C22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t>Fotografování zkoušky: 4000 Kč</w:t>
      </w:r>
    </w:p>
    <w:p w14:paraId="6AB5CFDF" w14:textId="77777777" w:rsidR="006F7E96" w:rsidRDefault="002F59E3">
      <w:pPr>
        <w:numPr>
          <w:ilvl w:val="0"/>
          <w:numId w:val="5"/>
        </w:numPr>
        <w:spacing w:before="100" w:after="100"/>
      </w:pPr>
      <w:r>
        <w:rPr>
          <w:rStyle w:val="dn"/>
        </w:rPr>
        <w:t>Fotografování na turn</w:t>
      </w:r>
      <w:r>
        <w:rPr>
          <w:rStyle w:val="dn"/>
          <w:lang w:val="fr-FR"/>
        </w:rPr>
        <w:t>é</w:t>
      </w:r>
      <w:r>
        <w:rPr>
          <w:rStyle w:val="dn"/>
        </w:rPr>
        <w:t>: 9000 Kč za každý koncertní den</w:t>
      </w:r>
    </w:p>
    <w:p w14:paraId="5BF49106" w14:textId="77777777" w:rsidR="006F7E96" w:rsidRDefault="006F7E96">
      <w:pPr>
        <w:pStyle w:val="Odstavecseseznamem"/>
        <w:ind w:left="0"/>
        <w:rPr>
          <w:rStyle w:val="dn"/>
          <w:rFonts w:ascii="Georgia" w:eastAsia="Georgia" w:hAnsi="Georgia" w:cs="Georgia"/>
        </w:rPr>
      </w:pPr>
    </w:p>
    <w:p w14:paraId="506C8C6A" w14:textId="77777777" w:rsidR="006F7E96" w:rsidRDefault="002F59E3">
      <w:pPr>
        <w:numPr>
          <w:ilvl w:val="0"/>
          <w:numId w:val="6"/>
        </w:numPr>
      </w:pPr>
      <w:r>
        <w:rPr>
          <w:rStyle w:val="dn"/>
        </w:rPr>
        <w:t>Zhotovitel je povinen doručit ČF na cenu díla fakturu s náležitostmi daňov</w:t>
      </w:r>
      <w:r>
        <w:rPr>
          <w:rStyle w:val="dn"/>
          <w:lang w:val="fr-FR"/>
        </w:rPr>
        <w:t>é</w:t>
      </w:r>
      <w:r>
        <w:rPr>
          <w:rStyle w:val="dn"/>
        </w:rPr>
        <w:t>ho dokladu, jinak se cena díla nestane splatnou.</w:t>
      </w:r>
    </w:p>
    <w:p w14:paraId="6F53944C" w14:textId="77777777" w:rsidR="006F7E96" w:rsidRDefault="006F7E96">
      <w:pPr>
        <w:pStyle w:val="Odstavecseseznamem"/>
        <w:rPr>
          <w:rStyle w:val="dn"/>
          <w:rFonts w:ascii="Georgia" w:eastAsia="Georgia" w:hAnsi="Georgia" w:cs="Georgia"/>
        </w:rPr>
      </w:pPr>
    </w:p>
    <w:p w14:paraId="746D26FC" w14:textId="77777777" w:rsidR="006F7E96" w:rsidRDefault="002F59E3">
      <w:pPr>
        <w:numPr>
          <w:ilvl w:val="0"/>
          <w:numId w:val="3"/>
        </w:numPr>
      </w:pPr>
      <w:r>
        <w:rPr>
          <w:rStyle w:val="dn"/>
        </w:rPr>
        <w:t>Zhotovitel je povinen prov</w:t>
      </w:r>
      <w:r>
        <w:rPr>
          <w:rStyle w:val="dn"/>
          <w:lang w:val="fr-FR"/>
        </w:rPr>
        <w:t>é</w:t>
      </w:r>
      <w:r>
        <w:rPr>
          <w:rStyle w:val="dn"/>
        </w:rPr>
        <w:t>st dílo osobně; jinak jen s předchozím souhlasem ČF. Zhotovitel je vázán případnými příkazy ČF ohledně způsobu provádění díla.</w:t>
      </w:r>
    </w:p>
    <w:p w14:paraId="1A7D89A9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5D16D276" w14:textId="77777777" w:rsidR="006F7E96" w:rsidRDefault="002F59E3">
      <w:pPr>
        <w:numPr>
          <w:ilvl w:val="0"/>
          <w:numId w:val="3"/>
        </w:numPr>
      </w:pPr>
      <w:r>
        <w:rPr>
          <w:rStyle w:val="dn"/>
        </w:rPr>
        <w:t>Pro případ, že by se zhotovitel v rá</w:t>
      </w:r>
      <w:r>
        <w:rPr>
          <w:rStyle w:val="dn"/>
          <w:lang w:val="it-IT"/>
        </w:rPr>
        <w:t>mci prov</w:t>
      </w:r>
      <w:r>
        <w:rPr>
          <w:rStyle w:val="dn"/>
        </w:rPr>
        <w:t>ádění díla podílel nebo zúčastnil na nějak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akci ČF, souhlasí s tím, že ČF a subjekty s ČF spolupracující mají právo pořizovat snímky a záznamy z akce (včetně audiovizuálních),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mohou zachycovat i zhotovitele, a dle sv</w:t>
      </w:r>
      <w:r>
        <w:rPr>
          <w:rStyle w:val="dn"/>
          <w:lang w:val="fr-FR"/>
        </w:rPr>
        <w:t>é</w:t>
      </w:r>
      <w:r>
        <w:rPr>
          <w:rStyle w:val="dn"/>
        </w:rPr>
        <w:t>ho uvážení je dále zpracovávat, využívat a předávat třetím osobám, popřípadě je prostřednictvím jak</w:t>
      </w:r>
      <w:r>
        <w:rPr>
          <w:rStyle w:val="dn"/>
          <w:lang w:val="fr-FR"/>
        </w:rPr>
        <w:t>é</w:t>
      </w:r>
      <w:r>
        <w:rPr>
          <w:rStyle w:val="dn"/>
        </w:rPr>
        <w:t>hokoli m</w:t>
      </w:r>
      <w:r>
        <w:rPr>
          <w:rStyle w:val="dn"/>
          <w:lang w:val="fr-FR"/>
        </w:rPr>
        <w:t>é</w:t>
      </w:r>
      <w:r>
        <w:rPr>
          <w:rStyle w:val="dn"/>
        </w:rPr>
        <w:t>dia uveřejňovat. Zhotovitel potvrzuje, že pořízení a využití záznamů či jin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nakládání s nimi je zohledněno ve sjednan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ceně díla a vzhledem k tomu nem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právo na jakoukoli další odměnu za ně.</w:t>
      </w:r>
    </w:p>
    <w:p w14:paraId="4F94F04D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1FD3A858" w14:textId="77777777" w:rsidR="006F7E96" w:rsidRDefault="002F59E3">
      <w:pPr>
        <w:numPr>
          <w:ilvl w:val="0"/>
          <w:numId w:val="3"/>
        </w:numPr>
      </w:pPr>
      <w:r>
        <w:rPr>
          <w:rStyle w:val="dn"/>
        </w:rPr>
        <w:t>Smluvní strany se dohodly, že ČF se stáv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vlastníkem originálů pořízených fotografií, jakmile jsou jí zhotovitelem předány v rámci předání díla podle odstavce 2 tohoto článku. Zhotovitel poskytuje ČF s účinností od předání díla ČF licenci ke všem způsobům užití díla, včetně jeho rozmnožování, rozšiřování a sdělování veřejnosti v jak</w:t>
      </w:r>
      <w:r>
        <w:rPr>
          <w:rStyle w:val="dn"/>
          <w:lang w:val="fr-FR"/>
        </w:rPr>
        <w:t>é</w:t>
      </w:r>
      <w:r>
        <w:rPr>
          <w:rStyle w:val="dn"/>
        </w:rPr>
        <w:t>koli podobě. Licence se poskytuje jako výhradní, územně, časově, množstevně a ani jinak neomezen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a na celou dobu trvání příslušných práv zhotovitele. ČF může poskytovat podlicence, případně licenci postoupit a není povinna licenci využít. ČF může upravit či jinak změnit název i obsah díla i označení jeho autora. Odměna za poskytnutí licence je zahrnuta v ceně díla. Zhotovitel se přitom zavazuje, že př</w:t>
      </w:r>
      <w:r>
        <w:rPr>
          <w:rStyle w:val="dn"/>
          <w:lang w:val="en-US"/>
        </w:rPr>
        <w:t xml:space="preserve">ed </w:t>
      </w:r>
      <w:r>
        <w:rPr>
          <w:rStyle w:val="dn"/>
        </w:rPr>
        <w:t xml:space="preserve">účinností poskytnutí </w:t>
      </w:r>
      <w:r>
        <w:rPr>
          <w:rStyle w:val="dn"/>
          <w:lang w:val="fr-FR"/>
        </w:rPr>
        <w:t xml:space="preserve">licence </w:t>
      </w:r>
      <w:r>
        <w:rPr>
          <w:rStyle w:val="dn"/>
        </w:rPr>
        <w:t>ČF neposkytne na dílo nikomu výhradní ani nevýhradní licenci. Pro vyloučení pochybností smluvní strany výslovně konstatují, že bez souhlasu ČF nemohou být fotografie pořízen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podle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zhotovitelem jakkoli použity. </w:t>
      </w:r>
    </w:p>
    <w:p w14:paraId="15EE00CD" w14:textId="77777777" w:rsidR="006F7E96" w:rsidRDefault="006F7E96">
      <w:pPr>
        <w:pStyle w:val="Odstavecseseznamem"/>
        <w:rPr>
          <w:rStyle w:val="dn"/>
          <w:rFonts w:ascii="Georgia" w:eastAsia="Georgia" w:hAnsi="Georgia" w:cs="Georgia"/>
        </w:rPr>
      </w:pPr>
    </w:p>
    <w:p w14:paraId="66A1813A" w14:textId="77777777" w:rsidR="006F7E96" w:rsidRDefault="002F59E3">
      <w:pPr>
        <w:numPr>
          <w:ilvl w:val="0"/>
          <w:numId w:val="3"/>
        </w:numPr>
      </w:pPr>
      <w:r>
        <w:rPr>
          <w:rStyle w:val="dn"/>
        </w:rPr>
        <w:t>V případě, že fotografick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dílo bude objednatelem už</w:t>
      </w:r>
      <w:r>
        <w:rPr>
          <w:rStyle w:val="dn"/>
          <w:lang w:val="it-IT"/>
        </w:rPr>
        <w:t>ito k</w:t>
      </w:r>
      <w:r>
        <w:rPr>
          <w:rStyle w:val="dn"/>
        </w:rPr>
        <w:t> rozsá</w:t>
      </w:r>
      <w:r>
        <w:rPr>
          <w:rStyle w:val="dn"/>
          <w:lang w:val="de-DE"/>
        </w:rPr>
        <w:t>hl</w:t>
      </w:r>
      <w:r>
        <w:rPr>
          <w:rStyle w:val="dn"/>
        </w:rPr>
        <w:t>ým komerčním účelům, vznik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zhotoviteli právo na dodatečnou odměnu. Tímto užitím se myslí zejm</w:t>
      </w:r>
      <w:r>
        <w:rPr>
          <w:rStyle w:val="dn"/>
          <w:lang w:val="fr-FR"/>
        </w:rPr>
        <w:t>é</w:t>
      </w:r>
      <w:r>
        <w:rPr>
          <w:rStyle w:val="dn"/>
        </w:rPr>
        <w:t>na uvedení díla nebo jeho části na obalu nebo v doprovodn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 materiálu obchodně </w:t>
      </w:r>
      <w:r>
        <w:rPr>
          <w:rStyle w:val="dn"/>
          <w:lang w:val="it-IT"/>
        </w:rPr>
        <w:t>distribuovan</w:t>
      </w:r>
      <w:r>
        <w:rPr>
          <w:rStyle w:val="dn"/>
          <w:lang w:val="fr-FR"/>
        </w:rPr>
        <w:t>é</w:t>
      </w:r>
      <w:r>
        <w:rPr>
          <w:rStyle w:val="dn"/>
        </w:rPr>
        <w:t>ho hudební</w:t>
      </w:r>
      <w:r>
        <w:rPr>
          <w:rStyle w:val="dn"/>
          <w:lang w:val="pt-PT"/>
        </w:rPr>
        <w:t>ho nosi</w:t>
      </w:r>
      <w:r>
        <w:rPr>
          <w:rStyle w:val="dn"/>
        </w:rPr>
        <w:t>če (CD, DVD, Blu-ray). Výše dodatečn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odměny bude v jednotlivých případech stanovena dohodou obou stran, při čemž nikdy nepř</w:t>
      </w:r>
      <w:r>
        <w:rPr>
          <w:rStyle w:val="dn"/>
          <w:lang w:val="nl-NL"/>
        </w:rPr>
        <w:t>ekro</w:t>
      </w:r>
      <w:r>
        <w:rPr>
          <w:rStyle w:val="dn"/>
        </w:rPr>
        <w:t>čí pětinásobek jednorázov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odměny stanoven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 zadání, popřípadě ve zvláštní dohodě stran.</w:t>
      </w:r>
    </w:p>
    <w:p w14:paraId="5CE77638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36AF2E9E" w14:textId="77777777" w:rsidR="006F7E96" w:rsidRDefault="002F59E3">
      <w:pPr>
        <w:numPr>
          <w:ilvl w:val="0"/>
          <w:numId w:val="3"/>
        </w:numPr>
      </w:pPr>
      <w:r>
        <w:rPr>
          <w:rStyle w:val="dn"/>
        </w:rPr>
        <w:t>Zhotovitel se zavazuje zachovat důvěrnost informací,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se dozví v souvislosti s touto smlouvou nebo prováděním díla, nejsou-li veřejn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dostupn</w:t>
      </w:r>
      <w:r>
        <w:rPr>
          <w:rStyle w:val="dn"/>
          <w:lang w:val="fr-FR"/>
        </w:rPr>
        <w:t>é</w:t>
      </w:r>
      <w:r>
        <w:rPr>
          <w:rStyle w:val="dn"/>
        </w:rPr>
        <w:t>, a nezpřístupnit takov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informace žádn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třetí osobě bez souhlasu ČF. Tato povinnost trv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i po provedení díla.</w:t>
      </w:r>
    </w:p>
    <w:p w14:paraId="799C28EE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76DB21E0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Článek II.</w:t>
      </w:r>
    </w:p>
    <w:p w14:paraId="4FAF9279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Trvání smlouvy</w:t>
      </w:r>
    </w:p>
    <w:p w14:paraId="1D930ECA" w14:textId="77777777" w:rsidR="006F7E96" w:rsidRDefault="006F7E96">
      <w:pPr>
        <w:pStyle w:val="Odstavecseseznamem"/>
        <w:keepNext/>
        <w:ind w:left="0"/>
        <w:rPr>
          <w:rStyle w:val="dn"/>
          <w:rFonts w:ascii="Georgia" w:eastAsia="Georgia" w:hAnsi="Georgia" w:cs="Georgia"/>
        </w:rPr>
      </w:pPr>
    </w:p>
    <w:p w14:paraId="2DAB2543" w14:textId="77777777" w:rsidR="006F7E96" w:rsidRDefault="002F59E3">
      <w:pPr>
        <w:pStyle w:val="Odstavecseseznamem"/>
        <w:keepNext/>
        <w:ind w:left="0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 xml:space="preserve">Tato smlouva se </w:t>
      </w:r>
      <w:proofErr w:type="spellStart"/>
      <w:r>
        <w:rPr>
          <w:rStyle w:val="dn"/>
          <w:rFonts w:ascii="Georgia" w:hAnsi="Georgia"/>
        </w:rPr>
        <w:t>uzavír</w:t>
      </w:r>
      <w:proofErr w:type="spellEnd"/>
      <w:r>
        <w:rPr>
          <w:rStyle w:val="dn"/>
          <w:rFonts w:ascii="Georgia" w:hAnsi="Georgia"/>
          <w:lang w:val="pt-PT"/>
        </w:rPr>
        <w:t xml:space="preserve">á </w:t>
      </w:r>
      <w:r>
        <w:rPr>
          <w:rStyle w:val="dn"/>
          <w:rFonts w:ascii="Georgia" w:hAnsi="Georgia"/>
        </w:rPr>
        <w:t>na dobu určitou:</w:t>
      </w:r>
    </w:p>
    <w:p w14:paraId="19C158EE" w14:textId="77777777" w:rsidR="006F7E96" w:rsidRDefault="006F7E96">
      <w:pPr>
        <w:pStyle w:val="Odstavecseseznamem"/>
        <w:keepNext/>
        <w:ind w:left="0"/>
        <w:rPr>
          <w:rStyle w:val="dn"/>
          <w:rFonts w:ascii="Georgia" w:eastAsia="Georgia" w:hAnsi="Georgia" w:cs="Georgia"/>
        </w:rPr>
      </w:pPr>
    </w:p>
    <w:p w14:paraId="297D50EB" w14:textId="77777777" w:rsidR="006F7E96" w:rsidRDefault="002F59E3">
      <w:pPr>
        <w:pStyle w:val="Odstavecseseznamem"/>
        <w:keepNext/>
        <w:numPr>
          <w:ilvl w:val="0"/>
          <w:numId w:val="8"/>
        </w:numPr>
        <w:rPr>
          <w:rFonts w:ascii="Georgia" w:hAnsi="Georgia"/>
          <w:lang w:val="it-IT"/>
        </w:rPr>
      </w:pPr>
      <w:r>
        <w:rPr>
          <w:rStyle w:val="dn"/>
          <w:rFonts w:ascii="Georgia" w:hAnsi="Georgia"/>
          <w:lang w:val="it-IT"/>
        </w:rPr>
        <w:t>do 31.12.2024, av</w:t>
      </w:r>
      <w:proofErr w:type="spellStart"/>
      <w:r>
        <w:rPr>
          <w:rStyle w:val="dn"/>
          <w:rFonts w:ascii="Georgia" w:hAnsi="Georgia"/>
        </w:rPr>
        <w:t>šak</w:t>
      </w:r>
      <w:proofErr w:type="spellEnd"/>
      <w:r>
        <w:rPr>
          <w:rStyle w:val="dn"/>
          <w:rFonts w:ascii="Georgia" w:hAnsi="Georgia"/>
        </w:rPr>
        <w:t xml:space="preserve"> s tím, že pokud se smluvní strany nedohodnou jinak a ani </w:t>
      </w:r>
      <w:proofErr w:type="spellStart"/>
      <w:r>
        <w:rPr>
          <w:rStyle w:val="dn"/>
          <w:rFonts w:ascii="Georgia" w:hAnsi="Georgia"/>
        </w:rPr>
        <w:t>žádn</w:t>
      </w:r>
      <w:proofErr w:type="spellEnd"/>
      <w:r>
        <w:rPr>
          <w:rStyle w:val="dn"/>
          <w:rFonts w:ascii="Georgia" w:hAnsi="Georgia"/>
          <w:lang w:val="pt-PT"/>
        </w:rPr>
        <w:t xml:space="preserve">á </w:t>
      </w:r>
      <w:r>
        <w:rPr>
          <w:rStyle w:val="dn"/>
          <w:rFonts w:ascii="Georgia" w:hAnsi="Georgia"/>
        </w:rPr>
        <w:t>z nich neoznámí druh</w:t>
      </w:r>
      <w:r>
        <w:rPr>
          <w:rStyle w:val="dn"/>
          <w:rFonts w:ascii="Georgia" w:hAnsi="Georgia"/>
          <w:lang w:val="fr-FR"/>
        </w:rPr>
        <w:t xml:space="preserve">é </w:t>
      </w:r>
      <w:r>
        <w:rPr>
          <w:rStyle w:val="dn"/>
          <w:rFonts w:ascii="Georgia" w:hAnsi="Georgia"/>
        </w:rPr>
        <w:t>straně, že na dalším postupu dle t</w:t>
      </w:r>
      <w:r>
        <w:rPr>
          <w:rStyle w:val="dn"/>
          <w:rFonts w:ascii="Georgia" w:hAnsi="Georgia"/>
          <w:lang w:val="fr-FR"/>
        </w:rPr>
        <w:t>é</w:t>
      </w:r>
      <w:r>
        <w:rPr>
          <w:rStyle w:val="dn"/>
          <w:rFonts w:ascii="Georgia" w:hAnsi="Georgia"/>
        </w:rPr>
        <w:t xml:space="preserve">to smlouvy </w:t>
      </w:r>
      <w:proofErr w:type="spellStart"/>
      <w:r>
        <w:rPr>
          <w:rStyle w:val="dn"/>
          <w:rFonts w:ascii="Georgia" w:hAnsi="Georgia"/>
        </w:rPr>
        <w:t>nem</w:t>
      </w:r>
      <w:proofErr w:type="spellEnd"/>
      <w:r>
        <w:rPr>
          <w:rStyle w:val="dn"/>
          <w:rFonts w:ascii="Georgia" w:hAnsi="Georgia"/>
          <w:lang w:val="pt-PT"/>
        </w:rPr>
        <w:t xml:space="preserve">á </w:t>
      </w:r>
      <w:r>
        <w:rPr>
          <w:rStyle w:val="dn"/>
          <w:rFonts w:ascii="Georgia" w:hAnsi="Georgia"/>
        </w:rPr>
        <w:t>zá</w:t>
      </w:r>
      <w:r>
        <w:rPr>
          <w:rStyle w:val="dn"/>
          <w:rFonts w:ascii="Georgia" w:hAnsi="Georgia"/>
          <w:lang w:val="fr-FR"/>
        </w:rPr>
        <w:t>jem, pou</w:t>
      </w:r>
      <w:r>
        <w:rPr>
          <w:rStyle w:val="dn"/>
          <w:rFonts w:ascii="Georgia" w:hAnsi="Georgia"/>
        </w:rPr>
        <w:t>žijí se ujednání t</w:t>
      </w:r>
      <w:r>
        <w:rPr>
          <w:rStyle w:val="dn"/>
          <w:rFonts w:ascii="Georgia" w:hAnsi="Georgia"/>
          <w:lang w:val="fr-FR"/>
        </w:rPr>
        <w:t>é</w:t>
      </w:r>
      <w:r>
        <w:rPr>
          <w:rStyle w:val="dn"/>
          <w:rFonts w:ascii="Georgia" w:hAnsi="Georgia"/>
        </w:rPr>
        <w:t>to smlouvy i na vešker</w:t>
      </w:r>
      <w:r>
        <w:rPr>
          <w:rStyle w:val="dn"/>
          <w:rFonts w:ascii="Georgia" w:hAnsi="Georgia"/>
          <w:lang w:val="pt-PT"/>
        </w:rPr>
        <w:t xml:space="preserve">á </w:t>
      </w:r>
      <w:proofErr w:type="spellStart"/>
      <w:r>
        <w:rPr>
          <w:rStyle w:val="dn"/>
          <w:rFonts w:ascii="Georgia" w:hAnsi="Georgia"/>
        </w:rPr>
        <w:t>případn</w:t>
      </w:r>
      <w:proofErr w:type="spellEnd"/>
      <w:r>
        <w:rPr>
          <w:rStyle w:val="dn"/>
          <w:rFonts w:ascii="Georgia" w:hAnsi="Georgia"/>
          <w:lang w:val="pt-PT"/>
        </w:rPr>
        <w:t xml:space="preserve">á </w:t>
      </w:r>
      <w:r>
        <w:rPr>
          <w:rStyle w:val="dn"/>
          <w:rFonts w:ascii="Georgia" w:hAnsi="Georgia"/>
        </w:rPr>
        <w:t xml:space="preserve">zadání, </w:t>
      </w:r>
      <w:proofErr w:type="spellStart"/>
      <w:r>
        <w:rPr>
          <w:rStyle w:val="dn"/>
          <w:rFonts w:ascii="Georgia" w:hAnsi="Georgia"/>
        </w:rPr>
        <w:t>kter</w:t>
      </w:r>
      <w:proofErr w:type="spellEnd"/>
      <w:r>
        <w:rPr>
          <w:rStyle w:val="dn"/>
          <w:rFonts w:ascii="Georgia" w:hAnsi="Georgia"/>
          <w:lang w:val="pt-PT"/>
        </w:rPr>
        <w:t xml:space="preserve">á </w:t>
      </w:r>
      <w:r>
        <w:rPr>
          <w:rStyle w:val="dn"/>
          <w:rFonts w:ascii="Georgia" w:hAnsi="Georgia"/>
          <w:lang w:val="en-US"/>
        </w:rPr>
        <w:t xml:space="preserve">by </w:t>
      </w:r>
      <w:r>
        <w:rPr>
          <w:rStyle w:val="dn"/>
          <w:rFonts w:ascii="Georgia" w:hAnsi="Georgia"/>
        </w:rPr>
        <w:t>ČF učinila zhotoviteli po uplynutí uveden</w:t>
      </w:r>
      <w:r>
        <w:rPr>
          <w:rStyle w:val="dn"/>
          <w:rFonts w:ascii="Georgia" w:hAnsi="Georgia"/>
          <w:lang w:val="fr-FR"/>
        </w:rPr>
        <w:t>é</w:t>
      </w:r>
      <w:r>
        <w:rPr>
          <w:rStyle w:val="dn"/>
          <w:rFonts w:ascii="Georgia" w:hAnsi="Georgia"/>
          <w:lang w:val="pt-PT"/>
        </w:rPr>
        <w:t>ho data; a z</w:t>
      </w:r>
      <w:proofErr w:type="spellStart"/>
      <w:r>
        <w:rPr>
          <w:rStyle w:val="dn"/>
          <w:rFonts w:ascii="Georgia" w:hAnsi="Georgia"/>
        </w:rPr>
        <w:t>ároveň</w:t>
      </w:r>
      <w:proofErr w:type="spellEnd"/>
    </w:p>
    <w:p w14:paraId="47961286" w14:textId="77777777" w:rsidR="006F7E96" w:rsidRDefault="006F7E96">
      <w:pPr>
        <w:pStyle w:val="Odstavecseseznamem"/>
        <w:keepNext/>
        <w:ind w:left="720"/>
        <w:rPr>
          <w:rStyle w:val="dn"/>
          <w:rFonts w:ascii="Georgia" w:eastAsia="Georgia" w:hAnsi="Georgia" w:cs="Georgia"/>
        </w:rPr>
      </w:pPr>
    </w:p>
    <w:p w14:paraId="63517FA3" w14:textId="77777777" w:rsidR="006F7E96" w:rsidRDefault="002F59E3">
      <w:pPr>
        <w:pStyle w:val="Odstavecseseznamem"/>
        <w:keepNext/>
        <w:numPr>
          <w:ilvl w:val="0"/>
          <w:numId w:val="8"/>
        </w:numPr>
        <w:rPr>
          <w:rFonts w:ascii="Georgia" w:hAnsi="Georgia"/>
        </w:rPr>
      </w:pPr>
      <w:r>
        <w:rPr>
          <w:rStyle w:val="dn"/>
          <w:rFonts w:ascii="Georgia" w:hAnsi="Georgia"/>
        </w:rPr>
        <w:t xml:space="preserve">do doby, kdy bude dosažena </w:t>
      </w:r>
      <w:proofErr w:type="spellStart"/>
      <w:r>
        <w:rPr>
          <w:rStyle w:val="dn"/>
          <w:rFonts w:ascii="Georgia" w:hAnsi="Georgia"/>
        </w:rPr>
        <w:t>celkov</w:t>
      </w:r>
      <w:proofErr w:type="spellEnd"/>
      <w:r>
        <w:rPr>
          <w:rStyle w:val="dn"/>
          <w:rFonts w:ascii="Georgia" w:hAnsi="Georgia"/>
          <w:lang w:val="pt-PT"/>
        </w:rPr>
        <w:t>á maxim</w:t>
      </w:r>
      <w:proofErr w:type="spellStart"/>
      <w:r>
        <w:rPr>
          <w:rStyle w:val="dn"/>
          <w:rFonts w:ascii="Georgia" w:hAnsi="Georgia"/>
        </w:rPr>
        <w:t>ální</w:t>
      </w:r>
      <w:proofErr w:type="spellEnd"/>
      <w:r>
        <w:rPr>
          <w:rStyle w:val="dn"/>
          <w:rFonts w:ascii="Georgia" w:hAnsi="Georgia"/>
        </w:rPr>
        <w:t xml:space="preserve"> částka ceny za díla podle článku </w:t>
      </w:r>
      <w:proofErr w:type="gramStart"/>
      <w:r>
        <w:rPr>
          <w:rStyle w:val="dn"/>
          <w:rFonts w:ascii="Georgia" w:hAnsi="Georgia"/>
        </w:rPr>
        <w:t>I</w:t>
      </w:r>
      <w:proofErr w:type="gramEnd"/>
      <w:r>
        <w:rPr>
          <w:rStyle w:val="dn"/>
          <w:rFonts w:ascii="Georgia" w:hAnsi="Georgia"/>
        </w:rPr>
        <w:t xml:space="preserve"> odstavec 3 t</w:t>
      </w:r>
      <w:r>
        <w:rPr>
          <w:rStyle w:val="dn"/>
          <w:rFonts w:ascii="Georgia" w:hAnsi="Georgia"/>
          <w:lang w:val="fr-FR"/>
        </w:rPr>
        <w:t>é</w:t>
      </w:r>
      <w:r>
        <w:rPr>
          <w:rStyle w:val="dn"/>
          <w:rFonts w:ascii="Georgia" w:hAnsi="Georgia"/>
        </w:rPr>
        <w:t>to smlouvy,</w:t>
      </w:r>
    </w:p>
    <w:p w14:paraId="489A6BB4" w14:textId="77777777" w:rsidR="006F7E96" w:rsidRDefault="006F7E96">
      <w:pPr>
        <w:pStyle w:val="Odstavecseseznamem"/>
        <w:rPr>
          <w:rStyle w:val="dn"/>
          <w:rFonts w:ascii="Georgia" w:eastAsia="Georgia" w:hAnsi="Georgia" w:cs="Georgia"/>
        </w:rPr>
      </w:pPr>
    </w:p>
    <w:p w14:paraId="6722A9E9" w14:textId="77777777" w:rsidR="006F7E96" w:rsidRDefault="002F59E3">
      <w:pPr>
        <w:pStyle w:val="Odstavecseseznamem"/>
        <w:keepNext/>
        <w:ind w:left="0"/>
        <w:rPr>
          <w:rStyle w:val="dn"/>
          <w:rFonts w:ascii="Georgia" w:hAnsi="Georgia"/>
        </w:rPr>
      </w:pPr>
      <w:r>
        <w:rPr>
          <w:rStyle w:val="dn"/>
          <w:rFonts w:ascii="Georgia" w:hAnsi="Georgia"/>
        </w:rPr>
        <w:t>podle toho, co nastane dříve. ČF m</w:t>
      </w:r>
      <w:r>
        <w:rPr>
          <w:rStyle w:val="dn"/>
          <w:rFonts w:ascii="Georgia" w:hAnsi="Georgia"/>
          <w:lang w:val="pt-PT"/>
        </w:rPr>
        <w:t xml:space="preserve">á </w:t>
      </w:r>
      <w:r>
        <w:rPr>
          <w:rStyle w:val="dn"/>
          <w:rFonts w:ascii="Georgia" w:hAnsi="Georgia"/>
        </w:rPr>
        <w:t>právo tuto smlouvu vypovědět; v </w:t>
      </w:r>
      <w:proofErr w:type="spellStart"/>
      <w:r>
        <w:rPr>
          <w:rStyle w:val="dn"/>
          <w:rFonts w:ascii="Georgia" w:hAnsi="Georgia"/>
        </w:rPr>
        <w:t>takov</w:t>
      </w:r>
      <w:proofErr w:type="spellEnd"/>
      <w:r>
        <w:rPr>
          <w:rStyle w:val="dn"/>
          <w:rFonts w:ascii="Georgia" w:hAnsi="Georgia"/>
          <w:lang w:val="fr-FR"/>
        </w:rPr>
        <w:t>é</w:t>
      </w:r>
      <w:r>
        <w:rPr>
          <w:rStyle w:val="dn"/>
          <w:rFonts w:ascii="Georgia" w:hAnsi="Georgia"/>
        </w:rPr>
        <w:t>m případě pomě</w:t>
      </w:r>
      <w:r>
        <w:rPr>
          <w:rStyle w:val="dn"/>
          <w:rFonts w:ascii="Georgia" w:hAnsi="Georgia"/>
          <w:lang w:val="nl-NL"/>
        </w:rPr>
        <w:t>r zalo</w:t>
      </w:r>
      <w:proofErr w:type="spellStart"/>
      <w:r>
        <w:rPr>
          <w:rStyle w:val="dn"/>
          <w:rFonts w:ascii="Georgia" w:hAnsi="Georgia"/>
        </w:rPr>
        <w:t>žený</w:t>
      </w:r>
      <w:proofErr w:type="spellEnd"/>
      <w:r>
        <w:rPr>
          <w:rStyle w:val="dn"/>
          <w:rFonts w:ascii="Georgia" w:hAnsi="Georgia"/>
        </w:rPr>
        <w:t xml:space="preserve"> touto smlouvu skončí předčasně ke dni doručení </w:t>
      </w:r>
      <w:proofErr w:type="spellStart"/>
      <w:r>
        <w:rPr>
          <w:rStyle w:val="dn"/>
          <w:rFonts w:ascii="Georgia" w:hAnsi="Georgia"/>
        </w:rPr>
        <w:t>písemn</w:t>
      </w:r>
      <w:proofErr w:type="spellEnd"/>
      <w:r>
        <w:rPr>
          <w:rStyle w:val="dn"/>
          <w:rFonts w:ascii="Georgia" w:hAnsi="Georgia"/>
          <w:lang w:val="fr-FR"/>
        </w:rPr>
        <w:t xml:space="preserve">é </w:t>
      </w:r>
      <w:r>
        <w:rPr>
          <w:rStyle w:val="dn"/>
          <w:rFonts w:ascii="Georgia" w:hAnsi="Georgia"/>
        </w:rPr>
        <w:t>výpovědi zhotoviteli, případně k pozdějšímu dni uveden</w:t>
      </w:r>
      <w:r>
        <w:rPr>
          <w:rStyle w:val="dn"/>
          <w:rFonts w:ascii="Georgia" w:hAnsi="Georgia"/>
          <w:lang w:val="fr-FR"/>
        </w:rPr>
        <w:t>é</w:t>
      </w:r>
      <w:r>
        <w:rPr>
          <w:rStyle w:val="dn"/>
          <w:rFonts w:ascii="Georgia" w:hAnsi="Georgia"/>
        </w:rPr>
        <w:t>mu v </w:t>
      </w:r>
      <w:proofErr w:type="spellStart"/>
      <w:r>
        <w:rPr>
          <w:rStyle w:val="dn"/>
          <w:rFonts w:ascii="Georgia" w:hAnsi="Georgia"/>
        </w:rPr>
        <w:t>takov</w:t>
      </w:r>
      <w:proofErr w:type="spellEnd"/>
      <w:r>
        <w:rPr>
          <w:rStyle w:val="dn"/>
          <w:rFonts w:ascii="Georgia" w:hAnsi="Georgia"/>
          <w:lang w:val="fr-FR"/>
        </w:rPr>
        <w:t xml:space="preserve">é </w:t>
      </w:r>
      <w:r>
        <w:rPr>
          <w:rStyle w:val="dn"/>
          <w:rFonts w:ascii="Georgia" w:hAnsi="Georgia"/>
        </w:rPr>
        <w:t>výpovědi.</w:t>
      </w:r>
    </w:p>
    <w:p w14:paraId="37DD4176" w14:textId="77777777" w:rsidR="00B54787" w:rsidRDefault="00B54787">
      <w:pPr>
        <w:pStyle w:val="Odstavecseseznamem"/>
        <w:keepNext/>
        <w:ind w:left="0"/>
        <w:rPr>
          <w:rStyle w:val="dn"/>
          <w:rFonts w:ascii="Georgia" w:eastAsia="Georgia" w:hAnsi="Georgia" w:cs="Georgia"/>
        </w:rPr>
      </w:pPr>
    </w:p>
    <w:p w14:paraId="3E252256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31A3083F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Článek III.</w:t>
      </w:r>
    </w:p>
    <w:p w14:paraId="56802BE8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Platnost a účinnost</w:t>
      </w:r>
    </w:p>
    <w:p w14:paraId="0E214704" w14:textId="77777777" w:rsidR="006F7E96" w:rsidRDefault="006F7E96">
      <w:pPr>
        <w:pStyle w:val="Odstavecseseznamem"/>
        <w:keepNext/>
        <w:ind w:left="0"/>
        <w:rPr>
          <w:rStyle w:val="dn"/>
          <w:rFonts w:ascii="Georgia" w:eastAsia="Georgia" w:hAnsi="Georgia" w:cs="Georgia"/>
        </w:rPr>
      </w:pPr>
    </w:p>
    <w:p w14:paraId="2DAE0EDD" w14:textId="77777777" w:rsidR="006F7E96" w:rsidRDefault="002F59E3">
      <w:pPr>
        <w:rPr>
          <w:rStyle w:val="dn"/>
        </w:rPr>
      </w:pPr>
      <w:r>
        <w:rPr>
          <w:rStyle w:val="dn"/>
          <w:lang w:val="it-IT"/>
        </w:rPr>
        <w:t>Tato smlouva nab</w:t>
      </w:r>
      <w:r>
        <w:rPr>
          <w:rStyle w:val="dn"/>
        </w:rPr>
        <w:t>ýv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platnosti uzavření</w:t>
      </w:r>
      <w:r>
        <w:rPr>
          <w:rStyle w:val="dn"/>
          <w:lang w:val="pt-PT"/>
        </w:rPr>
        <w:t xml:space="preserve">m a </w:t>
      </w:r>
      <w:r>
        <w:rPr>
          <w:rStyle w:val="dn"/>
        </w:rPr>
        <w:t>účinnosti uveřejněním v registru smluv podle zákona č. 340/2015 Sb., ve znění pozdějších předpisů. Uveřejnění t</w:t>
      </w:r>
      <w:r>
        <w:rPr>
          <w:rStyle w:val="dn"/>
          <w:lang w:val="fr-FR"/>
        </w:rPr>
        <w:t>é</w:t>
      </w:r>
      <w:r>
        <w:rPr>
          <w:rStyle w:val="dn"/>
        </w:rPr>
        <w:t>to smlouvy v registru smluv podle zákona č. 340/2015 Sb., ve znění pozdějších předpisů, zajistí ČF. Smluvní strany konstatují, že tato smlouva neobsahuje ujednání, kter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by neměla být uveřejněna v registru smluv podle zákona č. 340/2015 Sb., ve znění pozdějších předpisů. Smluvní strana, kter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poskytla v t</w:t>
      </w:r>
      <w:r>
        <w:rPr>
          <w:rStyle w:val="dn"/>
          <w:lang w:val="fr-FR"/>
        </w:rPr>
        <w:t>é</w:t>
      </w:r>
      <w:r>
        <w:rPr>
          <w:rStyle w:val="dn"/>
        </w:rPr>
        <w:t>to smlouvě nějak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osobní údaje, souhlasí s jejich uvedením v textu smlouvy uveřejněn</w:t>
      </w:r>
      <w:r>
        <w:rPr>
          <w:rStyle w:val="dn"/>
          <w:lang w:val="fr-FR"/>
        </w:rPr>
        <w:t>é</w:t>
      </w:r>
      <w:r>
        <w:rPr>
          <w:rStyle w:val="dn"/>
        </w:rPr>
        <w:t>m v registru smluv podle zákona č. 340/2015 Sb., ve znění pozdějších předpisů; jestliže poskytla nějak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osobní údaje týkající </w:t>
      </w:r>
      <w:r>
        <w:rPr>
          <w:rStyle w:val="dn"/>
          <w:lang w:val="en-US"/>
        </w:rPr>
        <w:t>se t</w:t>
      </w:r>
      <w:r>
        <w:rPr>
          <w:rStyle w:val="dn"/>
        </w:rPr>
        <w:t>řetí osoby, prohlašuje a odpovíd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za to, že m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takový souhlas i od dotčen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třetí osoby, ledaže by souhlas dotčen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třetí osoby nebyl podle zákona nutný.</w:t>
      </w:r>
    </w:p>
    <w:p w14:paraId="097D06C9" w14:textId="77777777" w:rsidR="00B54787" w:rsidRDefault="00B54787">
      <w:pPr>
        <w:rPr>
          <w:rStyle w:val="dn"/>
        </w:rPr>
      </w:pPr>
    </w:p>
    <w:p w14:paraId="1C79FFF9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0F5DBAB8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Článek IV.</w:t>
      </w:r>
    </w:p>
    <w:p w14:paraId="19D0CE5B" w14:textId="77777777" w:rsidR="006F7E96" w:rsidRDefault="002F59E3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Závěrečn</w:t>
      </w:r>
      <w:r>
        <w:rPr>
          <w:rStyle w:val="dn"/>
          <w:b/>
          <w:bCs/>
          <w:lang w:val="pt-PT"/>
        </w:rPr>
        <w:t xml:space="preserve">á </w:t>
      </w:r>
      <w:r>
        <w:rPr>
          <w:rStyle w:val="dn"/>
          <w:b/>
          <w:bCs/>
        </w:rPr>
        <w:t>ustanovení</w:t>
      </w:r>
    </w:p>
    <w:p w14:paraId="7A8944A8" w14:textId="77777777" w:rsidR="006F7E96" w:rsidRDefault="006F7E96">
      <w:pPr>
        <w:keepNext/>
        <w:rPr>
          <w:rStyle w:val="dn"/>
        </w:rPr>
      </w:pPr>
    </w:p>
    <w:p w14:paraId="7F1BEBCB" w14:textId="77777777" w:rsidR="006F7E96" w:rsidRDefault="002F59E3">
      <w:pPr>
        <w:numPr>
          <w:ilvl w:val="0"/>
          <w:numId w:val="10"/>
        </w:numPr>
        <w:rPr>
          <w:lang w:val="it-IT"/>
        </w:rPr>
      </w:pPr>
      <w:r>
        <w:rPr>
          <w:rStyle w:val="dn"/>
          <w:lang w:val="it-IT"/>
        </w:rPr>
        <w:t xml:space="preserve">Tato smlouva se </w:t>
      </w:r>
      <w:r>
        <w:rPr>
          <w:rStyle w:val="dn"/>
        </w:rPr>
        <w:t>řídí právním řá</w:t>
      </w:r>
      <w:r>
        <w:rPr>
          <w:rStyle w:val="dn"/>
          <w:lang w:val="de-DE"/>
        </w:rPr>
        <w:t xml:space="preserve">dem </w:t>
      </w:r>
      <w:r>
        <w:rPr>
          <w:rStyle w:val="dn"/>
        </w:rPr>
        <w:t>Česk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republiky, zejm</w:t>
      </w:r>
      <w:r>
        <w:rPr>
          <w:rStyle w:val="dn"/>
          <w:lang w:val="fr-FR"/>
        </w:rPr>
        <w:t>é</w:t>
      </w:r>
      <w:r>
        <w:rPr>
          <w:rStyle w:val="dn"/>
        </w:rPr>
        <w:t>na příslušnými ustanoveními zákona č. 89/2012 Sb., občansk</w:t>
      </w:r>
      <w:r>
        <w:rPr>
          <w:rStyle w:val="dn"/>
          <w:lang w:val="fr-FR"/>
        </w:rPr>
        <w:t>é</w:t>
      </w:r>
      <w:r>
        <w:rPr>
          <w:rStyle w:val="dn"/>
        </w:rPr>
        <w:t>ho zákoníku, ve znění pozdějších předpisů. Vešker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případn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spory z ní vyplývající nebo s ní související budou rozhodnuty příslušnými soudy Česk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republiky.</w:t>
      </w:r>
    </w:p>
    <w:p w14:paraId="6D31DA3B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2C8E03A5" w14:textId="77777777" w:rsidR="006F7E96" w:rsidRDefault="002F59E3">
      <w:pPr>
        <w:numPr>
          <w:ilvl w:val="0"/>
          <w:numId w:val="10"/>
        </w:numPr>
      </w:pPr>
      <w:r>
        <w:rPr>
          <w:rStyle w:val="dn"/>
        </w:rPr>
        <w:t>V případě, že by někter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ustanovení t</w:t>
      </w:r>
      <w:r>
        <w:rPr>
          <w:rStyle w:val="dn"/>
          <w:lang w:val="fr-FR"/>
        </w:rPr>
        <w:t>é</w:t>
      </w:r>
      <w:r>
        <w:rPr>
          <w:rStyle w:val="dn"/>
        </w:rPr>
        <w:t>to smlouvy bylo shledáno neplatným, neúčinným nebo nevynutitelným, se smluvní strany zavazují nahradit takov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ustanovení ustanovením platným, účinným a vynutitelným, jehož účel a význam bude totožný, popřípadě co nejbližší účelu a významu ustanovení neplatn</w:t>
      </w:r>
      <w:r>
        <w:rPr>
          <w:rStyle w:val="dn"/>
          <w:lang w:val="fr-FR"/>
        </w:rPr>
        <w:t>é</w:t>
      </w:r>
      <w:r>
        <w:rPr>
          <w:rStyle w:val="dn"/>
          <w:lang w:val="pt-PT"/>
        </w:rPr>
        <w:t>ho, ne</w:t>
      </w:r>
      <w:r>
        <w:rPr>
          <w:rStyle w:val="dn"/>
        </w:rPr>
        <w:t>účinn</w:t>
      </w:r>
      <w:r>
        <w:rPr>
          <w:rStyle w:val="dn"/>
          <w:lang w:val="fr-FR"/>
        </w:rPr>
        <w:t>é</w:t>
      </w:r>
      <w:r>
        <w:rPr>
          <w:rStyle w:val="dn"/>
        </w:rPr>
        <w:t>ho nebo nevynutiteln</w:t>
      </w:r>
      <w:r>
        <w:rPr>
          <w:rStyle w:val="dn"/>
          <w:lang w:val="fr-FR"/>
        </w:rPr>
        <w:t>é</w:t>
      </w:r>
      <w:r>
        <w:rPr>
          <w:rStyle w:val="dn"/>
          <w:lang w:val="it-IT"/>
        </w:rPr>
        <w:t>ho.</w:t>
      </w:r>
    </w:p>
    <w:p w14:paraId="5F2E8E4E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18163D7A" w14:textId="77777777" w:rsidR="006F7E96" w:rsidRDefault="002F59E3">
      <w:pPr>
        <w:numPr>
          <w:ilvl w:val="0"/>
          <w:numId w:val="10"/>
        </w:numPr>
      </w:pPr>
      <w:r>
        <w:rPr>
          <w:rStyle w:val="dn"/>
        </w:rPr>
        <w:t>Tato smlouva je vyhotovena ve dvou provedeních, z </w:t>
      </w:r>
      <w:proofErr w:type="spellStart"/>
      <w:r>
        <w:rPr>
          <w:rStyle w:val="dn"/>
          <w:lang w:val="de-DE"/>
        </w:rPr>
        <w:t>nich</w:t>
      </w:r>
      <w:proofErr w:type="spellEnd"/>
      <w:r>
        <w:rPr>
          <w:rStyle w:val="dn"/>
        </w:rPr>
        <w:t>ž každ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smluvní strana obdrží po jednom.</w:t>
      </w:r>
    </w:p>
    <w:p w14:paraId="28411D74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6513C474" w14:textId="77777777" w:rsidR="006F7E96" w:rsidRDefault="002F59E3">
      <w:pPr>
        <w:numPr>
          <w:ilvl w:val="0"/>
          <w:numId w:val="10"/>
        </w:numPr>
        <w:rPr>
          <w:rStyle w:val="dn"/>
        </w:rPr>
      </w:pPr>
      <w:r>
        <w:rPr>
          <w:rStyle w:val="dn"/>
        </w:rPr>
        <w:t>Vešker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změny a doplňky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musejí být učiněny písemně </w:t>
      </w:r>
      <w:r>
        <w:rPr>
          <w:rStyle w:val="dn"/>
          <w:lang w:val="pt-PT"/>
        </w:rPr>
        <w:t xml:space="preserve">formou </w:t>
      </w:r>
      <w:r>
        <w:rPr>
          <w:rStyle w:val="dn"/>
        </w:rPr>
        <w:t>číslovaných dodatků podepsaných oběma smluvními stranami.</w:t>
      </w:r>
    </w:p>
    <w:p w14:paraId="426483C3" w14:textId="77777777" w:rsidR="00B54787" w:rsidRDefault="00B54787" w:rsidP="00B54787">
      <w:pPr>
        <w:pStyle w:val="Odstavecseseznamem"/>
      </w:pPr>
    </w:p>
    <w:p w14:paraId="251F9FB7" w14:textId="77777777" w:rsidR="00B54787" w:rsidRDefault="00B54787" w:rsidP="00B54787">
      <w:pPr>
        <w:tabs>
          <w:tab w:val="left" w:pos="720"/>
        </w:tabs>
        <w:ind w:left="360"/>
      </w:pPr>
    </w:p>
    <w:p w14:paraId="493EFB15" w14:textId="77777777" w:rsidR="006F7E96" w:rsidRDefault="006F7E96">
      <w:pPr>
        <w:tabs>
          <w:tab w:val="left" w:pos="360"/>
        </w:tabs>
        <w:ind w:left="360"/>
        <w:rPr>
          <w:rStyle w:val="dn"/>
        </w:rPr>
      </w:pPr>
    </w:p>
    <w:p w14:paraId="10333909" w14:textId="77777777" w:rsidR="006F7E96" w:rsidRDefault="002F59E3">
      <w:pPr>
        <w:rPr>
          <w:rStyle w:val="dn"/>
        </w:rPr>
      </w:pPr>
      <w:r>
        <w:rPr>
          <w:rStyle w:val="dn"/>
        </w:rPr>
        <w:t xml:space="preserve">V Praze dne </w:t>
      </w:r>
      <w:r w:rsidR="00B54787">
        <w:rPr>
          <w:rStyle w:val="dn"/>
        </w:rPr>
        <w:t>02</w:t>
      </w:r>
      <w:r>
        <w:rPr>
          <w:rStyle w:val="dn"/>
        </w:rPr>
        <w:t>.</w:t>
      </w:r>
      <w:r w:rsidR="00B54787">
        <w:rPr>
          <w:rStyle w:val="dn"/>
        </w:rPr>
        <w:t>10</w:t>
      </w:r>
      <w:r>
        <w:rPr>
          <w:rStyle w:val="dn"/>
        </w:rPr>
        <w:t>.2023</w:t>
      </w:r>
    </w:p>
    <w:p w14:paraId="181FD109" w14:textId="77777777" w:rsidR="006F7E96" w:rsidRDefault="006F7E96">
      <w:pPr>
        <w:rPr>
          <w:rStyle w:val="dn"/>
        </w:rPr>
      </w:pPr>
    </w:p>
    <w:p w14:paraId="17A2F3AE" w14:textId="77777777" w:rsidR="006F7E96" w:rsidRDefault="006F7E96">
      <w:pPr>
        <w:rPr>
          <w:rStyle w:val="dn"/>
        </w:rPr>
      </w:pPr>
    </w:p>
    <w:p w14:paraId="616B1088" w14:textId="77777777" w:rsidR="006F7E96" w:rsidRDefault="006F7E96">
      <w:pPr>
        <w:rPr>
          <w:rStyle w:val="dn"/>
        </w:rPr>
      </w:pPr>
    </w:p>
    <w:p w14:paraId="636625B1" w14:textId="77777777" w:rsidR="006F7E96" w:rsidRDefault="006F7E96">
      <w:pPr>
        <w:rPr>
          <w:rStyle w:val="dn"/>
        </w:rPr>
      </w:pPr>
    </w:p>
    <w:p w14:paraId="60C0F3E8" w14:textId="77777777" w:rsidR="006F7E96" w:rsidRDefault="002F59E3">
      <w:pPr>
        <w:tabs>
          <w:tab w:val="clear" w:pos="1800"/>
          <w:tab w:val="center" w:pos="1701"/>
          <w:tab w:val="center" w:pos="7371"/>
        </w:tabs>
        <w:rPr>
          <w:rStyle w:val="dn"/>
        </w:rPr>
      </w:pPr>
      <w:r>
        <w:rPr>
          <w:rStyle w:val="dn"/>
        </w:rPr>
        <w:tab/>
        <w:t>………………………………………</w:t>
      </w:r>
      <w:r>
        <w:rPr>
          <w:rStyle w:val="dn"/>
        </w:rPr>
        <w:tab/>
        <w:t>………………………………………</w:t>
      </w:r>
    </w:p>
    <w:p w14:paraId="6559E7BE" w14:textId="77777777" w:rsidR="006F7E96" w:rsidRDefault="002F59E3">
      <w:pPr>
        <w:tabs>
          <w:tab w:val="clear" w:pos="1800"/>
          <w:tab w:val="center" w:pos="1701"/>
          <w:tab w:val="center" w:pos="7371"/>
        </w:tabs>
        <w:rPr>
          <w:rStyle w:val="dn"/>
        </w:rPr>
      </w:pPr>
      <w:r>
        <w:rPr>
          <w:rStyle w:val="dn"/>
        </w:rPr>
        <w:tab/>
        <w:t>ČF</w:t>
      </w:r>
      <w:r>
        <w:rPr>
          <w:rStyle w:val="dn"/>
        </w:rPr>
        <w:tab/>
        <w:t>zhotovitel</w:t>
      </w:r>
    </w:p>
    <w:p w14:paraId="451C4368" w14:textId="77777777" w:rsidR="006F7E96" w:rsidRDefault="006F7E96">
      <w:pPr>
        <w:tabs>
          <w:tab w:val="clear" w:pos="1800"/>
          <w:tab w:val="center" w:pos="2268"/>
          <w:tab w:val="center" w:pos="7797"/>
        </w:tabs>
        <w:rPr>
          <w:rStyle w:val="dn"/>
        </w:rPr>
      </w:pPr>
    </w:p>
    <w:p w14:paraId="6852CF62" w14:textId="77777777" w:rsidR="006F7E96" w:rsidRDefault="006F7E96">
      <w:pPr>
        <w:tabs>
          <w:tab w:val="clear" w:pos="1800"/>
          <w:tab w:val="center" w:pos="2268"/>
          <w:tab w:val="center" w:pos="7797"/>
        </w:tabs>
        <w:rPr>
          <w:rStyle w:val="dn"/>
        </w:rPr>
      </w:pPr>
    </w:p>
    <w:p w14:paraId="4BEAE44D" w14:textId="77777777" w:rsidR="006F7E96" w:rsidRDefault="006F7E96">
      <w:pPr>
        <w:rPr>
          <w:rStyle w:val="dn"/>
        </w:rPr>
      </w:pPr>
    </w:p>
    <w:p w14:paraId="0D4547ED" w14:textId="4BC0402A" w:rsidR="006F7E96" w:rsidRDefault="002F59E3">
      <w:pPr>
        <w:rPr>
          <w:rStyle w:val="dn"/>
        </w:rPr>
      </w:pPr>
      <w:r>
        <w:rPr>
          <w:rStyle w:val="dn"/>
        </w:rPr>
        <w:t xml:space="preserve">Vyhotovil a za správnost ručí: </w:t>
      </w:r>
      <w:r w:rsidR="000F3E46">
        <w:rPr>
          <w:rStyle w:val="dn"/>
        </w:rPr>
        <w:t>XXX</w:t>
      </w:r>
    </w:p>
    <w:p w14:paraId="35E4FC6E" w14:textId="77777777" w:rsidR="006F7E96" w:rsidRDefault="006F7E96">
      <w:pPr>
        <w:rPr>
          <w:rStyle w:val="dn"/>
        </w:rPr>
      </w:pPr>
    </w:p>
    <w:p w14:paraId="2CB4DDAE" w14:textId="3DB41BEE" w:rsidR="006F7E96" w:rsidRDefault="002F59E3">
      <w:r>
        <w:rPr>
          <w:rStyle w:val="dn"/>
        </w:rPr>
        <w:t xml:space="preserve">Kontroloval: </w:t>
      </w:r>
      <w:r w:rsidR="000F3E46">
        <w:rPr>
          <w:rStyle w:val="dn"/>
        </w:rPr>
        <w:t>XXX</w:t>
      </w:r>
      <w:bookmarkStart w:id="0" w:name="_GoBack"/>
      <w:bookmarkEnd w:id="0"/>
    </w:p>
    <w:sectPr w:rsidR="006F7E96">
      <w:headerReference w:type="default" r:id="rId10"/>
      <w:footerReference w:type="default" r:id="rId11"/>
      <w:pgSz w:w="11900" w:h="16840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6ED4" w14:textId="77777777" w:rsidR="002F59E3" w:rsidRDefault="002F59E3">
      <w:r>
        <w:separator/>
      </w:r>
    </w:p>
  </w:endnote>
  <w:endnote w:type="continuationSeparator" w:id="0">
    <w:p w14:paraId="081AA3EB" w14:textId="77777777" w:rsidR="002F59E3" w:rsidRDefault="002F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6578" w14:textId="77777777" w:rsidR="006F7E96" w:rsidRDefault="002F59E3">
    <w:pPr>
      <w:pStyle w:val="Zpat"/>
      <w:tabs>
        <w:tab w:val="clear" w:pos="9072"/>
        <w:tab w:val="right" w:pos="9044"/>
      </w:tabs>
      <w:jc w:val="center"/>
    </w:pPr>
    <w:r>
      <w:rPr>
        <w:rStyle w:val="dn"/>
        <w:rFonts w:ascii="Georgia" w:hAnsi="Georgia"/>
      </w:rPr>
      <w:t xml:space="preserve">- </w:t>
    </w:r>
    <w:r>
      <w:rPr>
        <w:rStyle w:val="dn"/>
        <w:rFonts w:ascii="Georgia" w:eastAsia="Georgia" w:hAnsi="Georgia" w:cs="Georgia"/>
      </w:rPr>
      <w:fldChar w:fldCharType="begin"/>
    </w:r>
    <w:r>
      <w:rPr>
        <w:rStyle w:val="dn"/>
        <w:rFonts w:ascii="Georgia" w:eastAsia="Georgia" w:hAnsi="Georgia" w:cs="Georgia"/>
      </w:rPr>
      <w:instrText xml:space="preserve"> PAGE </w:instrText>
    </w:r>
    <w:r>
      <w:rPr>
        <w:rStyle w:val="dn"/>
        <w:rFonts w:ascii="Georgia" w:eastAsia="Georgia" w:hAnsi="Georgia" w:cs="Georgia"/>
      </w:rPr>
      <w:fldChar w:fldCharType="separate"/>
    </w:r>
    <w:r w:rsidR="000A4F88">
      <w:rPr>
        <w:rStyle w:val="dn"/>
        <w:rFonts w:ascii="Georgia" w:eastAsia="Georgia" w:hAnsi="Georgia" w:cs="Georgia"/>
        <w:noProof/>
      </w:rPr>
      <w:t>1</w:t>
    </w:r>
    <w:r>
      <w:rPr>
        <w:rStyle w:val="dn"/>
        <w:rFonts w:ascii="Georgia" w:eastAsia="Georgia" w:hAnsi="Georgia" w:cs="Georgia"/>
      </w:rPr>
      <w:fldChar w:fldCharType="end"/>
    </w:r>
    <w:r>
      <w:rPr>
        <w:rStyle w:val="dn"/>
        <w:rFonts w:ascii="Georgia" w:hAnsi="Georgia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74C0" w14:textId="77777777" w:rsidR="002F59E3" w:rsidRDefault="002F59E3">
      <w:r>
        <w:separator/>
      </w:r>
    </w:p>
  </w:footnote>
  <w:footnote w:type="continuationSeparator" w:id="0">
    <w:p w14:paraId="3CC4C084" w14:textId="77777777" w:rsidR="002F59E3" w:rsidRDefault="002F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4E1A" w14:textId="77777777" w:rsidR="006F7E96" w:rsidRDefault="006F7E9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909"/>
    <w:multiLevelType w:val="hybridMultilevel"/>
    <w:tmpl w:val="92D218A4"/>
    <w:numStyleLink w:val="Importovanstyl2"/>
  </w:abstractNum>
  <w:abstractNum w:abstractNumId="1" w15:restartNumberingAfterBreak="0">
    <w:nsid w:val="301B2B46"/>
    <w:multiLevelType w:val="hybridMultilevel"/>
    <w:tmpl w:val="92D218A4"/>
    <w:styleLink w:val="Importovanstyl2"/>
    <w:lvl w:ilvl="0" w:tplc="952C483A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A1B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6EE0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455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287A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9CC4C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2AF6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411E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E20888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6D5A23"/>
    <w:multiLevelType w:val="hybridMultilevel"/>
    <w:tmpl w:val="587862EC"/>
    <w:styleLink w:val="Importovanstyl10"/>
    <w:lvl w:ilvl="0" w:tplc="6F3A7B7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60D5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B02626">
      <w:start w:val="1"/>
      <w:numFmt w:val="lowerLetter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9E8DA0">
      <w:start w:val="1"/>
      <w:numFmt w:val="lowerLetter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CD3A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20AA6">
      <w:start w:val="1"/>
      <w:numFmt w:val="lowerLetter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9E6D26">
      <w:start w:val="1"/>
      <w:numFmt w:val="lowerLetter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01D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68712">
      <w:start w:val="1"/>
      <w:numFmt w:val="lowerLetter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B771AC"/>
    <w:multiLevelType w:val="hybridMultilevel"/>
    <w:tmpl w:val="587862EC"/>
    <w:numStyleLink w:val="Importovanstyl10"/>
  </w:abstractNum>
  <w:abstractNum w:abstractNumId="4" w15:restartNumberingAfterBreak="0">
    <w:nsid w:val="411752B5"/>
    <w:multiLevelType w:val="hybridMultilevel"/>
    <w:tmpl w:val="26504C50"/>
    <w:numStyleLink w:val="Importovanstyl1"/>
  </w:abstractNum>
  <w:abstractNum w:abstractNumId="5" w15:restartNumberingAfterBreak="0">
    <w:nsid w:val="472C20ED"/>
    <w:multiLevelType w:val="hybridMultilevel"/>
    <w:tmpl w:val="BC1E646C"/>
    <w:numStyleLink w:val="Importovanstyl3"/>
  </w:abstractNum>
  <w:abstractNum w:abstractNumId="6" w15:restartNumberingAfterBreak="0">
    <w:nsid w:val="563E5372"/>
    <w:multiLevelType w:val="hybridMultilevel"/>
    <w:tmpl w:val="26504C50"/>
    <w:styleLink w:val="Importovanstyl1"/>
    <w:lvl w:ilvl="0" w:tplc="2E2004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CEE3EC">
      <w:start w:val="1"/>
      <w:numFmt w:val="lowerLetter"/>
      <w:lvlText w:val="%2.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8F7BA">
      <w:start w:val="1"/>
      <w:numFmt w:val="lowerRoman"/>
      <w:lvlText w:val="%3."/>
      <w:lvlJc w:val="left"/>
      <w:pPr>
        <w:ind w:left="179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AAAC0">
      <w:start w:val="1"/>
      <w:numFmt w:val="decimal"/>
      <w:lvlText w:val="%4."/>
      <w:lvlJc w:val="left"/>
      <w:pPr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EEA9C">
      <w:start w:val="1"/>
      <w:numFmt w:val="lowerLetter"/>
      <w:lvlText w:val="%5."/>
      <w:lvlJc w:val="left"/>
      <w:pPr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A8FFA">
      <w:start w:val="1"/>
      <w:numFmt w:val="lowerRoman"/>
      <w:lvlText w:val="%6."/>
      <w:lvlJc w:val="left"/>
      <w:pPr>
        <w:ind w:left="395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41588">
      <w:start w:val="1"/>
      <w:numFmt w:val="decimal"/>
      <w:lvlText w:val="%7."/>
      <w:lvlJc w:val="left"/>
      <w:pPr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684B6">
      <w:start w:val="1"/>
      <w:numFmt w:val="lowerLetter"/>
      <w:lvlText w:val="%8."/>
      <w:lvlJc w:val="left"/>
      <w:pPr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02ACE">
      <w:start w:val="1"/>
      <w:numFmt w:val="lowerRoman"/>
      <w:lvlText w:val="%9."/>
      <w:lvlJc w:val="left"/>
      <w:pPr>
        <w:ind w:left="6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6732F5A"/>
    <w:multiLevelType w:val="hybridMultilevel"/>
    <w:tmpl w:val="BC1E646C"/>
    <w:styleLink w:val="Importovanstyl3"/>
    <w:lvl w:ilvl="0" w:tplc="F8C2CD7C">
      <w:start w:val="1"/>
      <w:numFmt w:val="decimal"/>
      <w:lvlText w:val="%1."/>
      <w:lvlJc w:val="left"/>
      <w:pPr>
        <w:tabs>
          <w:tab w:val="left" w:pos="720"/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862AC">
      <w:start w:val="1"/>
      <w:numFmt w:val="lowerLetter"/>
      <w:lvlText w:val="%2."/>
      <w:lvlJc w:val="left"/>
      <w:pPr>
        <w:tabs>
          <w:tab w:val="left" w:pos="180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8E3E4">
      <w:start w:val="1"/>
      <w:numFmt w:val="lowerRoman"/>
      <w:lvlText w:val="%3."/>
      <w:lvlJc w:val="left"/>
      <w:pPr>
        <w:tabs>
          <w:tab w:val="left" w:pos="720"/>
        </w:tabs>
        <w:ind w:left="180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2BA8A">
      <w:start w:val="1"/>
      <w:numFmt w:val="decimal"/>
      <w:lvlText w:val="%4."/>
      <w:lvlJc w:val="left"/>
      <w:pPr>
        <w:tabs>
          <w:tab w:val="left" w:pos="720"/>
          <w:tab w:val="left" w:pos="180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60646">
      <w:start w:val="1"/>
      <w:numFmt w:val="lowerLetter"/>
      <w:lvlText w:val="%5."/>
      <w:lvlJc w:val="left"/>
      <w:pPr>
        <w:tabs>
          <w:tab w:val="left" w:pos="720"/>
          <w:tab w:val="left" w:pos="180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9C8F44">
      <w:start w:val="1"/>
      <w:numFmt w:val="lowerRoman"/>
      <w:lvlText w:val="%6."/>
      <w:lvlJc w:val="left"/>
      <w:pPr>
        <w:tabs>
          <w:tab w:val="left" w:pos="720"/>
          <w:tab w:val="left" w:pos="1800"/>
        </w:tabs>
        <w:ind w:left="396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6A34B4">
      <w:start w:val="1"/>
      <w:numFmt w:val="decimal"/>
      <w:lvlText w:val="%7."/>
      <w:lvlJc w:val="left"/>
      <w:pPr>
        <w:tabs>
          <w:tab w:val="left" w:pos="720"/>
          <w:tab w:val="left" w:pos="180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C0140">
      <w:start w:val="1"/>
      <w:numFmt w:val="lowerLetter"/>
      <w:lvlText w:val="%8."/>
      <w:lvlJc w:val="left"/>
      <w:pPr>
        <w:tabs>
          <w:tab w:val="left" w:pos="720"/>
          <w:tab w:val="left" w:pos="180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E0B06">
      <w:start w:val="1"/>
      <w:numFmt w:val="lowerRoman"/>
      <w:lvlText w:val="%9."/>
      <w:lvlJc w:val="left"/>
      <w:pPr>
        <w:tabs>
          <w:tab w:val="left" w:pos="720"/>
          <w:tab w:val="left" w:pos="1800"/>
        </w:tabs>
        <w:ind w:left="612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lvl w:ilvl="0" w:tplc="D500079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50D318">
        <w:start w:val="1"/>
        <w:numFmt w:val="lowerLetter"/>
        <w:lvlText w:val="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BCFD7A">
        <w:start w:val="1"/>
        <w:numFmt w:val="lowerRoman"/>
        <w:lvlText w:val="%3."/>
        <w:lvlJc w:val="left"/>
        <w:pPr>
          <w:ind w:left="1800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AA5B4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E63D7E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B8DACE">
        <w:start w:val="1"/>
        <w:numFmt w:val="lowerRoman"/>
        <w:lvlText w:val="%6."/>
        <w:lvlJc w:val="left"/>
        <w:pPr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142930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5C2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4A09AE">
        <w:start w:val="1"/>
        <w:numFmt w:val="lowerRoman"/>
        <w:lvlText w:val="%9."/>
        <w:lvlJc w:val="left"/>
        <w:pPr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4"/>
      <w:lvl w:ilvl="0" w:tplc="D500079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50D318">
        <w:start w:val="1"/>
        <w:numFmt w:val="lowerLetter"/>
        <w:lvlText w:val="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BCFD7A">
        <w:start w:val="1"/>
        <w:numFmt w:val="lowerRoman"/>
        <w:lvlText w:val="%3."/>
        <w:lvlJc w:val="left"/>
        <w:pPr>
          <w:ind w:left="1800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BAAA5B4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E63D7E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B8DACE">
        <w:start w:val="1"/>
        <w:numFmt w:val="lowerRoman"/>
        <w:lvlText w:val="%6."/>
        <w:lvlJc w:val="left"/>
        <w:pPr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142930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9015C2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4A09AE">
        <w:start w:val="1"/>
        <w:numFmt w:val="lowerRoman"/>
        <w:lvlText w:val="%9."/>
        <w:lvlJc w:val="left"/>
        <w:pPr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96"/>
    <w:rsid w:val="000A4F88"/>
    <w:rsid w:val="000F3E46"/>
    <w:rsid w:val="002F59E3"/>
    <w:rsid w:val="006C6C48"/>
    <w:rsid w:val="006F7E96"/>
    <w:rsid w:val="00B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D2EC"/>
  <w15:docId w15:val="{278EFD30-D886-454C-9C90-55C2ED36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1800"/>
      </w:tabs>
    </w:pPr>
    <w:rPr>
      <w:rFonts w:ascii="Georgia" w:hAnsi="Georgia" w:cs="Arial Unicode MS"/>
      <w:color w:val="000000"/>
      <w:sz w:val="24"/>
      <w:szCs w:val="24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10">
    <w:name w:val="Importovaný styl 1.0"/>
    <w:pPr>
      <w:numPr>
        <w:numId w:val="4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7"/>
      </w:numPr>
    </w:pPr>
  </w:style>
  <w:style w:type="numbering" w:customStyle="1" w:styleId="Importovanstyl3">
    <w:name w:val="Importovaný styl 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7" ma:contentTypeDescription="Vytvoří nový dokument" ma:contentTypeScope="" ma:versionID="63660bb29ce7c4506d3d3ac9475b34d7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7365c32277bd0c9bd13dc89785aca930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D424-EEF2-4F69-8F0C-FF1B31CC7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34310-EDAC-49DD-A114-C6131DC7F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D21B7-55A9-4BAD-9739-0A7CE095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Kožíšek Jakub</cp:lastModifiedBy>
  <cp:revision>5</cp:revision>
  <dcterms:created xsi:type="dcterms:W3CDTF">2023-10-09T06:51:00Z</dcterms:created>
  <dcterms:modified xsi:type="dcterms:W3CDTF">2023-10-10T14:59:00Z</dcterms:modified>
</cp:coreProperties>
</file>