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001" w:rsidRPr="008979CC" w:rsidRDefault="006015BA" w:rsidP="005C769E">
      <w:pPr>
        <w:spacing w:before="0" w:after="0"/>
        <w:ind w:right="-6" w:firstLine="284"/>
        <w:rPr>
          <w:rFonts w:cs="Arial"/>
          <w:b/>
          <w:sz w:val="20"/>
          <w:szCs w:val="20"/>
        </w:rPr>
      </w:pPr>
      <w:r w:rsidRPr="008979CC">
        <w:rPr>
          <w:rFonts w:cs="Arial"/>
          <w:b/>
          <w:sz w:val="20"/>
          <w:szCs w:val="20"/>
        </w:rPr>
        <w:t>G</w:t>
      </w:r>
      <w:r w:rsidR="009E0001" w:rsidRPr="008979CC">
        <w:rPr>
          <w:rFonts w:cs="Arial"/>
          <w:b/>
          <w:sz w:val="20"/>
          <w:szCs w:val="20"/>
        </w:rPr>
        <w:t>enerali Pojišťovna a.s.</w:t>
      </w:r>
      <w:r w:rsidR="00F96049" w:rsidRPr="008979CC">
        <w:rPr>
          <w:rFonts w:cs="Arial"/>
          <w:b/>
          <w:sz w:val="20"/>
          <w:szCs w:val="20"/>
        </w:rPr>
        <w:t xml:space="preserve"> </w:t>
      </w:r>
    </w:p>
    <w:p w:rsidR="009E0001" w:rsidRPr="008979CC" w:rsidRDefault="009E0001" w:rsidP="005C769E">
      <w:pPr>
        <w:spacing w:before="0" w:after="0"/>
        <w:ind w:left="284" w:right="-6"/>
        <w:rPr>
          <w:rFonts w:cs="Arial"/>
          <w:sz w:val="20"/>
          <w:szCs w:val="20"/>
        </w:rPr>
      </w:pPr>
      <w:r w:rsidRPr="008979CC">
        <w:rPr>
          <w:rFonts w:cs="Arial"/>
          <w:sz w:val="20"/>
          <w:szCs w:val="20"/>
        </w:rPr>
        <w:t xml:space="preserve">Bělehradská 132, </w:t>
      </w:r>
      <w:r w:rsidR="006015BA" w:rsidRPr="008979CC">
        <w:rPr>
          <w:rFonts w:cs="Arial"/>
          <w:sz w:val="20"/>
          <w:szCs w:val="20"/>
        </w:rPr>
        <w:t xml:space="preserve">120 84 Praha 2, Česká republika, </w:t>
      </w:r>
      <w:r w:rsidRPr="008979CC">
        <w:rPr>
          <w:rFonts w:cs="Arial"/>
          <w:sz w:val="20"/>
          <w:szCs w:val="20"/>
        </w:rPr>
        <w:t xml:space="preserve"> IČO: 61859869</w:t>
      </w:r>
      <w:r w:rsidR="00F96049" w:rsidRPr="008979CC">
        <w:rPr>
          <w:rFonts w:cs="Arial"/>
          <w:sz w:val="20"/>
          <w:szCs w:val="20"/>
        </w:rPr>
        <w:t xml:space="preserve"> </w:t>
      </w:r>
    </w:p>
    <w:p w:rsidR="009E0001" w:rsidRPr="008979CC" w:rsidRDefault="009E0001" w:rsidP="00F46AAC">
      <w:pPr>
        <w:spacing w:before="0" w:after="0"/>
        <w:ind w:left="284" w:right="-6"/>
        <w:rPr>
          <w:rFonts w:cs="Arial"/>
          <w:sz w:val="20"/>
          <w:szCs w:val="20"/>
        </w:rPr>
      </w:pPr>
      <w:r w:rsidRPr="008979CC">
        <w:rPr>
          <w:rFonts w:cs="Arial"/>
          <w:sz w:val="20"/>
          <w:szCs w:val="20"/>
        </w:rPr>
        <w:t xml:space="preserve">zastoupená Ing. </w:t>
      </w:r>
      <w:r w:rsidR="009C6FBD">
        <w:rPr>
          <w:rFonts w:cs="Arial"/>
          <w:sz w:val="20"/>
          <w:szCs w:val="20"/>
        </w:rPr>
        <w:t>Danielem Krupičkou</w:t>
      </w:r>
      <w:r w:rsidRPr="008979CC">
        <w:rPr>
          <w:rFonts w:cs="Arial"/>
          <w:sz w:val="20"/>
          <w:szCs w:val="20"/>
        </w:rPr>
        <w:t xml:space="preserve">, hlavním upisovatelem pojištění </w:t>
      </w:r>
      <w:r w:rsidR="009C6FBD">
        <w:rPr>
          <w:rFonts w:cs="Arial"/>
          <w:sz w:val="20"/>
          <w:szCs w:val="20"/>
        </w:rPr>
        <w:t>odpovědnosti</w:t>
      </w:r>
      <w:r w:rsidR="00F46AAC">
        <w:rPr>
          <w:rFonts w:cs="Arial"/>
          <w:sz w:val="20"/>
          <w:szCs w:val="20"/>
        </w:rPr>
        <w:t xml:space="preserve">, </w:t>
      </w:r>
      <w:r w:rsidR="00F46AAC" w:rsidRPr="00F46AAC">
        <w:rPr>
          <w:rFonts w:cs="Arial"/>
          <w:sz w:val="20"/>
          <w:szCs w:val="20"/>
        </w:rPr>
        <w:t>Korporátní a průmyslové pojištění</w:t>
      </w:r>
      <w:r w:rsidR="00F46AAC">
        <w:rPr>
          <w:rFonts w:cs="Arial"/>
          <w:sz w:val="20"/>
          <w:szCs w:val="20"/>
        </w:rPr>
        <w:t xml:space="preserve"> </w:t>
      </w:r>
      <w:r w:rsidRPr="008979CC">
        <w:rPr>
          <w:rFonts w:cs="Arial"/>
          <w:sz w:val="20"/>
          <w:szCs w:val="20"/>
        </w:rPr>
        <w:t xml:space="preserve">a </w:t>
      </w:r>
      <w:r w:rsidR="00EA3196">
        <w:rPr>
          <w:rFonts w:cs="Arial"/>
          <w:sz w:val="20"/>
          <w:szCs w:val="20"/>
        </w:rPr>
        <w:t>Marcelou Frýdovou</w:t>
      </w:r>
      <w:r w:rsidRPr="008979CC">
        <w:rPr>
          <w:rFonts w:cs="Arial"/>
          <w:sz w:val="20"/>
          <w:szCs w:val="20"/>
        </w:rPr>
        <w:t>, upisovatelem</w:t>
      </w:r>
      <w:r w:rsidR="00F46AAC">
        <w:rPr>
          <w:rFonts w:cs="Arial"/>
          <w:sz w:val="20"/>
          <w:szCs w:val="20"/>
        </w:rPr>
        <w:t xml:space="preserve">, </w:t>
      </w:r>
      <w:r w:rsidR="00F46AAC" w:rsidRPr="00F46AAC">
        <w:rPr>
          <w:rFonts w:cs="Arial"/>
          <w:sz w:val="20"/>
          <w:szCs w:val="20"/>
        </w:rPr>
        <w:t>Korporátní a průmyslové pojištění</w:t>
      </w:r>
    </w:p>
    <w:p w:rsidR="006015BA" w:rsidRPr="008979CC" w:rsidRDefault="006015BA" w:rsidP="006015BA">
      <w:pPr>
        <w:ind w:left="284" w:right="-6"/>
        <w:rPr>
          <w:rFonts w:cs="Arial"/>
          <w:sz w:val="20"/>
          <w:szCs w:val="20"/>
        </w:rPr>
      </w:pPr>
      <w:r w:rsidRPr="008979CC">
        <w:rPr>
          <w:rFonts w:cs="Arial"/>
          <w:sz w:val="20"/>
          <w:szCs w:val="20"/>
        </w:rPr>
        <w:t xml:space="preserve">Společnost je zapsaná v obchodním rejstříku vedeném Městským soudem v Praze, spisová značka B 2866 </w:t>
      </w:r>
    </w:p>
    <w:p w:rsidR="006015BA" w:rsidRPr="008979CC" w:rsidRDefault="006015BA" w:rsidP="006015BA">
      <w:pPr>
        <w:ind w:left="284" w:right="-6"/>
        <w:rPr>
          <w:rFonts w:cs="Arial"/>
          <w:sz w:val="20"/>
          <w:szCs w:val="20"/>
        </w:rPr>
      </w:pPr>
      <w:r w:rsidRPr="008979CC">
        <w:rPr>
          <w:rFonts w:cs="Arial"/>
          <w:sz w:val="20"/>
          <w:szCs w:val="20"/>
        </w:rPr>
        <w:t>a je členem Skupiny Generali, zapsané v italském registru pojišťovacích skupin, vedeném IVASS.</w:t>
      </w:r>
    </w:p>
    <w:p w:rsidR="009E0001" w:rsidRPr="008979CC" w:rsidRDefault="009E0001" w:rsidP="007E6C68">
      <w:pPr>
        <w:ind w:left="284" w:right="-6"/>
        <w:rPr>
          <w:rFonts w:cs="Arial"/>
          <w:sz w:val="20"/>
          <w:szCs w:val="20"/>
        </w:rPr>
      </w:pPr>
      <w:r w:rsidRPr="008979CC">
        <w:rPr>
          <w:rFonts w:cs="Arial"/>
          <w:sz w:val="20"/>
          <w:szCs w:val="20"/>
        </w:rPr>
        <w:t>(dále jen „pojistitel“)</w:t>
      </w:r>
    </w:p>
    <w:p w:rsidR="009E0001" w:rsidRPr="008979CC" w:rsidRDefault="009E0001" w:rsidP="007E6C68">
      <w:pPr>
        <w:ind w:left="284" w:right="-6"/>
        <w:rPr>
          <w:rFonts w:cs="Arial"/>
          <w:sz w:val="20"/>
          <w:szCs w:val="20"/>
        </w:rPr>
      </w:pPr>
    </w:p>
    <w:p w:rsidR="009E0001" w:rsidRPr="008979CC" w:rsidRDefault="009E0001" w:rsidP="007E6C68">
      <w:pPr>
        <w:ind w:left="284" w:right="-6"/>
        <w:rPr>
          <w:rFonts w:cs="Arial"/>
          <w:sz w:val="20"/>
          <w:szCs w:val="20"/>
        </w:rPr>
      </w:pPr>
      <w:r w:rsidRPr="008979CC">
        <w:rPr>
          <w:rFonts w:cs="Arial"/>
          <w:sz w:val="20"/>
          <w:szCs w:val="20"/>
        </w:rPr>
        <w:t>a</w:t>
      </w:r>
    </w:p>
    <w:p w:rsidR="009E0001" w:rsidRPr="008979CC" w:rsidRDefault="009E0001" w:rsidP="007E6C68">
      <w:pPr>
        <w:ind w:left="284" w:right="-6"/>
        <w:rPr>
          <w:rFonts w:cs="Arial"/>
          <w:sz w:val="20"/>
          <w:szCs w:val="20"/>
        </w:rPr>
      </w:pPr>
    </w:p>
    <w:p w:rsidR="009E0001" w:rsidRPr="00905BE9" w:rsidRDefault="009C6FBD" w:rsidP="007E6C68">
      <w:pPr>
        <w:ind w:left="284" w:right="-6"/>
        <w:rPr>
          <w:rFonts w:cs="Arial"/>
          <w:b/>
          <w:sz w:val="20"/>
          <w:szCs w:val="20"/>
        </w:rPr>
      </w:pPr>
      <w:r w:rsidRPr="00905BE9">
        <w:rPr>
          <w:rFonts w:cs="Arial"/>
          <w:b/>
          <w:sz w:val="20"/>
          <w:szCs w:val="20"/>
        </w:rPr>
        <w:t>Ústav chemických procesů AV ČR, v.v.i.</w:t>
      </w:r>
      <w:r w:rsidR="009208BA" w:rsidRPr="00905BE9">
        <w:rPr>
          <w:rFonts w:cs="Arial"/>
          <w:b/>
          <w:sz w:val="20"/>
          <w:szCs w:val="20"/>
        </w:rPr>
        <w:t xml:space="preserve"> </w:t>
      </w:r>
    </w:p>
    <w:p w:rsidR="009E0001" w:rsidRPr="00905BE9" w:rsidRDefault="009C6FBD" w:rsidP="007E6C68">
      <w:pPr>
        <w:ind w:left="284" w:right="-6"/>
        <w:rPr>
          <w:rFonts w:cs="Arial"/>
          <w:bCs/>
          <w:sz w:val="20"/>
          <w:szCs w:val="20"/>
        </w:rPr>
      </w:pPr>
      <w:r w:rsidRPr="00905BE9">
        <w:rPr>
          <w:rFonts w:cs="Arial"/>
          <w:bCs/>
          <w:sz w:val="20"/>
          <w:szCs w:val="20"/>
        </w:rPr>
        <w:t>Rozvojová 135/1, 165 00 Praha - Lysolaje</w:t>
      </w:r>
      <w:r w:rsidR="005E4DDA" w:rsidRPr="00905BE9">
        <w:rPr>
          <w:rFonts w:cs="Arial"/>
          <w:bCs/>
          <w:sz w:val="20"/>
          <w:szCs w:val="20"/>
        </w:rPr>
        <w:t>, Česká republika,</w:t>
      </w:r>
      <w:r w:rsidR="009E0001" w:rsidRPr="00905BE9">
        <w:rPr>
          <w:rFonts w:cs="Arial"/>
          <w:bCs/>
          <w:sz w:val="20"/>
          <w:szCs w:val="20"/>
        </w:rPr>
        <w:t xml:space="preserve"> IČO</w:t>
      </w:r>
      <w:r w:rsidRPr="00905BE9">
        <w:rPr>
          <w:rFonts w:cs="Arial"/>
          <w:bCs/>
          <w:sz w:val="20"/>
          <w:szCs w:val="20"/>
        </w:rPr>
        <w:t>: 67985858</w:t>
      </w:r>
      <w:r w:rsidR="009208BA" w:rsidRPr="00905BE9">
        <w:rPr>
          <w:rFonts w:cs="Arial"/>
          <w:bCs/>
          <w:sz w:val="20"/>
          <w:szCs w:val="20"/>
        </w:rPr>
        <w:t xml:space="preserve"> </w:t>
      </w:r>
    </w:p>
    <w:p w:rsidR="009E0001" w:rsidRPr="00905BE9" w:rsidRDefault="009E0001" w:rsidP="007E6C68">
      <w:pPr>
        <w:tabs>
          <w:tab w:val="center" w:pos="4536"/>
        </w:tabs>
        <w:ind w:left="284" w:right="-6"/>
        <w:rPr>
          <w:rFonts w:cs="Arial"/>
          <w:bCs/>
          <w:color w:val="FF0000"/>
          <w:sz w:val="20"/>
          <w:szCs w:val="20"/>
        </w:rPr>
      </w:pPr>
      <w:r w:rsidRPr="00905BE9">
        <w:rPr>
          <w:rFonts w:cs="Arial"/>
          <w:bCs/>
          <w:sz w:val="20"/>
          <w:szCs w:val="20"/>
        </w:rPr>
        <w:t>za</w:t>
      </w:r>
      <w:r w:rsidR="009C6FBD" w:rsidRPr="00905BE9">
        <w:rPr>
          <w:rFonts w:cs="Arial"/>
          <w:bCs/>
          <w:sz w:val="20"/>
          <w:szCs w:val="20"/>
        </w:rPr>
        <w:t>stoupená Ing. Miroslavem Punčochářem, CSc,, DSc,</w:t>
      </w:r>
      <w:r w:rsidRPr="00905BE9">
        <w:rPr>
          <w:rFonts w:cs="Arial"/>
          <w:bCs/>
          <w:sz w:val="20"/>
          <w:szCs w:val="20"/>
        </w:rPr>
        <w:t xml:space="preserve"> </w:t>
      </w:r>
      <w:r w:rsidR="009C6FBD" w:rsidRPr="00905BE9">
        <w:rPr>
          <w:rFonts w:cs="Arial"/>
          <w:bCs/>
          <w:sz w:val="20"/>
          <w:szCs w:val="20"/>
        </w:rPr>
        <w:t>ředitelem</w:t>
      </w:r>
    </w:p>
    <w:p w:rsidR="009E0001" w:rsidRPr="008979CC" w:rsidRDefault="009E0001" w:rsidP="007E6C68">
      <w:pPr>
        <w:ind w:left="284" w:right="-6"/>
        <w:rPr>
          <w:rFonts w:cs="Arial"/>
          <w:sz w:val="20"/>
          <w:szCs w:val="20"/>
        </w:rPr>
      </w:pPr>
      <w:r w:rsidRPr="00905BE9">
        <w:rPr>
          <w:rFonts w:cs="Arial"/>
          <w:sz w:val="20"/>
          <w:szCs w:val="20"/>
        </w:rPr>
        <w:t xml:space="preserve">(dále jen </w:t>
      </w:r>
      <w:r w:rsidR="00F46AAC" w:rsidRPr="00905BE9">
        <w:rPr>
          <w:rFonts w:cs="Arial"/>
          <w:sz w:val="20"/>
          <w:szCs w:val="20"/>
        </w:rPr>
        <w:t>„</w:t>
      </w:r>
      <w:r w:rsidRPr="00905BE9">
        <w:rPr>
          <w:rFonts w:cs="Arial"/>
          <w:sz w:val="20"/>
          <w:szCs w:val="20"/>
        </w:rPr>
        <w:t>pojistník“)</w:t>
      </w:r>
    </w:p>
    <w:p w:rsidR="009E0001" w:rsidRDefault="009E0001" w:rsidP="007E6C68">
      <w:pPr>
        <w:tabs>
          <w:tab w:val="center" w:pos="4536"/>
        </w:tabs>
        <w:ind w:left="284" w:right="-6"/>
        <w:rPr>
          <w:rFonts w:cs="Arial"/>
          <w:bCs/>
          <w:sz w:val="20"/>
          <w:szCs w:val="20"/>
        </w:rPr>
      </w:pPr>
    </w:p>
    <w:p w:rsidR="00F803AD" w:rsidRPr="008979CC" w:rsidRDefault="00F803AD" w:rsidP="007E6C68">
      <w:pPr>
        <w:tabs>
          <w:tab w:val="center" w:pos="4536"/>
        </w:tabs>
        <w:ind w:left="284" w:right="-6"/>
        <w:rPr>
          <w:rFonts w:cs="Arial"/>
          <w:bCs/>
          <w:sz w:val="20"/>
          <w:szCs w:val="20"/>
        </w:rPr>
      </w:pPr>
    </w:p>
    <w:p w:rsidR="009E0001" w:rsidRPr="008979CC" w:rsidRDefault="009E0001" w:rsidP="007E6C68">
      <w:pPr>
        <w:ind w:left="284" w:right="-6"/>
        <w:rPr>
          <w:rFonts w:cs="Arial"/>
          <w:sz w:val="20"/>
          <w:szCs w:val="20"/>
        </w:rPr>
      </w:pPr>
      <w:r w:rsidRPr="008979CC">
        <w:rPr>
          <w:rFonts w:cs="Arial"/>
          <w:sz w:val="20"/>
          <w:szCs w:val="20"/>
        </w:rPr>
        <w:t>uzavírají tuto pojistnou smlouvu o pojištění</w:t>
      </w:r>
      <w:r w:rsidR="005F6438">
        <w:rPr>
          <w:rFonts w:cs="Arial"/>
          <w:sz w:val="20"/>
          <w:szCs w:val="20"/>
        </w:rPr>
        <w:t xml:space="preserve"> majetku a odpovědnosti</w:t>
      </w:r>
      <w:r w:rsidRPr="008979CC">
        <w:rPr>
          <w:rFonts w:cs="Arial"/>
          <w:sz w:val="20"/>
          <w:szCs w:val="20"/>
        </w:rPr>
        <w:t>.</w:t>
      </w:r>
      <w:r w:rsidRPr="008979CC">
        <w:rPr>
          <w:rFonts w:cs="Arial"/>
          <w:b/>
          <w:sz w:val="20"/>
          <w:szCs w:val="20"/>
        </w:rPr>
        <w:t xml:space="preserve"> </w:t>
      </w:r>
    </w:p>
    <w:p w:rsidR="009208BA" w:rsidRDefault="009208BA" w:rsidP="006F775D">
      <w:pPr>
        <w:ind w:right="-6"/>
        <w:rPr>
          <w:rFonts w:cs="Arial"/>
          <w:b/>
          <w:sz w:val="20"/>
          <w:szCs w:val="20"/>
        </w:rPr>
      </w:pPr>
    </w:p>
    <w:p w:rsidR="0052660F" w:rsidRPr="008979CC" w:rsidRDefault="0052660F" w:rsidP="006F775D">
      <w:pPr>
        <w:ind w:right="-6"/>
        <w:rPr>
          <w:rFonts w:cs="Arial"/>
          <w:b/>
          <w:sz w:val="20"/>
          <w:szCs w:val="20"/>
        </w:rPr>
      </w:pPr>
    </w:p>
    <w:p w:rsidR="009208BA" w:rsidRPr="008979CC" w:rsidRDefault="009E0001" w:rsidP="007252E1">
      <w:pPr>
        <w:spacing w:before="0" w:after="120"/>
        <w:ind w:left="284" w:right="-6"/>
        <w:contextualSpacing w:val="0"/>
        <w:rPr>
          <w:rFonts w:cs="Arial"/>
          <w:b/>
          <w:sz w:val="20"/>
          <w:szCs w:val="20"/>
        </w:rPr>
      </w:pPr>
      <w:r w:rsidRPr="008979CC">
        <w:rPr>
          <w:rFonts w:cs="Arial"/>
          <w:b/>
          <w:sz w:val="20"/>
          <w:szCs w:val="20"/>
        </w:rPr>
        <w:t>Pojištěným dle této pojistné smlouvy je:</w:t>
      </w:r>
      <w:r w:rsidR="009208BA" w:rsidRPr="008979CC">
        <w:rPr>
          <w:rFonts w:cs="Arial"/>
          <w:b/>
          <w:sz w:val="20"/>
          <w:szCs w:val="20"/>
        </w:rPr>
        <w:t xml:space="preserve"> </w:t>
      </w:r>
    </w:p>
    <w:p w:rsidR="00905BE9" w:rsidRPr="00905BE9" w:rsidRDefault="00905BE9" w:rsidP="00905BE9">
      <w:pPr>
        <w:ind w:left="284" w:right="-6"/>
        <w:rPr>
          <w:rFonts w:cs="Arial"/>
          <w:b/>
          <w:sz w:val="20"/>
          <w:szCs w:val="20"/>
        </w:rPr>
      </w:pPr>
      <w:r w:rsidRPr="00905BE9">
        <w:rPr>
          <w:rFonts w:cs="Arial"/>
          <w:b/>
          <w:sz w:val="20"/>
          <w:szCs w:val="20"/>
        </w:rPr>
        <w:t xml:space="preserve">Ústav chemických procesů AV ČR, v.v.i. </w:t>
      </w:r>
    </w:p>
    <w:p w:rsidR="00905BE9" w:rsidRPr="00905BE9" w:rsidRDefault="00905BE9" w:rsidP="00905BE9">
      <w:pPr>
        <w:ind w:left="284" w:right="-6"/>
        <w:rPr>
          <w:rFonts w:cs="Arial"/>
          <w:bCs/>
          <w:sz w:val="20"/>
          <w:szCs w:val="20"/>
        </w:rPr>
      </w:pPr>
      <w:r w:rsidRPr="00905BE9">
        <w:rPr>
          <w:rFonts w:cs="Arial"/>
          <w:bCs/>
          <w:sz w:val="20"/>
          <w:szCs w:val="20"/>
        </w:rPr>
        <w:t xml:space="preserve">Rozvojová 135/1, 165 00 Praha - Lysolaje, Česká republika, IČO: 67985858 </w:t>
      </w:r>
    </w:p>
    <w:p w:rsidR="009E0001" w:rsidRPr="008979CC" w:rsidRDefault="009E0001" w:rsidP="007E6C68">
      <w:pPr>
        <w:ind w:left="284" w:right="-6"/>
        <w:rPr>
          <w:rFonts w:cs="Arial"/>
          <w:b/>
          <w:sz w:val="20"/>
          <w:szCs w:val="20"/>
        </w:rPr>
      </w:pPr>
    </w:p>
    <w:p w:rsidR="009E0001" w:rsidRPr="008979CC" w:rsidRDefault="009E0001" w:rsidP="007E6C68">
      <w:pPr>
        <w:ind w:left="284" w:right="-6"/>
        <w:rPr>
          <w:rFonts w:cs="Arial"/>
          <w:b/>
          <w:sz w:val="20"/>
          <w:szCs w:val="20"/>
        </w:rPr>
      </w:pPr>
    </w:p>
    <w:p w:rsidR="009E0001" w:rsidRPr="008979CC" w:rsidRDefault="009E0001" w:rsidP="007E6C68">
      <w:pPr>
        <w:tabs>
          <w:tab w:val="left" w:pos="3900"/>
        </w:tabs>
        <w:ind w:left="284" w:right="-6"/>
        <w:rPr>
          <w:rFonts w:cs="Arial"/>
          <w:b/>
          <w:sz w:val="20"/>
          <w:szCs w:val="20"/>
        </w:rPr>
      </w:pPr>
      <w:r w:rsidRPr="008979CC">
        <w:rPr>
          <w:rFonts w:cs="Arial"/>
          <w:b/>
          <w:sz w:val="20"/>
          <w:szCs w:val="20"/>
        </w:rPr>
        <w:t>Osobou oprávněnou dle této pojistné smlouvy je pojištěný.</w:t>
      </w:r>
      <w:r w:rsidR="009208BA" w:rsidRPr="008979CC">
        <w:rPr>
          <w:rFonts w:cs="Arial"/>
          <w:b/>
          <w:sz w:val="20"/>
          <w:szCs w:val="20"/>
        </w:rPr>
        <w:t xml:space="preserve"> </w:t>
      </w:r>
    </w:p>
    <w:p w:rsidR="009E0001" w:rsidRPr="008979CC" w:rsidRDefault="009E0001" w:rsidP="007E6C68">
      <w:pPr>
        <w:tabs>
          <w:tab w:val="left" w:pos="3900"/>
        </w:tabs>
        <w:ind w:left="284" w:right="-6"/>
        <w:rPr>
          <w:rFonts w:cs="Arial"/>
          <w:b/>
          <w:sz w:val="20"/>
          <w:szCs w:val="20"/>
        </w:rPr>
      </w:pPr>
      <w:r w:rsidRPr="008979CC">
        <w:rPr>
          <w:rFonts w:cs="Arial"/>
          <w:b/>
          <w:sz w:val="20"/>
          <w:szCs w:val="20"/>
        </w:rPr>
        <w:tab/>
      </w:r>
    </w:p>
    <w:p w:rsidR="009208BA" w:rsidRPr="008979CC" w:rsidRDefault="009208BA" w:rsidP="006F775D">
      <w:pPr>
        <w:ind w:right="-6"/>
        <w:rPr>
          <w:rFonts w:cs="Arial"/>
          <w:b/>
          <w:sz w:val="20"/>
          <w:szCs w:val="20"/>
        </w:rPr>
      </w:pPr>
    </w:p>
    <w:p w:rsidR="009E0001" w:rsidRPr="008979CC" w:rsidRDefault="009E0001" w:rsidP="007252E1">
      <w:pPr>
        <w:spacing w:before="0" w:after="120"/>
        <w:ind w:left="284" w:right="-6"/>
        <w:contextualSpacing w:val="0"/>
        <w:rPr>
          <w:rFonts w:cs="Arial"/>
          <w:b/>
          <w:sz w:val="20"/>
          <w:szCs w:val="20"/>
        </w:rPr>
      </w:pPr>
      <w:r w:rsidRPr="008979CC">
        <w:rPr>
          <w:rFonts w:cs="Arial"/>
          <w:b/>
          <w:sz w:val="20"/>
          <w:szCs w:val="20"/>
        </w:rPr>
        <w:t>Makléřská doložka</w:t>
      </w:r>
    </w:p>
    <w:p w:rsidR="00905BE9" w:rsidRDefault="006015BA" w:rsidP="007E6C68">
      <w:pPr>
        <w:ind w:left="284" w:right="-6"/>
        <w:rPr>
          <w:rFonts w:cs="Arial"/>
          <w:sz w:val="20"/>
          <w:szCs w:val="20"/>
        </w:rPr>
      </w:pPr>
      <w:r w:rsidRPr="00905BE9">
        <w:rPr>
          <w:rFonts w:cs="Arial"/>
          <w:sz w:val="20"/>
          <w:szCs w:val="20"/>
        </w:rPr>
        <w:t xml:space="preserve">Pojistník prohlašuje, že uzavřel s pojišťovacím makléřem </w:t>
      </w:r>
      <w:r w:rsidR="00905BE9" w:rsidRPr="00905BE9">
        <w:rPr>
          <w:rFonts w:cs="Arial"/>
          <w:sz w:val="20"/>
          <w:szCs w:val="20"/>
        </w:rPr>
        <w:t>MARSH, s.r.o.</w:t>
      </w:r>
      <w:r w:rsidRPr="00905BE9">
        <w:rPr>
          <w:rFonts w:cs="Arial"/>
          <w:sz w:val="20"/>
          <w:szCs w:val="20"/>
        </w:rPr>
        <w:t xml:space="preserve"> se sídlem </w:t>
      </w:r>
      <w:r w:rsidR="00905BE9" w:rsidRPr="00905BE9">
        <w:rPr>
          <w:rFonts w:cs="Arial"/>
          <w:sz w:val="20"/>
          <w:szCs w:val="20"/>
        </w:rPr>
        <w:t>Na Rybníčku 5/1329</w:t>
      </w:r>
      <w:r w:rsidRPr="00905BE9">
        <w:rPr>
          <w:rFonts w:cs="Arial"/>
          <w:sz w:val="20"/>
          <w:szCs w:val="20"/>
        </w:rPr>
        <w:t xml:space="preserve">, </w:t>
      </w:r>
    </w:p>
    <w:p w:rsidR="009E0001" w:rsidRPr="008979CC" w:rsidRDefault="00905BE9" w:rsidP="007E6C68">
      <w:pPr>
        <w:ind w:left="284" w:right="-6"/>
        <w:rPr>
          <w:rFonts w:cs="Arial"/>
          <w:sz w:val="20"/>
          <w:szCs w:val="20"/>
        </w:rPr>
      </w:pPr>
      <w:r w:rsidRPr="00905BE9">
        <w:rPr>
          <w:rFonts w:cs="Arial"/>
          <w:sz w:val="20"/>
          <w:szCs w:val="20"/>
        </w:rPr>
        <w:t xml:space="preserve">120 00 Praha 2, </w:t>
      </w:r>
      <w:r w:rsidR="006015BA" w:rsidRPr="00905BE9">
        <w:rPr>
          <w:rFonts w:cs="Arial"/>
          <w:sz w:val="20"/>
          <w:szCs w:val="20"/>
        </w:rPr>
        <w:t xml:space="preserve">Česká republika, IČO: </w:t>
      </w:r>
      <w:r w:rsidRPr="00905BE9">
        <w:rPr>
          <w:rFonts w:cs="Arial"/>
          <w:sz w:val="20"/>
          <w:szCs w:val="20"/>
        </w:rPr>
        <w:t>453 06 541</w:t>
      </w:r>
      <w:r w:rsidR="006015BA" w:rsidRPr="00905BE9">
        <w:rPr>
          <w:rFonts w:cs="Arial"/>
          <w:sz w:val="20"/>
          <w:szCs w:val="20"/>
        </w:rPr>
        <w:t xml:space="preserve">, agenturní číslo </w:t>
      </w:r>
      <w:r w:rsidRPr="00905BE9">
        <w:rPr>
          <w:rFonts w:cs="Arial"/>
          <w:sz w:val="20"/>
          <w:szCs w:val="20"/>
        </w:rPr>
        <w:t>10614964</w:t>
      </w:r>
      <w:r w:rsidR="006015BA" w:rsidRPr="00905BE9">
        <w:rPr>
          <w:rFonts w:cs="Arial"/>
          <w:sz w:val="20"/>
          <w:szCs w:val="20"/>
        </w:rPr>
        <w:t xml:space="preserve"> (dále jen „zplnomocněný makléř“)</w:t>
      </w:r>
      <w:r w:rsidR="006015BA" w:rsidRPr="008979CC">
        <w:rPr>
          <w:rFonts w:cs="Arial"/>
          <w:sz w:val="20"/>
          <w:szCs w:val="20"/>
        </w:rPr>
        <w:t xml:space="preserve"> smlouvu, na jejímž základě zplnomocněný makléř vykonává pro pojistníka zprostředkovatelskou činnost v pojišťovnictví a je pověřen správou této pojistné smlouvy. S ohledem na to budou jednání týkající se této pojistné smlouvy prováděna výhradně prostřednictvím zplnomocněného makléře, a to po dobu trvání pojištění nebo do okamžiku, kdy se pojistitel dozví, že plná moc byla odvolána. Pojistník se zavazuje o odvolání plné moci bez odkladu písemně informovat pojistitele.</w:t>
      </w:r>
    </w:p>
    <w:p w:rsidR="009E0001" w:rsidRDefault="009E0001" w:rsidP="007E6C68">
      <w:pPr>
        <w:ind w:left="284" w:right="-6"/>
        <w:rPr>
          <w:rFonts w:cs="Arial"/>
          <w:b/>
          <w:sz w:val="20"/>
          <w:szCs w:val="20"/>
        </w:rPr>
      </w:pPr>
    </w:p>
    <w:p w:rsidR="00E213A5" w:rsidRPr="008979CC" w:rsidRDefault="00E213A5" w:rsidP="007E6C68">
      <w:pPr>
        <w:ind w:left="284" w:right="-6"/>
        <w:rPr>
          <w:rFonts w:cs="Arial"/>
          <w:b/>
          <w:sz w:val="20"/>
          <w:szCs w:val="20"/>
        </w:rPr>
      </w:pPr>
    </w:p>
    <w:p w:rsidR="009E0001" w:rsidRPr="008979CC" w:rsidRDefault="009E0001" w:rsidP="007252E1">
      <w:pPr>
        <w:spacing w:before="0" w:after="120"/>
        <w:ind w:left="284" w:right="-6"/>
        <w:contextualSpacing w:val="0"/>
        <w:rPr>
          <w:rFonts w:cs="Arial"/>
          <w:b/>
          <w:sz w:val="20"/>
          <w:szCs w:val="20"/>
        </w:rPr>
      </w:pPr>
      <w:r w:rsidRPr="008979CC">
        <w:rPr>
          <w:rFonts w:cs="Arial"/>
          <w:b/>
          <w:sz w:val="20"/>
          <w:szCs w:val="20"/>
        </w:rPr>
        <w:t>Korespondenční adresy</w:t>
      </w:r>
      <w:r w:rsidRPr="008979CC">
        <w:rPr>
          <w:rFonts w:cs="Arial"/>
          <w:b/>
          <w:sz w:val="20"/>
          <w:szCs w:val="20"/>
        </w:rPr>
        <w:tab/>
      </w:r>
    </w:p>
    <w:p w:rsidR="009E0001" w:rsidRPr="008979CC" w:rsidRDefault="009E0001" w:rsidP="007E6C68">
      <w:pPr>
        <w:ind w:left="284" w:right="-6"/>
        <w:rPr>
          <w:rFonts w:cs="Arial"/>
          <w:sz w:val="20"/>
          <w:szCs w:val="20"/>
        </w:rPr>
      </w:pPr>
      <w:r w:rsidRPr="008979CC">
        <w:rPr>
          <w:rFonts w:cs="Arial"/>
          <w:sz w:val="20"/>
          <w:szCs w:val="20"/>
        </w:rPr>
        <w:t xml:space="preserve">Pojistitel: Generali Pojišťovna a.s. </w:t>
      </w:r>
      <w:r w:rsidR="00F46AAC">
        <w:rPr>
          <w:rFonts w:cs="Arial"/>
          <w:i/>
          <w:sz w:val="20"/>
          <w:szCs w:val="20"/>
        </w:rPr>
        <w:t>(odd. UPI/UKO</w:t>
      </w:r>
      <w:r w:rsidRPr="008979CC">
        <w:rPr>
          <w:rFonts w:cs="Arial"/>
          <w:i/>
          <w:sz w:val="20"/>
          <w:szCs w:val="20"/>
        </w:rPr>
        <w:t>)</w:t>
      </w:r>
      <w:r w:rsidRPr="008979CC">
        <w:rPr>
          <w:rFonts w:cs="Arial"/>
          <w:sz w:val="20"/>
          <w:szCs w:val="20"/>
        </w:rPr>
        <w:t xml:space="preserve">, </w:t>
      </w:r>
      <w:r w:rsidR="00EA3196">
        <w:rPr>
          <w:rFonts w:cs="Arial"/>
          <w:sz w:val="20"/>
          <w:szCs w:val="20"/>
        </w:rPr>
        <w:t>Na Pankráci 1720/123</w:t>
      </w:r>
      <w:r w:rsidRPr="008979CC">
        <w:rPr>
          <w:rFonts w:cs="Arial"/>
          <w:sz w:val="20"/>
          <w:szCs w:val="20"/>
        </w:rPr>
        <w:t>, 1</w:t>
      </w:r>
      <w:r w:rsidR="00EA3196">
        <w:rPr>
          <w:rFonts w:cs="Arial"/>
          <w:sz w:val="20"/>
          <w:szCs w:val="20"/>
        </w:rPr>
        <w:t>4</w:t>
      </w:r>
      <w:r w:rsidRPr="008979CC">
        <w:rPr>
          <w:rFonts w:cs="Arial"/>
          <w:sz w:val="20"/>
          <w:szCs w:val="20"/>
        </w:rPr>
        <w:t xml:space="preserve">0 </w:t>
      </w:r>
      <w:r w:rsidR="00EA3196">
        <w:rPr>
          <w:rFonts w:cs="Arial"/>
          <w:sz w:val="20"/>
          <w:szCs w:val="20"/>
        </w:rPr>
        <w:t>21</w:t>
      </w:r>
      <w:r w:rsidRPr="008979CC">
        <w:rPr>
          <w:rFonts w:cs="Arial"/>
          <w:sz w:val="20"/>
          <w:szCs w:val="20"/>
        </w:rPr>
        <w:t xml:space="preserve"> Praha </w:t>
      </w:r>
      <w:r w:rsidR="00EA3196">
        <w:rPr>
          <w:rFonts w:cs="Arial"/>
          <w:sz w:val="20"/>
          <w:szCs w:val="20"/>
        </w:rPr>
        <w:t>4</w:t>
      </w:r>
      <w:r w:rsidRPr="008979CC">
        <w:rPr>
          <w:rFonts w:cs="Arial"/>
          <w:sz w:val="20"/>
          <w:szCs w:val="20"/>
        </w:rPr>
        <w:t>, ČR</w:t>
      </w:r>
    </w:p>
    <w:p w:rsidR="009208BA" w:rsidRPr="008979CC" w:rsidRDefault="009E0001" w:rsidP="006F775D">
      <w:pPr>
        <w:ind w:left="284" w:right="-6"/>
        <w:rPr>
          <w:rFonts w:cs="Arial"/>
          <w:sz w:val="20"/>
          <w:szCs w:val="20"/>
        </w:rPr>
      </w:pPr>
      <w:r w:rsidRPr="008979CC">
        <w:rPr>
          <w:rFonts w:cs="Arial"/>
          <w:sz w:val="20"/>
          <w:szCs w:val="20"/>
        </w:rPr>
        <w:t xml:space="preserve">Pojistník: adresa makléře - </w:t>
      </w:r>
      <w:r w:rsidR="006F336A" w:rsidRPr="00905BE9">
        <w:rPr>
          <w:rFonts w:cs="Arial"/>
          <w:sz w:val="20"/>
          <w:szCs w:val="20"/>
        </w:rPr>
        <w:t>MARSH, s.r.o.</w:t>
      </w:r>
      <w:r w:rsidR="006F336A">
        <w:rPr>
          <w:rFonts w:cs="Arial"/>
          <w:sz w:val="20"/>
          <w:szCs w:val="20"/>
        </w:rPr>
        <w:t xml:space="preserve">, </w:t>
      </w:r>
      <w:r w:rsidR="006F336A" w:rsidRPr="00905BE9">
        <w:rPr>
          <w:rFonts w:cs="Arial"/>
          <w:sz w:val="20"/>
          <w:szCs w:val="20"/>
        </w:rPr>
        <w:t>Na Rybníčku 5/1329</w:t>
      </w:r>
      <w:r w:rsidR="006F336A">
        <w:rPr>
          <w:rFonts w:cs="Arial"/>
          <w:sz w:val="20"/>
          <w:szCs w:val="20"/>
        </w:rPr>
        <w:t>, 120 00 Praha 2, ČR</w:t>
      </w:r>
    </w:p>
    <w:p w:rsidR="009208BA" w:rsidRPr="008979CC" w:rsidRDefault="009208BA" w:rsidP="007E6C68">
      <w:pPr>
        <w:ind w:left="284" w:right="-6"/>
        <w:rPr>
          <w:rFonts w:cs="Arial"/>
          <w:sz w:val="20"/>
          <w:szCs w:val="20"/>
        </w:rPr>
      </w:pPr>
    </w:p>
    <w:p w:rsidR="00B25579" w:rsidRDefault="00B25579" w:rsidP="00B25579">
      <w:pPr>
        <w:tabs>
          <w:tab w:val="left" w:pos="1691"/>
        </w:tabs>
        <w:ind w:left="284" w:right="-6"/>
        <w:rPr>
          <w:rFonts w:cs="Arial"/>
          <w:sz w:val="20"/>
          <w:szCs w:val="20"/>
        </w:rPr>
      </w:pPr>
    </w:p>
    <w:p w:rsidR="00100D68" w:rsidRPr="008979CC" w:rsidRDefault="00100D68" w:rsidP="00100D68">
      <w:pPr>
        <w:spacing w:before="0" w:after="120"/>
        <w:ind w:left="284" w:right="-6"/>
        <w:contextualSpacing w:val="0"/>
        <w:rPr>
          <w:rFonts w:cs="Arial"/>
          <w:b/>
          <w:sz w:val="20"/>
          <w:szCs w:val="20"/>
        </w:rPr>
      </w:pPr>
      <w:r>
        <w:rPr>
          <w:rFonts w:cs="Arial"/>
          <w:b/>
          <w:sz w:val="20"/>
          <w:szCs w:val="20"/>
        </w:rPr>
        <w:t>Místa pojištění</w:t>
      </w:r>
    </w:p>
    <w:p w:rsidR="00B25579" w:rsidRDefault="00811651" w:rsidP="00100D68">
      <w:pPr>
        <w:tabs>
          <w:tab w:val="left" w:pos="1691"/>
        </w:tabs>
        <w:spacing w:after="80"/>
        <w:ind w:left="284" w:right="-6"/>
        <w:rPr>
          <w:rFonts w:cs="Arial"/>
          <w:sz w:val="20"/>
          <w:szCs w:val="20"/>
        </w:rPr>
      </w:pPr>
      <w:r>
        <w:rPr>
          <w:rFonts w:cs="Arial"/>
          <w:sz w:val="20"/>
          <w:szCs w:val="20"/>
        </w:rPr>
        <w:t>Rozvojová 135, 165 00 Praha 6</w:t>
      </w:r>
    </w:p>
    <w:p w:rsidR="00811651" w:rsidRPr="00B25579" w:rsidRDefault="00811651" w:rsidP="00B25579">
      <w:pPr>
        <w:tabs>
          <w:tab w:val="left" w:pos="1691"/>
        </w:tabs>
        <w:ind w:left="284" w:right="-6"/>
        <w:rPr>
          <w:rFonts w:cs="Arial"/>
          <w:sz w:val="20"/>
          <w:szCs w:val="20"/>
        </w:rPr>
      </w:pPr>
      <w:r>
        <w:rPr>
          <w:rFonts w:cs="Arial"/>
          <w:sz w:val="20"/>
          <w:szCs w:val="20"/>
        </w:rPr>
        <w:t>Dlouhá 391, 362 35 Abertamy</w:t>
      </w:r>
    </w:p>
    <w:p w:rsidR="00B25579" w:rsidRDefault="00B25579" w:rsidP="00B25579">
      <w:pPr>
        <w:tabs>
          <w:tab w:val="left" w:pos="1691"/>
        </w:tabs>
        <w:ind w:left="284" w:right="-6"/>
        <w:rPr>
          <w:rFonts w:cs="Arial"/>
          <w:sz w:val="20"/>
          <w:szCs w:val="20"/>
        </w:rPr>
      </w:pPr>
      <w:r w:rsidRPr="00B25579">
        <w:rPr>
          <w:rFonts w:cs="Arial"/>
          <w:sz w:val="20"/>
          <w:szCs w:val="20"/>
        </w:rPr>
        <w:t xml:space="preserve">místa na území </w:t>
      </w:r>
      <w:r w:rsidR="00811651">
        <w:rPr>
          <w:rFonts w:cs="Arial"/>
          <w:sz w:val="20"/>
          <w:szCs w:val="20"/>
        </w:rPr>
        <w:t>České republiky</w:t>
      </w:r>
      <w:r w:rsidRPr="00B25579">
        <w:rPr>
          <w:rFonts w:cs="Arial"/>
          <w:sz w:val="20"/>
          <w:szCs w:val="20"/>
        </w:rPr>
        <w:t>, která pojištěný po právu užívá</w:t>
      </w:r>
      <w:r w:rsidR="00811651">
        <w:rPr>
          <w:rFonts w:cs="Arial"/>
          <w:sz w:val="20"/>
          <w:szCs w:val="20"/>
        </w:rPr>
        <w:t xml:space="preserve"> a má je v evidenci</w:t>
      </w:r>
    </w:p>
    <w:p w:rsidR="00B25579" w:rsidRDefault="00CD7D62" w:rsidP="00B25579">
      <w:pPr>
        <w:tabs>
          <w:tab w:val="left" w:pos="1624"/>
          <w:tab w:val="left" w:pos="1691"/>
        </w:tabs>
        <w:ind w:left="284" w:right="-6"/>
        <w:rPr>
          <w:rFonts w:cs="Arial"/>
          <w:sz w:val="20"/>
          <w:szCs w:val="20"/>
        </w:rPr>
      </w:pPr>
      <w:r>
        <w:rPr>
          <w:rFonts w:cs="Arial"/>
          <w:sz w:val="20"/>
          <w:szCs w:val="20"/>
        </w:rPr>
        <w:t xml:space="preserve">místa na území </w:t>
      </w:r>
      <w:r w:rsidR="00811651">
        <w:rPr>
          <w:rFonts w:cs="Arial"/>
          <w:sz w:val="20"/>
          <w:szCs w:val="20"/>
        </w:rPr>
        <w:t>Evrop</w:t>
      </w:r>
      <w:r>
        <w:rPr>
          <w:rFonts w:cs="Arial"/>
          <w:sz w:val="20"/>
          <w:szCs w:val="20"/>
        </w:rPr>
        <w:t>y, která pojištěný po právu užívá</w:t>
      </w:r>
      <w:r w:rsidR="00811651">
        <w:rPr>
          <w:rFonts w:cs="Arial"/>
          <w:sz w:val="20"/>
          <w:szCs w:val="20"/>
        </w:rPr>
        <w:t xml:space="preserve"> – vztahuje se pouze na pojištění strojních</w:t>
      </w:r>
      <w:r w:rsidR="00A6728C">
        <w:rPr>
          <w:rFonts w:cs="Arial"/>
          <w:sz w:val="20"/>
          <w:szCs w:val="20"/>
        </w:rPr>
        <w:t xml:space="preserve"> zařízení</w:t>
      </w:r>
      <w:r w:rsidR="00811651">
        <w:rPr>
          <w:rFonts w:cs="Arial"/>
          <w:sz w:val="20"/>
          <w:szCs w:val="20"/>
        </w:rPr>
        <w:t xml:space="preserve"> a elektroni</w:t>
      </w:r>
      <w:r w:rsidR="00A6728C">
        <w:rPr>
          <w:rFonts w:cs="Arial"/>
          <w:sz w:val="20"/>
          <w:szCs w:val="20"/>
        </w:rPr>
        <w:t>ky</w:t>
      </w:r>
    </w:p>
    <w:p w:rsidR="00B25579" w:rsidRDefault="00B25579" w:rsidP="00B25579">
      <w:pPr>
        <w:tabs>
          <w:tab w:val="left" w:pos="1624"/>
          <w:tab w:val="left" w:pos="1691"/>
        </w:tabs>
        <w:ind w:left="284" w:right="-6"/>
        <w:rPr>
          <w:rFonts w:cs="Arial"/>
          <w:sz w:val="20"/>
          <w:szCs w:val="20"/>
        </w:rPr>
      </w:pPr>
    </w:p>
    <w:p w:rsidR="00341B9A" w:rsidRDefault="00341B9A" w:rsidP="00B25579">
      <w:pPr>
        <w:tabs>
          <w:tab w:val="left" w:pos="1624"/>
          <w:tab w:val="left" w:pos="1691"/>
        </w:tabs>
        <w:ind w:left="284" w:right="-6"/>
        <w:rPr>
          <w:rFonts w:cs="Arial"/>
          <w:sz w:val="20"/>
          <w:szCs w:val="20"/>
        </w:rPr>
      </w:pPr>
    </w:p>
    <w:p w:rsidR="00341B9A" w:rsidRPr="008979CC" w:rsidRDefault="00341B9A" w:rsidP="00341B9A">
      <w:pPr>
        <w:spacing w:before="0" w:after="120"/>
        <w:ind w:left="284" w:right="-6"/>
        <w:contextualSpacing w:val="0"/>
        <w:rPr>
          <w:rFonts w:cs="Arial"/>
          <w:b/>
          <w:sz w:val="20"/>
          <w:szCs w:val="20"/>
        </w:rPr>
      </w:pPr>
      <w:r>
        <w:rPr>
          <w:rFonts w:cs="Arial"/>
          <w:b/>
          <w:sz w:val="20"/>
          <w:szCs w:val="20"/>
        </w:rPr>
        <w:t>Všeobecná ustanovení</w:t>
      </w:r>
      <w:r w:rsidRPr="008979CC">
        <w:rPr>
          <w:rFonts w:cs="Arial"/>
          <w:b/>
          <w:sz w:val="20"/>
          <w:szCs w:val="20"/>
        </w:rPr>
        <w:tab/>
      </w:r>
    </w:p>
    <w:p w:rsidR="004E0EF0" w:rsidRDefault="00B25579" w:rsidP="00B25579">
      <w:pPr>
        <w:tabs>
          <w:tab w:val="left" w:pos="1624"/>
          <w:tab w:val="left" w:pos="1691"/>
        </w:tabs>
        <w:ind w:left="284" w:right="-6"/>
        <w:rPr>
          <w:rFonts w:cs="Arial"/>
          <w:sz w:val="20"/>
          <w:szCs w:val="20"/>
        </w:rPr>
      </w:pPr>
      <w:r w:rsidRPr="00B25579">
        <w:rPr>
          <w:rFonts w:cs="Arial"/>
          <w:sz w:val="20"/>
          <w:szCs w:val="20"/>
        </w:rPr>
        <w:t>Pojištění se řídí pojistnou smlouvou, Všeobecnými pojistnými podmínkami pro pojištění majetku – Region VPP REG 2014/01 (dále jen „VPP REG 2014/0</w:t>
      </w:r>
      <w:r w:rsidR="002F6FC8">
        <w:rPr>
          <w:rFonts w:cs="Arial"/>
          <w:sz w:val="20"/>
          <w:szCs w:val="20"/>
        </w:rPr>
        <w:t>2</w:t>
      </w:r>
      <w:r w:rsidRPr="00B25579">
        <w:rPr>
          <w:rFonts w:cs="Arial"/>
          <w:sz w:val="20"/>
          <w:szCs w:val="20"/>
        </w:rPr>
        <w:t>“),</w:t>
      </w:r>
      <w:r w:rsidR="000A0B8D">
        <w:rPr>
          <w:rFonts w:cs="Arial"/>
          <w:sz w:val="20"/>
          <w:szCs w:val="20"/>
        </w:rPr>
        <w:t xml:space="preserve"> Všeobecnými</w:t>
      </w:r>
      <w:r w:rsidR="000A0B8D" w:rsidRPr="000A0B8D">
        <w:rPr>
          <w:rFonts w:cs="Arial"/>
          <w:sz w:val="20"/>
          <w:szCs w:val="20"/>
        </w:rPr>
        <w:t xml:space="preserve"> pojistn</w:t>
      </w:r>
      <w:r w:rsidR="000A0B8D">
        <w:rPr>
          <w:rFonts w:cs="Arial"/>
          <w:sz w:val="20"/>
          <w:szCs w:val="20"/>
        </w:rPr>
        <w:t>ými</w:t>
      </w:r>
      <w:r w:rsidR="000A0B8D" w:rsidRPr="000A0B8D">
        <w:rPr>
          <w:rFonts w:cs="Arial"/>
          <w:sz w:val="20"/>
          <w:szCs w:val="20"/>
        </w:rPr>
        <w:t xml:space="preserve"> podmínk</w:t>
      </w:r>
      <w:r w:rsidR="000A0B8D">
        <w:rPr>
          <w:rFonts w:cs="Arial"/>
          <w:sz w:val="20"/>
          <w:szCs w:val="20"/>
        </w:rPr>
        <w:t>ami</w:t>
      </w:r>
      <w:r w:rsidR="000A0B8D" w:rsidRPr="000A0B8D">
        <w:rPr>
          <w:rFonts w:cs="Arial"/>
          <w:sz w:val="20"/>
          <w:szCs w:val="20"/>
        </w:rPr>
        <w:t xml:space="preserve"> pro pojištění majetku</w:t>
      </w:r>
      <w:r w:rsidR="000A0B8D">
        <w:rPr>
          <w:rFonts w:cs="Arial"/>
          <w:sz w:val="20"/>
          <w:szCs w:val="20"/>
        </w:rPr>
        <w:t xml:space="preserve"> VPP M 2014/01 (dále jen </w:t>
      </w:r>
      <w:r w:rsidR="000A0B8D" w:rsidRPr="00B25579">
        <w:rPr>
          <w:rFonts w:cs="Arial"/>
          <w:sz w:val="20"/>
          <w:szCs w:val="20"/>
        </w:rPr>
        <w:t>„</w:t>
      </w:r>
      <w:r w:rsidR="000A0B8D">
        <w:rPr>
          <w:rFonts w:cs="Arial"/>
          <w:sz w:val="20"/>
          <w:szCs w:val="20"/>
        </w:rPr>
        <w:t xml:space="preserve">VPP M 2014/01”), </w:t>
      </w:r>
      <w:r w:rsidR="000A0B8D" w:rsidRPr="000A0B8D">
        <w:rPr>
          <w:rFonts w:cs="Arial"/>
          <w:sz w:val="20"/>
          <w:szCs w:val="20"/>
        </w:rPr>
        <w:t>Zvláštní</w:t>
      </w:r>
      <w:r w:rsidR="000A0B8D">
        <w:rPr>
          <w:rFonts w:cs="Arial"/>
          <w:sz w:val="20"/>
          <w:szCs w:val="20"/>
        </w:rPr>
        <w:t>mi pojistnými</w:t>
      </w:r>
      <w:r w:rsidR="000A0B8D" w:rsidRPr="000A0B8D">
        <w:rPr>
          <w:rFonts w:cs="Arial"/>
          <w:sz w:val="20"/>
          <w:szCs w:val="20"/>
        </w:rPr>
        <w:t xml:space="preserve"> podmínk</w:t>
      </w:r>
      <w:r w:rsidR="000A0B8D">
        <w:rPr>
          <w:rFonts w:cs="Arial"/>
          <w:sz w:val="20"/>
          <w:szCs w:val="20"/>
        </w:rPr>
        <w:t>ami</w:t>
      </w:r>
      <w:r w:rsidR="000A0B8D" w:rsidRPr="000A0B8D">
        <w:rPr>
          <w:rFonts w:cs="Arial"/>
          <w:sz w:val="20"/>
          <w:szCs w:val="20"/>
        </w:rPr>
        <w:t xml:space="preserve"> pro pojištění elektroniky</w:t>
      </w:r>
      <w:r w:rsidR="000A0B8D">
        <w:rPr>
          <w:rFonts w:cs="Arial"/>
          <w:sz w:val="20"/>
          <w:szCs w:val="20"/>
        </w:rPr>
        <w:t xml:space="preserve"> ZPP E 2014/01 (dále jen </w:t>
      </w:r>
      <w:r w:rsidR="000A0B8D" w:rsidRPr="00B25579">
        <w:rPr>
          <w:rFonts w:cs="Arial"/>
          <w:sz w:val="20"/>
          <w:szCs w:val="20"/>
        </w:rPr>
        <w:t>„</w:t>
      </w:r>
      <w:r w:rsidR="000A0B8D">
        <w:rPr>
          <w:rFonts w:cs="Arial"/>
          <w:sz w:val="20"/>
          <w:szCs w:val="20"/>
        </w:rPr>
        <w:t xml:space="preserve">ZPP E 2014/01”), </w:t>
      </w:r>
      <w:r w:rsidR="000A0B8D" w:rsidRPr="000A0B8D">
        <w:rPr>
          <w:rFonts w:cs="Arial"/>
          <w:sz w:val="20"/>
          <w:szCs w:val="20"/>
        </w:rPr>
        <w:t>Zvláštní</w:t>
      </w:r>
      <w:r w:rsidR="000A0B8D">
        <w:rPr>
          <w:rFonts w:cs="Arial"/>
          <w:sz w:val="20"/>
          <w:szCs w:val="20"/>
        </w:rPr>
        <w:t>mi pojistnými</w:t>
      </w:r>
      <w:r w:rsidR="000A0B8D" w:rsidRPr="000A0B8D">
        <w:rPr>
          <w:rFonts w:cs="Arial"/>
          <w:sz w:val="20"/>
          <w:szCs w:val="20"/>
        </w:rPr>
        <w:t xml:space="preserve"> podmínk</w:t>
      </w:r>
      <w:r w:rsidR="000A0B8D">
        <w:rPr>
          <w:rFonts w:cs="Arial"/>
          <w:sz w:val="20"/>
          <w:szCs w:val="20"/>
        </w:rPr>
        <w:t>ami</w:t>
      </w:r>
      <w:r w:rsidR="000A0B8D" w:rsidRPr="000A0B8D">
        <w:rPr>
          <w:rFonts w:cs="Arial"/>
          <w:sz w:val="20"/>
          <w:szCs w:val="20"/>
        </w:rPr>
        <w:t xml:space="preserve"> pro pojištění </w:t>
      </w:r>
      <w:r w:rsidR="000A0B8D">
        <w:rPr>
          <w:rFonts w:cs="Arial"/>
          <w:sz w:val="20"/>
          <w:szCs w:val="20"/>
        </w:rPr>
        <w:t xml:space="preserve">strojů ZPP S 2014/01 (dále </w:t>
      </w:r>
    </w:p>
    <w:p w:rsidR="004E0EF0" w:rsidRDefault="004E0EF0" w:rsidP="00B25579">
      <w:pPr>
        <w:tabs>
          <w:tab w:val="left" w:pos="1624"/>
          <w:tab w:val="left" w:pos="1691"/>
        </w:tabs>
        <w:ind w:left="284" w:right="-6"/>
        <w:rPr>
          <w:rFonts w:cs="Arial"/>
          <w:sz w:val="20"/>
          <w:szCs w:val="20"/>
        </w:rPr>
      </w:pPr>
    </w:p>
    <w:p w:rsidR="00B25579" w:rsidRDefault="000A0B8D" w:rsidP="00B25579">
      <w:pPr>
        <w:tabs>
          <w:tab w:val="left" w:pos="1624"/>
          <w:tab w:val="left" w:pos="1691"/>
        </w:tabs>
        <w:ind w:left="284" w:right="-6"/>
        <w:rPr>
          <w:rFonts w:cs="Arial"/>
          <w:sz w:val="20"/>
          <w:szCs w:val="20"/>
        </w:rPr>
      </w:pPr>
      <w:r>
        <w:rPr>
          <w:rFonts w:cs="Arial"/>
          <w:sz w:val="20"/>
          <w:szCs w:val="20"/>
        </w:rPr>
        <w:t xml:space="preserve">jen </w:t>
      </w:r>
      <w:r w:rsidRPr="00B25579">
        <w:rPr>
          <w:rFonts w:cs="Arial"/>
          <w:sz w:val="20"/>
          <w:szCs w:val="20"/>
        </w:rPr>
        <w:t>„</w:t>
      </w:r>
      <w:r>
        <w:rPr>
          <w:rFonts w:cs="Arial"/>
          <w:sz w:val="20"/>
          <w:szCs w:val="20"/>
        </w:rPr>
        <w:t>ZPP S 2014/01”), Doložkami: 591 – Smlouva o údržbě</w:t>
      </w:r>
      <w:r w:rsidR="00341B9A">
        <w:rPr>
          <w:rFonts w:cs="Arial"/>
          <w:sz w:val="20"/>
          <w:szCs w:val="20"/>
        </w:rPr>
        <w:t>,</w:t>
      </w:r>
      <w:r>
        <w:rPr>
          <w:rFonts w:cs="Arial"/>
          <w:sz w:val="20"/>
          <w:szCs w:val="20"/>
        </w:rPr>
        <w:t xml:space="preserve"> KV 1 – Krádež vloupáním (elektronika a stacionární stroje), KV 5 – Krádež vloupáním (mobilní stroje)</w:t>
      </w:r>
      <w:r w:rsidR="00341B9A">
        <w:rPr>
          <w:rFonts w:cs="Arial"/>
          <w:sz w:val="20"/>
          <w:szCs w:val="20"/>
        </w:rPr>
        <w:t xml:space="preserve">, 1062-2014 – Připojištění dopravních rizik (Evropa), </w:t>
      </w:r>
      <w:r>
        <w:rPr>
          <w:rFonts w:cs="Arial"/>
          <w:sz w:val="20"/>
          <w:szCs w:val="20"/>
        </w:rPr>
        <w:t xml:space="preserve"> </w:t>
      </w:r>
      <w:r w:rsidR="00341B9A" w:rsidRPr="008979CC">
        <w:rPr>
          <w:rFonts w:cs="Arial"/>
          <w:sz w:val="20"/>
          <w:szCs w:val="20"/>
        </w:rPr>
        <w:t>Všeobecnými pojistnými podmínkami pro pojištění odpovědnosti VPP O 2014/01</w:t>
      </w:r>
      <w:r w:rsidR="00341B9A">
        <w:rPr>
          <w:rFonts w:cs="Arial"/>
          <w:sz w:val="20"/>
          <w:szCs w:val="20"/>
        </w:rPr>
        <w:t xml:space="preserve"> (dále jen </w:t>
      </w:r>
      <w:r w:rsidR="00341B9A" w:rsidRPr="00B25579">
        <w:rPr>
          <w:rFonts w:cs="Arial"/>
          <w:sz w:val="20"/>
          <w:szCs w:val="20"/>
        </w:rPr>
        <w:t>„</w:t>
      </w:r>
      <w:r w:rsidR="00341B9A">
        <w:rPr>
          <w:rFonts w:cs="Arial"/>
          <w:sz w:val="20"/>
          <w:szCs w:val="20"/>
        </w:rPr>
        <w:t>VPP O 2014/01”)</w:t>
      </w:r>
      <w:r w:rsidR="00341B9A" w:rsidRPr="008979CC">
        <w:rPr>
          <w:rFonts w:cs="Arial"/>
          <w:sz w:val="20"/>
          <w:szCs w:val="20"/>
        </w:rPr>
        <w:t>, Zvláštními pojistnými podmínkami pro poji</w:t>
      </w:r>
      <w:r w:rsidR="00341B9A">
        <w:rPr>
          <w:rFonts w:cs="Arial"/>
          <w:sz w:val="20"/>
          <w:szCs w:val="20"/>
        </w:rPr>
        <w:t xml:space="preserve">štění odpovědnosti ZPP O 2014/02 (dále jen </w:t>
      </w:r>
      <w:r w:rsidR="00341B9A" w:rsidRPr="00B25579">
        <w:rPr>
          <w:rFonts w:cs="Arial"/>
          <w:sz w:val="20"/>
          <w:szCs w:val="20"/>
        </w:rPr>
        <w:t>„</w:t>
      </w:r>
      <w:r w:rsidR="00341B9A">
        <w:rPr>
          <w:rFonts w:cs="Arial"/>
          <w:sz w:val="20"/>
          <w:szCs w:val="20"/>
        </w:rPr>
        <w:t>ZPP O 2014/02”)</w:t>
      </w:r>
      <w:r w:rsidR="00341B9A" w:rsidRPr="008979CC">
        <w:rPr>
          <w:rFonts w:cs="Arial"/>
          <w:sz w:val="20"/>
          <w:szCs w:val="20"/>
        </w:rPr>
        <w:t xml:space="preserve">, </w:t>
      </w:r>
      <w:r w:rsidR="00341B9A" w:rsidRPr="00341B9A">
        <w:rPr>
          <w:rFonts w:cs="Arial"/>
          <w:sz w:val="20"/>
          <w:szCs w:val="20"/>
        </w:rPr>
        <w:t>doplňkovými pojistnými podmínkami: Zahraniční pojistné krytí – Evropa (DPP O 01), Věci třetích osob (DPP O 03), Věci vnesené a odložené (DPP O 04), Věci zaměstnanců / návštěvníků (DPP O 05), Křížová odpovědnost (DPP O 09), Nemajetková újma na přirozených právech člověka (DPP O 11)</w:t>
      </w:r>
      <w:r w:rsidR="00B25579" w:rsidRPr="00341B9A">
        <w:rPr>
          <w:rFonts w:cs="Arial"/>
          <w:sz w:val="20"/>
          <w:szCs w:val="20"/>
        </w:rPr>
        <w:t>, sazebníkem administrativních poplatků, zákonem č. 89/2014 Sb., občanským zákoníkem a ostatními obecně závaznými právními předpisy České republiky.</w:t>
      </w:r>
    </w:p>
    <w:p w:rsidR="00811651" w:rsidRDefault="00811651" w:rsidP="00B25579">
      <w:pPr>
        <w:keepNext/>
        <w:spacing w:before="0" w:after="0" w:line="240" w:lineRule="auto"/>
        <w:ind w:left="284"/>
        <w:contextualSpacing w:val="0"/>
        <w:outlineLvl w:val="2"/>
        <w:rPr>
          <w:rFonts w:cs="Arial"/>
          <w:b/>
          <w:snapToGrid w:val="0"/>
          <w:color w:val="auto"/>
          <w:sz w:val="20"/>
          <w:szCs w:val="20"/>
          <w:u w:val="single"/>
          <w:lang w:val="cs-CZ" w:eastAsia="cs-CZ"/>
        </w:rPr>
      </w:pPr>
    </w:p>
    <w:p w:rsidR="002B6689" w:rsidRDefault="002B6689" w:rsidP="00B25579">
      <w:pPr>
        <w:keepNext/>
        <w:spacing w:before="0" w:after="0" w:line="240" w:lineRule="auto"/>
        <w:ind w:left="284"/>
        <w:contextualSpacing w:val="0"/>
        <w:outlineLvl w:val="2"/>
        <w:rPr>
          <w:rFonts w:cs="Arial"/>
          <w:b/>
          <w:snapToGrid w:val="0"/>
          <w:color w:val="auto"/>
          <w:sz w:val="20"/>
          <w:szCs w:val="20"/>
          <w:u w:val="single"/>
          <w:lang w:val="cs-CZ" w:eastAsia="cs-CZ"/>
        </w:rPr>
      </w:pPr>
    </w:p>
    <w:p w:rsidR="00B25579" w:rsidRDefault="00CD6BBF" w:rsidP="00B25579">
      <w:pPr>
        <w:keepNext/>
        <w:spacing w:before="0" w:after="0" w:line="240" w:lineRule="auto"/>
        <w:ind w:left="284"/>
        <w:contextualSpacing w:val="0"/>
        <w:outlineLvl w:val="2"/>
        <w:rPr>
          <w:rFonts w:cs="Arial"/>
          <w:b/>
          <w:snapToGrid w:val="0"/>
          <w:color w:val="auto"/>
          <w:sz w:val="22"/>
          <w:szCs w:val="22"/>
          <w:u w:val="single"/>
          <w:lang w:val="cs-CZ" w:eastAsia="cs-CZ"/>
        </w:rPr>
      </w:pPr>
      <w:r w:rsidRPr="00CD6BBF">
        <w:rPr>
          <w:rFonts w:cs="Arial"/>
          <w:b/>
          <w:snapToGrid w:val="0"/>
          <w:color w:val="auto"/>
          <w:sz w:val="22"/>
          <w:szCs w:val="22"/>
          <w:u w:val="single"/>
          <w:lang w:val="cs-CZ" w:eastAsia="cs-CZ"/>
        </w:rPr>
        <w:t xml:space="preserve">1. </w:t>
      </w:r>
      <w:r>
        <w:rPr>
          <w:rFonts w:cs="Arial"/>
          <w:b/>
          <w:snapToGrid w:val="0"/>
          <w:color w:val="auto"/>
          <w:sz w:val="22"/>
          <w:szCs w:val="22"/>
          <w:u w:val="single"/>
          <w:lang w:val="cs-CZ" w:eastAsia="cs-CZ"/>
        </w:rPr>
        <w:t xml:space="preserve">Živelní pojištění </w:t>
      </w:r>
      <w:r w:rsidR="002F6FC8">
        <w:rPr>
          <w:rFonts w:cs="Arial"/>
          <w:b/>
          <w:snapToGrid w:val="0"/>
          <w:color w:val="auto"/>
          <w:sz w:val="22"/>
          <w:szCs w:val="22"/>
          <w:u w:val="single"/>
          <w:lang w:val="cs-CZ" w:eastAsia="cs-CZ"/>
        </w:rPr>
        <w:t>majetku</w:t>
      </w:r>
    </w:p>
    <w:p w:rsidR="002F6FC8" w:rsidRDefault="002F6FC8" w:rsidP="00B25579">
      <w:pPr>
        <w:keepNext/>
        <w:spacing w:before="0" w:after="0" w:line="240" w:lineRule="auto"/>
        <w:ind w:left="284"/>
        <w:contextualSpacing w:val="0"/>
        <w:outlineLvl w:val="2"/>
        <w:rPr>
          <w:rFonts w:cs="Arial"/>
          <w:b/>
          <w:snapToGrid w:val="0"/>
          <w:color w:val="auto"/>
          <w:sz w:val="20"/>
          <w:szCs w:val="20"/>
          <w:lang w:val="cs-CZ" w:eastAsia="cs-CZ"/>
        </w:rPr>
      </w:pPr>
    </w:p>
    <w:p w:rsidR="00CD6BBF" w:rsidRDefault="00CD6BBF" w:rsidP="002F6FC8">
      <w:pPr>
        <w:keepNext/>
        <w:spacing w:before="0" w:after="80" w:line="240" w:lineRule="auto"/>
        <w:ind w:left="284"/>
        <w:contextualSpacing w:val="0"/>
        <w:outlineLvl w:val="2"/>
        <w:rPr>
          <w:rFonts w:cs="Arial"/>
          <w:b/>
          <w:snapToGrid w:val="0"/>
          <w:color w:val="auto"/>
          <w:sz w:val="20"/>
          <w:szCs w:val="20"/>
          <w:lang w:val="cs-CZ" w:eastAsia="cs-CZ"/>
        </w:rPr>
      </w:pPr>
      <w:r>
        <w:rPr>
          <w:rFonts w:cs="Arial"/>
          <w:b/>
          <w:snapToGrid w:val="0"/>
          <w:color w:val="auto"/>
          <w:sz w:val="20"/>
          <w:szCs w:val="20"/>
          <w:lang w:val="cs-CZ" w:eastAsia="cs-CZ"/>
        </w:rPr>
        <w:t>ŽIVELNÍ POJIŠTĚNÍ</w:t>
      </w:r>
    </w:p>
    <w:p w:rsidR="00B25579" w:rsidRPr="00B25579" w:rsidRDefault="00B25579" w:rsidP="00B25579">
      <w:pPr>
        <w:tabs>
          <w:tab w:val="left" w:pos="432"/>
          <w:tab w:val="left" w:pos="576"/>
          <w:tab w:val="right" w:pos="7776"/>
          <w:tab w:val="right" w:pos="9072"/>
        </w:tabs>
        <w:autoSpaceDE w:val="0"/>
        <w:autoSpaceDN w:val="0"/>
        <w:adjustRightInd w:val="0"/>
        <w:spacing w:before="0" w:after="0" w:line="240" w:lineRule="auto"/>
        <w:ind w:left="284"/>
        <w:contextualSpacing w:val="0"/>
        <w:outlineLvl w:val="0"/>
        <w:rPr>
          <w:rFonts w:cs="Arial"/>
          <w:b/>
          <w:bCs/>
          <w:snapToGrid w:val="0"/>
          <w:color w:val="auto"/>
          <w:sz w:val="20"/>
          <w:szCs w:val="20"/>
          <w:lang w:val="cs-CZ" w:eastAsia="cs-CZ"/>
        </w:rPr>
      </w:pPr>
      <w:r w:rsidRPr="00B25579">
        <w:rPr>
          <w:rFonts w:cs="Arial"/>
          <w:b/>
          <w:bCs/>
          <w:snapToGrid w:val="0"/>
          <w:color w:val="auto"/>
          <w:sz w:val="20"/>
          <w:szCs w:val="20"/>
          <w:lang w:val="cs-CZ" w:eastAsia="cs-CZ"/>
        </w:rPr>
        <w:t>FLEXA, VODA Z POTRUBÍ, PŘÍRODNÍ NEBEZPEČÍ, POVODEŇ, PŘÍRODNÍ KATASTROFY</w:t>
      </w:r>
      <w:r w:rsidR="00844FC7">
        <w:rPr>
          <w:rFonts w:cs="Arial"/>
          <w:b/>
          <w:bCs/>
          <w:snapToGrid w:val="0"/>
          <w:color w:val="auto"/>
          <w:sz w:val="20"/>
          <w:szCs w:val="20"/>
          <w:lang w:val="cs-CZ" w:eastAsia="cs-CZ"/>
        </w:rPr>
        <w:t>, ZATÉKÁNÍ ATMOSFÉRICKÝCH SRÁŽEK, NEPŘÍMÝ ÚDER BLESKU, PŘEPĚTÍ, PODPĚTÍ</w:t>
      </w:r>
      <w:r w:rsidR="00D470EE">
        <w:rPr>
          <w:rFonts w:cs="Arial"/>
          <w:b/>
          <w:bCs/>
          <w:snapToGrid w:val="0"/>
          <w:color w:val="auto"/>
          <w:sz w:val="20"/>
          <w:szCs w:val="20"/>
          <w:lang w:val="cs-CZ" w:eastAsia="cs-CZ"/>
        </w:rPr>
        <w:t>, NÁKLADY</w:t>
      </w:r>
    </w:p>
    <w:p w:rsidR="00B25579" w:rsidRPr="00B25579" w:rsidRDefault="00B25579" w:rsidP="00B25579">
      <w:pPr>
        <w:keepNext/>
        <w:spacing w:before="0" w:after="0" w:line="240" w:lineRule="auto"/>
        <w:ind w:left="284"/>
        <w:contextualSpacing w:val="0"/>
        <w:outlineLvl w:val="2"/>
        <w:rPr>
          <w:rFonts w:cs="Arial"/>
          <w:b/>
          <w:snapToGrid w:val="0"/>
          <w:color w:val="auto"/>
          <w:sz w:val="20"/>
          <w:szCs w:val="20"/>
          <w:lang w:val="cs-CZ" w:eastAsia="cs-CZ"/>
        </w:rPr>
      </w:pPr>
      <w:r w:rsidRPr="00B25579">
        <w:rPr>
          <w:rFonts w:cs="Arial"/>
          <w:snapToGrid w:val="0"/>
          <w:color w:val="auto"/>
          <w:sz w:val="20"/>
          <w:szCs w:val="20"/>
          <w:lang w:val="cs-CZ" w:eastAsia="cs-CZ"/>
        </w:rPr>
        <w:t xml:space="preserve">v rozsahu </w:t>
      </w:r>
      <w:r w:rsidR="00D470EE">
        <w:rPr>
          <w:rFonts w:cs="Arial"/>
          <w:snapToGrid w:val="0"/>
          <w:color w:val="auto"/>
          <w:sz w:val="20"/>
          <w:szCs w:val="20"/>
          <w:lang w:val="cs-CZ" w:eastAsia="cs-CZ"/>
        </w:rPr>
        <w:t xml:space="preserve">čl. 24, 25, 26, 27, 28, 31, 34 a </w:t>
      </w:r>
      <w:proofErr w:type="gramStart"/>
      <w:r w:rsidR="00D470EE">
        <w:rPr>
          <w:rFonts w:cs="Arial"/>
          <w:snapToGrid w:val="0"/>
          <w:color w:val="auto"/>
          <w:sz w:val="20"/>
          <w:szCs w:val="20"/>
          <w:lang w:val="cs-CZ" w:eastAsia="cs-CZ"/>
        </w:rPr>
        <w:t xml:space="preserve">22.3. </w:t>
      </w:r>
      <w:r w:rsidRPr="00B25579">
        <w:rPr>
          <w:rFonts w:cs="Arial"/>
          <w:snapToGrid w:val="0"/>
          <w:color w:val="auto"/>
          <w:sz w:val="20"/>
          <w:szCs w:val="20"/>
          <w:lang w:val="cs-CZ" w:eastAsia="cs-CZ"/>
        </w:rPr>
        <w:t>VPP</w:t>
      </w:r>
      <w:proofErr w:type="gramEnd"/>
      <w:r w:rsidRPr="00B25579">
        <w:rPr>
          <w:rFonts w:cs="Arial"/>
          <w:snapToGrid w:val="0"/>
          <w:color w:val="auto"/>
          <w:sz w:val="20"/>
          <w:szCs w:val="20"/>
          <w:lang w:val="cs-CZ" w:eastAsia="cs-CZ"/>
        </w:rPr>
        <w:t xml:space="preserve"> REG 2014/0</w:t>
      </w:r>
      <w:r w:rsidR="002F6FC8">
        <w:rPr>
          <w:rFonts w:cs="Arial"/>
          <w:snapToGrid w:val="0"/>
          <w:color w:val="auto"/>
          <w:sz w:val="20"/>
          <w:szCs w:val="20"/>
          <w:lang w:val="cs-CZ" w:eastAsia="cs-CZ"/>
        </w:rPr>
        <w:t>2</w:t>
      </w:r>
      <w:r w:rsidRPr="00B25579">
        <w:rPr>
          <w:rFonts w:cs="Arial"/>
          <w:snapToGrid w:val="0"/>
          <w:color w:val="auto"/>
          <w:sz w:val="20"/>
          <w:szCs w:val="20"/>
          <w:lang w:val="cs-CZ" w:eastAsia="cs-CZ"/>
        </w:rPr>
        <w:t xml:space="preserve"> (dále také „ŽIVELNÍ POJIŠTĚNÍ")</w:t>
      </w:r>
    </w:p>
    <w:p w:rsidR="00B25579" w:rsidRPr="00B25579" w:rsidRDefault="00B25579" w:rsidP="00B25579">
      <w:pPr>
        <w:keepNext/>
        <w:widowControl/>
        <w:tabs>
          <w:tab w:val="left" w:pos="2268"/>
          <w:tab w:val="left" w:pos="5954"/>
          <w:tab w:val="right" w:pos="9072"/>
        </w:tabs>
        <w:spacing w:before="120" w:after="0" w:line="240" w:lineRule="auto"/>
        <w:ind w:left="284"/>
        <w:contextualSpacing w:val="0"/>
        <w:outlineLvl w:val="3"/>
        <w:rPr>
          <w:rFonts w:cs="Arial"/>
          <w:b/>
          <w:color w:val="auto"/>
          <w:sz w:val="20"/>
          <w:szCs w:val="20"/>
          <w:lang w:val="cs-CZ" w:eastAsia="cs-CZ"/>
        </w:rPr>
      </w:pPr>
      <w:r w:rsidRPr="00B25579">
        <w:rPr>
          <w:rFonts w:cs="Arial"/>
          <w:b/>
          <w:color w:val="auto"/>
          <w:sz w:val="20"/>
          <w:szCs w:val="20"/>
          <w:lang w:val="cs-CZ" w:eastAsia="cs-CZ"/>
        </w:rPr>
        <w:t>Pojistná nebezpečí:</w:t>
      </w:r>
    </w:p>
    <w:p w:rsidR="00B25579" w:rsidRPr="00B25579" w:rsidRDefault="00B25579" w:rsidP="00B25579">
      <w:pPr>
        <w:widowControl/>
        <w:numPr>
          <w:ilvl w:val="0"/>
          <w:numId w:val="15"/>
        </w:numPr>
        <w:tabs>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 xml:space="preserve">FLEXA vč. doplňkových nebezpečí </w:t>
      </w:r>
      <w:r w:rsidRPr="00B25579">
        <w:rPr>
          <w:rFonts w:cs="Arial"/>
          <w:bCs/>
          <w:color w:val="000000"/>
          <w:sz w:val="20"/>
          <w:szCs w:val="20"/>
          <w:lang w:val="cs-CZ" w:eastAsia="cs-CZ"/>
        </w:rPr>
        <w:t>(dále jen FLEXA)</w:t>
      </w:r>
      <w:r w:rsidRPr="00B25579">
        <w:rPr>
          <w:rFonts w:cs="Arial"/>
          <w:b/>
          <w:color w:val="000000"/>
          <w:sz w:val="20"/>
          <w:szCs w:val="20"/>
          <w:lang w:val="cs-CZ" w:eastAsia="cs-CZ"/>
        </w:rPr>
        <w:t>:</w:t>
      </w:r>
      <w:r w:rsidRPr="00B25579">
        <w:rPr>
          <w:rFonts w:cs="Arial"/>
          <w:color w:val="000000"/>
          <w:sz w:val="20"/>
          <w:szCs w:val="20"/>
          <w:lang w:val="cs-CZ" w:eastAsia="cs-CZ"/>
        </w:rPr>
        <w:t xml:space="preserve"> požár, přímý úder blesku, výbuch, pád letadla, kouř, náraz vozidla, aerodynamický třesk</w:t>
      </w:r>
    </w:p>
    <w:p w:rsidR="00B25579" w:rsidRPr="00B25579" w:rsidRDefault="00B25579"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voda z potrubí</w:t>
      </w:r>
      <w:r w:rsidRPr="00B25579">
        <w:rPr>
          <w:rFonts w:cs="Arial"/>
          <w:b/>
          <w:color w:val="000000"/>
          <w:sz w:val="20"/>
          <w:szCs w:val="20"/>
          <w:lang w:val="cs-CZ" w:eastAsia="cs-CZ"/>
        </w:rPr>
        <w:t>:</w:t>
      </w:r>
      <w:r w:rsidRPr="00B25579">
        <w:rPr>
          <w:rFonts w:cs="Arial"/>
          <w:color w:val="000000"/>
          <w:sz w:val="20"/>
          <w:szCs w:val="20"/>
          <w:lang w:val="cs-CZ" w:eastAsia="cs-CZ"/>
        </w:rPr>
        <w:t xml:space="preserve"> únik vody, lom trubky</w:t>
      </w:r>
    </w:p>
    <w:p w:rsidR="00B25579" w:rsidRPr="00B25579" w:rsidRDefault="00B25579"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přírodní nebezpečí</w:t>
      </w:r>
      <w:r w:rsidRPr="00B25579">
        <w:rPr>
          <w:rFonts w:cs="Arial"/>
          <w:b/>
          <w:color w:val="000000"/>
          <w:sz w:val="20"/>
          <w:szCs w:val="20"/>
          <w:lang w:val="cs-CZ" w:eastAsia="cs-CZ"/>
        </w:rPr>
        <w:t>:</w:t>
      </w:r>
      <w:r w:rsidRPr="00B25579">
        <w:rPr>
          <w:rFonts w:cs="Arial"/>
          <w:color w:val="000000"/>
          <w:sz w:val="20"/>
          <w:szCs w:val="20"/>
          <w:lang w:val="cs-CZ" w:eastAsia="cs-CZ"/>
        </w:rPr>
        <w:t xml:space="preserve"> vichřice, krupobití, tíha sněhu, pád sněhu, pád stromu, stožáru nebo jiného předmětu </w:t>
      </w:r>
    </w:p>
    <w:p w:rsidR="00B25579" w:rsidRPr="00B25579" w:rsidRDefault="00B25579"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 xml:space="preserve">povodeň: </w:t>
      </w:r>
      <w:r w:rsidRPr="00B25579">
        <w:rPr>
          <w:rFonts w:cs="Arial"/>
          <w:color w:val="000000"/>
          <w:sz w:val="20"/>
          <w:szCs w:val="20"/>
          <w:lang w:val="cs-CZ" w:eastAsia="cs-CZ"/>
        </w:rPr>
        <w:t>povodeň, záplava</w:t>
      </w:r>
      <w:r w:rsidR="00CD7D62">
        <w:rPr>
          <w:rFonts w:cs="Arial"/>
          <w:color w:val="000000"/>
          <w:sz w:val="20"/>
          <w:szCs w:val="20"/>
          <w:lang w:val="cs-CZ" w:eastAsia="cs-CZ"/>
        </w:rPr>
        <w:t xml:space="preserve"> vč. zpětného vystoupení vody z kanalizačního potrubí</w:t>
      </w:r>
    </w:p>
    <w:p w:rsidR="00B25579" w:rsidRDefault="00B25579"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sidRPr="00B25579">
        <w:rPr>
          <w:rFonts w:cs="Arial"/>
          <w:b/>
          <w:bCs/>
          <w:color w:val="000000"/>
          <w:sz w:val="20"/>
          <w:szCs w:val="20"/>
          <w:lang w:val="cs-CZ" w:eastAsia="cs-CZ"/>
        </w:rPr>
        <w:t xml:space="preserve">přírodní katastrofy: </w:t>
      </w:r>
      <w:r w:rsidRPr="00B25579">
        <w:rPr>
          <w:rFonts w:cs="Arial"/>
          <w:color w:val="000000"/>
          <w:sz w:val="20"/>
          <w:szCs w:val="20"/>
          <w:lang w:val="cs-CZ" w:eastAsia="cs-CZ"/>
        </w:rPr>
        <w:t>lavina, zemětřesení, výbuch sopky, sesuv půdy a zřícení skal</w:t>
      </w:r>
    </w:p>
    <w:p w:rsidR="00844FC7" w:rsidRPr="00844FC7" w:rsidRDefault="00844FC7"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Pr>
          <w:rFonts w:cs="Arial"/>
          <w:b/>
          <w:bCs/>
          <w:color w:val="000000"/>
          <w:sz w:val="20"/>
          <w:szCs w:val="20"/>
          <w:lang w:val="cs-CZ" w:eastAsia="cs-CZ"/>
        </w:rPr>
        <w:t>zatékání atmosférických srážek</w:t>
      </w:r>
    </w:p>
    <w:p w:rsidR="00844FC7" w:rsidRPr="00844FC7" w:rsidRDefault="00844FC7" w:rsidP="00B25579">
      <w:pPr>
        <w:widowControl/>
        <w:numPr>
          <w:ilvl w:val="0"/>
          <w:numId w:val="15"/>
        </w:numPr>
        <w:tabs>
          <w:tab w:val="left" w:pos="2304"/>
          <w:tab w:val="left" w:pos="5904"/>
          <w:tab w:val="right" w:pos="9072"/>
        </w:tabs>
        <w:autoSpaceDE w:val="0"/>
        <w:autoSpaceDN w:val="0"/>
        <w:adjustRightInd w:val="0"/>
        <w:spacing w:before="0" w:after="0" w:line="240" w:lineRule="auto"/>
        <w:ind w:left="284" w:firstLine="0"/>
        <w:contextualSpacing w:val="0"/>
        <w:outlineLvl w:val="0"/>
        <w:rPr>
          <w:rFonts w:cs="Arial"/>
          <w:color w:val="000000"/>
          <w:sz w:val="20"/>
          <w:szCs w:val="20"/>
          <w:lang w:val="cs-CZ" w:eastAsia="cs-CZ"/>
        </w:rPr>
      </w:pPr>
      <w:r>
        <w:rPr>
          <w:rFonts w:cs="Arial"/>
          <w:b/>
          <w:bCs/>
          <w:color w:val="000000"/>
          <w:sz w:val="20"/>
          <w:szCs w:val="20"/>
          <w:lang w:val="cs-CZ" w:eastAsia="cs-CZ"/>
        </w:rPr>
        <w:t>nepřímý úder blesku, přepětí, podpětí</w:t>
      </w:r>
    </w:p>
    <w:p w:rsidR="00B25579" w:rsidRPr="00B25579" w:rsidRDefault="00B25579" w:rsidP="00B25579">
      <w:pPr>
        <w:widowControl/>
        <w:tabs>
          <w:tab w:val="left" w:pos="2268"/>
          <w:tab w:val="left" w:pos="5954"/>
          <w:tab w:val="right" w:leader="dot" w:pos="9072"/>
        </w:tabs>
        <w:spacing w:before="0" w:after="0" w:line="240" w:lineRule="auto"/>
        <w:ind w:left="284"/>
        <w:contextualSpacing w:val="0"/>
        <w:rPr>
          <w:rFonts w:cs="Arial"/>
          <w:color w:val="auto"/>
          <w:sz w:val="20"/>
          <w:szCs w:val="20"/>
          <w:lang w:val="cs-CZ" w:eastAsia="cs-CZ"/>
        </w:rPr>
      </w:pPr>
    </w:p>
    <w:p w:rsidR="00B25579" w:rsidRPr="00B25579" w:rsidRDefault="00B25579" w:rsidP="00B25579">
      <w:pPr>
        <w:widowControl/>
        <w:tabs>
          <w:tab w:val="left" w:pos="2268"/>
          <w:tab w:val="left" w:pos="5954"/>
          <w:tab w:val="right" w:leader="dot" w:pos="9072"/>
        </w:tabs>
        <w:spacing w:before="0" w:after="0" w:line="240" w:lineRule="auto"/>
        <w:ind w:left="284"/>
        <w:contextualSpacing w:val="0"/>
        <w:rPr>
          <w:rFonts w:cs="Arial"/>
          <w:b/>
          <w:bCs/>
          <w:color w:val="auto"/>
          <w:sz w:val="20"/>
          <w:szCs w:val="20"/>
          <w:lang w:val="cs-CZ" w:eastAsia="cs-CZ"/>
        </w:rPr>
      </w:pPr>
      <w:r w:rsidRPr="00B25579">
        <w:rPr>
          <w:rFonts w:cs="Arial"/>
          <w:b/>
          <w:bCs/>
          <w:color w:val="auto"/>
          <w:sz w:val="20"/>
          <w:szCs w:val="20"/>
          <w:lang w:val="cs-CZ" w:eastAsia="cs-CZ"/>
        </w:rPr>
        <w:t xml:space="preserve">Roční limity plnění: </w:t>
      </w:r>
    </w:p>
    <w:p w:rsidR="00B25579" w:rsidRPr="00844FC7" w:rsidRDefault="00B25579" w:rsidP="00B25579">
      <w:pPr>
        <w:widowControl/>
        <w:tabs>
          <w:tab w:val="left" w:pos="2268"/>
          <w:tab w:val="left" w:pos="5954"/>
          <w:tab w:val="right" w:leader="dot" w:pos="9072"/>
        </w:tabs>
        <w:spacing w:before="0" w:after="0" w:line="240" w:lineRule="auto"/>
        <w:ind w:left="284"/>
        <w:contextualSpacing w:val="0"/>
        <w:rPr>
          <w:rFonts w:cs="Arial"/>
          <w:color w:val="auto"/>
          <w:sz w:val="20"/>
          <w:szCs w:val="20"/>
          <w:lang w:val="cs-CZ" w:eastAsia="cs-CZ"/>
        </w:rPr>
      </w:pPr>
      <w:r w:rsidRPr="00B25579">
        <w:rPr>
          <w:rFonts w:cs="Arial"/>
          <w:color w:val="auto"/>
          <w:sz w:val="20"/>
          <w:szCs w:val="20"/>
          <w:lang w:val="cs-CZ" w:eastAsia="cs-CZ"/>
        </w:rPr>
        <w:t xml:space="preserve">Pro následující pojistná nebezpečí se sjednávají níže uvedené limity plnění na jednu a všechny pojistné události </w:t>
      </w:r>
      <w:r w:rsidRPr="00844FC7">
        <w:rPr>
          <w:rFonts w:cs="Arial"/>
          <w:color w:val="auto"/>
          <w:sz w:val="20"/>
          <w:szCs w:val="20"/>
          <w:lang w:val="cs-CZ" w:eastAsia="cs-CZ"/>
        </w:rPr>
        <w:t>během pojistného roku:</w:t>
      </w:r>
    </w:p>
    <w:p w:rsidR="00B25579" w:rsidRPr="00844FC7" w:rsidRDefault="00B25579"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proofErr w:type="spellStart"/>
      <w:r w:rsidRPr="00844FC7">
        <w:rPr>
          <w:rFonts w:cs="Arial"/>
          <w:color w:val="auto"/>
          <w:sz w:val="20"/>
          <w:szCs w:val="20"/>
          <w:lang w:val="cs-CZ" w:eastAsia="cs-CZ"/>
        </w:rPr>
        <w:t>flexa</w:t>
      </w:r>
      <w:proofErr w:type="spellEnd"/>
      <w:r w:rsidRPr="00844FC7">
        <w:rPr>
          <w:rFonts w:cs="Arial"/>
          <w:color w:val="auto"/>
          <w:sz w:val="20"/>
          <w:szCs w:val="20"/>
          <w:lang w:val="cs-CZ" w:eastAsia="cs-CZ"/>
        </w:rPr>
        <w:t xml:space="preserve"> – bez limitu</w:t>
      </w:r>
      <w:r w:rsidR="00844FC7" w:rsidRPr="00844FC7">
        <w:rPr>
          <w:rFonts w:cs="Arial"/>
          <w:color w:val="auto"/>
          <w:sz w:val="20"/>
          <w:szCs w:val="20"/>
          <w:lang w:val="cs-CZ" w:eastAsia="cs-CZ"/>
        </w:rPr>
        <w:t>, do výše pojistných částek</w:t>
      </w:r>
    </w:p>
    <w:p w:rsidR="00B25579" w:rsidRPr="00844FC7" w:rsidRDefault="00B25579"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sidRPr="00844FC7">
        <w:rPr>
          <w:rFonts w:cs="Arial"/>
          <w:color w:val="auto"/>
          <w:sz w:val="20"/>
          <w:szCs w:val="20"/>
          <w:lang w:val="cs-CZ" w:eastAsia="cs-CZ"/>
        </w:rPr>
        <w:t xml:space="preserve">voda z potrubí – </w:t>
      </w:r>
      <w:r w:rsidR="00844FC7" w:rsidRPr="00844FC7">
        <w:rPr>
          <w:rFonts w:cs="Arial"/>
          <w:color w:val="auto"/>
          <w:sz w:val="20"/>
          <w:szCs w:val="20"/>
          <w:lang w:val="cs-CZ" w:eastAsia="cs-CZ"/>
        </w:rPr>
        <w:t>20 000 000</w:t>
      </w:r>
      <w:r w:rsidRPr="00844FC7">
        <w:rPr>
          <w:rFonts w:cs="Arial"/>
          <w:color w:val="auto"/>
          <w:sz w:val="20"/>
          <w:szCs w:val="20"/>
          <w:lang w:val="cs-CZ" w:eastAsia="cs-CZ"/>
        </w:rPr>
        <w:t>,- Kč</w:t>
      </w:r>
    </w:p>
    <w:p w:rsidR="00B25579" w:rsidRPr="00844FC7" w:rsidRDefault="00B25579"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sidRPr="00844FC7">
        <w:rPr>
          <w:rFonts w:cs="Arial"/>
          <w:color w:val="auto"/>
          <w:sz w:val="20"/>
          <w:szCs w:val="20"/>
          <w:lang w:val="cs-CZ" w:eastAsia="cs-CZ"/>
        </w:rPr>
        <w:t xml:space="preserve">přírodní nebezpečí – </w:t>
      </w:r>
      <w:r w:rsidR="00844FC7" w:rsidRPr="00844FC7">
        <w:rPr>
          <w:rFonts w:cs="Arial"/>
          <w:color w:val="auto"/>
          <w:sz w:val="20"/>
          <w:szCs w:val="20"/>
          <w:lang w:val="cs-CZ" w:eastAsia="cs-CZ"/>
        </w:rPr>
        <w:t>20 000 000</w:t>
      </w:r>
      <w:r w:rsidRPr="00844FC7">
        <w:rPr>
          <w:rFonts w:cs="Arial"/>
          <w:color w:val="auto"/>
          <w:sz w:val="20"/>
          <w:szCs w:val="20"/>
          <w:lang w:val="cs-CZ" w:eastAsia="cs-CZ"/>
        </w:rPr>
        <w:t>,- Kč</w:t>
      </w:r>
    </w:p>
    <w:p w:rsidR="00B25579" w:rsidRDefault="00844FC7"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sidRPr="00844FC7">
        <w:rPr>
          <w:rFonts w:cs="Arial"/>
          <w:color w:val="auto"/>
          <w:sz w:val="20"/>
          <w:szCs w:val="20"/>
          <w:lang w:val="cs-CZ" w:eastAsia="cs-CZ"/>
        </w:rPr>
        <w:t>povodeň – 20 000 000,- Kč</w:t>
      </w:r>
    </w:p>
    <w:p w:rsidR="008B7002" w:rsidRDefault="008B700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Pr>
          <w:rFonts w:cs="Arial"/>
          <w:color w:val="auto"/>
          <w:sz w:val="20"/>
          <w:szCs w:val="20"/>
          <w:lang w:val="cs-CZ" w:eastAsia="cs-CZ"/>
        </w:rPr>
        <w:t>ostatní pojistná nebezpečí vč. nepřímého úderu blesku – 20 000 000,- Kč</w:t>
      </w:r>
    </w:p>
    <w:p w:rsidR="00CD7D62" w:rsidRPr="00844FC7" w:rsidRDefault="00CD7D6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Pr>
          <w:rFonts w:cs="Arial"/>
          <w:color w:val="auto"/>
          <w:sz w:val="20"/>
          <w:szCs w:val="20"/>
          <w:lang w:val="cs-CZ" w:eastAsia="cs-CZ"/>
        </w:rPr>
        <w:t>zpětné vystoupení vody z kanalizačního potrubí – 2 000 000,- Kč</w:t>
      </w:r>
    </w:p>
    <w:p w:rsidR="00376CB2" w:rsidRDefault="00376CB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Pr>
          <w:rFonts w:cs="Arial"/>
          <w:color w:val="auto"/>
          <w:sz w:val="20"/>
          <w:szCs w:val="20"/>
          <w:lang w:val="cs-CZ" w:eastAsia="cs-CZ"/>
        </w:rPr>
        <w:t>zatékání atmosférických srážek – 100 000,- Kč</w:t>
      </w:r>
    </w:p>
    <w:p w:rsidR="00B25579" w:rsidRPr="00B25579" w:rsidRDefault="00B25579" w:rsidP="00B25579">
      <w:pPr>
        <w:widowControl/>
        <w:tabs>
          <w:tab w:val="left" w:pos="2268"/>
          <w:tab w:val="left" w:pos="5954"/>
          <w:tab w:val="right" w:leader="dot" w:pos="9072"/>
        </w:tabs>
        <w:spacing w:before="0" w:after="0" w:line="240" w:lineRule="auto"/>
        <w:ind w:left="284"/>
        <w:contextualSpacing w:val="0"/>
        <w:rPr>
          <w:rFonts w:cs="Arial"/>
          <w:b/>
          <w:bCs/>
          <w:color w:val="auto"/>
          <w:sz w:val="20"/>
          <w:szCs w:val="20"/>
          <w:lang w:val="cs-CZ" w:eastAsia="cs-CZ"/>
        </w:rPr>
      </w:pPr>
    </w:p>
    <w:p w:rsidR="00B25579" w:rsidRPr="00B25579" w:rsidRDefault="00B25579" w:rsidP="00B25579">
      <w:pPr>
        <w:widowControl/>
        <w:tabs>
          <w:tab w:val="left" w:pos="2268"/>
          <w:tab w:val="left" w:pos="5954"/>
          <w:tab w:val="right" w:leader="dot" w:pos="9072"/>
        </w:tabs>
        <w:spacing w:before="0" w:after="0" w:line="240" w:lineRule="auto"/>
        <w:ind w:left="284"/>
        <w:contextualSpacing w:val="0"/>
        <w:rPr>
          <w:rFonts w:cs="Arial"/>
          <w:b/>
          <w:bCs/>
          <w:color w:val="auto"/>
          <w:sz w:val="20"/>
          <w:szCs w:val="20"/>
          <w:lang w:val="cs-CZ" w:eastAsia="cs-CZ"/>
        </w:rPr>
      </w:pPr>
      <w:r w:rsidRPr="00B25579">
        <w:rPr>
          <w:rFonts w:cs="Arial"/>
          <w:b/>
          <w:bCs/>
          <w:color w:val="auto"/>
          <w:sz w:val="20"/>
          <w:szCs w:val="20"/>
          <w:lang w:val="cs-CZ" w:eastAsia="cs-CZ"/>
        </w:rPr>
        <w:t xml:space="preserve">Spoluúčast:  </w:t>
      </w:r>
    </w:p>
    <w:p w:rsidR="00B25579" w:rsidRPr="00B25579" w:rsidRDefault="00B25579" w:rsidP="00B25579">
      <w:pPr>
        <w:widowControl/>
        <w:tabs>
          <w:tab w:val="right" w:pos="6521"/>
        </w:tabs>
        <w:spacing w:before="0" w:after="0" w:line="240" w:lineRule="auto"/>
        <w:ind w:left="284"/>
        <w:contextualSpacing w:val="0"/>
        <w:rPr>
          <w:rFonts w:cs="Arial"/>
          <w:color w:val="auto"/>
          <w:sz w:val="20"/>
          <w:szCs w:val="20"/>
          <w:lang w:val="cs-CZ" w:eastAsia="cs-CZ"/>
        </w:rPr>
      </w:pPr>
      <w:r w:rsidRPr="00B25579">
        <w:rPr>
          <w:rFonts w:cs="Arial"/>
          <w:color w:val="auto"/>
          <w:sz w:val="20"/>
          <w:szCs w:val="20"/>
          <w:lang w:val="cs-CZ" w:eastAsia="cs-CZ"/>
        </w:rPr>
        <w:t>Spoluúčast pojištěného na každé pojistné události činí:</w:t>
      </w:r>
    </w:p>
    <w:p w:rsidR="00B25579" w:rsidRPr="00D02184" w:rsidRDefault="00B25579"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proofErr w:type="spellStart"/>
      <w:r w:rsidRPr="00D02184">
        <w:rPr>
          <w:rFonts w:cs="Arial"/>
          <w:color w:val="auto"/>
          <w:sz w:val="20"/>
          <w:szCs w:val="20"/>
          <w:lang w:val="cs-CZ" w:eastAsia="cs-CZ"/>
        </w:rPr>
        <w:t>flexa</w:t>
      </w:r>
      <w:proofErr w:type="spellEnd"/>
      <w:r w:rsidRPr="00D02184">
        <w:rPr>
          <w:rFonts w:cs="Arial"/>
          <w:color w:val="auto"/>
          <w:sz w:val="20"/>
          <w:szCs w:val="20"/>
          <w:lang w:val="cs-CZ" w:eastAsia="cs-CZ"/>
        </w:rPr>
        <w:t xml:space="preserve"> – </w:t>
      </w:r>
      <w:r w:rsidR="00376CB2" w:rsidRPr="00D02184">
        <w:rPr>
          <w:rFonts w:cs="Arial"/>
          <w:color w:val="auto"/>
          <w:sz w:val="20"/>
          <w:szCs w:val="20"/>
          <w:lang w:val="cs-CZ" w:eastAsia="cs-CZ"/>
        </w:rPr>
        <w:t>10 000,- Kč</w:t>
      </w:r>
    </w:p>
    <w:p w:rsidR="00B25579" w:rsidRPr="00D02184" w:rsidRDefault="00376CB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sidRPr="00D02184">
        <w:rPr>
          <w:rFonts w:cs="Arial"/>
          <w:color w:val="auto"/>
          <w:sz w:val="20"/>
          <w:szCs w:val="20"/>
          <w:lang w:val="cs-CZ" w:eastAsia="cs-CZ"/>
        </w:rPr>
        <w:t>ostatní nebezpečí</w:t>
      </w:r>
      <w:r w:rsidR="00B25579" w:rsidRPr="00D02184">
        <w:rPr>
          <w:rFonts w:cs="Arial"/>
          <w:color w:val="auto"/>
          <w:sz w:val="20"/>
          <w:szCs w:val="20"/>
          <w:lang w:val="cs-CZ" w:eastAsia="cs-CZ"/>
        </w:rPr>
        <w:t xml:space="preserve"> –</w:t>
      </w:r>
      <w:r w:rsidRPr="00D02184">
        <w:rPr>
          <w:rFonts w:cs="Arial"/>
          <w:color w:val="auto"/>
          <w:sz w:val="20"/>
          <w:szCs w:val="20"/>
          <w:lang w:val="cs-CZ" w:eastAsia="cs-CZ"/>
        </w:rPr>
        <w:t xml:space="preserve"> 10 000</w:t>
      </w:r>
      <w:r w:rsidR="00B25579" w:rsidRPr="00D02184">
        <w:rPr>
          <w:rFonts w:cs="Arial"/>
          <w:color w:val="auto"/>
          <w:sz w:val="20"/>
          <w:szCs w:val="20"/>
          <w:lang w:val="cs-CZ" w:eastAsia="cs-CZ"/>
        </w:rPr>
        <w:t>,- Kč</w:t>
      </w:r>
    </w:p>
    <w:p w:rsidR="00B25579" w:rsidRDefault="00CD7D62"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sidRPr="00CD7D62">
        <w:rPr>
          <w:rFonts w:cs="Arial"/>
          <w:color w:val="auto"/>
          <w:sz w:val="20"/>
          <w:szCs w:val="20"/>
          <w:lang w:val="cs-CZ" w:eastAsia="cs-CZ"/>
        </w:rPr>
        <w:t>zatékání atmosférických srážek</w:t>
      </w:r>
      <w:r w:rsidR="00B25579" w:rsidRPr="00CD7D62">
        <w:rPr>
          <w:rFonts w:cs="Arial"/>
          <w:color w:val="auto"/>
          <w:sz w:val="20"/>
          <w:szCs w:val="20"/>
          <w:lang w:val="cs-CZ" w:eastAsia="cs-CZ"/>
        </w:rPr>
        <w:t xml:space="preserve"> – </w:t>
      </w:r>
      <w:r w:rsidRPr="00CD7D62">
        <w:rPr>
          <w:rFonts w:cs="Arial"/>
          <w:color w:val="auto"/>
          <w:sz w:val="20"/>
          <w:szCs w:val="20"/>
          <w:lang w:val="cs-CZ" w:eastAsia="cs-CZ"/>
        </w:rPr>
        <w:t>5 000</w:t>
      </w:r>
      <w:r w:rsidR="00B25579" w:rsidRPr="00CD7D62">
        <w:rPr>
          <w:rFonts w:cs="Arial"/>
          <w:color w:val="auto"/>
          <w:sz w:val="20"/>
          <w:szCs w:val="20"/>
          <w:lang w:val="cs-CZ" w:eastAsia="cs-CZ"/>
        </w:rPr>
        <w:t>,- Kč</w:t>
      </w:r>
    </w:p>
    <w:p w:rsidR="00D470EE" w:rsidRPr="00CD7D62" w:rsidRDefault="00D470EE" w:rsidP="00B25579">
      <w:pPr>
        <w:widowControl/>
        <w:numPr>
          <w:ilvl w:val="0"/>
          <w:numId w:val="14"/>
        </w:numPr>
        <w:tabs>
          <w:tab w:val="left" w:pos="2268"/>
          <w:tab w:val="left" w:pos="5954"/>
          <w:tab w:val="right" w:leader="dot" w:pos="9072"/>
        </w:tabs>
        <w:spacing w:before="0" w:after="0" w:line="240" w:lineRule="auto"/>
        <w:ind w:left="284" w:firstLine="0"/>
        <w:contextualSpacing w:val="0"/>
        <w:rPr>
          <w:rFonts w:cs="Arial"/>
          <w:color w:val="auto"/>
          <w:sz w:val="20"/>
          <w:szCs w:val="20"/>
          <w:lang w:val="cs-CZ" w:eastAsia="cs-CZ"/>
        </w:rPr>
      </w:pPr>
      <w:r>
        <w:rPr>
          <w:rFonts w:cs="Arial"/>
          <w:color w:val="auto"/>
          <w:sz w:val="20"/>
          <w:szCs w:val="20"/>
          <w:lang w:val="cs-CZ" w:eastAsia="cs-CZ"/>
        </w:rPr>
        <w:t>náklady – bez spoluúčasti</w:t>
      </w:r>
    </w:p>
    <w:p w:rsidR="00B25579" w:rsidRPr="005A0392" w:rsidRDefault="005A0392" w:rsidP="00B25579">
      <w:pPr>
        <w:keepNext/>
        <w:widowControl/>
        <w:tabs>
          <w:tab w:val="right" w:pos="8222"/>
          <w:tab w:val="right" w:pos="9639"/>
        </w:tabs>
        <w:spacing w:before="120" w:after="0" w:line="240" w:lineRule="auto"/>
        <w:ind w:left="284"/>
        <w:contextualSpacing w:val="0"/>
        <w:outlineLvl w:val="3"/>
        <w:rPr>
          <w:rFonts w:cs="Arial"/>
          <w:b/>
          <w:color w:val="auto"/>
          <w:sz w:val="20"/>
          <w:szCs w:val="20"/>
          <w:lang w:val="cs-CZ" w:eastAsia="cs-CZ"/>
        </w:rPr>
      </w:pPr>
      <w:r w:rsidRPr="005A0392">
        <w:rPr>
          <w:rFonts w:cs="Arial"/>
          <w:b/>
          <w:color w:val="auto"/>
          <w:sz w:val="20"/>
          <w:szCs w:val="20"/>
          <w:lang w:val="cs-CZ" w:eastAsia="cs-CZ"/>
        </w:rPr>
        <w:t xml:space="preserve">Soubor budov a ostatních staveb včetně stavebních úprav, vnitřních a vnějších stavebních součástí, obslužných budov, dřevostaveb, trafostanicí, strojního zařízení budov, stožárů s anténami, parabol, anténních systémů, oplocení a dále soubor rozvodných sítí a zpevněných ploch </w:t>
      </w:r>
      <w:r w:rsidR="00B25579" w:rsidRPr="005A0392">
        <w:rPr>
          <w:rFonts w:cs="Arial"/>
          <w:bCs/>
          <w:i/>
          <w:color w:val="auto"/>
          <w:sz w:val="20"/>
          <w:szCs w:val="20"/>
          <w:lang w:val="cs-CZ" w:eastAsia="cs-CZ"/>
        </w:rPr>
        <w:t xml:space="preserve">– </w:t>
      </w:r>
      <w:r w:rsidR="00B25579" w:rsidRPr="005A0392">
        <w:rPr>
          <w:rFonts w:cs="Arial"/>
          <w:bCs/>
          <w:color w:val="auto"/>
          <w:sz w:val="20"/>
          <w:szCs w:val="20"/>
          <w:lang w:val="cs-CZ" w:eastAsia="cs-CZ"/>
        </w:rPr>
        <w:t xml:space="preserve">na novou cenu </w:t>
      </w:r>
    </w:p>
    <w:p w:rsidR="00B25579" w:rsidRPr="005A0392" w:rsidRDefault="00B25579" w:rsidP="00C21D26">
      <w:pPr>
        <w:widowControl/>
        <w:tabs>
          <w:tab w:val="right" w:pos="3969"/>
          <w:tab w:val="right" w:pos="5103"/>
          <w:tab w:val="right" w:pos="7797"/>
          <w:tab w:val="right" w:pos="9639"/>
        </w:tabs>
        <w:spacing w:before="0" w:after="0" w:line="240" w:lineRule="auto"/>
        <w:ind w:left="284"/>
        <w:contextualSpacing w:val="0"/>
        <w:rPr>
          <w:rFonts w:ascii="Arial_CE" w:hAnsi="Arial_CE"/>
          <w:iCs/>
          <w:color w:val="auto"/>
          <w:sz w:val="20"/>
          <w:szCs w:val="20"/>
          <w:lang w:val="cs-CZ" w:eastAsia="cs-CZ"/>
        </w:rPr>
      </w:pPr>
      <w:r w:rsidRPr="005A0392">
        <w:rPr>
          <w:rFonts w:ascii="Arial_CE" w:hAnsi="Arial_CE"/>
          <w:iCs/>
          <w:color w:val="auto"/>
          <w:sz w:val="20"/>
          <w:szCs w:val="20"/>
          <w:lang w:val="cs-CZ" w:eastAsia="cs-CZ"/>
        </w:rPr>
        <w:t>Pojistná částka:</w:t>
      </w:r>
      <w:r w:rsidRPr="005A0392">
        <w:rPr>
          <w:rFonts w:ascii="Arial_CE" w:hAnsi="Arial_CE"/>
          <w:iCs/>
          <w:color w:val="auto"/>
          <w:sz w:val="20"/>
          <w:szCs w:val="20"/>
          <w:lang w:val="cs-CZ" w:eastAsia="cs-CZ"/>
        </w:rPr>
        <w:tab/>
      </w:r>
      <w:r w:rsidR="005A0392" w:rsidRPr="005A0392">
        <w:rPr>
          <w:rFonts w:ascii="Arial_CE" w:hAnsi="Arial_CE"/>
          <w:iCs/>
          <w:color w:val="auto"/>
          <w:sz w:val="20"/>
          <w:szCs w:val="20"/>
          <w:lang w:val="cs-CZ" w:eastAsia="cs-CZ"/>
        </w:rPr>
        <w:t>255 000 000</w:t>
      </w:r>
      <w:r w:rsidRPr="005A0392">
        <w:rPr>
          <w:rFonts w:ascii="Arial_CE" w:hAnsi="Arial_CE"/>
          <w:iCs/>
          <w:color w:val="auto"/>
          <w:sz w:val="20"/>
          <w:szCs w:val="20"/>
          <w:lang w:val="cs-CZ" w:eastAsia="cs-CZ"/>
        </w:rPr>
        <w:t>,- Kč</w:t>
      </w:r>
      <w:r w:rsidRPr="005A0392">
        <w:rPr>
          <w:rFonts w:ascii="Arial_CE" w:hAnsi="Arial_CE"/>
          <w:iCs/>
          <w:color w:val="auto"/>
          <w:sz w:val="20"/>
          <w:szCs w:val="20"/>
          <w:lang w:val="cs-CZ" w:eastAsia="cs-CZ"/>
        </w:rPr>
        <w:tab/>
      </w:r>
      <w:r w:rsidRPr="005A0392">
        <w:rPr>
          <w:rFonts w:ascii="Arial_CE" w:hAnsi="Arial_CE"/>
          <w:iCs/>
          <w:color w:val="auto"/>
          <w:sz w:val="20"/>
          <w:szCs w:val="20"/>
          <w:lang w:val="cs-CZ" w:eastAsia="cs-CZ"/>
        </w:rPr>
        <w:tab/>
        <w:t>Pojistné:</w:t>
      </w:r>
      <w:r w:rsidRPr="005A0392">
        <w:rPr>
          <w:rFonts w:ascii="Arial_CE" w:hAnsi="Arial_CE"/>
          <w:iCs/>
          <w:color w:val="auto"/>
          <w:sz w:val="20"/>
          <w:szCs w:val="20"/>
          <w:lang w:val="cs-CZ" w:eastAsia="cs-CZ"/>
        </w:rPr>
        <w:tab/>
      </w:r>
      <w:r w:rsidR="00757330">
        <w:rPr>
          <w:rFonts w:ascii="Arial_CE" w:hAnsi="Arial_CE"/>
          <w:iCs/>
          <w:color w:val="auto"/>
          <w:sz w:val="20"/>
          <w:szCs w:val="20"/>
          <w:lang w:val="cs-CZ" w:eastAsia="cs-CZ"/>
        </w:rPr>
        <w:t>40 800</w:t>
      </w:r>
      <w:r w:rsidRPr="005A0392">
        <w:rPr>
          <w:rFonts w:ascii="Arial_CE" w:hAnsi="Arial_CE"/>
          <w:iCs/>
          <w:color w:val="auto"/>
          <w:sz w:val="20"/>
          <w:szCs w:val="20"/>
          <w:lang w:val="cs-CZ" w:eastAsia="cs-CZ"/>
        </w:rPr>
        <w:t>,- Kč</w:t>
      </w:r>
    </w:p>
    <w:p w:rsidR="00B25579" w:rsidRPr="005A0392" w:rsidRDefault="005A0392" w:rsidP="004E0EF0">
      <w:pPr>
        <w:keepNext/>
        <w:widowControl/>
        <w:tabs>
          <w:tab w:val="right" w:pos="8222"/>
          <w:tab w:val="right" w:pos="9639"/>
        </w:tabs>
        <w:spacing w:before="120" w:after="0" w:line="240" w:lineRule="auto"/>
        <w:ind w:left="284"/>
        <w:contextualSpacing w:val="0"/>
        <w:outlineLvl w:val="3"/>
        <w:rPr>
          <w:rFonts w:cs="Arial"/>
          <w:b/>
          <w:color w:val="auto"/>
          <w:sz w:val="20"/>
          <w:szCs w:val="20"/>
          <w:lang w:val="cs-CZ" w:eastAsia="cs-CZ"/>
        </w:rPr>
      </w:pPr>
      <w:r w:rsidRPr="005A0392">
        <w:rPr>
          <w:rFonts w:cs="Arial"/>
          <w:b/>
          <w:color w:val="auto"/>
          <w:sz w:val="20"/>
          <w:szCs w:val="20"/>
          <w:lang w:val="cs-CZ" w:eastAsia="cs-CZ"/>
        </w:rPr>
        <w:t xml:space="preserve">Soubor vlastních i cizích přístrojů, zařízení, elektroniky, měřících přístrojů, automatických měřících stanic, vysílacích zařízení s parabolickými anténami, knih, písemností, svazků, vzorků, prototypů, inventáře, peníze, cennosti, věcí umělecké a historické hodnoty (např. cenné obrazy) a ostatních </w:t>
      </w:r>
      <w:r w:rsidRPr="005A0392">
        <w:rPr>
          <w:rFonts w:cs="Arial"/>
          <w:b/>
          <w:color w:val="auto"/>
          <w:sz w:val="20"/>
          <w:szCs w:val="20"/>
          <w:lang w:val="cs-CZ" w:eastAsia="cs-CZ"/>
        </w:rPr>
        <w:lastRenderedPageBreak/>
        <w:t>vlastních a cizích věcí movitých včetně nosičů dat, nákladů na znovupořízení dat, dokumentace, zabezpečovacích zařízení, antén a DHIM a dále veškerých zásob apod. –</w:t>
      </w:r>
      <w:r w:rsidR="00B25579" w:rsidRPr="005A0392">
        <w:rPr>
          <w:rFonts w:cs="Arial"/>
          <w:b/>
          <w:color w:val="auto"/>
          <w:sz w:val="20"/>
          <w:szCs w:val="20"/>
          <w:lang w:val="cs-CZ" w:eastAsia="cs-CZ"/>
        </w:rPr>
        <w:t xml:space="preserve"> </w:t>
      </w:r>
      <w:r w:rsidR="00B25579" w:rsidRPr="005A0392">
        <w:rPr>
          <w:rFonts w:cs="Arial"/>
          <w:bCs/>
          <w:color w:val="auto"/>
          <w:sz w:val="20"/>
          <w:szCs w:val="20"/>
          <w:lang w:val="cs-CZ" w:eastAsia="cs-CZ"/>
        </w:rPr>
        <w:t xml:space="preserve">na novou cenu </w:t>
      </w:r>
    </w:p>
    <w:p w:rsidR="00B25579" w:rsidRPr="00B25579" w:rsidRDefault="00B25579" w:rsidP="00C21D26">
      <w:pPr>
        <w:widowControl/>
        <w:tabs>
          <w:tab w:val="right" w:pos="3969"/>
          <w:tab w:val="right" w:pos="5103"/>
          <w:tab w:val="right" w:pos="7797"/>
          <w:tab w:val="right" w:pos="9639"/>
        </w:tabs>
        <w:spacing w:before="0" w:after="0" w:line="240" w:lineRule="auto"/>
        <w:ind w:left="284"/>
        <w:contextualSpacing w:val="0"/>
        <w:rPr>
          <w:rFonts w:ascii="Arial_CE" w:hAnsi="Arial_CE"/>
          <w:iCs/>
          <w:color w:val="auto"/>
          <w:sz w:val="20"/>
          <w:szCs w:val="20"/>
          <w:lang w:val="cs-CZ" w:eastAsia="cs-CZ"/>
        </w:rPr>
      </w:pPr>
      <w:r w:rsidRPr="005A0392">
        <w:rPr>
          <w:rFonts w:ascii="Arial_CE" w:hAnsi="Arial_CE"/>
          <w:iCs/>
          <w:color w:val="auto"/>
          <w:sz w:val="20"/>
          <w:szCs w:val="20"/>
          <w:lang w:val="cs-CZ" w:eastAsia="cs-CZ"/>
        </w:rPr>
        <w:t>Pojistná částka:</w:t>
      </w:r>
      <w:r w:rsidRPr="005A0392">
        <w:rPr>
          <w:rFonts w:ascii="Arial_CE" w:hAnsi="Arial_CE"/>
          <w:iCs/>
          <w:color w:val="auto"/>
          <w:sz w:val="20"/>
          <w:szCs w:val="20"/>
          <w:lang w:val="cs-CZ" w:eastAsia="cs-CZ"/>
        </w:rPr>
        <w:tab/>
      </w:r>
      <w:r w:rsidR="005A0392" w:rsidRPr="005A0392">
        <w:rPr>
          <w:rFonts w:ascii="Arial_CE" w:hAnsi="Arial_CE"/>
          <w:iCs/>
          <w:color w:val="auto"/>
          <w:sz w:val="20"/>
          <w:szCs w:val="20"/>
          <w:lang w:val="cs-CZ" w:eastAsia="cs-CZ"/>
        </w:rPr>
        <w:t>346 000 000</w:t>
      </w:r>
      <w:r w:rsidRPr="005A0392">
        <w:rPr>
          <w:rFonts w:ascii="Arial_CE" w:hAnsi="Arial_CE"/>
          <w:iCs/>
          <w:color w:val="auto"/>
          <w:sz w:val="20"/>
          <w:szCs w:val="20"/>
          <w:lang w:val="cs-CZ" w:eastAsia="cs-CZ"/>
        </w:rPr>
        <w:t>,- Kč</w:t>
      </w:r>
      <w:r w:rsidRPr="005A0392">
        <w:rPr>
          <w:rFonts w:ascii="Arial_CE" w:hAnsi="Arial_CE"/>
          <w:iCs/>
          <w:color w:val="auto"/>
          <w:sz w:val="20"/>
          <w:szCs w:val="20"/>
          <w:lang w:val="cs-CZ" w:eastAsia="cs-CZ"/>
        </w:rPr>
        <w:tab/>
      </w:r>
      <w:r w:rsidRPr="005A0392">
        <w:rPr>
          <w:rFonts w:ascii="Arial_CE" w:hAnsi="Arial_CE"/>
          <w:iCs/>
          <w:color w:val="auto"/>
          <w:sz w:val="20"/>
          <w:szCs w:val="20"/>
          <w:lang w:val="cs-CZ" w:eastAsia="cs-CZ"/>
        </w:rPr>
        <w:tab/>
        <w:t>Pojistné:</w:t>
      </w:r>
      <w:r w:rsidRPr="005A0392">
        <w:rPr>
          <w:rFonts w:ascii="Arial_CE" w:hAnsi="Arial_CE"/>
          <w:iCs/>
          <w:color w:val="auto"/>
          <w:sz w:val="20"/>
          <w:szCs w:val="20"/>
          <w:lang w:val="cs-CZ" w:eastAsia="cs-CZ"/>
        </w:rPr>
        <w:tab/>
      </w:r>
      <w:r w:rsidR="00757330">
        <w:rPr>
          <w:rFonts w:ascii="Arial_CE" w:hAnsi="Arial_CE"/>
          <w:iCs/>
          <w:color w:val="auto"/>
          <w:sz w:val="20"/>
          <w:szCs w:val="20"/>
          <w:lang w:val="cs-CZ" w:eastAsia="cs-CZ"/>
        </w:rPr>
        <w:t>58 820</w:t>
      </w:r>
      <w:r w:rsidRPr="005A0392">
        <w:rPr>
          <w:rFonts w:ascii="Arial_CE" w:hAnsi="Arial_CE"/>
          <w:iCs/>
          <w:color w:val="auto"/>
          <w:sz w:val="20"/>
          <w:szCs w:val="20"/>
          <w:lang w:val="cs-CZ" w:eastAsia="cs-CZ"/>
        </w:rPr>
        <w:t>,- Kč</w:t>
      </w:r>
    </w:p>
    <w:p w:rsidR="00B25579" w:rsidRPr="007C26CD" w:rsidRDefault="00B25579" w:rsidP="00B2557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bCs/>
          <w:color w:val="000000"/>
          <w:sz w:val="10"/>
          <w:szCs w:val="10"/>
          <w:lang w:val="cs-CZ" w:eastAsia="cs-CZ"/>
        </w:rPr>
      </w:pPr>
    </w:p>
    <w:p w:rsidR="007C26CD" w:rsidRPr="00D470EE" w:rsidRDefault="007C26CD" w:rsidP="008F4570">
      <w:pPr>
        <w:tabs>
          <w:tab w:val="right" w:pos="9216"/>
        </w:tabs>
        <w:autoSpaceDE w:val="0"/>
        <w:autoSpaceDN w:val="0"/>
        <w:adjustRightInd w:val="0"/>
        <w:spacing w:before="0" w:after="0" w:line="240" w:lineRule="auto"/>
        <w:ind w:left="284"/>
        <w:contextualSpacing w:val="0"/>
        <w:outlineLvl w:val="0"/>
        <w:rPr>
          <w:rFonts w:cs="Arial"/>
          <w:bCs/>
          <w:color w:val="auto"/>
          <w:sz w:val="20"/>
          <w:szCs w:val="20"/>
          <w:lang w:val="cs-CZ" w:eastAsia="cs-CZ"/>
        </w:rPr>
      </w:pPr>
      <w:r w:rsidRPr="00D470EE">
        <w:rPr>
          <w:rFonts w:cs="Arial"/>
          <w:b/>
          <w:bCs/>
          <w:color w:val="auto"/>
          <w:sz w:val="20"/>
          <w:szCs w:val="20"/>
          <w:lang w:val="cs-CZ" w:eastAsia="cs-CZ"/>
        </w:rPr>
        <w:t>Náklady vzniklé v souvislosti s pojistným nebezpečím FLEXA, voda z potrubí, přírodní nebezpečí</w:t>
      </w:r>
      <w:r w:rsidR="00D470EE">
        <w:rPr>
          <w:rFonts w:cs="Arial"/>
          <w:b/>
          <w:bCs/>
          <w:color w:val="auto"/>
          <w:sz w:val="20"/>
          <w:szCs w:val="20"/>
          <w:lang w:val="cs-CZ" w:eastAsia="cs-CZ"/>
        </w:rPr>
        <w:t xml:space="preserve">, a v souvislosti s ostatními nebezpečími </w:t>
      </w:r>
      <w:r w:rsidR="00CD6BBF">
        <w:rPr>
          <w:rFonts w:cs="Arial"/>
          <w:b/>
          <w:bCs/>
          <w:color w:val="auto"/>
          <w:sz w:val="20"/>
          <w:szCs w:val="20"/>
          <w:lang w:val="cs-CZ" w:eastAsia="cs-CZ"/>
        </w:rPr>
        <w:t xml:space="preserve">- </w:t>
      </w:r>
      <w:r w:rsidR="00D470EE">
        <w:rPr>
          <w:rFonts w:cs="Arial"/>
          <w:b/>
          <w:bCs/>
          <w:color w:val="auto"/>
          <w:sz w:val="20"/>
          <w:szCs w:val="20"/>
          <w:lang w:val="cs-CZ" w:eastAsia="cs-CZ"/>
        </w:rPr>
        <w:t xml:space="preserve">dle čl. </w:t>
      </w:r>
      <w:proofErr w:type="gramStart"/>
      <w:r w:rsidR="00D470EE">
        <w:rPr>
          <w:rFonts w:cs="Arial"/>
          <w:b/>
          <w:bCs/>
          <w:color w:val="auto"/>
          <w:sz w:val="20"/>
          <w:szCs w:val="20"/>
          <w:lang w:val="cs-CZ" w:eastAsia="cs-CZ"/>
        </w:rPr>
        <w:t>22.3., bodu</w:t>
      </w:r>
      <w:proofErr w:type="gramEnd"/>
      <w:r w:rsidR="00D470EE">
        <w:rPr>
          <w:rFonts w:cs="Arial"/>
          <w:b/>
          <w:bCs/>
          <w:color w:val="auto"/>
          <w:sz w:val="20"/>
          <w:szCs w:val="20"/>
          <w:lang w:val="cs-CZ" w:eastAsia="cs-CZ"/>
        </w:rPr>
        <w:t xml:space="preserve"> 4. a 6.  – </w:t>
      </w:r>
      <w:r w:rsidR="00D470EE">
        <w:rPr>
          <w:rFonts w:cs="Arial"/>
          <w:bCs/>
          <w:color w:val="auto"/>
          <w:sz w:val="20"/>
          <w:szCs w:val="20"/>
          <w:lang w:val="cs-CZ" w:eastAsia="cs-CZ"/>
        </w:rPr>
        <w:t>na první riziko</w:t>
      </w:r>
    </w:p>
    <w:p w:rsidR="00D470EE" w:rsidRPr="00D470EE" w:rsidRDefault="007C26CD" w:rsidP="007C26CD">
      <w:pPr>
        <w:tabs>
          <w:tab w:val="right" w:pos="4608"/>
          <w:tab w:val="left" w:pos="5616"/>
          <w:tab w:val="right" w:pos="8640"/>
          <w:tab w:val="right" w:pos="9072"/>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Limit pojistného plnění zdarma:</w:t>
      </w:r>
      <w:r w:rsidRPr="00D470EE">
        <w:rPr>
          <w:rFonts w:cs="Arial"/>
          <w:color w:val="auto"/>
          <w:sz w:val="20"/>
          <w:szCs w:val="20"/>
          <w:lang w:val="cs-CZ" w:eastAsia="cs-CZ"/>
        </w:rPr>
        <w:tab/>
        <w:t>100 000,- Kč</w:t>
      </w:r>
      <w:r w:rsidRPr="00D470EE">
        <w:rPr>
          <w:rFonts w:cs="Arial"/>
          <w:color w:val="auto"/>
          <w:sz w:val="20"/>
          <w:szCs w:val="20"/>
          <w:lang w:val="cs-CZ" w:eastAsia="cs-CZ"/>
        </w:rPr>
        <w:tab/>
      </w:r>
    </w:p>
    <w:p w:rsidR="007C26CD" w:rsidRPr="00D470EE" w:rsidRDefault="007C26CD" w:rsidP="007C26CD">
      <w:pPr>
        <w:tabs>
          <w:tab w:val="right" w:pos="4608"/>
          <w:tab w:val="left" w:pos="5616"/>
          <w:tab w:val="right" w:pos="8640"/>
          <w:tab w:val="right" w:pos="9072"/>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Navýšení limitu o:</w:t>
      </w:r>
      <w:r w:rsidRPr="00D470EE">
        <w:rPr>
          <w:rFonts w:cs="Arial"/>
          <w:color w:val="auto"/>
          <w:sz w:val="20"/>
          <w:szCs w:val="20"/>
          <w:lang w:val="cs-CZ" w:eastAsia="cs-CZ"/>
        </w:rPr>
        <w:tab/>
      </w:r>
      <w:r w:rsidR="00D470EE" w:rsidRPr="00D470EE">
        <w:rPr>
          <w:rFonts w:cs="Arial"/>
          <w:color w:val="auto"/>
          <w:sz w:val="20"/>
          <w:szCs w:val="20"/>
          <w:lang w:val="cs-CZ" w:eastAsia="cs-CZ"/>
        </w:rPr>
        <w:t>9 900 000</w:t>
      </w:r>
      <w:r w:rsidRPr="00D470EE">
        <w:rPr>
          <w:rFonts w:cs="Arial"/>
          <w:color w:val="auto"/>
          <w:sz w:val="20"/>
          <w:szCs w:val="20"/>
          <w:lang w:val="cs-CZ" w:eastAsia="cs-CZ"/>
        </w:rPr>
        <w:t>,- Kč</w:t>
      </w:r>
    </w:p>
    <w:p w:rsidR="007C26CD" w:rsidRPr="00D470EE" w:rsidRDefault="007C26CD" w:rsidP="00D470EE">
      <w:pPr>
        <w:tabs>
          <w:tab w:val="right" w:pos="4608"/>
          <w:tab w:val="left" w:pos="5616"/>
          <w:tab w:val="right" w:pos="7797"/>
          <w:tab w:val="right" w:pos="9639"/>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Limit pojistného plnění celkem:</w:t>
      </w:r>
      <w:r w:rsidRPr="00D470EE">
        <w:rPr>
          <w:rFonts w:cs="Arial"/>
          <w:color w:val="auto"/>
          <w:sz w:val="20"/>
          <w:szCs w:val="20"/>
          <w:lang w:val="cs-CZ" w:eastAsia="cs-CZ"/>
        </w:rPr>
        <w:tab/>
      </w:r>
      <w:r w:rsidR="00D470EE" w:rsidRPr="00D470EE">
        <w:rPr>
          <w:rFonts w:cs="Arial"/>
          <w:color w:val="auto"/>
          <w:sz w:val="20"/>
          <w:szCs w:val="20"/>
          <w:lang w:val="cs-CZ" w:eastAsia="cs-CZ"/>
        </w:rPr>
        <w:t>10 000 000</w:t>
      </w:r>
      <w:r w:rsidRPr="00D470EE">
        <w:rPr>
          <w:rFonts w:cs="Arial"/>
          <w:color w:val="auto"/>
          <w:sz w:val="20"/>
          <w:szCs w:val="20"/>
          <w:lang w:val="cs-CZ" w:eastAsia="cs-CZ"/>
        </w:rPr>
        <w:t>,- Kč</w:t>
      </w:r>
      <w:r w:rsidR="00D470EE">
        <w:rPr>
          <w:rFonts w:cs="Arial"/>
          <w:color w:val="auto"/>
          <w:sz w:val="20"/>
          <w:szCs w:val="20"/>
          <w:lang w:val="cs-CZ" w:eastAsia="cs-CZ"/>
        </w:rPr>
        <w:tab/>
      </w:r>
      <w:r w:rsidR="00D470EE">
        <w:rPr>
          <w:rFonts w:cs="Arial"/>
          <w:color w:val="auto"/>
          <w:sz w:val="20"/>
          <w:szCs w:val="20"/>
          <w:lang w:val="cs-CZ" w:eastAsia="cs-CZ"/>
        </w:rPr>
        <w:tab/>
        <w:t>Pojistné:</w:t>
      </w:r>
      <w:r w:rsidR="00D470EE">
        <w:rPr>
          <w:rFonts w:cs="Arial"/>
          <w:color w:val="auto"/>
          <w:sz w:val="20"/>
          <w:szCs w:val="20"/>
          <w:lang w:val="cs-CZ" w:eastAsia="cs-CZ"/>
        </w:rPr>
        <w:tab/>
      </w:r>
      <w:r w:rsidR="00757330">
        <w:rPr>
          <w:rFonts w:cs="Arial"/>
          <w:color w:val="auto"/>
          <w:sz w:val="20"/>
          <w:szCs w:val="20"/>
          <w:lang w:val="cs-CZ" w:eastAsia="cs-CZ"/>
        </w:rPr>
        <w:t>1 000</w:t>
      </w:r>
      <w:r w:rsidR="00D470EE">
        <w:rPr>
          <w:rFonts w:cs="Arial"/>
          <w:color w:val="auto"/>
          <w:sz w:val="20"/>
          <w:szCs w:val="20"/>
          <w:lang w:val="cs-CZ" w:eastAsia="cs-CZ"/>
        </w:rPr>
        <w:t>,- Kč</w:t>
      </w:r>
    </w:p>
    <w:p w:rsidR="00B25579" w:rsidRPr="00D470EE" w:rsidRDefault="00B25579" w:rsidP="00757330">
      <w:pPr>
        <w:widowControl/>
        <w:tabs>
          <w:tab w:val="right" w:pos="9639"/>
        </w:tabs>
        <w:spacing w:before="120" w:after="0" w:line="240" w:lineRule="auto"/>
        <w:ind w:left="284"/>
        <w:contextualSpacing w:val="0"/>
        <w:rPr>
          <w:rFonts w:cs="Arial"/>
          <w:b/>
          <w:bCs/>
          <w:color w:val="auto"/>
          <w:sz w:val="20"/>
          <w:szCs w:val="20"/>
          <w:lang w:val="cs-CZ" w:eastAsia="cs-CZ"/>
        </w:rPr>
      </w:pPr>
      <w:r w:rsidRPr="00D470EE">
        <w:rPr>
          <w:rFonts w:cs="Arial"/>
          <w:b/>
          <w:bCs/>
          <w:color w:val="auto"/>
          <w:sz w:val="20"/>
          <w:szCs w:val="20"/>
          <w:lang w:val="cs-CZ" w:eastAsia="cs-CZ"/>
        </w:rPr>
        <w:t>Celkové roční pojistné za živelní pojištění</w:t>
      </w:r>
      <w:r w:rsidR="00724CEC" w:rsidRPr="00D470EE">
        <w:rPr>
          <w:rFonts w:cs="Arial"/>
          <w:b/>
          <w:bCs/>
          <w:color w:val="auto"/>
          <w:sz w:val="20"/>
          <w:szCs w:val="20"/>
          <w:lang w:val="cs-CZ" w:eastAsia="cs-CZ"/>
        </w:rPr>
        <w:t xml:space="preserve"> majetku</w:t>
      </w:r>
      <w:r w:rsidRPr="00D470EE">
        <w:rPr>
          <w:rFonts w:cs="Arial"/>
          <w:b/>
          <w:bCs/>
          <w:color w:val="auto"/>
          <w:sz w:val="20"/>
          <w:szCs w:val="20"/>
          <w:lang w:val="cs-CZ" w:eastAsia="cs-CZ"/>
        </w:rPr>
        <w:t>:</w:t>
      </w:r>
      <w:r w:rsidRPr="00D470EE">
        <w:rPr>
          <w:rFonts w:cs="Arial"/>
          <w:b/>
          <w:bCs/>
          <w:color w:val="auto"/>
          <w:sz w:val="20"/>
          <w:szCs w:val="20"/>
          <w:lang w:val="cs-CZ" w:eastAsia="cs-CZ"/>
        </w:rPr>
        <w:tab/>
      </w:r>
      <w:r w:rsidR="00757330">
        <w:rPr>
          <w:rFonts w:cs="Arial"/>
          <w:b/>
          <w:bCs/>
          <w:color w:val="auto"/>
          <w:sz w:val="20"/>
          <w:szCs w:val="20"/>
          <w:lang w:val="cs-CZ" w:eastAsia="cs-CZ"/>
        </w:rPr>
        <w:t>10</w:t>
      </w:r>
      <w:r w:rsidR="002B267E">
        <w:rPr>
          <w:rFonts w:cs="Arial"/>
          <w:b/>
          <w:bCs/>
          <w:color w:val="auto"/>
          <w:sz w:val="20"/>
          <w:szCs w:val="20"/>
          <w:lang w:val="cs-CZ" w:eastAsia="cs-CZ"/>
        </w:rPr>
        <w:t>0</w:t>
      </w:r>
      <w:r w:rsidR="00757330">
        <w:rPr>
          <w:rFonts w:cs="Arial"/>
          <w:b/>
          <w:bCs/>
          <w:color w:val="auto"/>
          <w:sz w:val="20"/>
          <w:szCs w:val="20"/>
          <w:lang w:val="cs-CZ" w:eastAsia="cs-CZ"/>
        </w:rPr>
        <w:t xml:space="preserve"> </w:t>
      </w:r>
      <w:r w:rsidR="002B267E">
        <w:rPr>
          <w:rFonts w:cs="Arial"/>
          <w:b/>
          <w:bCs/>
          <w:color w:val="auto"/>
          <w:sz w:val="20"/>
          <w:szCs w:val="20"/>
          <w:lang w:val="cs-CZ" w:eastAsia="cs-CZ"/>
        </w:rPr>
        <w:t>620</w:t>
      </w:r>
      <w:r w:rsidRPr="00D470EE">
        <w:rPr>
          <w:rFonts w:cs="Arial"/>
          <w:b/>
          <w:bCs/>
          <w:color w:val="auto"/>
          <w:sz w:val="20"/>
          <w:szCs w:val="20"/>
          <w:lang w:val="cs-CZ" w:eastAsia="cs-CZ"/>
        </w:rPr>
        <w:t>,- Kč</w:t>
      </w:r>
    </w:p>
    <w:p w:rsidR="00B25579" w:rsidRDefault="00B25579" w:rsidP="00B25579">
      <w:pPr>
        <w:tabs>
          <w:tab w:val="left" w:pos="1624"/>
          <w:tab w:val="left" w:pos="1691"/>
        </w:tabs>
        <w:ind w:left="284" w:right="-6"/>
        <w:rPr>
          <w:rFonts w:cs="Arial"/>
          <w:sz w:val="20"/>
          <w:szCs w:val="20"/>
        </w:rPr>
      </w:pPr>
      <w:r>
        <w:rPr>
          <w:rFonts w:cs="Arial"/>
          <w:sz w:val="20"/>
          <w:szCs w:val="20"/>
        </w:rPr>
        <w:tab/>
      </w:r>
    </w:p>
    <w:p w:rsidR="00874B31" w:rsidRDefault="00874B31" w:rsidP="00B25579">
      <w:pPr>
        <w:tabs>
          <w:tab w:val="left" w:pos="1624"/>
          <w:tab w:val="left" w:pos="1691"/>
        </w:tabs>
        <w:ind w:left="284" w:right="-6"/>
        <w:rPr>
          <w:rFonts w:cs="Arial"/>
          <w:b/>
          <w:sz w:val="20"/>
          <w:szCs w:val="20"/>
          <w:lang w:val="cs-CZ"/>
        </w:rPr>
      </w:pPr>
    </w:p>
    <w:p w:rsidR="00B25579" w:rsidRPr="0069393C" w:rsidRDefault="00B25579" w:rsidP="00B25579">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sidR="00CD6BBF">
        <w:rPr>
          <w:rFonts w:cs="Arial"/>
          <w:b/>
          <w:sz w:val="20"/>
          <w:szCs w:val="20"/>
          <w:lang w:val="cs-CZ"/>
        </w:rPr>
        <w:t xml:space="preserve"> pro živelní pojištění majetku</w:t>
      </w:r>
      <w:r w:rsidRPr="0069393C">
        <w:rPr>
          <w:rFonts w:cs="Arial"/>
          <w:b/>
          <w:sz w:val="20"/>
          <w:szCs w:val="20"/>
          <w:lang w:val="cs-CZ"/>
        </w:rPr>
        <w:t>:</w:t>
      </w:r>
    </w:p>
    <w:p w:rsidR="00B25579" w:rsidRPr="00C21D26" w:rsidRDefault="00C21D26" w:rsidP="00B25579">
      <w:pPr>
        <w:tabs>
          <w:tab w:val="left" w:pos="1624"/>
          <w:tab w:val="left" w:pos="1691"/>
        </w:tabs>
        <w:ind w:left="284" w:right="-6"/>
        <w:rPr>
          <w:rFonts w:cs="Arial"/>
          <w:bCs/>
          <w:sz w:val="20"/>
          <w:szCs w:val="20"/>
          <w:lang w:val="cs-CZ"/>
        </w:rPr>
      </w:pPr>
      <w:r w:rsidRPr="00C21D26">
        <w:rPr>
          <w:rFonts w:cs="Arial"/>
          <w:bCs/>
          <w:sz w:val="20"/>
          <w:szCs w:val="20"/>
          <w:lang w:val="cs-CZ"/>
        </w:rPr>
        <w:t xml:space="preserve">Není-li uvedeno jinak, jsou všechny pojistné částky uvedeny v nových cenách (vč. cizích věcí) a plnění </w:t>
      </w:r>
      <w:r>
        <w:rPr>
          <w:rFonts w:cs="Arial"/>
          <w:bCs/>
          <w:sz w:val="20"/>
          <w:szCs w:val="20"/>
          <w:lang w:val="cs-CZ"/>
        </w:rPr>
        <w:t>bude</w:t>
      </w:r>
      <w:r w:rsidRPr="00C21D26">
        <w:rPr>
          <w:rFonts w:cs="Arial"/>
          <w:bCs/>
          <w:sz w:val="20"/>
          <w:szCs w:val="20"/>
          <w:lang w:val="cs-CZ"/>
        </w:rPr>
        <w:t xml:space="preserve"> požadováno vždy také v nových cenách (vč. položek na 1. riziko), bez uplatnění opotřebení vč. elektroniky.</w:t>
      </w:r>
    </w:p>
    <w:p w:rsidR="00C21D26" w:rsidRPr="0069393C" w:rsidRDefault="00C21D26" w:rsidP="00B25579">
      <w:pPr>
        <w:tabs>
          <w:tab w:val="left" w:pos="1624"/>
          <w:tab w:val="left" w:pos="1691"/>
        </w:tabs>
        <w:ind w:left="284" w:right="-6"/>
        <w:rPr>
          <w:rFonts w:cs="Arial"/>
          <w:b/>
          <w:bCs/>
          <w:sz w:val="20"/>
          <w:szCs w:val="20"/>
          <w:u w:val="single"/>
          <w:lang w:val="cs-CZ"/>
        </w:rPr>
      </w:pPr>
    </w:p>
    <w:p w:rsidR="007C26CD" w:rsidRDefault="00C21D26" w:rsidP="007C26CD">
      <w:pPr>
        <w:tabs>
          <w:tab w:val="left" w:pos="1624"/>
          <w:tab w:val="left" w:pos="1691"/>
        </w:tabs>
        <w:spacing w:before="0" w:after="120"/>
        <w:ind w:left="284" w:right="-6"/>
        <w:rPr>
          <w:rFonts w:cs="Arial"/>
          <w:bCs/>
          <w:sz w:val="20"/>
          <w:szCs w:val="20"/>
          <w:lang w:val="cs-CZ"/>
        </w:rPr>
      </w:pPr>
      <w:r w:rsidRPr="00C21D26">
        <w:rPr>
          <w:rFonts w:cs="Arial"/>
          <w:bCs/>
          <w:sz w:val="20"/>
          <w:szCs w:val="20"/>
          <w:lang w:val="cs-CZ"/>
        </w:rPr>
        <w:t>Pojištění vodovodních škod se vztahuje i na škody způsobené tekutinami z laboratorních rozvodů.</w:t>
      </w:r>
    </w:p>
    <w:p w:rsidR="007C26CD" w:rsidRPr="00CD6BBF" w:rsidRDefault="007C26CD" w:rsidP="007C26CD">
      <w:pPr>
        <w:tabs>
          <w:tab w:val="left" w:pos="1624"/>
          <w:tab w:val="left" w:pos="1691"/>
        </w:tabs>
        <w:spacing w:before="0" w:after="120"/>
        <w:ind w:left="284" w:right="-6"/>
        <w:rPr>
          <w:rFonts w:cs="Arial"/>
          <w:bCs/>
          <w:sz w:val="12"/>
          <w:szCs w:val="12"/>
          <w:lang w:val="cs-CZ"/>
        </w:rPr>
      </w:pPr>
    </w:p>
    <w:p w:rsidR="00C21D26" w:rsidRDefault="00C21D26" w:rsidP="007C26CD">
      <w:pPr>
        <w:tabs>
          <w:tab w:val="left" w:pos="1624"/>
          <w:tab w:val="left" w:pos="1691"/>
        </w:tabs>
        <w:spacing w:before="0" w:after="120"/>
        <w:ind w:left="284" w:right="-6"/>
        <w:rPr>
          <w:rFonts w:cs="Arial"/>
          <w:sz w:val="20"/>
          <w:szCs w:val="20"/>
        </w:rPr>
      </w:pPr>
      <w:r w:rsidRPr="00C21D26">
        <w:rPr>
          <w:rFonts w:cs="Arial"/>
          <w:sz w:val="20"/>
          <w:szCs w:val="20"/>
        </w:rPr>
        <w:t>Při likvidaci škod z pojistného nebezpečí voda nebo topné médium vytékající z vodovodního zařízení nebo topného systému poskytne pojistitel pojistné plnění i za poškozené nebo zničené přívodní a odpadové potrubí, pokud k tomu došlo mrazem nebo přetlakem</w:t>
      </w:r>
      <w:r>
        <w:rPr>
          <w:rFonts w:cs="Arial"/>
          <w:sz w:val="20"/>
          <w:szCs w:val="20"/>
        </w:rPr>
        <w:t>.</w:t>
      </w:r>
    </w:p>
    <w:p w:rsidR="00874B31" w:rsidRDefault="00874B31" w:rsidP="00B25579">
      <w:pPr>
        <w:tabs>
          <w:tab w:val="left" w:pos="1624"/>
          <w:tab w:val="left" w:pos="1691"/>
        </w:tabs>
        <w:ind w:left="284" w:right="-6"/>
        <w:rPr>
          <w:rFonts w:cs="Arial"/>
          <w:sz w:val="20"/>
          <w:szCs w:val="20"/>
        </w:rPr>
      </w:pPr>
    </w:p>
    <w:p w:rsidR="004E0EF0" w:rsidRDefault="004E0EF0" w:rsidP="00B25579">
      <w:pPr>
        <w:tabs>
          <w:tab w:val="left" w:pos="1624"/>
          <w:tab w:val="left" w:pos="1691"/>
        </w:tabs>
        <w:ind w:left="284" w:right="-6"/>
        <w:rPr>
          <w:rFonts w:cs="Arial"/>
          <w:sz w:val="20"/>
          <w:szCs w:val="20"/>
        </w:rPr>
      </w:pPr>
    </w:p>
    <w:p w:rsidR="00CD6BBF" w:rsidRDefault="00CD6BBF"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CD6BBF" w:rsidRPr="002F6FC8" w:rsidRDefault="00CD6BBF"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2"/>
          <w:szCs w:val="22"/>
          <w:u w:val="single"/>
          <w:lang w:val="cs-CZ" w:eastAsia="cs-CZ"/>
        </w:rPr>
      </w:pPr>
      <w:r w:rsidRPr="002F6FC8">
        <w:rPr>
          <w:rFonts w:cs="Arial"/>
          <w:b/>
          <w:color w:val="auto"/>
          <w:sz w:val="22"/>
          <w:szCs w:val="22"/>
          <w:u w:val="single"/>
          <w:lang w:val="cs-CZ" w:eastAsia="cs-CZ"/>
        </w:rPr>
        <w:t>2. Pojištění krádeže, loupeže</w:t>
      </w:r>
    </w:p>
    <w:p w:rsidR="00CD6BBF" w:rsidRDefault="00CD6BBF"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1760D8" w:rsidRPr="001760D8" w:rsidRDefault="001760D8"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1760D8">
        <w:rPr>
          <w:rFonts w:cs="Arial"/>
          <w:b/>
          <w:color w:val="auto"/>
          <w:sz w:val="20"/>
          <w:szCs w:val="20"/>
          <w:lang w:val="cs-CZ" w:eastAsia="cs-CZ"/>
        </w:rPr>
        <w:t>ODCIZENÍ</w:t>
      </w:r>
    </w:p>
    <w:p w:rsidR="001760D8" w:rsidRPr="001760D8" w:rsidRDefault="001760D8" w:rsidP="004A23E2">
      <w:pPr>
        <w:keepNext/>
        <w:spacing w:before="0" w:after="0" w:line="240" w:lineRule="auto"/>
        <w:ind w:left="284"/>
        <w:contextualSpacing w:val="0"/>
        <w:outlineLvl w:val="2"/>
        <w:rPr>
          <w:rFonts w:cs="Arial"/>
          <w:b/>
          <w:snapToGrid w:val="0"/>
          <w:color w:val="auto"/>
          <w:sz w:val="20"/>
          <w:szCs w:val="20"/>
          <w:lang w:val="cs-CZ" w:eastAsia="cs-CZ"/>
        </w:rPr>
      </w:pPr>
      <w:r w:rsidRPr="001760D8">
        <w:rPr>
          <w:rFonts w:cs="Arial"/>
          <w:snapToGrid w:val="0"/>
          <w:color w:val="auto"/>
          <w:sz w:val="20"/>
          <w:szCs w:val="20"/>
          <w:lang w:val="cs-CZ" w:eastAsia="cs-CZ"/>
        </w:rPr>
        <w:t xml:space="preserve">v rozsahu </w:t>
      </w:r>
      <w:r w:rsidR="002F6FC8">
        <w:rPr>
          <w:rFonts w:cs="Arial"/>
          <w:snapToGrid w:val="0"/>
          <w:color w:val="auto"/>
          <w:sz w:val="20"/>
          <w:szCs w:val="20"/>
          <w:lang w:val="cs-CZ" w:eastAsia="cs-CZ"/>
        </w:rPr>
        <w:t xml:space="preserve">čl. 29 </w:t>
      </w:r>
      <w:r w:rsidRPr="001760D8">
        <w:rPr>
          <w:rFonts w:cs="Arial"/>
          <w:snapToGrid w:val="0"/>
          <w:color w:val="auto"/>
          <w:sz w:val="20"/>
          <w:szCs w:val="20"/>
          <w:lang w:val="cs-CZ" w:eastAsia="cs-CZ"/>
        </w:rPr>
        <w:t>VPP REG 2014/0</w:t>
      </w:r>
      <w:r w:rsidR="00F75871">
        <w:rPr>
          <w:rFonts w:cs="Arial"/>
          <w:snapToGrid w:val="0"/>
          <w:color w:val="auto"/>
          <w:sz w:val="20"/>
          <w:szCs w:val="20"/>
          <w:lang w:val="cs-CZ" w:eastAsia="cs-CZ"/>
        </w:rPr>
        <w:t>2</w:t>
      </w:r>
    </w:p>
    <w:p w:rsidR="001760D8" w:rsidRPr="001760D8" w:rsidRDefault="001760D8" w:rsidP="001760D8">
      <w:pPr>
        <w:keepNext/>
        <w:widowControl/>
        <w:tabs>
          <w:tab w:val="right" w:pos="8222"/>
          <w:tab w:val="right" w:pos="9639"/>
        </w:tabs>
        <w:spacing w:before="120" w:after="0" w:line="240" w:lineRule="auto"/>
        <w:ind w:left="284"/>
        <w:contextualSpacing w:val="0"/>
        <w:outlineLvl w:val="3"/>
        <w:rPr>
          <w:rFonts w:cs="Arial"/>
          <w:b/>
          <w:color w:val="000000"/>
          <w:sz w:val="20"/>
          <w:szCs w:val="20"/>
          <w:lang w:val="cs-CZ" w:eastAsia="cs-CZ"/>
        </w:rPr>
      </w:pPr>
      <w:r w:rsidRPr="001760D8">
        <w:rPr>
          <w:rFonts w:cs="Arial"/>
          <w:b/>
          <w:color w:val="auto"/>
          <w:sz w:val="20"/>
          <w:szCs w:val="20"/>
          <w:lang w:val="cs-CZ" w:eastAsia="cs-CZ"/>
        </w:rPr>
        <w:t xml:space="preserve">Pojistná nebezpečí: </w:t>
      </w:r>
      <w:r w:rsidRPr="001760D8">
        <w:rPr>
          <w:rFonts w:cs="Arial"/>
          <w:color w:val="000000"/>
          <w:sz w:val="20"/>
          <w:szCs w:val="20"/>
          <w:lang w:val="cs-CZ" w:eastAsia="cs-CZ"/>
        </w:rPr>
        <w:t>krádež vloupáním, loupež, včetně souvisejícího vandalismu</w:t>
      </w:r>
    </w:p>
    <w:p w:rsidR="001760D8" w:rsidRPr="001760D8" w:rsidRDefault="001760D8" w:rsidP="001760D8">
      <w:pPr>
        <w:tabs>
          <w:tab w:val="right" w:pos="9216"/>
        </w:tabs>
        <w:autoSpaceDE w:val="0"/>
        <w:autoSpaceDN w:val="0"/>
        <w:adjustRightInd w:val="0"/>
        <w:spacing w:before="0" w:after="0" w:line="240" w:lineRule="auto"/>
        <w:ind w:left="284"/>
        <w:contextualSpacing w:val="0"/>
        <w:jc w:val="both"/>
        <w:rPr>
          <w:rFonts w:cs="Arial"/>
          <w:color w:val="000000"/>
          <w:sz w:val="6"/>
          <w:szCs w:val="6"/>
          <w:lang w:val="cs-CZ" w:eastAsia="cs-CZ"/>
        </w:rPr>
      </w:pPr>
    </w:p>
    <w:p w:rsidR="00273AC2" w:rsidRDefault="00A72115" w:rsidP="001760D8">
      <w:pPr>
        <w:tabs>
          <w:tab w:val="right" w:pos="9216"/>
        </w:tabs>
        <w:autoSpaceDE w:val="0"/>
        <w:autoSpaceDN w:val="0"/>
        <w:adjustRightInd w:val="0"/>
        <w:spacing w:before="0" w:after="0" w:line="240" w:lineRule="auto"/>
        <w:ind w:left="284"/>
        <w:contextualSpacing w:val="0"/>
        <w:jc w:val="both"/>
        <w:rPr>
          <w:rFonts w:cs="Arial"/>
          <w:color w:val="000000"/>
          <w:sz w:val="20"/>
          <w:szCs w:val="20"/>
          <w:lang w:val="cs-CZ" w:eastAsia="cs-CZ"/>
        </w:rPr>
      </w:pPr>
      <w:r>
        <w:rPr>
          <w:rFonts w:cs="Arial"/>
          <w:color w:val="000000"/>
          <w:sz w:val="20"/>
          <w:szCs w:val="20"/>
          <w:lang w:val="cs-CZ" w:eastAsia="cs-CZ"/>
        </w:rPr>
        <w:t>Pokud není níže uvedeno jinak, z</w:t>
      </w:r>
      <w:r w:rsidR="001760D8" w:rsidRPr="001760D8">
        <w:rPr>
          <w:rFonts w:cs="Arial"/>
          <w:color w:val="000000"/>
          <w:sz w:val="20"/>
          <w:szCs w:val="20"/>
          <w:lang w:val="cs-CZ" w:eastAsia="cs-CZ"/>
        </w:rPr>
        <w:t xml:space="preserve">působ zabezpečení pojištěných předmětů proti odcizení je uveden </w:t>
      </w:r>
    </w:p>
    <w:p w:rsidR="001760D8" w:rsidRPr="001760D8" w:rsidRDefault="001760D8" w:rsidP="001760D8">
      <w:pPr>
        <w:tabs>
          <w:tab w:val="right" w:pos="9216"/>
        </w:tabs>
        <w:autoSpaceDE w:val="0"/>
        <w:autoSpaceDN w:val="0"/>
        <w:adjustRightInd w:val="0"/>
        <w:spacing w:before="0" w:after="0" w:line="240" w:lineRule="auto"/>
        <w:ind w:left="284"/>
        <w:contextualSpacing w:val="0"/>
        <w:jc w:val="both"/>
        <w:rPr>
          <w:rFonts w:cs="Arial"/>
          <w:color w:val="000000"/>
          <w:sz w:val="20"/>
          <w:szCs w:val="20"/>
          <w:lang w:val="cs-CZ" w:eastAsia="cs-CZ"/>
        </w:rPr>
      </w:pPr>
      <w:r w:rsidRPr="001760D8">
        <w:rPr>
          <w:rFonts w:cs="Arial"/>
          <w:color w:val="000000"/>
          <w:sz w:val="20"/>
          <w:szCs w:val="20"/>
          <w:lang w:val="cs-CZ" w:eastAsia="cs-CZ"/>
        </w:rPr>
        <w:t>ve VPP REG 2014/0</w:t>
      </w:r>
      <w:r w:rsidR="00A72115">
        <w:rPr>
          <w:rFonts w:cs="Arial"/>
          <w:color w:val="000000"/>
          <w:sz w:val="20"/>
          <w:szCs w:val="20"/>
          <w:lang w:val="cs-CZ" w:eastAsia="cs-CZ"/>
        </w:rPr>
        <w:t>2</w:t>
      </w:r>
      <w:r w:rsidRPr="001760D8">
        <w:rPr>
          <w:rFonts w:cs="Arial"/>
          <w:color w:val="000000"/>
          <w:sz w:val="20"/>
          <w:szCs w:val="20"/>
          <w:lang w:val="cs-CZ" w:eastAsia="cs-CZ"/>
        </w:rPr>
        <w:t>.</w:t>
      </w:r>
    </w:p>
    <w:p w:rsidR="001760D8" w:rsidRPr="001760D8" w:rsidRDefault="001760D8" w:rsidP="001760D8">
      <w:pPr>
        <w:spacing w:before="0" w:after="0" w:line="240" w:lineRule="auto"/>
        <w:ind w:left="284"/>
        <w:contextualSpacing w:val="0"/>
        <w:rPr>
          <w:rFonts w:ascii="Times New Roman" w:hAnsi="Times New Roman"/>
          <w:snapToGrid w:val="0"/>
          <w:color w:val="auto"/>
          <w:sz w:val="8"/>
          <w:szCs w:val="8"/>
          <w:lang w:val="cs-CZ" w:eastAsia="cs-CZ"/>
        </w:rPr>
      </w:pPr>
    </w:p>
    <w:p w:rsidR="00273AC2" w:rsidRPr="00B25579" w:rsidRDefault="00273AC2" w:rsidP="00273AC2">
      <w:pPr>
        <w:widowControl/>
        <w:tabs>
          <w:tab w:val="right" w:pos="6521"/>
        </w:tabs>
        <w:spacing w:before="0" w:after="0" w:line="240" w:lineRule="auto"/>
        <w:ind w:left="284"/>
        <w:contextualSpacing w:val="0"/>
        <w:rPr>
          <w:rFonts w:cs="Arial"/>
          <w:color w:val="auto"/>
          <w:sz w:val="20"/>
          <w:szCs w:val="20"/>
          <w:lang w:val="cs-CZ" w:eastAsia="cs-CZ"/>
        </w:rPr>
      </w:pPr>
      <w:r>
        <w:rPr>
          <w:rFonts w:cs="Arial"/>
          <w:b/>
          <w:color w:val="auto"/>
          <w:sz w:val="20"/>
          <w:szCs w:val="20"/>
          <w:lang w:val="cs-CZ" w:eastAsia="cs-CZ"/>
        </w:rPr>
        <w:t xml:space="preserve">Spoluúčast: </w:t>
      </w:r>
      <w:r w:rsidRPr="00B25579">
        <w:rPr>
          <w:rFonts w:cs="Arial"/>
          <w:color w:val="auto"/>
          <w:sz w:val="20"/>
          <w:szCs w:val="20"/>
          <w:lang w:val="cs-CZ" w:eastAsia="cs-CZ"/>
        </w:rPr>
        <w:t xml:space="preserve">Spoluúčast pojištěného </w:t>
      </w:r>
      <w:r>
        <w:rPr>
          <w:rFonts w:cs="Arial"/>
          <w:color w:val="auto"/>
          <w:sz w:val="20"/>
          <w:szCs w:val="20"/>
          <w:lang w:val="cs-CZ" w:eastAsia="cs-CZ"/>
        </w:rPr>
        <w:t>na každé pojistné události činí 1 000,- Kč</w:t>
      </w:r>
    </w:p>
    <w:p w:rsidR="00273AC2" w:rsidRDefault="00273AC2" w:rsidP="00273AC2">
      <w:pPr>
        <w:keepNext/>
        <w:widowControl/>
        <w:tabs>
          <w:tab w:val="right" w:pos="8222"/>
          <w:tab w:val="right" w:pos="9639"/>
        </w:tabs>
        <w:spacing w:before="0" w:after="0" w:line="240" w:lineRule="auto"/>
        <w:ind w:left="284"/>
        <w:contextualSpacing w:val="0"/>
        <w:outlineLvl w:val="3"/>
        <w:rPr>
          <w:rFonts w:cs="Arial"/>
          <w:b/>
          <w:color w:val="auto"/>
          <w:sz w:val="20"/>
          <w:szCs w:val="20"/>
          <w:lang w:val="cs-CZ" w:eastAsia="cs-CZ"/>
        </w:rPr>
      </w:pPr>
    </w:p>
    <w:p w:rsidR="001760D8" w:rsidRPr="00757330" w:rsidRDefault="00A72115" w:rsidP="00273AC2">
      <w:pPr>
        <w:keepNext/>
        <w:widowControl/>
        <w:tabs>
          <w:tab w:val="right" w:pos="8222"/>
          <w:tab w:val="right" w:pos="9639"/>
        </w:tabs>
        <w:spacing w:before="0" w:after="0" w:line="240" w:lineRule="auto"/>
        <w:ind w:left="284"/>
        <w:contextualSpacing w:val="0"/>
        <w:outlineLvl w:val="3"/>
        <w:rPr>
          <w:rFonts w:cs="Arial"/>
          <w:b/>
          <w:color w:val="auto"/>
          <w:sz w:val="20"/>
          <w:szCs w:val="20"/>
          <w:lang w:val="cs-CZ" w:eastAsia="cs-CZ"/>
        </w:rPr>
      </w:pPr>
      <w:r w:rsidRPr="00A72115">
        <w:rPr>
          <w:rFonts w:cs="Arial"/>
          <w:b/>
          <w:color w:val="auto"/>
          <w:sz w:val="20"/>
          <w:szCs w:val="20"/>
          <w:lang w:val="cs-CZ" w:eastAsia="cs-CZ"/>
        </w:rPr>
        <w:t>Soubor budov a ostatních staveb včetně stavebních úprav, vnitřních a vnějších stavebních součástí, obslužných budov, dřevostaveb, trafostanicí, strojního zařízení budov, stožárů s anténami, parabol, anténních systémů, oplocení a dále soubor rozvodných sítí a zpevněných ploch</w:t>
      </w:r>
      <w:r>
        <w:rPr>
          <w:rFonts w:cs="Arial"/>
          <w:b/>
          <w:color w:val="auto"/>
          <w:sz w:val="20"/>
          <w:szCs w:val="20"/>
          <w:lang w:val="cs-CZ" w:eastAsia="cs-CZ"/>
        </w:rPr>
        <w:t>, s</w:t>
      </w:r>
      <w:r w:rsidRPr="00A72115">
        <w:rPr>
          <w:rFonts w:cs="Arial"/>
          <w:b/>
          <w:color w:val="auto"/>
          <w:sz w:val="20"/>
          <w:szCs w:val="20"/>
          <w:lang w:val="cs-CZ" w:eastAsia="cs-CZ"/>
        </w:rPr>
        <w:t xml:space="preserve">oubor vlastních i cizích přístrojů, zařízení, elektroniky, měřících přístrojů, automatických měřících stanic, vysílacích zařízení s parabolickými anténami, knih, písemností, svazků, vzorků, prototypů, inventáře, věcí umělecké a historické hodnoty (např. cenné obrazy) a ostatních vlastních věcí movitých včetně nosičů dat, nákladů na znovupořízení dat, dokumentace, zabezpečovacích zařízení, antén a DHIM a dále </w:t>
      </w:r>
      <w:r w:rsidRPr="00757330">
        <w:rPr>
          <w:rFonts w:cs="Arial"/>
          <w:b/>
          <w:color w:val="auto"/>
          <w:sz w:val="20"/>
          <w:szCs w:val="20"/>
          <w:lang w:val="cs-CZ" w:eastAsia="cs-CZ"/>
        </w:rPr>
        <w:t xml:space="preserve">veškerých zásob apod. </w:t>
      </w:r>
      <w:r w:rsidR="001760D8" w:rsidRPr="00757330">
        <w:rPr>
          <w:rFonts w:cs="Arial"/>
          <w:b/>
          <w:color w:val="auto"/>
          <w:sz w:val="20"/>
          <w:szCs w:val="20"/>
          <w:lang w:val="cs-CZ" w:eastAsia="cs-CZ"/>
        </w:rPr>
        <w:t xml:space="preserve">– </w:t>
      </w:r>
      <w:r w:rsidR="001760D8" w:rsidRPr="00757330">
        <w:rPr>
          <w:rFonts w:cs="Arial"/>
          <w:color w:val="auto"/>
          <w:sz w:val="20"/>
          <w:szCs w:val="20"/>
          <w:lang w:val="cs-CZ" w:eastAsia="cs-CZ"/>
        </w:rPr>
        <w:t>na první riziko</w:t>
      </w:r>
    </w:p>
    <w:p w:rsidR="001760D8" w:rsidRPr="00757330" w:rsidRDefault="001760D8" w:rsidP="00273AC2">
      <w:pPr>
        <w:widowControl/>
        <w:tabs>
          <w:tab w:val="right" w:pos="3969"/>
          <w:tab w:val="right" w:pos="8222"/>
          <w:tab w:val="right" w:pos="9639"/>
        </w:tabs>
        <w:spacing w:before="0" w:after="100" w:line="240" w:lineRule="auto"/>
        <w:ind w:left="284"/>
        <w:contextualSpacing w:val="0"/>
        <w:rPr>
          <w:rFonts w:cs="Arial"/>
          <w:iCs/>
          <w:color w:val="auto"/>
          <w:sz w:val="20"/>
          <w:szCs w:val="20"/>
          <w:lang w:val="cs-CZ" w:eastAsia="cs-CZ"/>
        </w:rPr>
      </w:pPr>
      <w:r w:rsidRPr="00757330">
        <w:rPr>
          <w:rFonts w:cs="Arial"/>
          <w:iCs/>
          <w:color w:val="auto"/>
          <w:sz w:val="20"/>
          <w:szCs w:val="20"/>
          <w:lang w:val="cs-CZ" w:eastAsia="cs-CZ"/>
        </w:rPr>
        <w:t>Limit pojistného plnění:</w:t>
      </w:r>
      <w:r w:rsidRPr="00757330">
        <w:rPr>
          <w:rFonts w:cs="Arial"/>
          <w:iCs/>
          <w:color w:val="auto"/>
          <w:sz w:val="20"/>
          <w:szCs w:val="20"/>
          <w:lang w:val="cs-CZ" w:eastAsia="cs-CZ"/>
        </w:rPr>
        <w:tab/>
        <w:t xml:space="preserve">      </w:t>
      </w:r>
      <w:r w:rsidR="00273AC2" w:rsidRPr="00757330">
        <w:rPr>
          <w:rFonts w:cs="Arial"/>
          <w:iCs/>
          <w:color w:val="auto"/>
          <w:sz w:val="20"/>
          <w:szCs w:val="20"/>
          <w:lang w:val="cs-CZ" w:eastAsia="cs-CZ"/>
        </w:rPr>
        <w:t>1</w:t>
      </w:r>
      <w:r w:rsidRPr="00757330">
        <w:rPr>
          <w:rFonts w:cs="Arial"/>
          <w:iCs/>
          <w:color w:val="auto"/>
          <w:sz w:val="20"/>
          <w:szCs w:val="20"/>
          <w:lang w:val="cs-CZ" w:eastAsia="cs-CZ"/>
        </w:rPr>
        <w:t xml:space="preserve"> </w:t>
      </w:r>
      <w:r w:rsidR="00273AC2" w:rsidRPr="00757330">
        <w:rPr>
          <w:rFonts w:cs="Arial"/>
          <w:iCs/>
          <w:color w:val="auto"/>
          <w:sz w:val="20"/>
          <w:szCs w:val="20"/>
          <w:lang w:val="cs-CZ" w:eastAsia="cs-CZ"/>
        </w:rPr>
        <w:t>0</w:t>
      </w:r>
      <w:r w:rsidRPr="00757330">
        <w:rPr>
          <w:rFonts w:cs="Arial"/>
          <w:iCs/>
          <w:color w:val="auto"/>
          <w:sz w:val="20"/>
          <w:szCs w:val="20"/>
          <w:lang w:val="cs-CZ" w:eastAsia="cs-CZ"/>
        </w:rPr>
        <w:t>00 000,- Kč</w:t>
      </w:r>
      <w:r w:rsidRPr="00757330">
        <w:rPr>
          <w:rFonts w:cs="Arial"/>
          <w:iCs/>
          <w:color w:val="auto"/>
          <w:sz w:val="20"/>
          <w:szCs w:val="20"/>
          <w:lang w:val="cs-CZ" w:eastAsia="cs-CZ"/>
        </w:rPr>
        <w:tab/>
      </w:r>
      <w:r w:rsidR="00273AC2" w:rsidRPr="00757330">
        <w:rPr>
          <w:rFonts w:cs="Arial"/>
          <w:iCs/>
          <w:color w:val="auto"/>
          <w:sz w:val="20"/>
          <w:szCs w:val="20"/>
          <w:lang w:val="cs-CZ" w:eastAsia="cs-CZ"/>
        </w:rPr>
        <w:t>Pojistné:</w:t>
      </w:r>
      <w:r w:rsidR="00273AC2" w:rsidRPr="00757330">
        <w:rPr>
          <w:rFonts w:cs="Arial"/>
          <w:iCs/>
          <w:color w:val="auto"/>
          <w:sz w:val="20"/>
          <w:szCs w:val="20"/>
          <w:lang w:val="cs-CZ" w:eastAsia="cs-CZ"/>
        </w:rPr>
        <w:tab/>
      </w:r>
      <w:r w:rsidR="00757330" w:rsidRPr="00757330">
        <w:rPr>
          <w:rFonts w:cs="Arial"/>
          <w:iCs/>
          <w:color w:val="auto"/>
          <w:sz w:val="20"/>
          <w:szCs w:val="20"/>
          <w:lang w:val="cs-CZ" w:eastAsia="cs-CZ"/>
        </w:rPr>
        <w:t>1</w:t>
      </w:r>
      <w:r w:rsidR="00757330">
        <w:rPr>
          <w:rFonts w:cs="Arial"/>
          <w:iCs/>
          <w:color w:val="auto"/>
          <w:sz w:val="20"/>
          <w:szCs w:val="20"/>
          <w:lang w:val="cs-CZ" w:eastAsia="cs-CZ"/>
        </w:rPr>
        <w:t>2</w:t>
      </w:r>
      <w:r w:rsidR="00757330" w:rsidRPr="00757330">
        <w:rPr>
          <w:rFonts w:cs="Arial"/>
          <w:iCs/>
          <w:color w:val="auto"/>
          <w:sz w:val="20"/>
          <w:szCs w:val="20"/>
          <w:lang w:val="cs-CZ" w:eastAsia="cs-CZ"/>
        </w:rPr>
        <w:t xml:space="preserve"> 000</w:t>
      </w:r>
      <w:r w:rsidR="00273AC2" w:rsidRPr="00757330">
        <w:rPr>
          <w:rFonts w:cs="Arial"/>
          <w:iCs/>
          <w:color w:val="auto"/>
          <w:sz w:val="20"/>
          <w:szCs w:val="20"/>
          <w:lang w:val="cs-CZ" w:eastAsia="cs-CZ"/>
        </w:rPr>
        <w:t>,- Kč</w:t>
      </w:r>
      <w:r w:rsidRPr="00757330">
        <w:rPr>
          <w:rFonts w:cs="Arial"/>
          <w:iCs/>
          <w:color w:val="auto"/>
          <w:sz w:val="20"/>
          <w:szCs w:val="20"/>
          <w:lang w:val="cs-CZ" w:eastAsia="cs-CZ"/>
        </w:rPr>
        <w:tab/>
      </w:r>
    </w:p>
    <w:p w:rsidR="00273AC2" w:rsidRPr="00757330" w:rsidRDefault="00273AC2" w:rsidP="00273AC2">
      <w:pPr>
        <w:tabs>
          <w:tab w:val="right" w:pos="9216"/>
        </w:tabs>
        <w:autoSpaceDE w:val="0"/>
        <w:autoSpaceDN w:val="0"/>
        <w:adjustRightInd w:val="0"/>
        <w:spacing w:before="0" w:after="0" w:line="240" w:lineRule="auto"/>
        <w:ind w:left="284"/>
        <w:contextualSpacing w:val="0"/>
        <w:jc w:val="both"/>
        <w:rPr>
          <w:rFonts w:cs="Arial"/>
          <w:color w:val="auto"/>
          <w:sz w:val="20"/>
          <w:szCs w:val="20"/>
          <w:lang w:val="cs-CZ" w:eastAsia="cs-CZ"/>
        </w:rPr>
      </w:pPr>
      <w:r w:rsidRPr="00757330">
        <w:rPr>
          <w:rFonts w:cs="Arial"/>
          <w:b/>
          <w:bCs/>
          <w:color w:val="auto"/>
          <w:sz w:val="20"/>
          <w:szCs w:val="20"/>
          <w:lang w:val="cs-CZ" w:eastAsia="cs-CZ"/>
        </w:rPr>
        <w:t xml:space="preserve">Věci návštěvníků, zaměstnanců, studentů </w:t>
      </w:r>
      <w:r w:rsidRPr="00757330">
        <w:rPr>
          <w:rFonts w:cs="Arial"/>
          <w:color w:val="auto"/>
          <w:sz w:val="20"/>
          <w:szCs w:val="20"/>
          <w:lang w:val="cs-CZ" w:eastAsia="cs-CZ"/>
        </w:rPr>
        <w:t>- pojištění na 1. riziko</w:t>
      </w:r>
    </w:p>
    <w:p w:rsidR="00273AC2" w:rsidRPr="00757330" w:rsidRDefault="00273AC2" w:rsidP="008F4570">
      <w:pPr>
        <w:widowControl/>
        <w:tabs>
          <w:tab w:val="right" w:pos="3969"/>
          <w:tab w:val="right" w:pos="5103"/>
          <w:tab w:val="right" w:pos="6521"/>
          <w:tab w:val="right" w:pos="8222"/>
          <w:tab w:val="right" w:pos="9639"/>
        </w:tabs>
        <w:spacing w:before="0" w:after="100" w:line="240" w:lineRule="auto"/>
        <w:ind w:left="284"/>
        <w:contextualSpacing w:val="0"/>
        <w:rPr>
          <w:rFonts w:ascii="Arial_CE" w:hAnsi="Arial_CE"/>
          <w:iCs/>
          <w:color w:val="auto"/>
          <w:sz w:val="20"/>
          <w:szCs w:val="20"/>
          <w:lang w:val="cs-CZ" w:eastAsia="cs-CZ"/>
        </w:rPr>
      </w:pPr>
      <w:r w:rsidRPr="00757330">
        <w:rPr>
          <w:rFonts w:ascii="Arial_CE" w:hAnsi="Arial_CE"/>
          <w:iCs/>
          <w:color w:val="auto"/>
          <w:sz w:val="20"/>
          <w:szCs w:val="20"/>
          <w:lang w:val="cs-CZ" w:eastAsia="cs-CZ"/>
        </w:rPr>
        <w:t>Pojistná částka:</w:t>
      </w:r>
      <w:r w:rsidRPr="00757330">
        <w:rPr>
          <w:rFonts w:ascii="Arial_CE" w:hAnsi="Arial_CE"/>
          <w:iCs/>
          <w:color w:val="auto"/>
          <w:sz w:val="20"/>
          <w:szCs w:val="20"/>
          <w:lang w:val="cs-CZ" w:eastAsia="cs-CZ"/>
        </w:rPr>
        <w:tab/>
        <w:t>200 000,- Kč</w:t>
      </w:r>
      <w:r w:rsidRPr="00757330">
        <w:rPr>
          <w:rFonts w:ascii="Arial_CE" w:hAnsi="Arial_CE"/>
          <w:iCs/>
          <w:color w:val="auto"/>
          <w:sz w:val="20"/>
          <w:szCs w:val="20"/>
          <w:lang w:val="cs-CZ" w:eastAsia="cs-CZ"/>
        </w:rPr>
        <w:tab/>
      </w:r>
      <w:r w:rsidRPr="00757330">
        <w:rPr>
          <w:rFonts w:ascii="Arial_CE" w:hAnsi="Arial_CE"/>
          <w:iCs/>
          <w:color w:val="auto"/>
          <w:sz w:val="20"/>
          <w:szCs w:val="20"/>
          <w:lang w:val="cs-CZ" w:eastAsia="cs-CZ"/>
        </w:rPr>
        <w:tab/>
      </w:r>
      <w:r w:rsidRPr="00757330">
        <w:rPr>
          <w:rFonts w:ascii="Arial_CE" w:hAnsi="Arial_CE"/>
          <w:iCs/>
          <w:color w:val="auto"/>
          <w:sz w:val="20"/>
          <w:szCs w:val="20"/>
          <w:lang w:val="cs-CZ" w:eastAsia="cs-CZ"/>
        </w:rPr>
        <w:tab/>
        <w:t>Pojistné:</w:t>
      </w:r>
      <w:r w:rsidRPr="00757330">
        <w:rPr>
          <w:rFonts w:ascii="Arial_CE" w:hAnsi="Arial_CE"/>
          <w:iCs/>
          <w:color w:val="auto"/>
          <w:sz w:val="20"/>
          <w:szCs w:val="20"/>
          <w:lang w:val="cs-CZ" w:eastAsia="cs-CZ"/>
        </w:rPr>
        <w:tab/>
      </w:r>
      <w:r w:rsidR="00757330" w:rsidRPr="00757330">
        <w:rPr>
          <w:rFonts w:ascii="Arial_CE" w:hAnsi="Arial_CE"/>
          <w:iCs/>
          <w:color w:val="auto"/>
          <w:sz w:val="20"/>
          <w:szCs w:val="20"/>
          <w:lang w:val="cs-CZ" w:eastAsia="cs-CZ"/>
        </w:rPr>
        <w:t>1 600</w:t>
      </w:r>
      <w:r w:rsidRPr="00757330">
        <w:rPr>
          <w:rFonts w:ascii="Arial_CE" w:hAnsi="Arial_CE"/>
          <w:iCs/>
          <w:color w:val="auto"/>
          <w:sz w:val="20"/>
          <w:szCs w:val="20"/>
          <w:lang w:val="cs-CZ" w:eastAsia="cs-CZ"/>
        </w:rPr>
        <w:t>,- Kč</w:t>
      </w:r>
    </w:p>
    <w:p w:rsidR="001760D8" w:rsidRPr="00757330" w:rsidRDefault="001760D8"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757330">
        <w:rPr>
          <w:rFonts w:cs="Arial"/>
          <w:b/>
          <w:bCs/>
          <w:color w:val="000000"/>
          <w:sz w:val="20"/>
          <w:szCs w:val="20"/>
          <w:lang w:val="cs-CZ" w:eastAsia="cs-CZ"/>
        </w:rPr>
        <w:t>Peníze</w:t>
      </w:r>
      <w:r w:rsidR="008F4570" w:rsidRPr="00757330">
        <w:rPr>
          <w:rFonts w:cs="Arial"/>
          <w:b/>
          <w:bCs/>
          <w:color w:val="000000"/>
          <w:sz w:val="20"/>
          <w:szCs w:val="20"/>
          <w:lang w:val="cs-CZ" w:eastAsia="cs-CZ"/>
        </w:rPr>
        <w:t>, ceniny</w:t>
      </w:r>
      <w:r w:rsidRPr="00757330">
        <w:rPr>
          <w:rFonts w:cs="Arial"/>
          <w:b/>
          <w:bCs/>
          <w:color w:val="000000"/>
          <w:sz w:val="20"/>
          <w:szCs w:val="20"/>
          <w:lang w:val="cs-CZ" w:eastAsia="cs-CZ"/>
        </w:rPr>
        <w:t xml:space="preserve"> a cennosti </w:t>
      </w:r>
      <w:r w:rsidR="008F4570" w:rsidRPr="00757330">
        <w:rPr>
          <w:rFonts w:cs="Arial"/>
          <w:b/>
          <w:bCs/>
          <w:color w:val="000000"/>
          <w:sz w:val="20"/>
          <w:szCs w:val="20"/>
          <w:lang w:val="cs-CZ" w:eastAsia="cs-CZ"/>
        </w:rPr>
        <w:t>uložené v trezorech</w:t>
      </w:r>
      <w:r w:rsidRPr="00757330">
        <w:rPr>
          <w:rFonts w:cs="Arial"/>
          <w:b/>
          <w:bCs/>
          <w:color w:val="auto"/>
          <w:sz w:val="20"/>
          <w:szCs w:val="20"/>
          <w:lang w:val="cs-CZ" w:eastAsia="cs-CZ"/>
        </w:rPr>
        <w:t xml:space="preserve"> </w:t>
      </w:r>
      <w:r w:rsidRPr="00757330">
        <w:rPr>
          <w:rFonts w:cs="Arial"/>
          <w:color w:val="auto"/>
          <w:sz w:val="20"/>
          <w:szCs w:val="20"/>
          <w:lang w:val="cs-CZ" w:eastAsia="cs-CZ"/>
        </w:rPr>
        <w:t>- pojištění na 1. riziko</w:t>
      </w:r>
    </w:p>
    <w:p w:rsidR="008F4570" w:rsidRPr="00757330" w:rsidRDefault="008F4570" w:rsidP="008F4570">
      <w:pPr>
        <w:widowControl/>
        <w:tabs>
          <w:tab w:val="right" w:pos="3969"/>
          <w:tab w:val="right" w:pos="5103"/>
          <w:tab w:val="right" w:pos="6521"/>
          <w:tab w:val="right" w:pos="8222"/>
          <w:tab w:val="right" w:pos="9639"/>
        </w:tabs>
        <w:spacing w:before="0" w:after="100" w:line="240" w:lineRule="auto"/>
        <w:ind w:left="284"/>
        <w:contextualSpacing w:val="0"/>
        <w:rPr>
          <w:rFonts w:ascii="Arial_CE" w:hAnsi="Arial_CE"/>
          <w:iCs/>
          <w:color w:val="auto"/>
          <w:sz w:val="20"/>
          <w:szCs w:val="20"/>
          <w:lang w:val="cs-CZ" w:eastAsia="cs-CZ"/>
        </w:rPr>
      </w:pPr>
      <w:r w:rsidRPr="00757330">
        <w:rPr>
          <w:rFonts w:ascii="Arial_CE" w:hAnsi="Arial_CE"/>
          <w:iCs/>
          <w:color w:val="auto"/>
          <w:sz w:val="20"/>
          <w:szCs w:val="20"/>
          <w:lang w:val="cs-CZ" w:eastAsia="cs-CZ"/>
        </w:rPr>
        <w:t>Pojistná částka:</w:t>
      </w:r>
      <w:r w:rsidRPr="00757330">
        <w:rPr>
          <w:rFonts w:ascii="Arial_CE" w:hAnsi="Arial_CE"/>
          <w:iCs/>
          <w:color w:val="auto"/>
          <w:sz w:val="20"/>
          <w:szCs w:val="20"/>
          <w:lang w:val="cs-CZ" w:eastAsia="cs-CZ"/>
        </w:rPr>
        <w:tab/>
        <w:t>150 000,- Kč</w:t>
      </w:r>
      <w:r w:rsidRPr="00757330">
        <w:rPr>
          <w:rFonts w:ascii="Arial_CE" w:hAnsi="Arial_CE"/>
          <w:iCs/>
          <w:color w:val="auto"/>
          <w:sz w:val="20"/>
          <w:szCs w:val="20"/>
          <w:lang w:val="cs-CZ" w:eastAsia="cs-CZ"/>
        </w:rPr>
        <w:tab/>
      </w:r>
      <w:r w:rsidRPr="00757330">
        <w:rPr>
          <w:rFonts w:ascii="Arial_CE" w:hAnsi="Arial_CE"/>
          <w:iCs/>
          <w:color w:val="auto"/>
          <w:sz w:val="20"/>
          <w:szCs w:val="20"/>
          <w:lang w:val="cs-CZ" w:eastAsia="cs-CZ"/>
        </w:rPr>
        <w:tab/>
      </w:r>
      <w:r w:rsidRPr="00757330">
        <w:rPr>
          <w:rFonts w:ascii="Arial_CE" w:hAnsi="Arial_CE"/>
          <w:iCs/>
          <w:color w:val="auto"/>
          <w:sz w:val="20"/>
          <w:szCs w:val="20"/>
          <w:lang w:val="cs-CZ" w:eastAsia="cs-CZ"/>
        </w:rPr>
        <w:tab/>
        <w:t>Pojistné:</w:t>
      </w:r>
      <w:r w:rsidRPr="00757330">
        <w:rPr>
          <w:rFonts w:ascii="Arial_CE" w:hAnsi="Arial_CE"/>
          <w:iCs/>
          <w:color w:val="auto"/>
          <w:sz w:val="20"/>
          <w:szCs w:val="20"/>
          <w:lang w:val="cs-CZ" w:eastAsia="cs-CZ"/>
        </w:rPr>
        <w:tab/>
      </w:r>
      <w:r w:rsidR="00757330" w:rsidRPr="00757330">
        <w:rPr>
          <w:rFonts w:ascii="Arial_CE" w:hAnsi="Arial_CE"/>
          <w:iCs/>
          <w:color w:val="auto"/>
          <w:sz w:val="20"/>
          <w:szCs w:val="20"/>
          <w:lang w:val="cs-CZ" w:eastAsia="cs-CZ"/>
        </w:rPr>
        <w:t>540</w:t>
      </w:r>
      <w:r w:rsidRPr="00757330">
        <w:rPr>
          <w:rFonts w:ascii="Arial_CE" w:hAnsi="Arial_CE"/>
          <w:iCs/>
          <w:color w:val="auto"/>
          <w:sz w:val="20"/>
          <w:szCs w:val="20"/>
          <w:lang w:val="cs-CZ" w:eastAsia="cs-CZ"/>
        </w:rPr>
        <w:t>,- Kč</w:t>
      </w:r>
    </w:p>
    <w:p w:rsidR="00FC4520" w:rsidRDefault="008F4570" w:rsidP="008F4570">
      <w:pPr>
        <w:tabs>
          <w:tab w:val="right" w:pos="9216"/>
        </w:tabs>
        <w:autoSpaceDE w:val="0"/>
        <w:autoSpaceDN w:val="0"/>
        <w:adjustRightInd w:val="0"/>
        <w:spacing w:before="0" w:after="0" w:line="240" w:lineRule="auto"/>
        <w:ind w:left="284"/>
        <w:contextualSpacing w:val="0"/>
        <w:outlineLvl w:val="0"/>
        <w:rPr>
          <w:rFonts w:cs="Arial"/>
          <w:b/>
          <w:bCs/>
          <w:color w:val="auto"/>
          <w:sz w:val="20"/>
          <w:szCs w:val="20"/>
          <w:lang w:val="cs-CZ" w:eastAsia="cs-CZ"/>
        </w:rPr>
      </w:pPr>
      <w:r w:rsidRPr="00757330">
        <w:rPr>
          <w:rFonts w:cs="Arial"/>
          <w:b/>
          <w:bCs/>
          <w:color w:val="auto"/>
          <w:sz w:val="20"/>
          <w:szCs w:val="20"/>
          <w:lang w:val="cs-CZ" w:eastAsia="cs-CZ"/>
        </w:rPr>
        <w:t xml:space="preserve">Náklady vzniklé v souvislosti s pojistným nebezpečím odcizení – </w:t>
      </w:r>
      <w:r w:rsidR="00FC4520">
        <w:rPr>
          <w:rFonts w:cs="Arial"/>
          <w:b/>
          <w:bCs/>
          <w:color w:val="auto"/>
          <w:sz w:val="20"/>
          <w:szCs w:val="20"/>
          <w:lang w:val="cs-CZ" w:eastAsia="cs-CZ"/>
        </w:rPr>
        <w:t xml:space="preserve">náklady </w:t>
      </w:r>
      <w:r w:rsidRPr="00757330">
        <w:rPr>
          <w:rFonts w:cs="Arial"/>
          <w:b/>
          <w:bCs/>
          <w:color w:val="auto"/>
          <w:sz w:val="20"/>
          <w:szCs w:val="20"/>
          <w:lang w:val="cs-CZ" w:eastAsia="cs-CZ"/>
        </w:rPr>
        <w:t xml:space="preserve">na výměnu zámků dveří </w:t>
      </w:r>
      <w:r w:rsidR="00FC4520">
        <w:rPr>
          <w:rFonts w:cs="Arial"/>
          <w:b/>
          <w:bCs/>
          <w:color w:val="auto"/>
          <w:sz w:val="20"/>
          <w:szCs w:val="20"/>
          <w:lang w:val="cs-CZ" w:eastAsia="cs-CZ"/>
        </w:rPr>
        <w:t>–</w:t>
      </w:r>
      <w:r w:rsidRPr="00757330">
        <w:rPr>
          <w:rFonts w:cs="Arial"/>
          <w:b/>
          <w:bCs/>
          <w:color w:val="auto"/>
          <w:sz w:val="20"/>
          <w:szCs w:val="20"/>
          <w:lang w:val="cs-CZ" w:eastAsia="cs-CZ"/>
        </w:rPr>
        <w:t xml:space="preserve"> </w:t>
      </w:r>
    </w:p>
    <w:p w:rsidR="008F4570" w:rsidRPr="00D470EE" w:rsidRDefault="008F4570" w:rsidP="008F4570">
      <w:pPr>
        <w:tabs>
          <w:tab w:val="right" w:pos="9216"/>
        </w:tabs>
        <w:autoSpaceDE w:val="0"/>
        <w:autoSpaceDN w:val="0"/>
        <w:adjustRightInd w:val="0"/>
        <w:spacing w:before="0" w:after="0" w:line="240" w:lineRule="auto"/>
        <w:ind w:left="284"/>
        <w:contextualSpacing w:val="0"/>
        <w:outlineLvl w:val="0"/>
        <w:rPr>
          <w:rFonts w:cs="Arial"/>
          <w:bCs/>
          <w:color w:val="auto"/>
          <w:sz w:val="20"/>
          <w:szCs w:val="20"/>
          <w:lang w:val="cs-CZ" w:eastAsia="cs-CZ"/>
        </w:rPr>
      </w:pPr>
      <w:r w:rsidRPr="00757330">
        <w:rPr>
          <w:rFonts w:cs="Arial"/>
          <w:b/>
          <w:bCs/>
          <w:color w:val="auto"/>
          <w:sz w:val="20"/>
          <w:szCs w:val="20"/>
          <w:lang w:val="cs-CZ" w:eastAsia="cs-CZ"/>
        </w:rPr>
        <w:t xml:space="preserve">dle čl. </w:t>
      </w:r>
      <w:proofErr w:type="gramStart"/>
      <w:r w:rsidRPr="00757330">
        <w:rPr>
          <w:rFonts w:cs="Arial"/>
          <w:b/>
          <w:bCs/>
          <w:color w:val="auto"/>
          <w:sz w:val="20"/>
          <w:szCs w:val="20"/>
          <w:lang w:val="cs-CZ" w:eastAsia="cs-CZ"/>
        </w:rPr>
        <w:t>22.3.,</w:t>
      </w:r>
      <w:r>
        <w:rPr>
          <w:rFonts w:cs="Arial"/>
          <w:b/>
          <w:bCs/>
          <w:color w:val="auto"/>
          <w:sz w:val="20"/>
          <w:szCs w:val="20"/>
          <w:lang w:val="cs-CZ" w:eastAsia="cs-CZ"/>
        </w:rPr>
        <w:t xml:space="preserve"> bodu</w:t>
      </w:r>
      <w:proofErr w:type="gramEnd"/>
      <w:r>
        <w:rPr>
          <w:rFonts w:cs="Arial"/>
          <w:b/>
          <w:bCs/>
          <w:color w:val="auto"/>
          <w:sz w:val="20"/>
          <w:szCs w:val="20"/>
          <w:lang w:val="cs-CZ" w:eastAsia="cs-CZ"/>
        </w:rPr>
        <w:t xml:space="preserve"> 5.  – </w:t>
      </w:r>
      <w:r>
        <w:rPr>
          <w:rFonts w:cs="Arial"/>
          <w:bCs/>
          <w:color w:val="auto"/>
          <w:sz w:val="20"/>
          <w:szCs w:val="20"/>
          <w:lang w:val="cs-CZ" w:eastAsia="cs-CZ"/>
        </w:rPr>
        <w:t>na první riziko</w:t>
      </w:r>
    </w:p>
    <w:p w:rsidR="008F4570" w:rsidRPr="00D470EE" w:rsidRDefault="008F4570" w:rsidP="008F4570">
      <w:pPr>
        <w:tabs>
          <w:tab w:val="right" w:pos="4608"/>
          <w:tab w:val="left" w:pos="5616"/>
          <w:tab w:val="right" w:pos="8640"/>
          <w:tab w:val="right" w:pos="9072"/>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Limit pojistného plnění zdarma:</w:t>
      </w:r>
      <w:r w:rsidRPr="00D470EE">
        <w:rPr>
          <w:rFonts w:cs="Arial"/>
          <w:color w:val="auto"/>
          <w:sz w:val="20"/>
          <w:szCs w:val="20"/>
          <w:lang w:val="cs-CZ" w:eastAsia="cs-CZ"/>
        </w:rPr>
        <w:tab/>
      </w:r>
      <w:r>
        <w:rPr>
          <w:rFonts w:cs="Arial"/>
          <w:color w:val="auto"/>
          <w:sz w:val="20"/>
          <w:szCs w:val="20"/>
          <w:lang w:val="cs-CZ" w:eastAsia="cs-CZ"/>
        </w:rPr>
        <w:t>3</w:t>
      </w:r>
      <w:r w:rsidRPr="00D470EE">
        <w:rPr>
          <w:rFonts w:cs="Arial"/>
          <w:color w:val="auto"/>
          <w:sz w:val="20"/>
          <w:szCs w:val="20"/>
          <w:lang w:val="cs-CZ" w:eastAsia="cs-CZ"/>
        </w:rPr>
        <w:t>0 000,- Kč</w:t>
      </w:r>
      <w:r w:rsidRPr="00D470EE">
        <w:rPr>
          <w:rFonts w:cs="Arial"/>
          <w:color w:val="auto"/>
          <w:sz w:val="20"/>
          <w:szCs w:val="20"/>
          <w:lang w:val="cs-CZ" w:eastAsia="cs-CZ"/>
        </w:rPr>
        <w:tab/>
      </w:r>
    </w:p>
    <w:p w:rsidR="008F4570" w:rsidRPr="00D470EE" w:rsidRDefault="008F4570" w:rsidP="008F4570">
      <w:pPr>
        <w:tabs>
          <w:tab w:val="right" w:pos="4608"/>
          <w:tab w:val="left" w:pos="5616"/>
          <w:tab w:val="right" w:pos="8640"/>
          <w:tab w:val="right" w:pos="9072"/>
        </w:tabs>
        <w:autoSpaceDE w:val="0"/>
        <w:autoSpaceDN w:val="0"/>
        <w:adjustRightInd w:val="0"/>
        <w:spacing w:before="0" w:after="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Navýšení limitu o:</w:t>
      </w:r>
      <w:r w:rsidRPr="00D470EE">
        <w:rPr>
          <w:rFonts w:cs="Arial"/>
          <w:color w:val="auto"/>
          <w:sz w:val="20"/>
          <w:szCs w:val="20"/>
          <w:lang w:val="cs-CZ" w:eastAsia="cs-CZ"/>
        </w:rPr>
        <w:tab/>
      </w:r>
      <w:r>
        <w:rPr>
          <w:rFonts w:cs="Arial"/>
          <w:color w:val="auto"/>
          <w:sz w:val="20"/>
          <w:szCs w:val="20"/>
          <w:lang w:val="cs-CZ" w:eastAsia="cs-CZ"/>
        </w:rPr>
        <w:t>70</w:t>
      </w:r>
      <w:r w:rsidRPr="00D470EE">
        <w:rPr>
          <w:rFonts w:cs="Arial"/>
          <w:color w:val="auto"/>
          <w:sz w:val="20"/>
          <w:szCs w:val="20"/>
          <w:lang w:val="cs-CZ" w:eastAsia="cs-CZ"/>
        </w:rPr>
        <w:t xml:space="preserve"> 000,- Kč</w:t>
      </w:r>
    </w:p>
    <w:p w:rsidR="008F4570" w:rsidRPr="00D470EE" w:rsidRDefault="008F4570" w:rsidP="00D976B9">
      <w:pPr>
        <w:tabs>
          <w:tab w:val="right" w:pos="4608"/>
          <w:tab w:val="left" w:pos="5616"/>
          <w:tab w:val="right" w:pos="8222"/>
          <w:tab w:val="right" w:pos="9639"/>
        </w:tabs>
        <w:autoSpaceDE w:val="0"/>
        <w:autoSpaceDN w:val="0"/>
        <w:adjustRightInd w:val="0"/>
        <w:spacing w:before="0" w:after="100" w:line="240" w:lineRule="atLeast"/>
        <w:ind w:left="284"/>
        <w:contextualSpacing w:val="0"/>
        <w:outlineLvl w:val="0"/>
        <w:rPr>
          <w:rFonts w:cs="Arial"/>
          <w:color w:val="auto"/>
          <w:sz w:val="20"/>
          <w:szCs w:val="20"/>
          <w:lang w:val="cs-CZ" w:eastAsia="cs-CZ"/>
        </w:rPr>
      </w:pPr>
      <w:r w:rsidRPr="00D470EE">
        <w:rPr>
          <w:rFonts w:cs="Arial"/>
          <w:color w:val="auto"/>
          <w:sz w:val="20"/>
          <w:szCs w:val="20"/>
          <w:lang w:val="cs-CZ" w:eastAsia="cs-CZ"/>
        </w:rPr>
        <w:t>Limit pojistného plnění celkem:</w:t>
      </w:r>
      <w:r w:rsidRPr="00D470EE">
        <w:rPr>
          <w:rFonts w:cs="Arial"/>
          <w:color w:val="auto"/>
          <w:sz w:val="20"/>
          <w:szCs w:val="20"/>
          <w:lang w:val="cs-CZ" w:eastAsia="cs-CZ"/>
        </w:rPr>
        <w:tab/>
        <w:t>1</w:t>
      </w:r>
      <w:r>
        <w:rPr>
          <w:rFonts w:cs="Arial"/>
          <w:color w:val="auto"/>
          <w:sz w:val="20"/>
          <w:szCs w:val="20"/>
          <w:lang w:val="cs-CZ" w:eastAsia="cs-CZ"/>
        </w:rPr>
        <w:t>0</w:t>
      </w:r>
      <w:r w:rsidRPr="00D470EE">
        <w:rPr>
          <w:rFonts w:cs="Arial"/>
          <w:color w:val="auto"/>
          <w:sz w:val="20"/>
          <w:szCs w:val="20"/>
          <w:lang w:val="cs-CZ" w:eastAsia="cs-CZ"/>
        </w:rPr>
        <w:t>0 000,- Kč</w:t>
      </w:r>
      <w:r>
        <w:rPr>
          <w:rFonts w:cs="Arial"/>
          <w:color w:val="auto"/>
          <w:sz w:val="20"/>
          <w:szCs w:val="20"/>
          <w:lang w:val="cs-CZ" w:eastAsia="cs-CZ"/>
        </w:rPr>
        <w:tab/>
      </w:r>
      <w:r>
        <w:rPr>
          <w:rFonts w:cs="Arial"/>
          <w:color w:val="auto"/>
          <w:sz w:val="20"/>
          <w:szCs w:val="20"/>
          <w:lang w:val="cs-CZ" w:eastAsia="cs-CZ"/>
        </w:rPr>
        <w:tab/>
        <w:t>Pojistné:</w:t>
      </w:r>
      <w:r>
        <w:rPr>
          <w:rFonts w:cs="Arial"/>
          <w:color w:val="auto"/>
          <w:sz w:val="20"/>
          <w:szCs w:val="20"/>
          <w:lang w:val="cs-CZ" w:eastAsia="cs-CZ"/>
        </w:rPr>
        <w:tab/>
      </w:r>
      <w:r w:rsidR="00D976B9">
        <w:rPr>
          <w:rFonts w:cs="Arial"/>
          <w:color w:val="auto"/>
          <w:sz w:val="20"/>
          <w:szCs w:val="20"/>
          <w:lang w:val="cs-CZ" w:eastAsia="cs-CZ"/>
        </w:rPr>
        <w:t>0</w:t>
      </w:r>
      <w:r>
        <w:rPr>
          <w:rFonts w:cs="Arial"/>
          <w:color w:val="auto"/>
          <w:sz w:val="20"/>
          <w:szCs w:val="20"/>
          <w:lang w:val="cs-CZ" w:eastAsia="cs-CZ"/>
        </w:rPr>
        <w:t>,- Kč</w:t>
      </w:r>
    </w:p>
    <w:p w:rsidR="00874B31" w:rsidRDefault="00874B31" w:rsidP="008F4570">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bCs/>
          <w:color w:val="auto"/>
          <w:sz w:val="20"/>
          <w:szCs w:val="20"/>
          <w:lang w:val="cs-CZ" w:eastAsia="cs-CZ"/>
        </w:rPr>
      </w:pPr>
    </w:p>
    <w:p w:rsidR="004E0EF0" w:rsidRDefault="004E0EF0" w:rsidP="008F4570">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bCs/>
          <w:color w:val="auto"/>
          <w:sz w:val="20"/>
          <w:szCs w:val="20"/>
          <w:lang w:val="cs-CZ" w:eastAsia="cs-CZ"/>
        </w:rPr>
      </w:pPr>
    </w:p>
    <w:p w:rsidR="00D976B9" w:rsidRDefault="00D976B9" w:rsidP="008F4570">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Cs/>
          <w:color w:val="auto"/>
          <w:sz w:val="20"/>
          <w:szCs w:val="20"/>
          <w:lang w:val="cs-CZ" w:eastAsia="cs-CZ"/>
        </w:rPr>
      </w:pPr>
      <w:r>
        <w:rPr>
          <w:rFonts w:cs="Arial"/>
          <w:b/>
          <w:bCs/>
          <w:color w:val="auto"/>
          <w:sz w:val="20"/>
          <w:szCs w:val="20"/>
          <w:lang w:val="cs-CZ" w:eastAsia="cs-CZ"/>
        </w:rPr>
        <w:lastRenderedPageBreak/>
        <w:t xml:space="preserve">Pojištění prosté krádeže- </w:t>
      </w:r>
      <w:r>
        <w:rPr>
          <w:rFonts w:cs="Arial"/>
          <w:bCs/>
          <w:color w:val="auto"/>
          <w:sz w:val="20"/>
          <w:szCs w:val="20"/>
          <w:lang w:val="cs-CZ" w:eastAsia="cs-CZ"/>
        </w:rPr>
        <w:t>na první riziko</w:t>
      </w:r>
    </w:p>
    <w:p w:rsidR="00D976B9" w:rsidRDefault="00D976B9" w:rsidP="00D976B9">
      <w:pPr>
        <w:widowControl/>
        <w:tabs>
          <w:tab w:val="right" w:pos="2268"/>
          <w:tab w:val="left" w:pos="2410"/>
          <w:tab w:val="left" w:pos="3969"/>
          <w:tab w:val="right" w:pos="5670"/>
          <w:tab w:val="left" w:pos="6663"/>
          <w:tab w:val="right" w:pos="9072"/>
        </w:tabs>
        <w:spacing w:before="0" w:after="4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Prostou krádeží se rozumí přivlastnění si věci pachatelem bez překonání ochranného </w:t>
      </w:r>
      <w:proofErr w:type="gramStart"/>
      <w:r w:rsidRPr="00D976B9">
        <w:rPr>
          <w:rFonts w:cs="Arial"/>
          <w:color w:val="auto"/>
          <w:sz w:val="20"/>
          <w:szCs w:val="20"/>
          <w:lang w:val="cs-CZ" w:eastAsia="cs-CZ"/>
        </w:rPr>
        <w:t>zabezpečení nebo</w:t>
      </w:r>
      <w:proofErr w:type="gramEnd"/>
      <w:r w:rsidRPr="00D976B9">
        <w:rPr>
          <w:rFonts w:cs="Arial"/>
          <w:color w:val="auto"/>
          <w:sz w:val="20"/>
          <w:szCs w:val="20"/>
          <w:lang w:val="cs-CZ" w:eastAsia="cs-CZ"/>
        </w:rPr>
        <w:t xml:space="preserve"> pokud nedošlo k použití násilí nebo pohrůžky bezprostředního násilí. Pojištění se vztahuje výhradně na věci ve vlastnictví pojištěného, které jsou pojištěné proti pojistnému nebezpečí FLEXA. Pojistitel v žádném případě neposkytne plnění za škody způsobené prostou krádeží, které nebyly oznámeny policii a nebyly předmětem policejního šetření. </w:t>
      </w:r>
    </w:p>
    <w:p w:rsidR="00D976B9" w:rsidRPr="001760D8" w:rsidRDefault="00D976B9" w:rsidP="00D976B9">
      <w:pPr>
        <w:widowControl/>
        <w:tabs>
          <w:tab w:val="right" w:pos="3969"/>
          <w:tab w:val="right" w:pos="8222"/>
          <w:tab w:val="right" w:pos="9639"/>
        </w:tabs>
        <w:spacing w:before="0" w:after="100" w:line="240" w:lineRule="auto"/>
        <w:ind w:left="284"/>
        <w:contextualSpacing w:val="0"/>
        <w:rPr>
          <w:rFonts w:cs="Arial"/>
          <w:iCs/>
          <w:color w:val="auto"/>
          <w:sz w:val="20"/>
          <w:szCs w:val="20"/>
          <w:lang w:val="cs-CZ" w:eastAsia="cs-CZ"/>
        </w:rPr>
      </w:pPr>
      <w:r w:rsidRPr="00D976B9">
        <w:rPr>
          <w:rFonts w:cs="Arial"/>
          <w:iCs/>
          <w:color w:val="auto"/>
          <w:sz w:val="20"/>
          <w:szCs w:val="20"/>
          <w:lang w:val="cs-CZ" w:eastAsia="cs-CZ"/>
        </w:rPr>
        <w:t>Limit pojistného plnění:</w:t>
      </w:r>
      <w:r w:rsidRPr="00D976B9">
        <w:rPr>
          <w:rFonts w:cs="Arial"/>
          <w:iCs/>
          <w:color w:val="auto"/>
          <w:sz w:val="20"/>
          <w:szCs w:val="20"/>
          <w:lang w:val="cs-CZ" w:eastAsia="cs-CZ"/>
        </w:rPr>
        <w:tab/>
        <w:t xml:space="preserve">      50 000,- Kč</w:t>
      </w:r>
      <w:r w:rsidRPr="00D976B9">
        <w:rPr>
          <w:rFonts w:cs="Arial"/>
          <w:iCs/>
          <w:color w:val="auto"/>
          <w:sz w:val="20"/>
          <w:szCs w:val="20"/>
          <w:lang w:val="cs-CZ" w:eastAsia="cs-CZ"/>
        </w:rPr>
        <w:tab/>
        <w:t>Pojistné:</w:t>
      </w:r>
      <w:r w:rsidRPr="00D976B9">
        <w:rPr>
          <w:rFonts w:cs="Arial"/>
          <w:iCs/>
          <w:color w:val="auto"/>
          <w:sz w:val="20"/>
          <w:szCs w:val="20"/>
          <w:lang w:val="cs-CZ" w:eastAsia="cs-CZ"/>
        </w:rPr>
        <w:tab/>
        <w:t>1 500,- Kč</w:t>
      </w:r>
      <w:r w:rsidRPr="001760D8">
        <w:rPr>
          <w:rFonts w:cs="Arial"/>
          <w:iCs/>
          <w:color w:val="auto"/>
          <w:sz w:val="20"/>
          <w:szCs w:val="20"/>
          <w:lang w:val="cs-CZ" w:eastAsia="cs-CZ"/>
        </w:rPr>
        <w:tab/>
      </w:r>
    </w:p>
    <w:p w:rsidR="001760D8" w:rsidRPr="001760D8" w:rsidRDefault="001760D8" w:rsidP="00757330">
      <w:pPr>
        <w:widowControl/>
        <w:tabs>
          <w:tab w:val="right" w:pos="9639"/>
        </w:tabs>
        <w:spacing w:before="120" w:after="0" w:line="240" w:lineRule="auto"/>
        <w:ind w:left="284"/>
        <w:contextualSpacing w:val="0"/>
        <w:rPr>
          <w:rFonts w:cs="Arial"/>
          <w:b/>
          <w:bCs/>
          <w:color w:val="auto"/>
          <w:sz w:val="20"/>
          <w:szCs w:val="20"/>
          <w:lang w:val="cs-CZ" w:eastAsia="cs-CZ"/>
        </w:rPr>
      </w:pPr>
      <w:r w:rsidRPr="001760D8">
        <w:rPr>
          <w:rFonts w:cs="Arial"/>
          <w:b/>
          <w:bCs/>
          <w:color w:val="auto"/>
          <w:sz w:val="20"/>
          <w:szCs w:val="20"/>
          <w:lang w:val="cs-CZ" w:eastAsia="cs-CZ"/>
        </w:rPr>
        <w:t xml:space="preserve">Celkové roční pojistné za pojištění </w:t>
      </w:r>
      <w:r w:rsidR="008F4570">
        <w:rPr>
          <w:rFonts w:cs="Arial"/>
          <w:b/>
          <w:bCs/>
          <w:color w:val="auto"/>
          <w:sz w:val="20"/>
          <w:szCs w:val="20"/>
          <w:lang w:val="cs-CZ" w:eastAsia="cs-CZ"/>
        </w:rPr>
        <w:t>krádeže, loupeže</w:t>
      </w:r>
      <w:r w:rsidRPr="001760D8">
        <w:rPr>
          <w:rFonts w:cs="Arial"/>
          <w:b/>
          <w:bCs/>
          <w:color w:val="auto"/>
          <w:sz w:val="20"/>
          <w:szCs w:val="20"/>
          <w:lang w:val="cs-CZ" w:eastAsia="cs-CZ"/>
        </w:rPr>
        <w:t>:</w:t>
      </w:r>
      <w:r w:rsidRPr="001760D8">
        <w:rPr>
          <w:rFonts w:cs="Arial"/>
          <w:b/>
          <w:bCs/>
          <w:color w:val="auto"/>
          <w:sz w:val="20"/>
          <w:szCs w:val="20"/>
          <w:lang w:val="cs-CZ" w:eastAsia="cs-CZ"/>
        </w:rPr>
        <w:tab/>
      </w:r>
      <w:r w:rsidR="00757330">
        <w:rPr>
          <w:rFonts w:cs="Arial"/>
          <w:b/>
          <w:bCs/>
          <w:color w:val="auto"/>
          <w:sz w:val="20"/>
          <w:szCs w:val="20"/>
          <w:lang w:val="cs-CZ" w:eastAsia="cs-CZ"/>
        </w:rPr>
        <w:t>15 640</w:t>
      </w:r>
      <w:r w:rsidRPr="001760D8">
        <w:rPr>
          <w:rFonts w:cs="Arial"/>
          <w:b/>
          <w:bCs/>
          <w:color w:val="auto"/>
          <w:sz w:val="20"/>
          <w:szCs w:val="20"/>
          <w:lang w:val="cs-CZ" w:eastAsia="cs-CZ"/>
        </w:rPr>
        <w:t>,- Kč</w:t>
      </w:r>
    </w:p>
    <w:p w:rsidR="001760D8" w:rsidRDefault="001760D8"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4E0EF0" w:rsidRPr="001760D8" w:rsidRDefault="004E0EF0"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D976B9" w:rsidRPr="0069393C" w:rsidRDefault="00D976B9" w:rsidP="00D976B9">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Pr>
          <w:rFonts w:cs="Arial"/>
          <w:b/>
          <w:sz w:val="20"/>
          <w:szCs w:val="20"/>
          <w:lang w:val="cs-CZ"/>
        </w:rPr>
        <w:t xml:space="preserve"> pro pojištění krádeže, loupeže</w:t>
      </w:r>
      <w:r w:rsidRPr="0069393C">
        <w:rPr>
          <w:rFonts w:cs="Arial"/>
          <w:b/>
          <w:sz w:val="20"/>
          <w:szCs w:val="20"/>
          <w:lang w:val="cs-CZ"/>
        </w:rPr>
        <w:t>:</w:t>
      </w:r>
    </w:p>
    <w:p w:rsidR="00D976B9" w:rsidRDefault="00D976B9" w:rsidP="00D976B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Není-li uvedeno jinak, jsou všechny pojistné částky uvedeny v nových cenách (vč. cizích věcí) a plnění </w:t>
      </w:r>
      <w:r>
        <w:rPr>
          <w:rFonts w:cs="Arial"/>
          <w:color w:val="auto"/>
          <w:sz w:val="20"/>
          <w:szCs w:val="20"/>
          <w:lang w:val="cs-CZ" w:eastAsia="cs-CZ"/>
        </w:rPr>
        <w:t>bude</w:t>
      </w:r>
      <w:r w:rsidRPr="00D976B9">
        <w:rPr>
          <w:rFonts w:cs="Arial"/>
          <w:color w:val="auto"/>
          <w:sz w:val="20"/>
          <w:szCs w:val="20"/>
          <w:lang w:val="cs-CZ" w:eastAsia="cs-CZ"/>
        </w:rPr>
        <w:t xml:space="preserve"> požadováno vždy také v nových cenách (vč. položek na 1. riziko), bez uplatnění opotřebení vč. elektroniky</w:t>
      </w:r>
      <w:r>
        <w:rPr>
          <w:rFonts w:cs="Arial"/>
          <w:color w:val="auto"/>
          <w:sz w:val="20"/>
          <w:szCs w:val="20"/>
          <w:lang w:val="cs-CZ" w:eastAsia="cs-CZ"/>
        </w:rPr>
        <w:t>.</w:t>
      </w:r>
    </w:p>
    <w:p w:rsidR="00D976B9" w:rsidRDefault="00D976B9" w:rsidP="00D976B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D976B9" w:rsidRPr="001760D8" w:rsidRDefault="00D976B9" w:rsidP="00D976B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Nebezpečí krádeže, loupeže notebooků </w:t>
      </w:r>
      <w:r w:rsidR="002A2463">
        <w:rPr>
          <w:rFonts w:cs="Arial"/>
          <w:color w:val="auto"/>
          <w:sz w:val="20"/>
          <w:szCs w:val="20"/>
          <w:lang w:val="cs-CZ" w:eastAsia="cs-CZ"/>
        </w:rPr>
        <w:t xml:space="preserve">se </w:t>
      </w:r>
      <w:r w:rsidRPr="00D976B9">
        <w:rPr>
          <w:rFonts w:cs="Arial"/>
          <w:color w:val="auto"/>
          <w:sz w:val="20"/>
          <w:szCs w:val="20"/>
          <w:lang w:val="cs-CZ" w:eastAsia="cs-CZ"/>
        </w:rPr>
        <w:t xml:space="preserve">sjednává i pro případ odcizení z motorového vozidla, kdy ke škodě došlo v době od 6:00 do 22:00 hod. </w:t>
      </w:r>
      <w:r w:rsidR="002A2463">
        <w:rPr>
          <w:rFonts w:cs="Arial"/>
          <w:color w:val="auto"/>
          <w:sz w:val="20"/>
          <w:szCs w:val="20"/>
          <w:lang w:val="cs-CZ" w:eastAsia="cs-CZ"/>
        </w:rPr>
        <w:t>M</w:t>
      </w:r>
      <w:r w:rsidRPr="00D976B9">
        <w:rPr>
          <w:rFonts w:cs="Arial"/>
          <w:color w:val="auto"/>
          <w:sz w:val="20"/>
          <w:szCs w:val="20"/>
          <w:lang w:val="cs-CZ" w:eastAsia="cs-CZ"/>
        </w:rPr>
        <w:t xml:space="preserve">otorové vozidlo, z něhož bylo zařízení odcizeno, mělo pevnou střechu </w:t>
      </w:r>
      <w:r w:rsidR="002A2463">
        <w:rPr>
          <w:rFonts w:cs="Arial"/>
          <w:color w:val="auto"/>
          <w:sz w:val="20"/>
          <w:szCs w:val="20"/>
          <w:lang w:val="cs-CZ" w:eastAsia="cs-CZ"/>
        </w:rPr>
        <w:t xml:space="preserve">a </w:t>
      </w:r>
      <w:r w:rsidRPr="00D976B9">
        <w:rPr>
          <w:rFonts w:cs="Arial"/>
          <w:color w:val="auto"/>
          <w:sz w:val="20"/>
          <w:szCs w:val="20"/>
          <w:lang w:val="cs-CZ" w:eastAsia="cs-CZ"/>
        </w:rPr>
        <w:t>odcizené zařízení bylo v době vzniku škody umístěno v zavazadlovém prostoru a nebylo z vnějšku viditelné</w:t>
      </w:r>
      <w:r w:rsidR="002A2463">
        <w:rPr>
          <w:rFonts w:cs="Arial"/>
          <w:color w:val="auto"/>
          <w:sz w:val="20"/>
          <w:szCs w:val="20"/>
          <w:lang w:val="cs-CZ" w:eastAsia="cs-CZ"/>
        </w:rPr>
        <w:t>.</w:t>
      </w:r>
    </w:p>
    <w:p w:rsidR="00FC4520" w:rsidRDefault="002A2463"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2A2463">
        <w:rPr>
          <w:rFonts w:cs="Arial"/>
          <w:color w:val="auto"/>
          <w:sz w:val="20"/>
          <w:szCs w:val="20"/>
          <w:lang w:val="cs-CZ" w:eastAsia="cs-CZ"/>
        </w:rPr>
        <w:t xml:space="preserve">Časové omezení se však netýká případů, kdy bylo motorové vozidlo v době vzniku pojistné události umístěno </w:t>
      </w:r>
    </w:p>
    <w:p w:rsidR="00D976B9" w:rsidRDefault="002A2463"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2A2463">
        <w:rPr>
          <w:rFonts w:cs="Arial"/>
          <w:color w:val="auto"/>
          <w:sz w:val="20"/>
          <w:szCs w:val="20"/>
          <w:lang w:val="cs-CZ" w:eastAsia="cs-CZ"/>
        </w:rPr>
        <w:t>v uzamčené garáži nebo na hlídaném parkovišti.</w:t>
      </w:r>
    </w:p>
    <w:p w:rsidR="002A2463" w:rsidRDefault="002A2463"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2A2463" w:rsidRPr="00626A7A" w:rsidRDefault="00E65B09"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r w:rsidRPr="00626A7A">
        <w:rPr>
          <w:rFonts w:cs="Arial"/>
          <w:b/>
          <w:color w:val="auto"/>
          <w:sz w:val="20"/>
          <w:szCs w:val="20"/>
          <w:lang w:val="cs-CZ" w:eastAsia="cs-CZ"/>
        </w:rPr>
        <w:t>Odchylný způsob zabezpečení:</w:t>
      </w:r>
    </w:p>
    <w:p w:rsidR="00E65B09" w:rsidRPr="00FC4520" w:rsidRDefault="00E65B09"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626A7A">
        <w:rPr>
          <w:rFonts w:cs="Arial"/>
          <w:b/>
          <w:color w:val="auto"/>
          <w:sz w:val="20"/>
          <w:szCs w:val="20"/>
          <w:lang w:val="cs-CZ" w:eastAsia="cs-CZ"/>
        </w:rPr>
        <w:t>Odchylně</w:t>
      </w:r>
      <w:r w:rsidRPr="00FC4520">
        <w:rPr>
          <w:rFonts w:cs="Arial"/>
          <w:color w:val="auto"/>
          <w:sz w:val="20"/>
          <w:szCs w:val="20"/>
          <w:lang w:val="cs-CZ" w:eastAsia="cs-CZ"/>
        </w:rPr>
        <w:t xml:space="preserve"> od VPP REG 2014/02 se sjednává pro níže uvedené limity pojistného plnění následující způsob zabezpečení:</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 xml:space="preserve">limit pojistného plnění do 200.000 Kč – areál oplocen, nepřetržitě hlídán bezpečnostní agenturou s pravidelnými obchůzkami. Vstupní dveře jsou pevné konstrukce, zabezpečeny bezpečnostním zámkem min. v BT2 nebo bezpečnostním visacím zámkem s tvrzeným třmenem. </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limit pojistného plnění od 200.001 Kč do 300.000 Kč – areál oplocen, nepřetržitě hlídán bezpečnostní agenturou s pravidelnými obchůzkami. Vstupní dveře jsou pevné konstrukce, zabezpečeny bezpečnostním zámkem min. v BT3 nebo bezpečnostním visacím zámkem s tvrzeným třmenem</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limit pojistného plnění od 300.001 Kč do 500.000 Kč – areál oplocen, nepřetržitě hlídán bezpečnostní agenturou s pravidelnými obchůzkami. Vstupní dveře jsou pevné konstrukce, zabezpečeny dvěma bezpečnostními zámky min. v BT3.</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 xml:space="preserve">limit pojistného plnění od 500.001 Kč do 650.000 Kč – areál oplocen, nepřetržitě hlídán bezpečnostní agenturou s pravidelnými obchůzkami. Vstupní dveře jsou pevné konstrukce, zabezpečeny bezpečnostním zámkem min. v BT2, prostory vybaveny funkční EZS. </w:t>
      </w:r>
    </w:p>
    <w:p w:rsidR="00E65B09" w:rsidRPr="00FC4520" w:rsidRDefault="00E65B09" w:rsidP="00E65B09">
      <w:pPr>
        <w:pStyle w:val="TableHeadingText"/>
        <w:keepNext w:val="0"/>
        <w:numPr>
          <w:ilvl w:val="0"/>
          <w:numId w:val="19"/>
        </w:numPr>
        <w:tabs>
          <w:tab w:val="left" w:pos="950"/>
          <w:tab w:val="left" w:pos="5227"/>
          <w:tab w:val="left" w:pos="6220"/>
        </w:tabs>
        <w:spacing w:before="0" w:after="0"/>
        <w:jc w:val="both"/>
        <w:rPr>
          <w:b w:val="0"/>
          <w:sz w:val="20"/>
        </w:rPr>
      </w:pPr>
      <w:r w:rsidRPr="00FC4520">
        <w:rPr>
          <w:b w:val="0"/>
          <w:sz w:val="20"/>
        </w:rPr>
        <w:t>limit pojistného plnění od 650.001 Kč do 1.000.000 Kč – areál oplocen, nepřetržitě hlídán bezpečnostní agenturou s pravidelnými obchůzkami. Vstupní dveře jsou pevné konstrukce, zabezpečeny bezpečnostním zámkem min. v BT3, prostory vybaveny funkční EZS.</w:t>
      </w:r>
    </w:p>
    <w:p w:rsidR="00E65B09" w:rsidRDefault="00E65B09"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p>
    <w:p w:rsidR="00D25761" w:rsidRDefault="00D25761"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4E0EF0" w:rsidRDefault="004E0EF0"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E65B09" w:rsidRPr="00D25761" w:rsidRDefault="00D25761"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2"/>
          <w:szCs w:val="22"/>
          <w:u w:val="single"/>
          <w:lang w:val="cs-CZ" w:eastAsia="cs-CZ"/>
        </w:rPr>
      </w:pPr>
      <w:r w:rsidRPr="00D25761">
        <w:rPr>
          <w:rFonts w:cs="Arial"/>
          <w:b/>
          <w:color w:val="auto"/>
          <w:sz w:val="22"/>
          <w:szCs w:val="22"/>
          <w:u w:val="single"/>
          <w:lang w:val="cs-CZ" w:eastAsia="cs-CZ"/>
        </w:rPr>
        <w:t>3. Pojištění vandalismu</w:t>
      </w:r>
    </w:p>
    <w:p w:rsidR="00E65B09" w:rsidRDefault="00E65B09"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1760D8" w:rsidRPr="001760D8" w:rsidRDefault="001760D8" w:rsidP="001760D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r w:rsidRPr="001760D8">
        <w:rPr>
          <w:rFonts w:cs="Arial"/>
          <w:b/>
          <w:color w:val="auto"/>
          <w:sz w:val="20"/>
          <w:szCs w:val="20"/>
          <w:lang w:val="cs-CZ" w:eastAsia="cs-CZ"/>
        </w:rPr>
        <w:t>VANDALISMUS, škody způsobené sprejery</w:t>
      </w:r>
    </w:p>
    <w:p w:rsidR="001760D8" w:rsidRPr="001760D8" w:rsidRDefault="001760D8" w:rsidP="001760D8">
      <w:pPr>
        <w:keepNext/>
        <w:spacing w:before="0" w:after="0" w:line="240" w:lineRule="auto"/>
        <w:ind w:left="284"/>
        <w:contextualSpacing w:val="0"/>
        <w:outlineLvl w:val="2"/>
        <w:rPr>
          <w:rFonts w:cs="Arial"/>
          <w:b/>
          <w:snapToGrid w:val="0"/>
          <w:color w:val="auto"/>
          <w:sz w:val="20"/>
          <w:szCs w:val="20"/>
          <w:lang w:val="cs-CZ" w:eastAsia="cs-CZ"/>
        </w:rPr>
      </w:pPr>
      <w:r w:rsidRPr="001760D8">
        <w:rPr>
          <w:rFonts w:cs="Arial"/>
          <w:snapToGrid w:val="0"/>
          <w:color w:val="auto"/>
          <w:sz w:val="20"/>
          <w:szCs w:val="20"/>
          <w:lang w:val="cs-CZ" w:eastAsia="cs-CZ"/>
        </w:rPr>
        <w:t xml:space="preserve">v rozsahu </w:t>
      </w:r>
      <w:r w:rsidR="00D25761">
        <w:rPr>
          <w:rFonts w:cs="Arial"/>
          <w:snapToGrid w:val="0"/>
          <w:color w:val="auto"/>
          <w:sz w:val="20"/>
          <w:szCs w:val="20"/>
          <w:lang w:val="cs-CZ" w:eastAsia="cs-CZ"/>
        </w:rPr>
        <w:t xml:space="preserve">čl. 30 </w:t>
      </w:r>
      <w:r w:rsidRPr="001760D8">
        <w:rPr>
          <w:rFonts w:cs="Arial"/>
          <w:snapToGrid w:val="0"/>
          <w:color w:val="auto"/>
          <w:sz w:val="20"/>
          <w:szCs w:val="20"/>
          <w:lang w:val="cs-CZ" w:eastAsia="cs-CZ"/>
        </w:rPr>
        <w:t>VPP REG 2014/0</w:t>
      </w:r>
      <w:r w:rsidR="00E65B09">
        <w:rPr>
          <w:rFonts w:cs="Arial"/>
          <w:snapToGrid w:val="0"/>
          <w:color w:val="auto"/>
          <w:sz w:val="20"/>
          <w:szCs w:val="20"/>
          <w:lang w:val="cs-CZ" w:eastAsia="cs-CZ"/>
        </w:rPr>
        <w:t>2</w:t>
      </w:r>
      <w:r w:rsidR="00AC1DBF">
        <w:rPr>
          <w:rFonts w:cs="Arial"/>
          <w:snapToGrid w:val="0"/>
          <w:color w:val="auto"/>
          <w:sz w:val="20"/>
          <w:szCs w:val="20"/>
          <w:lang w:val="cs-CZ" w:eastAsia="cs-CZ"/>
        </w:rPr>
        <w:t xml:space="preserve"> – na první riziko</w:t>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000000"/>
          <w:sz w:val="12"/>
          <w:szCs w:val="12"/>
          <w:lang w:val="cs-CZ" w:eastAsia="cs-CZ"/>
        </w:rPr>
      </w:pP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20"/>
          <w:szCs w:val="20"/>
          <w:lang w:val="cs-CZ" w:eastAsia="cs-CZ"/>
        </w:rPr>
      </w:pPr>
      <w:r w:rsidRPr="001760D8">
        <w:rPr>
          <w:rFonts w:cs="Arial"/>
          <w:b/>
          <w:color w:val="auto"/>
          <w:sz w:val="20"/>
          <w:szCs w:val="20"/>
          <w:lang w:val="cs-CZ" w:eastAsia="cs-CZ"/>
        </w:rPr>
        <w:t xml:space="preserve">Pojistná nebezpečí: </w:t>
      </w:r>
      <w:r w:rsidRPr="001760D8">
        <w:rPr>
          <w:rFonts w:cs="Arial"/>
          <w:color w:val="auto"/>
          <w:sz w:val="20"/>
          <w:szCs w:val="20"/>
          <w:lang w:val="cs-CZ" w:eastAsia="cs-CZ"/>
        </w:rPr>
        <w:t>vandalismus, škody způsobené sprejery</w:t>
      </w:r>
      <w:r w:rsidR="00D25761">
        <w:rPr>
          <w:rFonts w:cs="Arial"/>
          <w:color w:val="auto"/>
          <w:sz w:val="20"/>
          <w:szCs w:val="20"/>
          <w:lang w:val="cs-CZ" w:eastAsia="cs-CZ"/>
        </w:rPr>
        <w:t>, rozbití vnějších nebo vnitřních skel o tloušťce větší než 2 mm</w:t>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0"/>
          <w:szCs w:val="10"/>
          <w:lang w:val="cs-CZ" w:eastAsia="cs-CZ"/>
        </w:rPr>
      </w:pP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20"/>
          <w:szCs w:val="20"/>
          <w:lang w:val="cs-CZ" w:eastAsia="cs-CZ"/>
        </w:rPr>
      </w:pPr>
      <w:r w:rsidRPr="001760D8">
        <w:rPr>
          <w:rFonts w:cs="Arial"/>
          <w:b/>
          <w:color w:val="auto"/>
          <w:sz w:val="20"/>
          <w:szCs w:val="20"/>
          <w:lang w:val="cs-CZ" w:eastAsia="cs-CZ"/>
        </w:rPr>
        <w:t>Pojištění se nevztahuje na jiné stavby pojištěné dle ZPP CECR 2014/01.</w:t>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2"/>
          <w:szCs w:val="12"/>
          <w:lang w:val="cs-CZ" w:eastAsia="cs-CZ"/>
        </w:rPr>
      </w:pPr>
    </w:p>
    <w:p w:rsidR="00D25761" w:rsidRPr="00B25579" w:rsidRDefault="00D25761" w:rsidP="00D25761">
      <w:pPr>
        <w:widowControl/>
        <w:tabs>
          <w:tab w:val="right" w:pos="6521"/>
        </w:tabs>
        <w:spacing w:before="0" w:after="0" w:line="240" w:lineRule="auto"/>
        <w:ind w:left="284"/>
        <w:contextualSpacing w:val="0"/>
        <w:rPr>
          <w:rFonts w:cs="Arial"/>
          <w:color w:val="auto"/>
          <w:sz w:val="20"/>
          <w:szCs w:val="20"/>
          <w:lang w:val="cs-CZ" w:eastAsia="cs-CZ"/>
        </w:rPr>
      </w:pPr>
      <w:r>
        <w:rPr>
          <w:rFonts w:cs="Arial"/>
          <w:b/>
          <w:color w:val="auto"/>
          <w:sz w:val="20"/>
          <w:szCs w:val="20"/>
          <w:lang w:val="cs-CZ" w:eastAsia="cs-CZ"/>
        </w:rPr>
        <w:t xml:space="preserve">Spoluúčast: </w:t>
      </w:r>
      <w:r w:rsidRPr="00B25579">
        <w:rPr>
          <w:rFonts w:cs="Arial"/>
          <w:color w:val="auto"/>
          <w:sz w:val="20"/>
          <w:szCs w:val="20"/>
          <w:lang w:val="cs-CZ" w:eastAsia="cs-CZ"/>
        </w:rPr>
        <w:t xml:space="preserve">Spoluúčast pojištěného </w:t>
      </w:r>
      <w:r>
        <w:rPr>
          <w:rFonts w:cs="Arial"/>
          <w:color w:val="auto"/>
          <w:sz w:val="20"/>
          <w:szCs w:val="20"/>
          <w:lang w:val="cs-CZ" w:eastAsia="cs-CZ"/>
        </w:rPr>
        <w:t>na každé pojistné události činí 1 000,- Kč</w:t>
      </w:r>
    </w:p>
    <w:p w:rsidR="00D25761" w:rsidRPr="009A6156" w:rsidRDefault="00D25761"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2"/>
          <w:szCs w:val="12"/>
          <w:lang w:val="cs-CZ" w:eastAsia="cs-CZ"/>
        </w:rPr>
      </w:pPr>
    </w:p>
    <w:p w:rsidR="007408A7" w:rsidRPr="007408A7" w:rsidRDefault="007408A7"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Pr>
          <w:rFonts w:cs="Arial"/>
          <w:b/>
          <w:color w:val="auto"/>
          <w:sz w:val="20"/>
          <w:szCs w:val="20"/>
          <w:lang w:val="cs-CZ" w:eastAsia="cs-CZ"/>
        </w:rPr>
        <w:t xml:space="preserve">Předmět pojištění: </w:t>
      </w:r>
      <w:r w:rsidRPr="007408A7">
        <w:rPr>
          <w:rFonts w:cs="Arial"/>
          <w:color w:val="auto"/>
          <w:sz w:val="20"/>
          <w:szCs w:val="20"/>
          <w:lang w:val="cs-CZ" w:eastAsia="cs-CZ"/>
        </w:rPr>
        <w:t xml:space="preserve">Soubor budov a ostatních staveb včetně stavebních úprav, vnitřních a vnějších stavebních součástí, obslužných budov, dřevostaveb, trafostanicí, strojního zařízení budov, stožárů s anténami, parabol, anténních systémů, oplocení a dále soubor rozvodných sítí a zpevněných ploch, soubor vlastních i cizích </w:t>
      </w:r>
      <w:r w:rsidRPr="007408A7">
        <w:rPr>
          <w:rFonts w:cs="Arial"/>
          <w:color w:val="auto"/>
          <w:sz w:val="20"/>
          <w:szCs w:val="20"/>
          <w:lang w:val="cs-CZ" w:eastAsia="cs-CZ"/>
        </w:rPr>
        <w:lastRenderedPageBreak/>
        <w:t>přístrojů, zařízení, elektroniky, měřících přístrojů, automatických měřících stanic, vysílacích zařízení s parabolickými anténami, knih, písemností, svazků, vzorků, prototypů, inventáře, věcí umělecké a historické hodnoty (např. cenné obrazy) a ostatních vlastních věcí movitých včetně nosičů dat, nákladů na znovupořízení dat, dokumentace, zabezpečovacích zařízení, antén a DHIM a dále veškerých zásob apod.</w:t>
      </w:r>
    </w:p>
    <w:p w:rsidR="007408A7" w:rsidRPr="009A6156" w:rsidRDefault="007408A7"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8"/>
          <w:szCs w:val="8"/>
          <w:lang w:val="cs-CZ" w:eastAsia="cs-CZ"/>
        </w:rPr>
      </w:pP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1760D8">
        <w:rPr>
          <w:rFonts w:cs="Arial"/>
          <w:b/>
          <w:color w:val="auto"/>
          <w:sz w:val="20"/>
          <w:szCs w:val="20"/>
          <w:lang w:val="cs-CZ" w:eastAsia="cs-CZ"/>
        </w:rPr>
        <w:t xml:space="preserve">Vandalismus </w:t>
      </w:r>
    </w:p>
    <w:p w:rsidR="001760D8" w:rsidRPr="001760D8" w:rsidRDefault="001760D8" w:rsidP="00D25761">
      <w:pPr>
        <w:tabs>
          <w:tab w:val="right" w:pos="4536"/>
          <w:tab w:val="left" w:pos="5670"/>
          <w:tab w:val="right" w:pos="8647"/>
        </w:tabs>
        <w:autoSpaceDE w:val="0"/>
        <w:autoSpaceDN w:val="0"/>
        <w:adjustRightInd w:val="0"/>
        <w:spacing w:before="0" w:after="80" w:line="240" w:lineRule="auto"/>
        <w:ind w:left="284"/>
        <w:contextualSpacing w:val="0"/>
        <w:outlineLvl w:val="0"/>
        <w:rPr>
          <w:rFonts w:cs="Arial"/>
          <w:color w:val="auto"/>
          <w:sz w:val="8"/>
          <w:szCs w:val="8"/>
          <w:lang w:val="cs-CZ" w:eastAsia="cs-CZ"/>
        </w:rPr>
      </w:pPr>
      <w:r w:rsidRPr="001760D8">
        <w:rPr>
          <w:rFonts w:cs="Arial"/>
          <w:color w:val="auto"/>
          <w:sz w:val="20"/>
          <w:szCs w:val="20"/>
          <w:lang w:val="cs-CZ" w:eastAsia="cs-CZ"/>
        </w:rPr>
        <w:t>Limit pojistného plnění:</w:t>
      </w:r>
      <w:r w:rsidRPr="001760D8">
        <w:rPr>
          <w:rFonts w:cs="Arial"/>
          <w:color w:val="auto"/>
          <w:sz w:val="20"/>
          <w:szCs w:val="20"/>
          <w:lang w:val="cs-CZ" w:eastAsia="cs-CZ"/>
        </w:rPr>
        <w:tab/>
      </w:r>
      <w:r w:rsidR="007408A7">
        <w:rPr>
          <w:rFonts w:cs="Arial"/>
          <w:color w:val="auto"/>
          <w:sz w:val="20"/>
          <w:szCs w:val="20"/>
          <w:lang w:val="cs-CZ" w:eastAsia="cs-CZ"/>
        </w:rPr>
        <w:t>500 000</w:t>
      </w:r>
      <w:r w:rsidRPr="001760D8">
        <w:rPr>
          <w:rFonts w:cs="Arial"/>
          <w:color w:val="auto"/>
          <w:sz w:val="20"/>
          <w:szCs w:val="20"/>
          <w:lang w:val="cs-CZ" w:eastAsia="cs-CZ"/>
        </w:rPr>
        <w:t xml:space="preserve">,- Kč </w:t>
      </w:r>
      <w:r w:rsidRPr="001760D8">
        <w:rPr>
          <w:rFonts w:cs="Arial"/>
          <w:color w:val="auto"/>
          <w:sz w:val="20"/>
          <w:szCs w:val="20"/>
          <w:lang w:val="cs-CZ" w:eastAsia="cs-CZ"/>
        </w:rPr>
        <w:tab/>
      </w:r>
    </w:p>
    <w:p w:rsidR="00D25761"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1760D8">
        <w:rPr>
          <w:rFonts w:cs="Arial"/>
          <w:b/>
          <w:color w:val="auto"/>
          <w:sz w:val="20"/>
          <w:szCs w:val="20"/>
          <w:lang w:val="cs-CZ" w:eastAsia="cs-CZ"/>
        </w:rPr>
        <w:t xml:space="preserve">Škody způsobené sprejery </w:t>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10"/>
          <w:szCs w:val="10"/>
          <w:lang w:val="cs-CZ" w:eastAsia="cs-CZ"/>
        </w:rPr>
      </w:pPr>
      <w:r w:rsidRPr="001760D8">
        <w:rPr>
          <w:rFonts w:cs="Arial"/>
          <w:color w:val="auto"/>
          <w:sz w:val="20"/>
          <w:szCs w:val="20"/>
          <w:lang w:val="cs-CZ" w:eastAsia="cs-CZ"/>
        </w:rPr>
        <w:t>Limit pojistného plnění:</w:t>
      </w:r>
      <w:r w:rsidRPr="001760D8">
        <w:rPr>
          <w:rFonts w:cs="Arial"/>
          <w:color w:val="auto"/>
          <w:sz w:val="20"/>
          <w:szCs w:val="20"/>
          <w:lang w:val="cs-CZ" w:eastAsia="cs-CZ"/>
        </w:rPr>
        <w:tab/>
        <w:t xml:space="preserve"> 50 000,- Kč </w:t>
      </w:r>
      <w:r w:rsidRPr="001760D8">
        <w:rPr>
          <w:rFonts w:cs="Arial"/>
          <w:color w:val="auto"/>
          <w:sz w:val="20"/>
          <w:szCs w:val="20"/>
          <w:lang w:val="cs-CZ" w:eastAsia="cs-CZ"/>
        </w:rPr>
        <w:tab/>
      </w:r>
    </w:p>
    <w:p w:rsidR="001760D8" w:rsidRPr="001760D8"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1760D8">
        <w:rPr>
          <w:rFonts w:cs="Arial"/>
          <w:color w:val="auto"/>
          <w:sz w:val="20"/>
          <w:szCs w:val="20"/>
          <w:lang w:val="cs-CZ" w:eastAsia="cs-CZ"/>
        </w:rPr>
        <w:t xml:space="preserve">Limit pro škody způsobené sprejery se sjednává jako </w:t>
      </w:r>
      <w:proofErr w:type="spellStart"/>
      <w:r w:rsidRPr="001760D8">
        <w:rPr>
          <w:rFonts w:cs="Arial"/>
          <w:color w:val="auto"/>
          <w:sz w:val="20"/>
          <w:szCs w:val="20"/>
          <w:lang w:val="cs-CZ" w:eastAsia="cs-CZ"/>
        </w:rPr>
        <w:t>sublimit</w:t>
      </w:r>
      <w:proofErr w:type="spellEnd"/>
      <w:r w:rsidRPr="001760D8">
        <w:rPr>
          <w:rFonts w:cs="Arial"/>
          <w:color w:val="auto"/>
          <w:sz w:val="20"/>
          <w:szCs w:val="20"/>
          <w:lang w:val="cs-CZ" w:eastAsia="cs-CZ"/>
        </w:rPr>
        <w:t xml:space="preserve"> základního pojištění proti vandalismu.</w:t>
      </w:r>
    </w:p>
    <w:p w:rsidR="001760D8" w:rsidRPr="001760D8" w:rsidRDefault="001760D8" w:rsidP="001760D8">
      <w:pPr>
        <w:widowControl/>
        <w:tabs>
          <w:tab w:val="right" w:pos="9072"/>
        </w:tabs>
        <w:spacing w:before="120" w:after="0" w:line="240" w:lineRule="auto"/>
        <w:ind w:left="284"/>
        <w:contextualSpacing w:val="0"/>
        <w:rPr>
          <w:rFonts w:cs="Arial"/>
          <w:b/>
          <w:bCs/>
          <w:color w:val="auto"/>
          <w:sz w:val="20"/>
          <w:szCs w:val="20"/>
          <w:lang w:val="cs-CZ" w:eastAsia="cs-CZ"/>
        </w:rPr>
      </w:pPr>
      <w:r w:rsidRPr="001760D8">
        <w:rPr>
          <w:rFonts w:cs="Arial"/>
          <w:b/>
          <w:bCs/>
          <w:color w:val="auto"/>
          <w:sz w:val="20"/>
          <w:szCs w:val="20"/>
          <w:lang w:val="cs-CZ" w:eastAsia="cs-CZ"/>
        </w:rPr>
        <w:t>Celkové roční pojistné za pojištění vandalismu:</w:t>
      </w:r>
      <w:r w:rsidRPr="001760D8">
        <w:rPr>
          <w:rFonts w:cs="Arial"/>
          <w:b/>
          <w:bCs/>
          <w:color w:val="auto"/>
          <w:sz w:val="20"/>
          <w:szCs w:val="20"/>
          <w:lang w:val="cs-CZ" w:eastAsia="cs-CZ"/>
        </w:rPr>
        <w:tab/>
      </w:r>
      <w:r w:rsidR="007408A7">
        <w:rPr>
          <w:rFonts w:cs="Arial"/>
          <w:b/>
          <w:bCs/>
          <w:color w:val="auto"/>
          <w:sz w:val="20"/>
          <w:szCs w:val="20"/>
          <w:lang w:val="cs-CZ" w:eastAsia="cs-CZ"/>
        </w:rPr>
        <w:t>1</w:t>
      </w:r>
      <w:r w:rsidR="00757330">
        <w:rPr>
          <w:rFonts w:cs="Arial"/>
          <w:b/>
          <w:bCs/>
          <w:color w:val="auto"/>
          <w:sz w:val="20"/>
          <w:szCs w:val="20"/>
          <w:lang w:val="cs-CZ" w:eastAsia="cs-CZ"/>
        </w:rPr>
        <w:t>2</w:t>
      </w:r>
      <w:r w:rsidR="007408A7">
        <w:rPr>
          <w:rFonts w:cs="Arial"/>
          <w:b/>
          <w:bCs/>
          <w:color w:val="auto"/>
          <w:sz w:val="20"/>
          <w:szCs w:val="20"/>
          <w:lang w:val="cs-CZ" w:eastAsia="cs-CZ"/>
        </w:rPr>
        <w:t xml:space="preserve"> 000</w:t>
      </w:r>
      <w:r w:rsidRPr="001760D8">
        <w:rPr>
          <w:rFonts w:cs="Arial"/>
          <w:b/>
          <w:bCs/>
          <w:color w:val="auto"/>
          <w:sz w:val="20"/>
          <w:szCs w:val="20"/>
          <w:lang w:val="cs-CZ" w:eastAsia="cs-CZ"/>
        </w:rPr>
        <w:t>,- Kč</w:t>
      </w:r>
    </w:p>
    <w:p w:rsidR="002B6689" w:rsidRDefault="002B6689" w:rsidP="00B25579">
      <w:pPr>
        <w:tabs>
          <w:tab w:val="left" w:pos="1624"/>
          <w:tab w:val="left" w:pos="1691"/>
        </w:tabs>
        <w:ind w:left="284" w:right="-6"/>
        <w:rPr>
          <w:rFonts w:cs="Arial"/>
          <w:sz w:val="20"/>
          <w:szCs w:val="20"/>
        </w:rPr>
      </w:pPr>
    </w:p>
    <w:p w:rsidR="004E0EF0" w:rsidRDefault="004E0EF0" w:rsidP="00B25579">
      <w:pPr>
        <w:tabs>
          <w:tab w:val="left" w:pos="1624"/>
          <w:tab w:val="left" w:pos="1691"/>
        </w:tabs>
        <w:ind w:left="284" w:right="-6"/>
        <w:rPr>
          <w:rFonts w:cs="Arial"/>
          <w:sz w:val="20"/>
          <w:szCs w:val="20"/>
        </w:rPr>
      </w:pPr>
    </w:p>
    <w:p w:rsidR="007408A7" w:rsidRPr="0069393C" w:rsidRDefault="007408A7" w:rsidP="007408A7">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Pr>
          <w:rFonts w:cs="Arial"/>
          <w:b/>
          <w:sz w:val="20"/>
          <w:szCs w:val="20"/>
          <w:lang w:val="cs-CZ"/>
        </w:rPr>
        <w:t xml:space="preserve"> pro pojištění vandalismu</w:t>
      </w:r>
      <w:r w:rsidRPr="0069393C">
        <w:rPr>
          <w:rFonts w:cs="Arial"/>
          <w:b/>
          <w:sz w:val="20"/>
          <w:szCs w:val="20"/>
          <w:lang w:val="cs-CZ"/>
        </w:rPr>
        <w:t>:</w:t>
      </w:r>
    </w:p>
    <w:p w:rsidR="007408A7" w:rsidRDefault="007408A7" w:rsidP="007408A7">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Není-li uvedeno jinak, jsou všechny pojistné částky uvedeny v nových cenách (vč. cizích věcí) a plnění </w:t>
      </w:r>
      <w:r>
        <w:rPr>
          <w:rFonts w:cs="Arial"/>
          <w:color w:val="auto"/>
          <w:sz w:val="20"/>
          <w:szCs w:val="20"/>
          <w:lang w:val="cs-CZ" w:eastAsia="cs-CZ"/>
        </w:rPr>
        <w:t>bude</w:t>
      </w:r>
      <w:r w:rsidRPr="00D976B9">
        <w:rPr>
          <w:rFonts w:cs="Arial"/>
          <w:color w:val="auto"/>
          <w:sz w:val="20"/>
          <w:szCs w:val="20"/>
          <w:lang w:val="cs-CZ" w:eastAsia="cs-CZ"/>
        </w:rPr>
        <w:t xml:space="preserve"> požadováno vždy také v nových cenách (vč. položek na 1. riziko), bez uplatnění opotřebení vč. elektroniky</w:t>
      </w:r>
      <w:r>
        <w:rPr>
          <w:rFonts w:cs="Arial"/>
          <w:color w:val="auto"/>
          <w:sz w:val="20"/>
          <w:szCs w:val="20"/>
          <w:lang w:val="cs-CZ" w:eastAsia="cs-CZ"/>
        </w:rPr>
        <w:t>.</w:t>
      </w:r>
    </w:p>
    <w:p w:rsidR="002B6689" w:rsidRPr="008979CC" w:rsidRDefault="002B6689" w:rsidP="00B25579">
      <w:pPr>
        <w:tabs>
          <w:tab w:val="left" w:pos="1624"/>
          <w:tab w:val="left" w:pos="1691"/>
        </w:tabs>
        <w:ind w:left="284" w:right="-6"/>
        <w:rPr>
          <w:rFonts w:cs="Arial"/>
          <w:sz w:val="20"/>
          <w:szCs w:val="20"/>
        </w:rPr>
      </w:pPr>
    </w:p>
    <w:p w:rsidR="006015BA" w:rsidRDefault="006015BA" w:rsidP="001760D8">
      <w:pPr>
        <w:ind w:left="284"/>
        <w:rPr>
          <w:rFonts w:cs="Arial"/>
          <w:sz w:val="20"/>
          <w:szCs w:val="20"/>
        </w:rPr>
      </w:pPr>
    </w:p>
    <w:p w:rsidR="004E0EF0" w:rsidRDefault="004E0EF0" w:rsidP="001760D8">
      <w:pPr>
        <w:ind w:left="284"/>
        <w:rPr>
          <w:rFonts w:cs="Arial"/>
          <w:sz w:val="20"/>
          <w:szCs w:val="20"/>
        </w:rPr>
      </w:pPr>
    </w:p>
    <w:p w:rsidR="006B7378" w:rsidRPr="00D25761" w:rsidRDefault="006B7378" w:rsidP="006B737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2"/>
          <w:szCs w:val="22"/>
          <w:u w:val="single"/>
          <w:lang w:val="cs-CZ" w:eastAsia="cs-CZ"/>
        </w:rPr>
      </w:pPr>
      <w:r>
        <w:rPr>
          <w:rFonts w:cs="Arial"/>
          <w:b/>
          <w:color w:val="auto"/>
          <w:sz w:val="22"/>
          <w:szCs w:val="22"/>
          <w:u w:val="single"/>
          <w:lang w:val="cs-CZ" w:eastAsia="cs-CZ"/>
        </w:rPr>
        <w:t>4</w:t>
      </w:r>
      <w:r w:rsidRPr="00D25761">
        <w:rPr>
          <w:rFonts w:cs="Arial"/>
          <w:b/>
          <w:color w:val="auto"/>
          <w:sz w:val="22"/>
          <w:szCs w:val="22"/>
          <w:u w:val="single"/>
          <w:lang w:val="cs-CZ" w:eastAsia="cs-CZ"/>
        </w:rPr>
        <w:t xml:space="preserve">. Pojištění </w:t>
      </w:r>
      <w:r>
        <w:rPr>
          <w:rFonts w:cs="Arial"/>
          <w:b/>
          <w:color w:val="auto"/>
          <w:sz w:val="22"/>
          <w:szCs w:val="22"/>
          <w:u w:val="single"/>
          <w:lang w:val="cs-CZ" w:eastAsia="cs-CZ"/>
        </w:rPr>
        <w:t>skel</w:t>
      </w:r>
    </w:p>
    <w:p w:rsidR="006B7378" w:rsidRDefault="006B7378" w:rsidP="006B737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p>
    <w:p w:rsidR="006B7378" w:rsidRPr="001760D8" w:rsidRDefault="006B7378" w:rsidP="006B737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b/>
          <w:color w:val="auto"/>
          <w:sz w:val="20"/>
          <w:szCs w:val="20"/>
          <w:lang w:val="cs-CZ" w:eastAsia="cs-CZ"/>
        </w:rPr>
      </w:pPr>
      <w:r>
        <w:rPr>
          <w:rFonts w:cs="Arial"/>
          <w:b/>
          <w:color w:val="auto"/>
          <w:sz w:val="20"/>
          <w:szCs w:val="20"/>
          <w:lang w:val="cs-CZ" w:eastAsia="cs-CZ"/>
        </w:rPr>
        <w:t>ROZBITÍ SKLA</w:t>
      </w:r>
    </w:p>
    <w:p w:rsidR="006B7378" w:rsidRPr="001760D8" w:rsidRDefault="006B7378" w:rsidP="006B7378">
      <w:pPr>
        <w:keepNext/>
        <w:spacing w:before="0" w:after="0" w:line="240" w:lineRule="auto"/>
        <w:ind w:left="284"/>
        <w:contextualSpacing w:val="0"/>
        <w:outlineLvl w:val="2"/>
        <w:rPr>
          <w:rFonts w:cs="Arial"/>
          <w:b/>
          <w:snapToGrid w:val="0"/>
          <w:color w:val="auto"/>
          <w:sz w:val="20"/>
          <w:szCs w:val="20"/>
          <w:lang w:val="cs-CZ" w:eastAsia="cs-CZ"/>
        </w:rPr>
      </w:pPr>
      <w:r w:rsidRPr="001760D8">
        <w:rPr>
          <w:rFonts w:cs="Arial"/>
          <w:snapToGrid w:val="0"/>
          <w:color w:val="auto"/>
          <w:sz w:val="20"/>
          <w:szCs w:val="20"/>
          <w:lang w:val="cs-CZ" w:eastAsia="cs-CZ"/>
        </w:rPr>
        <w:t xml:space="preserve">v rozsahu </w:t>
      </w:r>
      <w:r>
        <w:rPr>
          <w:rFonts w:cs="Arial"/>
          <w:snapToGrid w:val="0"/>
          <w:color w:val="auto"/>
          <w:sz w:val="20"/>
          <w:szCs w:val="20"/>
          <w:lang w:val="cs-CZ" w:eastAsia="cs-CZ"/>
        </w:rPr>
        <w:t xml:space="preserve">čl. 35 </w:t>
      </w:r>
      <w:r w:rsidRPr="001760D8">
        <w:rPr>
          <w:rFonts w:cs="Arial"/>
          <w:snapToGrid w:val="0"/>
          <w:color w:val="auto"/>
          <w:sz w:val="20"/>
          <w:szCs w:val="20"/>
          <w:lang w:val="cs-CZ" w:eastAsia="cs-CZ"/>
        </w:rPr>
        <w:t>VPP REG 2014/0</w:t>
      </w:r>
      <w:r>
        <w:rPr>
          <w:rFonts w:cs="Arial"/>
          <w:snapToGrid w:val="0"/>
          <w:color w:val="auto"/>
          <w:sz w:val="20"/>
          <w:szCs w:val="20"/>
          <w:lang w:val="cs-CZ" w:eastAsia="cs-CZ"/>
        </w:rPr>
        <w:t>2</w:t>
      </w:r>
      <w:r w:rsidR="00AC1DBF">
        <w:rPr>
          <w:rFonts w:cs="Arial"/>
          <w:snapToGrid w:val="0"/>
          <w:color w:val="auto"/>
          <w:sz w:val="20"/>
          <w:szCs w:val="20"/>
          <w:lang w:val="cs-CZ" w:eastAsia="cs-CZ"/>
        </w:rPr>
        <w:t xml:space="preserve"> – na první riziko</w:t>
      </w:r>
    </w:p>
    <w:p w:rsidR="006B7378" w:rsidRPr="001760D8"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000000"/>
          <w:sz w:val="12"/>
          <w:szCs w:val="12"/>
          <w:lang w:val="cs-CZ" w:eastAsia="cs-CZ"/>
        </w:rPr>
      </w:pPr>
    </w:p>
    <w:p w:rsidR="006B7378" w:rsidRPr="006B7378"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1760D8">
        <w:rPr>
          <w:rFonts w:cs="Arial"/>
          <w:b/>
          <w:color w:val="auto"/>
          <w:sz w:val="20"/>
          <w:szCs w:val="20"/>
          <w:lang w:val="cs-CZ" w:eastAsia="cs-CZ"/>
        </w:rPr>
        <w:t xml:space="preserve">Pojistná nebezpečí: </w:t>
      </w:r>
      <w:r>
        <w:rPr>
          <w:rFonts w:cs="Arial"/>
          <w:color w:val="auto"/>
          <w:sz w:val="20"/>
          <w:szCs w:val="20"/>
          <w:lang w:val="cs-CZ" w:eastAsia="cs-CZ"/>
        </w:rPr>
        <w:t xml:space="preserve">nahodilé poškození nebo rozbití pojištěných skel – rozsah </w:t>
      </w:r>
      <w:proofErr w:type="spellStart"/>
      <w:r>
        <w:rPr>
          <w:rFonts w:cs="Arial"/>
          <w:color w:val="auto"/>
          <w:sz w:val="20"/>
          <w:szCs w:val="20"/>
          <w:lang w:val="cs-CZ" w:eastAsia="cs-CZ"/>
        </w:rPr>
        <w:t>Exkluziv</w:t>
      </w:r>
      <w:proofErr w:type="spellEnd"/>
      <w:r w:rsidR="00AC1DBF">
        <w:rPr>
          <w:rFonts w:cs="Arial"/>
          <w:color w:val="auto"/>
          <w:sz w:val="20"/>
          <w:szCs w:val="20"/>
          <w:lang w:val="cs-CZ" w:eastAsia="cs-CZ"/>
        </w:rPr>
        <w:t xml:space="preserve"> </w:t>
      </w:r>
    </w:p>
    <w:p w:rsidR="006B7378" w:rsidRPr="001760D8"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2"/>
          <w:szCs w:val="12"/>
          <w:lang w:val="cs-CZ" w:eastAsia="cs-CZ"/>
        </w:rPr>
      </w:pPr>
    </w:p>
    <w:p w:rsidR="006B7378" w:rsidRPr="00B25579" w:rsidRDefault="006B7378" w:rsidP="006B7378">
      <w:pPr>
        <w:widowControl/>
        <w:tabs>
          <w:tab w:val="right" w:pos="6521"/>
        </w:tabs>
        <w:spacing w:before="0" w:after="0" w:line="240" w:lineRule="auto"/>
        <w:ind w:left="284"/>
        <w:contextualSpacing w:val="0"/>
        <w:rPr>
          <w:rFonts w:cs="Arial"/>
          <w:color w:val="auto"/>
          <w:sz w:val="20"/>
          <w:szCs w:val="20"/>
          <w:lang w:val="cs-CZ" w:eastAsia="cs-CZ"/>
        </w:rPr>
      </w:pPr>
      <w:r>
        <w:rPr>
          <w:rFonts w:cs="Arial"/>
          <w:b/>
          <w:color w:val="auto"/>
          <w:sz w:val="20"/>
          <w:szCs w:val="20"/>
          <w:lang w:val="cs-CZ" w:eastAsia="cs-CZ"/>
        </w:rPr>
        <w:t xml:space="preserve">Spoluúčast: </w:t>
      </w:r>
      <w:r w:rsidRPr="00B25579">
        <w:rPr>
          <w:rFonts w:cs="Arial"/>
          <w:color w:val="auto"/>
          <w:sz w:val="20"/>
          <w:szCs w:val="20"/>
          <w:lang w:val="cs-CZ" w:eastAsia="cs-CZ"/>
        </w:rPr>
        <w:t xml:space="preserve">Spoluúčast pojištěného </w:t>
      </w:r>
      <w:r>
        <w:rPr>
          <w:rFonts w:cs="Arial"/>
          <w:color w:val="auto"/>
          <w:sz w:val="20"/>
          <w:szCs w:val="20"/>
          <w:lang w:val="cs-CZ" w:eastAsia="cs-CZ"/>
        </w:rPr>
        <w:t>na každé pojistné události činí 500,- Kč</w:t>
      </w:r>
    </w:p>
    <w:p w:rsidR="006B7378" w:rsidRPr="00626A7A"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b/>
          <w:color w:val="auto"/>
          <w:sz w:val="12"/>
          <w:szCs w:val="12"/>
          <w:lang w:val="cs-CZ" w:eastAsia="cs-CZ"/>
        </w:rPr>
      </w:pPr>
    </w:p>
    <w:p w:rsidR="006B7378" w:rsidRPr="007408A7"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Pr>
          <w:rFonts w:cs="Arial"/>
          <w:b/>
          <w:color w:val="auto"/>
          <w:sz w:val="20"/>
          <w:szCs w:val="20"/>
          <w:lang w:val="cs-CZ" w:eastAsia="cs-CZ"/>
        </w:rPr>
        <w:t xml:space="preserve">Předmět pojištění: </w:t>
      </w:r>
      <w:r w:rsidRPr="006B7378">
        <w:rPr>
          <w:rFonts w:cs="Arial"/>
          <w:color w:val="auto"/>
          <w:sz w:val="20"/>
          <w:szCs w:val="20"/>
          <w:lang w:val="cs-CZ" w:eastAsia="cs-CZ"/>
        </w:rPr>
        <w:t>Soubor vnitřních a vnějších skel (min. tloušťka 2 mm), výloh, skel zrcadel, skel vstupních dveří navazujících na výlohy, provizorní zasklení vč. nalepených fólií, nápisů a nalepených čidel elektrické zabezpečovací signalizace na těchto sklech, soubor sanitární keramiky, světelných reklam, laboratorního skla apod</w:t>
      </w:r>
      <w:r w:rsidRPr="007408A7">
        <w:rPr>
          <w:rFonts w:cs="Arial"/>
          <w:color w:val="auto"/>
          <w:sz w:val="20"/>
          <w:szCs w:val="20"/>
          <w:lang w:val="cs-CZ" w:eastAsia="cs-CZ"/>
        </w:rPr>
        <w:t>.</w:t>
      </w:r>
    </w:p>
    <w:p w:rsidR="006B7378" w:rsidRPr="00AC1DBF" w:rsidRDefault="006B7378" w:rsidP="006B737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8"/>
          <w:szCs w:val="8"/>
          <w:lang w:val="cs-CZ" w:eastAsia="cs-CZ"/>
        </w:rPr>
      </w:pPr>
    </w:p>
    <w:p w:rsidR="006B7378" w:rsidRPr="001760D8" w:rsidRDefault="006B7378" w:rsidP="006B7378">
      <w:pPr>
        <w:tabs>
          <w:tab w:val="right" w:pos="4536"/>
          <w:tab w:val="left" w:pos="5670"/>
          <w:tab w:val="right" w:pos="8647"/>
        </w:tabs>
        <w:autoSpaceDE w:val="0"/>
        <w:autoSpaceDN w:val="0"/>
        <w:adjustRightInd w:val="0"/>
        <w:spacing w:before="0" w:after="80" w:line="240" w:lineRule="auto"/>
        <w:ind w:left="284"/>
        <w:contextualSpacing w:val="0"/>
        <w:outlineLvl w:val="0"/>
        <w:rPr>
          <w:rFonts w:cs="Arial"/>
          <w:color w:val="auto"/>
          <w:sz w:val="8"/>
          <w:szCs w:val="8"/>
          <w:lang w:val="cs-CZ" w:eastAsia="cs-CZ"/>
        </w:rPr>
      </w:pPr>
      <w:r w:rsidRPr="001760D8">
        <w:rPr>
          <w:rFonts w:cs="Arial"/>
          <w:color w:val="auto"/>
          <w:sz w:val="20"/>
          <w:szCs w:val="20"/>
          <w:lang w:val="cs-CZ" w:eastAsia="cs-CZ"/>
        </w:rPr>
        <w:t>Limit pojistného plnění:</w:t>
      </w:r>
      <w:r w:rsidRPr="001760D8">
        <w:rPr>
          <w:rFonts w:cs="Arial"/>
          <w:color w:val="auto"/>
          <w:sz w:val="20"/>
          <w:szCs w:val="20"/>
          <w:lang w:val="cs-CZ" w:eastAsia="cs-CZ"/>
        </w:rPr>
        <w:tab/>
      </w:r>
      <w:r>
        <w:rPr>
          <w:rFonts w:cs="Arial"/>
          <w:color w:val="auto"/>
          <w:sz w:val="20"/>
          <w:szCs w:val="20"/>
          <w:lang w:val="cs-CZ" w:eastAsia="cs-CZ"/>
        </w:rPr>
        <w:t>100 000</w:t>
      </w:r>
      <w:r w:rsidRPr="001760D8">
        <w:rPr>
          <w:rFonts w:cs="Arial"/>
          <w:color w:val="auto"/>
          <w:sz w:val="20"/>
          <w:szCs w:val="20"/>
          <w:lang w:val="cs-CZ" w:eastAsia="cs-CZ"/>
        </w:rPr>
        <w:t xml:space="preserve">,- Kč </w:t>
      </w:r>
      <w:r w:rsidRPr="001760D8">
        <w:rPr>
          <w:rFonts w:cs="Arial"/>
          <w:color w:val="auto"/>
          <w:sz w:val="20"/>
          <w:szCs w:val="20"/>
          <w:lang w:val="cs-CZ" w:eastAsia="cs-CZ"/>
        </w:rPr>
        <w:tab/>
      </w:r>
    </w:p>
    <w:p w:rsidR="006B7378" w:rsidRPr="001760D8" w:rsidRDefault="006B7378" w:rsidP="006B7378">
      <w:pPr>
        <w:widowControl/>
        <w:tabs>
          <w:tab w:val="right" w:pos="9072"/>
        </w:tabs>
        <w:spacing w:before="120" w:after="0" w:line="240" w:lineRule="auto"/>
        <w:ind w:left="284"/>
        <w:contextualSpacing w:val="0"/>
        <w:rPr>
          <w:rFonts w:cs="Arial"/>
          <w:b/>
          <w:bCs/>
          <w:color w:val="auto"/>
          <w:sz w:val="20"/>
          <w:szCs w:val="20"/>
          <w:lang w:val="cs-CZ" w:eastAsia="cs-CZ"/>
        </w:rPr>
      </w:pPr>
      <w:r w:rsidRPr="001760D8">
        <w:rPr>
          <w:rFonts w:cs="Arial"/>
          <w:b/>
          <w:bCs/>
          <w:color w:val="auto"/>
          <w:sz w:val="20"/>
          <w:szCs w:val="20"/>
          <w:lang w:val="cs-CZ" w:eastAsia="cs-CZ"/>
        </w:rPr>
        <w:t xml:space="preserve">Celkové roční pojistné za pojištění </w:t>
      </w:r>
      <w:r w:rsidR="00AC1DBF">
        <w:rPr>
          <w:rFonts w:cs="Arial"/>
          <w:b/>
          <w:bCs/>
          <w:color w:val="auto"/>
          <w:sz w:val="20"/>
          <w:szCs w:val="20"/>
          <w:lang w:val="cs-CZ" w:eastAsia="cs-CZ"/>
        </w:rPr>
        <w:t>skla</w:t>
      </w:r>
      <w:r w:rsidRPr="001760D8">
        <w:rPr>
          <w:rFonts w:cs="Arial"/>
          <w:b/>
          <w:bCs/>
          <w:color w:val="auto"/>
          <w:sz w:val="20"/>
          <w:szCs w:val="20"/>
          <w:lang w:val="cs-CZ" w:eastAsia="cs-CZ"/>
        </w:rPr>
        <w:t>:</w:t>
      </w:r>
      <w:r w:rsidRPr="001760D8">
        <w:rPr>
          <w:rFonts w:cs="Arial"/>
          <w:b/>
          <w:bCs/>
          <w:color w:val="auto"/>
          <w:sz w:val="20"/>
          <w:szCs w:val="20"/>
          <w:lang w:val="cs-CZ" w:eastAsia="cs-CZ"/>
        </w:rPr>
        <w:tab/>
      </w:r>
      <w:r w:rsidR="00AC1DBF">
        <w:rPr>
          <w:rFonts w:cs="Arial"/>
          <w:b/>
          <w:bCs/>
          <w:color w:val="auto"/>
          <w:sz w:val="20"/>
          <w:szCs w:val="20"/>
          <w:lang w:val="cs-CZ" w:eastAsia="cs-CZ"/>
        </w:rPr>
        <w:t>3</w:t>
      </w:r>
      <w:r>
        <w:rPr>
          <w:rFonts w:cs="Arial"/>
          <w:b/>
          <w:bCs/>
          <w:color w:val="auto"/>
          <w:sz w:val="20"/>
          <w:szCs w:val="20"/>
          <w:lang w:val="cs-CZ" w:eastAsia="cs-CZ"/>
        </w:rPr>
        <w:t xml:space="preserve"> 000</w:t>
      </w:r>
      <w:r w:rsidRPr="001760D8">
        <w:rPr>
          <w:rFonts w:cs="Arial"/>
          <w:b/>
          <w:bCs/>
          <w:color w:val="auto"/>
          <w:sz w:val="20"/>
          <w:szCs w:val="20"/>
          <w:lang w:val="cs-CZ" w:eastAsia="cs-CZ"/>
        </w:rPr>
        <w:t>,- Kč</w:t>
      </w:r>
    </w:p>
    <w:p w:rsidR="002B6689" w:rsidRDefault="002B6689" w:rsidP="006B7378">
      <w:pPr>
        <w:tabs>
          <w:tab w:val="left" w:pos="1624"/>
          <w:tab w:val="left" w:pos="1691"/>
        </w:tabs>
        <w:ind w:left="284" w:right="-6"/>
        <w:rPr>
          <w:rFonts w:cs="Arial"/>
          <w:sz w:val="20"/>
          <w:szCs w:val="20"/>
        </w:rPr>
      </w:pPr>
    </w:p>
    <w:p w:rsidR="004E0EF0" w:rsidRDefault="004E0EF0" w:rsidP="006B7378">
      <w:pPr>
        <w:tabs>
          <w:tab w:val="left" w:pos="1624"/>
          <w:tab w:val="left" w:pos="1691"/>
        </w:tabs>
        <w:ind w:left="284" w:right="-6"/>
        <w:rPr>
          <w:rFonts w:cs="Arial"/>
          <w:sz w:val="20"/>
          <w:szCs w:val="20"/>
        </w:rPr>
      </w:pPr>
    </w:p>
    <w:p w:rsidR="006B7378" w:rsidRPr="0069393C" w:rsidRDefault="006B7378" w:rsidP="006B7378">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Pr>
          <w:rFonts w:cs="Arial"/>
          <w:b/>
          <w:sz w:val="20"/>
          <w:szCs w:val="20"/>
          <w:lang w:val="cs-CZ"/>
        </w:rPr>
        <w:t xml:space="preserve"> pro pojištění </w:t>
      </w:r>
      <w:r w:rsidR="00AC1DBF">
        <w:rPr>
          <w:rFonts w:cs="Arial"/>
          <w:b/>
          <w:sz w:val="20"/>
          <w:szCs w:val="20"/>
          <w:lang w:val="cs-CZ"/>
        </w:rPr>
        <w:t>skel</w:t>
      </w:r>
      <w:r w:rsidRPr="0069393C">
        <w:rPr>
          <w:rFonts w:cs="Arial"/>
          <w:b/>
          <w:sz w:val="20"/>
          <w:szCs w:val="20"/>
          <w:lang w:val="cs-CZ"/>
        </w:rPr>
        <w:t>:</w:t>
      </w:r>
    </w:p>
    <w:p w:rsidR="006B7378" w:rsidRDefault="00AC1DBF" w:rsidP="006B7378">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AC1DBF">
        <w:rPr>
          <w:rFonts w:cs="Arial"/>
          <w:color w:val="auto"/>
          <w:sz w:val="20"/>
          <w:szCs w:val="20"/>
          <w:lang w:val="cs-CZ" w:eastAsia="cs-CZ"/>
        </w:rPr>
        <w:t>Pojištění se vztahuje i na případ poškození nebo zničení zabezpečovacího zařízení nebo elektrické instalace související s pojištěnými skly a nosné konstrukce těchto skel.</w:t>
      </w:r>
    </w:p>
    <w:p w:rsidR="006B7378" w:rsidRDefault="006B737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4E0EF0" w:rsidRDefault="004E0EF0"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6B7378" w:rsidRDefault="006B737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6B7378" w:rsidRPr="0016393D" w:rsidRDefault="0016393D"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2"/>
          <w:szCs w:val="22"/>
          <w:u w:val="single"/>
          <w:lang w:val="cs-CZ" w:eastAsia="cs-CZ"/>
        </w:rPr>
      </w:pPr>
      <w:r w:rsidRPr="0016393D">
        <w:rPr>
          <w:b/>
          <w:color w:val="auto"/>
          <w:sz w:val="22"/>
          <w:szCs w:val="22"/>
          <w:u w:val="single"/>
          <w:lang w:val="cs-CZ" w:eastAsia="cs-CZ"/>
        </w:rPr>
        <w:t>5. Pojištění strojních zařízení a elektroniky</w:t>
      </w:r>
    </w:p>
    <w:p w:rsidR="0016393D" w:rsidRDefault="0016393D"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1760D8" w:rsidRPr="004C64B1" w:rsidRDefault="0078076A"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r>
        <w:rPr>
          <w:b/>
          <w:color w:val="auto"/>
          <w:sz w:val="20"/>
          <w:szCs w:val="20"/>
          <w:lang w:val="cs-CZ" w:eastAsia="cs-CZ"/>
        </w:rPr>
        <w:t xml:space="preserve">POJIŠTĚNÍ </w:t>
      </w:r>
      <w:r w:rsidR="0016393D">
        <w:rPr>
          <w:b/>
          <w:color w:val="auto"/>
          <w:sz w:val="20"/>
          <w:szCs w:val="20"/>
          <w:lang w:val="cs-CZ" w:eastAsia="cs-CZ"/>
        </w:rPr>
        <w:t>ELEKTRONIK</w:t>
      </w:r>
      <w:r>
        <w:rPr>
          <w:b/>
          <w:color w:val="auto"/>
          <w:sz w:val="20"/>
          <w:szCs w:val="20"/>
          <w:lang w:val="cs-CZ" w:eastAsia="cs-CZ"/>
        </w:rPr>
        <w:t>Y</w:t>
      </w:r>
      <w:r w:rsidR="0016393D">
        <w:rPr>
          <w:b/>
          <w:color w:val="auto"/>
          <w:sz w:val="20"/>
          <w:szCs w:val="20"/>
          <w:lang w:val="cs-CZ" w:eastAsia="cs-CZ"/>
        </w:rPr>
        <w:t xml:space="preserve"> </w:t>
      </w:r>
    </w:p>
    <w:p w:rsidR="001760D8" w:rsidRPr="0016393D" w:rsidRDefault="001760D8" w:rsidP="001760D8">
      <w:pPr>
        <w:keepNext/>
        <w:spacing w:before="0" w:after="0" w:line="240" w:lineRule="auto"/>
        <w:ind w:left="284"/>
        <w:contextualSpacing w:val="0"/>
        <w:outlineLvl w:val="2"/>
        <w:rPr>
          <w:rFonts w:cs="Arial"/>
          <w:b/>
          <w:snapToGrid w:val="0"/>
          <w:color w:val="auto"/>
          <w:sz w:val="20"/>
          <w:szCs w:val="20"/>
          <w:lang w:val="cs-CZ" w:eastAsia="cs-CZ"/>
        </w:rPr>
      </w:pPr>
      <w:r w:rsidRPr="0016393D">
        <w:rPr>
          <w:rFonts w:cs="Arial"/>
          <w:snapToGrid w:val="0"/>
          <w:color w:val="auto"/>
          <w:sz w:val="20"/>
          <w:szCs w:val="20"/>
          <w:lang w:val="cs-CZ" w:eastAsia="cs-CZ"/>
        </w:rPr>
        <w:t xml:space="preserve">v rozsahu VPP </w:t>
      </w:r>
      <w:r w:rsidR="009968E3">
        <w:rPr>
          <w:rFonts w:cs="Arial"/>
          <w:snapToGrid w:val="0"/>
          <w:color w:val="auto"/>
          <w:sz w:val="20"/>
          <w:szCs w:val="20"/>
          <w:lang w:val="cs-CZ" w:eastAsia="cs-CZ"/>
        </w:rPr>
        <w:t>M</w:t>
      </w:r>
      <w:r w:rsidRPr="0016393D">
        <w:rPr>
          <w:rFonts w:cs="Arial"/>
          <w:snapToGrid w:val="0"/>
          <w:color w:val="auto"/>
          <w:sz w:val="20"/>
          <w:szCs w:val="20"/>
          <w:lang w:val="cs-CZ" w:eastAsia="cs-CZ"/>
        </w:rPr>
        <w:t xml:space="preserve"> 2014/01</w:t>
      </w:r>
      <w:r w:rsidR="009968E3">
        <w:rPr>
          <w:rFonts w:cs="Arial"/>
          <w:snapToGrid w:val="0"/>
          <w:color w:val="auto"/>
          <w:sz w:val="20"/>
          <w:szCs w:val="20"/>
          <w:lang w:val="cs-CZ" w:eastAsia="cs-CZ"/>
        </w:rPr>
        <w:t xml:space="preserve">, </w:t>
      </w:r>
      <w:r w:rsidR="00B94FFC">
        <w:rPr>
          <w:rFonts w:cs="Arial"/>
          <w:snapToGrid w:val="0"/>
          <w:color w:val="auto"/>
          <w:sz w:val="20"/>
          <w:szCs w:val="20"/>
          <w:lang w:val="cs-CZ" w:eastAsia="cs-CZ"/>
        </w:rPr>
        <w:t>ZPP E 2014/02, Doložka 591</w:t>
      </w:r>
      <w:r w:rsidR="00CF3D4B">
        <w:rPr>
          <w:rFonts w:cs="Arial"/>
          <w:snapToGrid w:val="0"/>
          <w:color w:val="auto"/>
          <w:sz w:val="20"/>
          <w:szCs w:val="20"/>
          <w:lang w:val="cs-CZ" w:eastAsia="cs-CZ"/>
        </w:rPr>
        <w:t xml:space="preserve"> (Smlouva o údržbě)</w:t>
      </w:r>
      <w:r w:rsidR="00B94FFC">
        <w:rPr>
          <w:rFonts w:cs="Arial"/>
          <w:snapToGrid w:val="0"/>
          <w:color w:val="auto"/>
          <w:sz w:val="20"/>
          <w:szCs w:val="20"/>
          <w:lang w:val="cs-CZ" w:eastAsia="cs-CZ"/>
        </w:rPr>
        <w:t>, Doložka KV 1</w:t>
      </w:r>
      <w:r w:rsidR="00CF3D4B">
        <w:rPr>
          <w:rFonts w:cs="Arial"/>
          <w:snapToGrid w:val="0"/>
          <w:color w:val="auto"/>
          <w:sz w:val="20"/>
          <w:szCs w:val="20"/>
          <w:lang w:val="cs-CZ" w:eastAsia="cs-CZ"/>
        </w:rPr>
        <w:t xml:space="preserve"> (Krádež vloupáním – elektronika a stacionární stroje)</w:t>
      </w:r>
      <w:r w:rsidR="00B94FFC">
        <w:rPr>
          <w:rFonts w:cs="Arial"/>
          <w:snapToGrid w:val="0"/>
          <w:color w:val="auto"/>
          <w:sz w:val="20"/>
          <w:szCs w:val="20"/>
          <w:lang w:val="cs-CZ" w:eastAsia="cs-CZ"/>
        </w:rPr>
        <w:t>,</w:t>
      </w:r>
      <w:r w:rsidR="00CF3D4B">
        <w:rPr>
          <w:rFonts w:cs="Arial"/>
          <w:snapToGrid w:val="0"/>
          <w:color w:val="auto"/>
          <w:sz w:val="20"/>
          <w:szCs w:val="20"/>
          <w:lang w:val="cs-CZ" w:eastAsia="cs-CZ"/>
        </w:rPr>
        <w:t xml:space="preserve"> </w:t>
      </w:r>
      <w:r w:rsidR="00B94FFC">
        <w:rPr>
          <w:rFonts w:cs="Arial"/>
          <w:snapToGrid w:val="0"/>
          <w:color w:val="auto"/>
          <w:sz w:val="20"/>
          <w:szCs w:val="20"/>
          <w:lang w:val="cs-CZ" w:eastAsia="cs-CZ"/>
        </w:rPr>
        <w:t>Doložka 1062-2014</w:t>
      </w:r>
      <w:r w:rsidR="0078076A">
        <w:rPr>
          <w:rFonts w:cs="Arial"/>
          <w:snapToGrid w:val="0"/>
          <w:color w:val="auto"/>
          <w:sz w:val="20"/>
          <w:szCs w:val="20"/>
          <w:lang w:val="cs-CZ" w:eastAsia="cs-CZ"/>
        </w:rPr>
        <w:t xml:space="preserve"> </w:t>
      </w:r>
      <w:r w:rsidR="00CF3D4B">
        <w:rPr>
          <w:rFonts w:cs="Arial"/>
          <w:snapToGrid w:val="0"/>
          <w:color w:val="auto"/>
          <w:sz w:val="20"/>
          <w:szCs w:val="20"/>
          <w:lang w:val="cs-CZ" w:eastAsia="cs-CZ"/>
        </w:rPr>
        <w:t>(Připojištění dopravních rizik – Evropa)</w:t>
      </w:r>
      <w:r w:rsidR="0016393D">
        <w:rPr>
          <w:rFonts w:cs="Arial"/>
          <w:snapToGrid w:val="0"/>
          <w:color w:val="auto"/>
          <w:sz w:val="20"/>
          <w:szCs w:val="20"/>
          <w:lang w:val="cs-CZ" w:eastAsia="cs-CZ"/>
        </w:rPr>
        <w:t xml:space="preserve"> </w:t>
      </w:r>
    </w:p>
    <w:p w:rsidR="001760D8" w:rsidRPr="00CF3D4B" w:rsidRDefault="001760D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14"/>
          <w:szCs w:val="14"/>
          <w:highlight w:val="yellow"/>
          <w:lang w:val="cs-CZ" w:eastAsia="cs-CZ"/>
        </w:rPr>
      </w:pPr>
    </w:p>
    <w:p w:rsidR="0078076A" w:rsidRDefault="0078076A"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10"/>
          <w:szCs w:val="10"/>
          <w:highlight w:val="yellow"/>
          <w:lang w:val="cs-CZ" w:eastAsia="cs-CZ"/>
        </w:rPr>
      </w:pPr>
      <w:r w:rsidRPr="004C64B1">
        <w:rPr>
          <w:b/>
          <w:color w:val="auto"/>
          <w:sz w:val="20"/>
          <w:szCs w:val="20"/>
          <w:lang w:val="cs-CZ" w:eastAsia="cs-CZ"/>
        </w:rPr>
        <w:t>STROJNÍ RIZIKA</w:t>
      </w:r>
    </w:p>
    <w:p w:rsidR="00CF3D4B" w:rsidRPr="00450A9C" w:rsidRDefault="0078076A" w:rsidP="00CF3D4B">
      <w:pPr>
        <w:keepNext/>
        <w:spacing w:before="0" w:after="60" w:line="240" w:lineRule="auto"/>
        <w:ind w:left="284"/>
        <w:contextualSpacing w:val="0"/>
        <w:outlineLvl w:val="2"/>
        <w:rPr>
          <w:rFonts w:cs="Arial"/>
          <w:b/>
          <w:bCs/>
          <w:sz w:val="20"/>
          <w:szCs w:val="20"/>
          <w:lang w:eastAsia="cs-CZ"/>
        </w:rPr>
      </w:pPr>
      <w:r w:rsidRPr="0016393D">
        <w:rPr>
          <w:rFonts w:cs="Arial"/>
          <w:snapToGrid w:val="0"/>
          <w:color w:val="auto"/>
          <w:sz w:val="20"/>
          <w:szCs w:val="20"/>
          <w:lang w:val="cs-CZ" w:eastAsia="cs-CZ"/>
        </w:rPr>
        <w:t xml:space="preserve">v rozsahu VPP </w:t>
      </w:r>
      <w:r>
        <w:rPr>
          <w:rFonts w:cs="Arial"/>
          <w:snapToGrid w:val="0"/>
          <w:color w:val="auto"/>
          <w:sz w:val="20"/>
          <w:szCs w:val="20"/>
          <w:lang w:val="cs-CZ" w:eastAsia="cs-CZ"/>
        </w:rPr>
        <w:t>M</w:t>
      </w:r>
      <w:r w:rsidRPr="0016393D">
        <w:rPr>
          <w:rFonts w:cs="Arial"/>
          <w:snapToGrid w:val="0"/>
          <w:color w:val="auto"/>
          <w:sz w:val="20"/>
          <w:szCs w:val="20"/>
          <w:lang w:val="cs-CZ" w:eastAsia="cs-CZ"/>
        </w:rPr>
        <w:t xml:space="preserve"> 2014/01</w:t>
      </w:r>
      <w:r>
        <w:rPr>
          <w:rFonts w:cs="Arial"/>
          <w:snapToGrid w:val="0"/>
          <w:color w:val="auto"/>
          <w:sz w:val="20"/>
          <w:szCs w:val="20"/>
          <w:lang w:val="cs-CZ" w:eastAsia="cs-CZ"/>
        </w:rPr>
        <w:t xml:space="preserve">, ZPP S 2014/02, </w:t>
      </w:r>
      <w:r w:rsidR="00CF3D4B">
        <w:rPr>
          <w:rFonts w:cs="Arial"/>
          <w:snapToGrid w:val="0"/>
          <w:color w:val="auto"/>
          <w:sz w:val="20"/>
          <w:szCs w:val="20"/>
          <w:lang w:val="cs-CZ" w:eastAsia="cs-CZ"/>
        </w:rPr>
        <w:t xml:space="preserve">Doložka 591 (Smlouva o údržbě), Doložka KV 1 (Krádež vloupáním – elektronika a stacionární stroje), </w:t>
      </w:r>
      <w:r>
        <w:rPr>
          <w:rFonts w:cs="Arial"/>
          <w:snapToGrid w:val="0"/>
          <w:color w:val="auto"/>
          <w:sz w:val="20"/>
          <w:szCs w:val="20"/>
          <w:lang w:val="cs-CZ" w:eastAsia="cs-CZ"/>
        </w:rPr>
        <w:t>Doložka KV 5</w:t>
      </w:r>
      <w:r w:rsidR="00CF3D4B">
        <w:rPr>
          <w:rFonts w:cs="Arial"/>
          <w:snapToGrid w:val="0"/>
          <w:color w:val="auto"/>
          <w:sz w:val="20"/>
          <w:szCs w:val="20"/>
          <w:lang w:val="cs-CZ" w:eastAsia="cs-CZ"/>
        </w:rPr>
        <w:t xml:space="preserve"> (Krádež vloupáním – mobilní stroje)</w:t>
      </w:r>
    </w:p>
    <w:p w:rsidR="00CF3D4B" w:rsidRPr="00450A9C" w:rsidRDefault="00CF3D4B" w:rsidP="00CF3D4B">
      <w:pPr>
        <w:spacing w:before="0" w:after="0" w:line="240" w:lineRule="auto"/>
        <w:ind w:left="284"/>
        <w:rPr>
          <w:rFonts w:cs="Arial"/>
          <w:b/>
          <w:bCs/>
          <w:sz w:val="20"/>
          <w:szCs w:val="20"/>
          <w:lang w:eastAsia="cs-CZ"/>
        </w:rPr>
      </w:pPr>
      <w:r>
        <w:rPr>
          <w:rFonts w:cs="Arial"/>
          <w:b/>
          <w:bCs/>
          <w:sz w:val="20"/>
          <w:szCs w:val="20"/>
          <w:lang w:eastAsia="cs-CZ"/>
        </w:rPr>
        <w:t>Rozšíření pojistného kr</w:t>
      </w:r>
      <w:r w:rsidRPr="00450A9C">
        <w:rPr>
          <w:rFonts w:cs="Arial"/>
          <w:b/>
          <w:bCs/>
          <w:sz w:val="20"/>
          <w:szCs w:val="20"/>
          <w:lang w:eastAsia="cs-CZ"/>
        </w:rPr>
        <w:t>ytí:</w:t>
      </w:r>
    </w:p>
    <w:p w:rsidR="00CF3D4B" w:rsidRPr="00450A9C" w:rsidRDefault="00CF3D4B" w:rsidP="00CF3D4B">
      <w:pPr>
        <w:spacing w:after="0" w:line="240" w:lineRule="auto"/>
        <w:ind w:left="284"/>
        <w:rPr>
          <w:rFonts w:cs="Arial"/>
          <w:sz w:val="20"/>
          <w:szCs w:val="20"/>
          <w:lang w:eastAsia="cs-CZ"/>
        </w:rPr>
      </w:pPr>
      <w:r w:rsidRPr="00450A9C">
        <w:rPr>
          <w:rFonts w:cs="Arial"/>
          <w:sz w:val="20"/>
          <w:szCs w:val="20"/>
          <w:lang w:eastAsia="cs-CZ"/>
        </w:rPr>
        <w:t xml:space="preserve">Pojištění se odchylně od bodu e), článku 4, oddílu I. </w:t>
      </w:r>
      <w:r w:rsidRPr="00CF3D4B">
        <w:rPr>
          <w:rFonts w:cs="Arial"/>
          <w:bCs/>
          <w:sz w:val="20"/>
          <w:szCs w:val="20"/>
          <w:lang w:eastAsia="cs-CZ"/>
        </w:rPr>
        <w:t>ZPP S 2014/01</w:t>
      </w:r>
      <w:r w:rsidRPr="00450A9C">
        <w:rPr>
          <w:rFonts w:cs="Arial"/>
          <w:sz w:val="20"/>
          <w:szCs w:val="20"/>
          <w:lang w:eastAsia="cs-CZ"/>
        </w:rPr>
        <w:t xml:space="preserve"> rozšiřuje o krytí pojistných nebezpečí:</w:t>
      </w:r>
    </w:p>
    <w:p w:rsidR="00CF3D4B" w:rsidRPr="00450A9C" w:rsidRDefault="00CF3D4B" w:rsidP="00CF3D4B">
      <w:pPr>
        <w:pStyle w:val="Odstavecseseznamem"/>
        <w:widowControl/>
        <w:numPr>
          <w:ilvl w:val="0"/>
          <w:numId w:val="20"/>
        </w:numPr>
        <w:spacing w:before="0" w:after="0" w:line="240" w:lineRule="auto"/>
        <w:ind w:left="284" w:firstLine="0"/>
        <w:contextualSpacing w:val="0"/>
        <w:rPr>
          <w:color w:val="auto"/>
          <w:sz w:val="20"/>
          <w:szCs w:val="20"/>
          <w:lang w:val="cs-CZ" w:eastAsia="cs-CZ"/>
        </w:rPr>
      </w:pPr>
      <w:proofErr w:type="spellStart"/>
      <w:r w:rsidRPr="00450A9C">
        <w:rPr>
          <w:color w:val="auto"/>
          <w:sz w:val="20"/>
          <w:szCs w:val="20"/>
          <w:lang w:val="cs-CZ" w:eastAsia="cs-CZ"/>
        </w:rPr>
        <w:t>flexa</w:t>
      </w:r>
      <w:proofErr w:type="spellEnd"/>
      <w:r w:rsidRPr="00450A9C">
        <w:rPr>
          <w:color w:val="auto"/>
          <w:sz w:val="20"/>
          <w:szCs w:val="20"/>
          <w:lang w:val="cs-CZ" w:eastAsia="cs-CZ"/>
        </w:rPr>
        <w:t xml:space="preserve">, povodeň, záplava, zemětřesení, sesuv půdy a zřícení skal,  </w:t>
      </w:r>
    </w:p>
    <w:p w:rsidR="00CF3D4B" w:rsidRPr="00450A9C" w:rsidRDefault="00CF3D4B" w:rsidP="00CF3D4B">
      <w:pPr>
        <w:pStyle w:val="Odstavecseseznamem"/>
        <w:widowControl/>
        <w:numPr>
          <w:ilvl w:val="0"/>
          <w:numId w:val="20"/>
        </w:numPr>
        <w:spacing w:before="0" w:after="0" w:line="240" w:lineRule="auto"/>
        <w:ind w:left="284" w:firstLine="0"/>
        <w:contextualSpacing w:val="0"/>
        <w:rPr>
          <w:color w:val="auto"/>
          <w:sz w:val="20"/>
          <w:szCs w:val="20"/>
          <w:lang w:val="cs-CZ" w:eastAsia="cs-CZ"/>
        </w:rPr>
      </w:pPr>
      <w:r w:rsidRPr="00450A9C">
        <w:rPr>
          <w:color w:val="auto"/>
          <w:sz w:val="20"/>
          <w:szCs w:val="20"/>
          <w:lang w:val="cs-CZ" w:eastAsia="cs-CZ"/>
        </w:rPr>
        <w:t xml:space="preserve">krádež vloupáním a loupež. </w:t>
      </w:r>
    </w:p>
    <w:p w:rsidR="00EA794D" w:rsidRPr="00B25579" w:rsidRDefault="00EA794D" w:rsidP="00EA794D">
      <w:pPr>
        <w:widowControl/>
        <w:tabs>
          <w:tab w:val="right" w:pos="6521"/>
        </w:tabs>
        <w:spacing w:before="0" w:after="0" w:line="240" w:lineRule="auto"/>
        <w:ind w:left="284"/>
        <w:contextualSpacing w:val="0"/>
        <w:rPr>
          <w:rFonts w:cs="Arial"/>
          <w:color w:val="auto"/>
          <w:sz w:val="20"/>
          <w:szCs w:val="20"/>
          <w:lang w:val="cs-CZ" w:eastAsia="cs-CZ"/>
        </w:rPr>
      </w:pPr>
      <w:r>
        <w:rPr>
          <w:rFonts w:cs="Arial"/>
          <w:b/>
          <w:color w:val="auto"/>
          <w:sz w:val="20"/>
          <w:szCs w:val="20"/>
          <w:lang w:val="cs-CZ" w:eastAsia="cs-CZ"/>
        </w:rPr>
        <w:t xml:space="preserve">Spoluúčast: </w:t>
      </w:r>
      <w:r w:rsidRPr="00B25579">
        <w:rPr>
          <w:rFonts w:cs="Arial"/>
          <w:color w:val="auto"/>
          <w:sz w:val="20"/>
          <w:szCs w:val="20"/>
          <w:lang w:val="cs-CZ" w:eastAsia="cs-CZ"/>
        </w:rPr>
        <w:t xml:space="preserve">Spoluúčast pojištěného </w:t>
      </w:r>
      <w:r>
        <w:rPr>
          <w:rFonts w:cs="Arial"/>
          <w:color w:val="auto"/>
          <w:sz w:val="20"/>
          <w:szCs w:val="20"/>
          <w:lang w:val="cs-CZ" w:eastAsia="cs-CZ"/>
        </w:rPr>
        <w:t>na každé pojistné události činí 5 000,- Kč</w:t>
      </w:r>
    </w:p>
    <w:p w:rsidR="004E0EF0" w:rsidRDefault="004E0EF0" w:rsidP="00EA794D">
      <w:pPr>
        <w:tabs>
          <w:tab w:val="right" w:pos="4536"/>
          <w:tab w:val="left" w:pos="5670"/>
          <w:tab w:val="right" w:pos="8647"/>
        </w:tabs>
        <w:autoSpaceDE w:val="0"/>
        <w:autoSpaceDN w:val="0"/>
        <w:adjustRightInd w:val="0"/>
        <w:spacing w:before="0" w:after="60" w:line="240" w:lineRule="auto"/>
        <w:ind w:left="284"/>
        <w:contextualSpacing w:val="0"/>
        <w:outlineLvl w:val="0"/>
        <w:rPr>
          <w:rFonts w:cs="Arial"/>
          <w:b/>
          <w:color w:val="000000"/>
          <w:sz w:val="20"/>
          <w:szCs w:val="20"/>
          <w:lang w:val="cs-CZ" w:eastAsia="cs-CZ"/>
        </w:rPr>
      </w:pPr>
    </w:p>
    <w:p w:rsidR="001760D8" w:rsidRPr="0078076A" w:rsidRDefault="0016393D" w:rsidP="00EA794D">
      <w:pPr>
        <w:tabs>
          <w:tab w:val="right" w:pos="4536"/>
          <w:tab w:val="left" w:pos="5670"/>
          <w:tab w:val="right" w:pos="8647"/>
        </w:tabs>
        <w:autoSpaceDE w:val="0"/>
        <w:autoSpaceDN w:val="0"/>
        <w:adjustRightInd w:val="0"/>
        <w:spacing w:before="0" w:after="60" w:line="240" w:lineRule="auto"/>
        <w:ind w:left="284"/>
        <w:contextualSpacing w:val="0"/>
        <w:outlineLvl w:val="0"/>
        <w:rPr>
          <w:rFonts w:cs="Arial"/>
          <w:color w:val="000000"/>
          <w:sz w:val="20"/>
          <w:szCs w:val="20"/>
          <w:lang w:val="cs-CZ" w:eastAsia="cs-CZ"/>
        </w:rPr>
      </w:pPr>
      <w:r w:rsidRPr="0078076A">
        <w:rPr>
          <w:rFonts w:cs="Arial"/>
          <w:b/>
          <w:color w:val="000000"/>
          <w:sz w:val="20"/>
          <w:szCs w:val="20"/>
          <w:lang w:val="cs-CZ" w:eastAsia="cs-CZ"/>
        </w:rPr>
        <w:t>Pojištění souboru vlastních a cizích strojů a přístrojů</w:t>
      </w:r>
      <w:r w:rsidR="001760D8" w:rsidRPr="0078076A">
        <w:rPr>
          <w:rFonts w:cs="Arial"/>
          <w:color w:val="000000"/>
          <w:sz w:val="20"/>
          <w:szCs w:val="20"/>
          <w:lang w:val="cs-CZ" w:eastAsia="cs-CZ"/>
        </w:rPr>
        <w:t xml:space="preserve"> - pojištění na 1. riziko</w:t>
      </w:r>
    </w:p>
    <w:p w:rsidR="001760D8" w:rsidRPr="00EA794D" w:rsidRDefault="001760D8" w:rsidP="001760D8">
      <w:pPr>
        <w:tabs>
          <w:tab w:val="right" w:pos="4536"/>
          <w:tab w:val="left" w:pos="5670"/>
          <w:tab w:val="right" w:pos="8647"/>
        </w:tabs>
        <w:autoSpaceDE w:val="0"/>
        <w:autoSpaceDN w:val="0"/>
        <w:adjustRightInd w:val="0"/>
        <w:spacing w:before="0" w:after="0" w:line="240" w:lineRule="auto"/>
        <w:ind w:left="284"/>
        <w:contextualSpacing w:val="0"/>
        <w:outlineLvl w:val="0"/>
        <w:rPr>
          <w:rFonts w:cs="Arial"/>
          <w:color w:val="auto"/>
          <w:sz w:val="20"/>
          <w:szCs w:val="20"/>
          <w:lang w:val="cs-CZ" w:eastAsia="cs-CZ"/>
        </w:rPr>
      </w:pPr>
      <w:r w:rsidRPr="00EA794D">
        <w:rPr>
          <w:rFonts w:cs="Arial"/>
          <w:b/>
          <w:color w:val="auto"/>
          <w:sz w:val="20"/>
          <w:szCs w:val="20"/>
          <w:lang w:val="cs-CZ" w:eastAsia="cs-CZ"/>
        </w:rPr>
        <w:t>Limit pojistného plnění:</w:t>
      </w:r>
      <w:r w:rsidRPr="00EA794D">
        <w:rPr>
          <w:rFonts w:cs="Arial"/>
          <w:color w:val="auto"/>
          <w:sz w:val="20"/>
          <w:szCs w:val="20"/>
          <w:lang w:val="cs-CZ" w:eastAsia="cs-CZ"/>
        </w:rPr>
        <w:tab/>
      </w:r>
      <w:r w:rsidR="00EA794D" w:rsidRPr="00EA794D">
        <w:rPr>
          <w:rFonts w:cs="Arial"/>
          <w:color w:val="auto"/>
          <w:sz w:val="20"/>
          <w:szCs w:val="20"/>
          <w:lang w:val="cs-CZ" w:eastAsia="cs-CZ"/>
        </w:rPr>
        <w:t>500</w:t>
      </w:r>
      <w:r w:rsidRPr="00EA794D">
        <w:rPr>
          <w:rFonts w:cs="Arial"/>
          <w:color w:val="auto"/>
          <w:sz w:val="20"/>
          <w:szCs w:val="20"/>
          <w:lang w:val="cs-CZ" w:eastAsia="cs-CZ"/>
        </w:rPr>
        <w:t xml:space="preserve"> </w:t>
      </w:r>
      <w:r w:rsidR="00EA794D" w:rsidRPr="00EA794D">
        <w:rPr>
          <w:rFonts w:cs="Arial"/>
          <w:color w:val="auto"/>
          <w:sz w:val="20"/>
          <w:szCs w:val="20"/>
          <w:lang w:val="cs-CZ" w:eastAsia="cs-CZ"/>
        </w:rPr>
        <w:t>0</w:t>
      </w:r>
      <w:r w:rsidRPr="00EA794D">
        <w:rPr>
          <w:rFonts w:cs="Arial"/>
          <w:color w:val="auto"/>
          <w:sz w:val="20"/>
          <w:szCs w:val="20"/>
          <w:lang w:val="cs-CZ" w:eastAsia="cs-CZ"/>
        </w:rPr>
        <w:t xml:space="preserve">00 Kč </w:t>
      </w:r>
      <w:r w:rsidRPr="00EA794D">
        <w:rPr>
          <w:rFonts w:cs="Arial"/>
          <w:color w:val="auto"/>
          <w:sz w:val="20"/>
          <w:szCs w:val="20"/>
          <w:lang w:val="cs-CZ" w:eastAsia="cs-CZ"/>
        </w:rPr>
        <w:tab/>
      </w:r>
      <w:r w:rsidR="00EA794D">
        <w:rPr>
          <w:rFonts w:cs="Arial"/>
          <w:color w:val="auto"/>
          <w:sz w:val="20"/>
          <w:szCs w:val="20"/>
          <w:lang w:val="cs-CZ" w:eastAsia="cs-CZ"/>
        </w:rPr>
        <w:tab/>
      </w:r>
      <w:r w:rsidRPr="00EA794D">
        <w:rPr>
          <w:rFonts w:cs="Arial"/>
          <w:color w:val="auto"/>
          <w:sz w:val="20"/>
          <w:szCs w:val="20"/>
          <w:lang w:val="cs-CZ" w:eastAsia="cs-CZ"/>
        </w:rPr>
        <w:t xml:space="preserve"> </w:t>
      </w:r>
    </w:p>
    <w:p w:rsidR="001760D8" w:rsidRPr="00EA794D" w:rsidRDefault="001760D8" w:rsidP="001760D8">
      <w:pPr>
        <w:widowControl/>
        <w:tabs>
          <w:tab w:val="right" w:pos="9072"/>
        </w:tabs>
        <w:spacing w:before="120" w:after="0" w:line="240" w:lineRule="auto"/>
        <w:ind w:left="284"/>
        <w:contextualSpacing w:val="0"/>
        <w:rPr>
          <w:rFonts w:cs="Arial"/>
          <w:b/>
          <w:bCs/>
          <w:color w:val="auto"/>
          <w:sz w:val="20"/>
          <w:szCs w:val="20"/>
          <w:lang w:val="cs-CZ" w:eastAsia="cs-CZ"/>
        </w:rPr>
      </w:pPr>
      <w:r w:rsidRPr="00EA794D">
        <w:rPr>
          <w:rFonts w:cs="Arial"/>
          <w:b/>
          <w:bCs/>
          <w:color w:val="auto"/>
          <w:sz w:val="20"/>
          <w:szCs w:val="20"/>
          <w:lang w:val="cs-CZ" w:eastAsia="cs-CZ"/>
        </w:rPr>
        <w:t xml:space="preserve">Celkové roční pojistné za pojištění strojních </w:t>
      </w:r>
      <w:r w:rsidR="00EA794D">
        <w:rPr>
          <w:rFonts w:cs="Arial"/>
          <w:b/>
          <w:bCs/>
          <w:color w:val="auto"/>
          <w:sz w:val="20"/>
          <w:szCs w:val="20"/>
          <w:lang w:val="cs-CZ" w:eastAsia="cs-CZ"/>
        </w:rPr>
        <w:t>zařízení a elektroniky</w:t>
      </w:r>
      <w:r w:rsidRPr="00EA794D">
        <w:rPr>
          <w:rFonts w:cs="Arial"/>
          <w:b/>
          <w:bCs/>
          <w:color w:val="auto"/>
          <w:sz w:val="20"/>
          <w:szCs w:val="20"/>
          <w:lang w:val="cs-CZ" w:eastAsia="cs-CZ"/>
        </w:rPr>
        <w:t>:</w:t>
      </w:r>
      <w:r w:rsidRPr="00EA794D">
        <w:rPr>
          <w:rFonts w:cs="Arial"/>
          <w:b/>
          <w:bCs/>
          <w:color w:val="auto"/>
          <w:sz w:val="20"/>
          <w:szCs w:val="20"/>
          <w:lang w:val="cs-CZ" w:eastAsia="cs-CZ"/>
        </w:rPr>
        <w:tab/>
      </w:r>
      <w:r w:rsidR="002D503D">
        <w:rPr>
          <w:rFonts w:cs="Arial"/>
          <w:b/>
          <w:bCs/>
          <w:color w:val="auto"/>
          <w:sz w:val="20"/>
          <w:szCs w:val="20"/>
          <w:lang w:val="cs-CZ" w:eastAsia="cs-CZ"/>
        </w:rPr>
        <w:t xml:space="preserve"> </w:t>
      </w:r>
      <w:r w:rsidR="00EA794D">
        <w:rPr>
          <w:rFonts w:cs="Arial"/>
          <w:b/>
          <w:bCs/>
          <w:color w:val="auto"/>
          <w:sz w:val="20"/>
          <w:szCs w:val="20"/>
          <w:lang w:val="cs-CZ" w:eastAsia="cs-CZ"/>
        </w:rPr>
        <w:t>1</w:t>
      </w:r>
      <w:r w:rsidR="002D503D">
        <w:rPr>
          <w:rFonts w:cs="Arial"/>
          <w:b/>
          <w:bCs/>
          <w:color w:val="auto"/>
          <w:sz w:val="20"/>
          <w:szCs w:val="20"/>
          <w:lang w:val="cs-CZ" w:eastAsia="cs-CZ"/>
        </w:rPr>
        <w:t>5</w:t>
      </w:r>
      <w:r w:rsidRPr="00EA794D">
        <w:rPr>
          <w:rFonts w:cs="Arial"/>
          <w:b/>
          <w:bCs/>
          <w:color w:val="auto"/>
          <w:sz w:val="20"/>
          <w:szCs w:val="20"/>
          <w:lang w:val="cs-CZ" w:eastAsia="cs-CZ"/>
        </w:rPr>
        <w:t xml:space="preserve"> </w:t>
      </w:r>
      <w:r w:rsidR="002D503D">
        <w:rPr>
          <w:rFonts w:cs="Arial"/>
          <w:b/>
          <w:bCs/>
          <w:color w:val="auto"/>
          <w:sz w:val="20"/>
          <w:szCs w:val="20"/>
          <w:lang w:val="cs-CZ" w:eastAsia="cs-CZ"/>
        </w:rPr>
        <w:t>0</w:t>
      </w:r>
      <w:r w:rsidR="00EA794D">
        <w:rPr>
          <w:rFonts w:cs="Arial"/>
          <w:b/>
          <w:bCs/>
          <w:color w:val="auto"/>
          <w:sz w:val="20"/>
          <w:szCs w:val="20"/>
          <w:lang w:val="cs-CZ" w:eastAsia="cs-CZ"/>
        </w:rPr>
        <w:t>00</w:t>
      </w:r>
      <w:r w:rsidRPr="00EA794D">
        <w:rPr>
          <w:rFonts w:cs="Arial"/>
          <w:b/>
          <w:bCs/>
          <w:color w:val="auto"/>
          <w:sz w:val="20"/>
          <w:szCs w:val="20"/>
          <w:lang w:val="cs-CZ" w:eastAsia="cs-CZ"/>
        </w:rPr>
        <w:t>,- Kč</w:t>
      </w:r>
    </w:p>
    <w:p w:rsidR="001760D8" w:rsidRDefault="001760D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lang w:val="cs-CZ" w:eastAsia="cs-CZ"/>
        </w:rPr>
      </w:pPr>
    </w:p>
    <w:p w:rsidR="004E0EF0" w:rsidRPr="00EA794D" w:rsidRDefault="004E0EF0"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lang w:val="cs-CZ" w:eastAsia="cs-CZ"/>
        </w:rPr>
      </w:pPr>
    </w:p>
    <w:p w:rsidR="002B6689" w:rsidRPr="0069393C" w:rsidRDefault="002B6689" w:rsidP="002B6689">
      <w:pPr>
        <w:tabs>
          <w:tab w:val="left" w:pos="1624"/>
          <w:tab w:val="left" w:pos="1691"/>
        </w:tabs>
        <w:ind w:left="284" w:right="-6"/>
        <w:rPr>
          <w:rFonts w:cs="Arial"/>
          <w:b/>
          <w:sz w:val="20"/>
          <w:szCs w:val="20"/>
          <w:lang w:val="cs-CZ"/>
        </w:rPr>
      </w:pPr>
      <w:r w:rsidRPr="0069393C">
        <w:rPr>
          <w:rFonts w:cs="Arial"/>
          <w:b/>
          <w:sz w:val="20"/>
          <w:szCs w:val="20"/>
          <w:lang w:val="cs-CZ"/>
        </w:rPr>
        <w:t>Zvláštní ujednání</w:t>
      </w:r>
      <w:r>
        <w:rPr>
          <w:rFonts w:cs="Arial"/>
          <w:b/>
          <w:sz w:val="20"/>
          <w:szCs w:val="20"/>
          <w:lang w:val="cs-CZ"/>
        </w:rPr>
        <w:t xml:space="preserve"> pro pojištění vandalismu</w:t>
      </w:r>
      <w:r w:rsidRPr="0069393C">
        <w:rPr>
          <w:rFonts w:cs="Arial"/>
          <w:b/>
          <w:sz w:val="20"/>
          <w:szCs w:val="20"/>
          <w:lang w:val="cs-CZ"/>
        </w:rPr>
        <w:t>:</w:t>
      </w:r>
    </w:p>
    <w:p w:rsidR="002B6689" w:rsidRDefault="002B6689" w:rsidP="002B6689">
      <w:pPr>
        <w:widowControl/>
        <w:tabs>
          <w:tab w:val="right" w:pos="2268"/>
          <w:tab w:val="left" w:pos="2410"/>
          <w:tab w:val="left" w:pos="3969"/>
          <w:tab w:val="right" w:pos="5670"/>
          <w:tab w:val="left" w:pos="6663"/>
          <w:tab w:val="right" w:pos="9072"/>
        </w:tabs>
        <w:spacing w:before="0" w:after="0" w:line="240" w:lineRule="auto"/>
        <w:ind w:left="284"/>
        <w:contextualSpacing w:val="0"/>
        <w:rPr>
          <w:rFonts w:cs="Arial"/>
          <w:color w:val="auto"/>
          <w:sz w:val="20"/>
          <w:szCs w:val="20"/>
          <w:lang w:val="cs-CZ" w:eastAsia="cs-CZ"/>
        </w:rPr>
      </w:pPr>
      <w:r w:rsidRPr="00D976B9">
        <w:rPr>
          <w:rFonts w:cs="Arial"/>
          <w:color w:val="auto"/>
          <w:sz w:val="20"/>
          <w:szCs w:val="20"/>
          <w:lang w:val="cs-CZ" w:eastAsia="cs-CZ"/>
        </w:rPr>
        <w:t xml:space="preserve">Není-li uvedeno jinak, jsou všechny pojistné částky uvedeny v nových cenách (vč. cizích věcí) a plnění </w:t>
      </w:r>
      <w:r>
        <w:rPr>
          <w:rFonts w:cs="Arial"/>
          <w:color w:val="auto"/>
          <w:sz w:val="20"/>
          <w:szCs w:val="20"/>
          <w:lang w:val="cs-CZ" w:eastAsia="cs-CZ"/>
        </w:rPr>
        <w:t>bude</w:t>
      </w:r>
      <w:r w:rsidRPr="00D976B9">
        <w:rPr>
          <w:rFonts w:cs="Arial"/>
          <w:color w:val="auto"/>
          <w:sz w:val="20"/>
          <w:szCs w:val="20"/>
          <w:lang w:val="cs-CZ" w:eastAsia="cs-CZ"/>
        </w:rPr>
        <w:t xml:space="preserve"> požadováno vždy také v nových cenách (vč. položek na 1. riziko), bez uplatnění opotřebení vč. elektroniky</w:t>
      </w:r>
      <w:r>
        <w:rPr>
          <w:rFonts w:cs="Arial"/>
          <w:color w:val="auto"/>
          <w:sz w:val="20"/>
          <w:szCs w:val="20"/>
          <w:lang w:val="cs-CZ" w:eastAsia="cs-CZ"/>
        </w:rPr>
        <w:t>.</w:t>
      </w:r>
    </w:p>
    <w:p w:rsidR="001760D8" w:rsidRDefault="001760D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highlight w:val="yellow"/>
          <w:lang w:val="cs-CZ" w:eastAsia="cs-CZ"/>
        </w:rPr>
      </w:pPr>
    </w:p>
    <w:p w:rsidR="001760D8" w:rsidRDefault="001760D8"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highlight w:val="yellow"/>
          <w:lang w:val="cs-CZ" w:eastAsia="cs-CZ"/>
        </w:rPr>
      </w:pPr>
    </w:p>
    <w:p w:rsidR="004E0EF0" w:rsidRPr="001760D8" w:rsidRDefault="004E0EF0"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highlight w:val="yellow"/>
          <w:lang w:val="cs-CZ" w:eastAsia="cs-CZ"/>
        </w:rPr>
      </w:pPr>
    </w:p>
    <w:p w:rsidR="007B2EE1" w:rsidRPr="007B2EE1" w:rsidRDefault="007B2EE1"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2"/>
          <w:szCs w:val="20"/>
          <w:u w:val="single"/>
          <w:lang w:val="cs-CZ" w:eastAsia="cs-CZ"/>
        </w:rPr>
      </w:pPr>
      <w:r w:rsidRPr="007B2EE1">
        <w:rPr>
          <w:b/>
          <w:color w:val="auto"/>
          <w:sz w:val="22"/>
          <w:szCs w:val="20"/>
          <w:u w:val="single"/>
          <w:lang w:val="cs-CZ" w:eastAsia="cs-CZ"/>
        </w:rPr>
        <w:t xml:space="preserve">6. Pojištění odpovědnosti </w:t>
      </w:r>
    </w:p>
    <w:p w:rsidR="007B2EE1" w:rsidRDefault="007B2EE1"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p>
    <w:p w:rsidR="0064081B" w:rsidRDefault="0064081B"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b/>
          <w:color w:val="auto"/>
          <w:sz w:val="20"/>
          <w:szCs w:val="20"/>
          <w:lang w:val="cs-CZ" w:eastAsia="cs-CZ"/>
        </w:rPr>
      </w:pPr>
      <w:r>
        <w:rPr>
          <w:b/>
          <w:color w:val="auto"/>
          <w:sz w:val="20"/>
          <w:szCs w:val="20"/>
          <w:lang w:val="cs-CZ" w:eastAsia="cs-CZ"/>
        </w:rPr>
        <w:t>ODPOVĚDNOST</w:t>
      </w:r>
    </w:p>
    <w:p w:rsidR="0064081B" w:rsidRDefault="0064081B"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lang w:val="cs-CZ" w:eastAsia="cs-CZ"/>
        </w:rPr>
      </w:pPr>
      <w:r>
        <w:rPr>
          <w:color w:val="auto"/>
          <w:sz w:val="20"/>
          <w:szCs w:val="20"/>
          <w:lang w:val="cs-CZ" w:eastAsia="cs-CZ"/>
        </w:rPr>
        <w:t xml:space="preserve">dle VPP O 2014/01, ZPP O 2014/02, DPP O 01, DPP O 03, </w:t>
      </w:r>
      <w:r w:rsidR="008D23CF">
        <w:rPr>
          <w:color w:val="auto"/>
          <w:sz w:val="20"/>
          <w:szCs w:val="20"/>
          <w:lang w:val="cs-CZ" w:eastAsia="cs-CZ"/>
        </w:rPr>
        <w:t xml:space="preserve">DPP O 04, </w:t>
      </w:r>
      <w:r>
        <w:rPr>
          <w:color w:val="auto"/>
          <w:sz w:val="20"/>
          <w:szCs w:val="20"/>
          <w:lang w:val="cs-CZ" w:eastAsia="cs-CZ"/>
        </w:rPr>
        <w:t>DPP O 05, DPP O 09, DPP O 11</w:t>
      </w:r>
    </w:p>
    <w:p w:rsidR="0064081B" w:rsidRPr="0064081B" w:rsidRDefault="0064081B" w:rsidP="001760D8">
      <w:pPr>
        <w:widowControl/>
        <w:tabs>
          <w:tab w:val="right" w:pos="2268"/>
          <w:tab w:val="left" w:pos="2410"/>
          <w:tab w:val="left" w:pos="2694"/>
          <w:tab w:val="left" w:pos="3969"/>
          <w:tab w:val="right" w:pos="5670"/>
          <w:tab w:val="left" w:pos="6663"/>
          <w:tab w:val="right" w:pos="9072"/>
        </w:tabs>
        <w:spacing w:before="0" w:after="0" w:line="240" w:lineRule="auto"/>
        <w:ind w:left="284"/>
        <w:contextualSpacing w:val="0"/>
        <w:rPr>
          <w:color w:val="auto"/>
          <w:sz w:val="20"/>
          <w:szCs w:val="20"/>
          <w:lang w:val="cs-CZ" w:eastAsia="cs-CZ"/>
        </w:rPr>
      </w:pPr>
    </w:p>
    <w:p w:rsidR="00601891" w:rsidRPr="00D95F2A" w:rsidRDefault="00601891" w:rsidP="00601891">
      <w:pPr>
        <w:widowControl/>
        <w:numPr>
          <w:ilvl w:val="0"/>
          <w:numId w:val="5"/>
        </w:numPr>
        <w:tabs>
          <w:tab w:val="clear" w:pos="1080"/>
          <w:tab w:val="num" w:pos="720"/>
        </w:tabs>
        <w:spacing w:before="0" w:after="60" w:line="240" w:lineRule="auto"/>
        <w:ind w:left="721" w:hanging="437"/>
        <w:contextualSpacing w:val="0"/>
        <w:jc w:val="both"/>
        <w:rPr>
          <w:rFonts w:cs="Arial"/>
          <w:b/>
          <w:sz w:val="20"/>
          <w:szCs w:val="20"/>
        </w:rPr>
      </w:pPr>
      <w:r w:rsidRPr="00D95F2A">
        <w:rPr>
          <w:rFonts w:cs="Arial"/>
          <w:b/>
          <w:sz w:val="20"/>
          <w:szCs w:val="20"/>
        </w:rPr>
        <w:t>Pojistné nebezpečí, pojistná událost</w:t>
      </w:r>
    </w:p>
    <w:p w:rsidR="00601891" w:rsidRPr="00D95F2A" w:rsidRDefault="00601891" w:rsidP="0064081B">
      <w:pPr>
        <w:widowControl/>
        <w:numPr>
          <w:ilvl w:val="1"/>
          <w:numId w:val="5"/>
        </w:numPr>
        <w:autoSpaceDE w:val="0"/>
        <w:autoSpaceDN w:val="0"/>
        <w:adjustRightInd w:val="0"/>
        <w:spacing w:before="0" w:after="80" w:line="240" w:lineRule="auto"/>
        <w:ind w:left="709" w:hanging="425"/>
        <w:contextualSpacing w:val="0"/>
        <w:jc w:val="both"/>
        <w:rPr>
          <w:rFonts w:cs="Arial"/>
          <w:sz w:val="20"/>
          <w:szCs w:val="20"/>
        </w:rPr>
      </w:pPr>
      <w:r w:rsidRPr="00D95F2A">
        <w:rPr>
          <w:rFonts w:cs="Arial"/>
          <w:sz w:val="20"/>
          <w:szCs w:val="20"/>
        </w:rPr>
        <w:t>Pojištění se podle této smlouvy sjednává pro případ povinnosti pojištěného k náhradě škody nebo jiné újmy způsobené poškozenému. Pojištění se vztahuje pouze na povinnost pojištěného nahradit škodu nebo jinou újmu, pokud byla způsobena jinému konáním nebo opomenutím nebo protiprávním stavem v důsledku činnosti nebo právního vztahu pojištěného, které jsou uvedeny v pojistné smlouvě, a k nimž je na základě platných právních předpisů oprávněn.</w:t>
      </w:r>
    </w:p>
    <w:p w:rsidR="00601891" w:rsidRPr="00D95F2A" w:rsidRDefault="00601891" w:rsidP="00601891">
      <w:pPr>
        <w:widowControl/>
        <w:numPr>
          <w:ilvl w:val="1"/>
          <w:numId w:val="5"/>
        </w:numPr>
        <w:autoSpaceDE w:val="0"/>
        <w:autoSpaceDN w:val="0"/>
        <w:adjustRightInd w:val="0"/>
        <w:spacing w:before="0" w:after="0" w:line="240" w:lineRule="auto"/>
        <w:ind w:left="709" w:hanging="425"/>
        <w:contextualSpacing w:val="0"/>
        <w:jc w:val="both"/>
        <w:rPr>
          <w:rFonts w:cs="Arial"/>
          <w:sz w:val="20"/>
          <w:szCs w:val="20"/>
        </w:rPr>
      </w:pPr>
      <w:r w:rsidRPr="00D95F2A">
        <w:rPr>
          <w:rFonts w:cs="Arial"/>
          <w:sz w:val="20"/>
          <w:szCs w:val="20"/>
        </w:rPr>
        <w:t>Pojistnou událostí je vznik povinnosti pojištěného nahradit škodu nebo jinou újmu, je-li zároveň spojen se vznikem povinnosti pojistitele poskytnout pojistné plnění.</w:t>
      </w:r>
    </w:p>
    <w:p w:rsidR="00601891" w:rsidRPr="00D95F2A" w:rsidRDefault="00601891" w:rsidP="00601891">
      <w:pPr>
        <w:keepNext/>
        <w:widowControl/>
        <w:tabs>
          <w:tab w:val="left" w:pos="567"/>
        </w:tabs>
        <w:spacing w:before="0" w:after="0" w:line="240" w:lineRule="auto"/>
        <w:contextualSpacing w:val="0"/>
        <w:outlineLvl w:val="2"/>
        <w:rPr>
          <w:rFonts w:cs="Arial"/>
          <w:b/>
          <w:bCs/>
          <w:strike/>
          <w:color w:val="auto"/>
          <w:sz w:val="20"/>
          <w:szCs w:val="20"/>
          <w:lang w:val="cs-CZ" w:eastAsia="cs-CZ"/>
        </w:rPr>
      </w:pPr>
    </w:p>
    <w:p w:rsidR="00601891" w:rsidRPr="00D95F2A" w:rsidRDefault="00601891" w:rsidP="00601891">
      <w:pPr>
        <w:widowControl/>
        <w:numPr>
          <w:ilvl w:val="0"/>
          <w:numId w:val="5"/>
        </w:numPr>
        <w:tabs>
          <w:tab w:val="clear" w:pos="1080"/>
          <w:tab w:val="num" w:pos="709"/>
        </w:tabs>
        <w:autoSpaceDE w:val="0"/>
        <w:autoSpaceDN w:val="0"/>
        <w:adjustRightInd w:val="0"/>
        <w:spacing w:before="0" w:after="60" w:line="240" w:lineRule="auto"/>
        <w:ind w:left="1078" w:hanging="794"/>
        <w:contextualSpacing w:val="0"/>
        <w:jc w:val="both"/>
        <w:rPr>
          <w:rFonts w:cs="Arial"/>
          <w:b/>
          <w:sz w:val="20"/>
          <w:szCs w:val="20"/>
        </w:rPr>
      </w:pPr>
      <w:r w:rsidRPr="00D95F2A">
        <w:rPr>
          <w:rFonts w:cs="Arial"/>
          <w:b/>
          <w:sz w:val="20"/>
          <w:szCs w:val="20"/>
        </w:rPr>
        <w:t>Rozsah pojištění</w:t>
      </w:r>
    </w:p>
    <w:p w:rsidR="00601891" w:rsidRPr="00F35CA0" w:rsidRDefault="00601891" w:rsidP="0064081B">
      <w:pPr>
        <w:widowControl/>
        <w:numPr>
          <w:ilvl w:val="1"/>
          <w:numId w:val="5"/>
        </w:numPr>
        <w:autoSpaceDE w:val="0"/>
        <w:autoSpaceDN w:val="0"/>
        <w:adjustRightInd w:val="0"/>
        <w:spacing w:before="0" w:after="80" w:line="240" w:lineRule="auto"/>
        <w:ind w:left="709" w:hanging="425"/>
        <w:contextualSpacing w:val="0"/>
        <w:rPr>
          <w:rFonts w:cs="Arial"/>
          <w:sz w:val="20"/>
          <w:szCs w:val="20"/>
        </w:rPr>
      </w:pPr>
      <w:r w:rsidRPr="00F35CA0">
        <w:rPr>
          <w:rFonts w:cs="Arial"/>
          <w:sz w:val="20"/>
          <w:szCs w:val="20"/>
        </w:rPr>
        <w:t xml:space="preserve">Pojištění se řídí pojistnou smlouvou, Všeobecnými pojistnými podmínkami pro pojištění odpovědnosti VPP O 2014/01, Zvláštními pojistnými podmínkami pro pojištění odpovědnosti ZPP O 2014/02, doplňkovými </w:t>
      </w:r>
      <w:r w:rsidRPr="00601891">
        <w:rPr>
          <w:rFonts w:cs="Arial"/>
          <w:sz w:val="20"/>
          <w:szCs w:val="20"/>
        </w:rPr>
        <w:t xml:space="preserve">pojistnými podmínkami: Zahraniční pojistné krytí – Evropa (DPP O 01), </w:t>
      </w:r>
      <w:r w:rsidRPr="00601891">
        <w:rPr>
          <w:rFonts w:cs="Arial"/>
          <w:bCs/>
          <w:sz w:val="20"/>
          <w:szCs w:val="20"/>
        </w:rPr>
        <w:t xml:space="preserve">Věci třetích osob (DPP O 03), </w:t>
      </w:r>
      <w:r w:rsidR="00BF28FF" w:rsidRPr="00341B9A">
        <w:rPr>
          <w:rFonts w:cs="Arial"/>
          <w:sz w:val="20"/>
          <w:szCs w:val="20"/>
        </w:rPr>
        <w:t>Věci vnesené a odložené (DPP O 04</w:t>
      </w:r>
      <w:r w:rsidR="00BF28FF">
        <w:rPr>
          <w:rFonts w:cs="Arial"/>
          <w:sz w:val="20"/>
          <w:szCs w:val="20"/>
        </w:rPr>
        <w:t xml:space="preserve">), </w:t>
      </w:r>
      <w:r w:rsidRPr="00601891">
        <w:rPr>
          <w:rFonts w:cs="Arial"/>
          <w:bCs/>
          <w:sz w:val="20"/>
          <w:szCs w:val="20"/>
        </w:rPr>
        <w:t xml:space="preserve">Věci </w:t>
      </w:r>
      <w:r w:rsidRPr="0064081B">
        <w:rPr>
          <w:rFonts w:cs="Arial"/>
          <w:bCs/>
          <w:sz w:val="20"/>
          <w:szCs w:val="20"/>
        </w:rPr>
        <w:t>zaměstnanců / návštěvníků (DPP O 05),</w:t>
      </w:r>
      <w:r w:rsidRPr="0064081B">
        <w:rPr>
          <w:rFonts w:cs="Arial"/>
          <w:bCs/>
          <w:color w:val="000000"/>
          <w:sz w:val="20"/>
          <w:szCs w:val="20"/>
        </w:rPr>
        <w:t xml:space="preserve"> </w:t>
      </w:r>
      <w:r w:rsidR="0064081B" w:rsidRPr="0064081B">
        <w:rPr>
          <w:rFonts w:cs="Arial"/>
          <w:sz w:val="20"/>
          <w:szCs w:val="20"/>
        </w:rPr>
        <w:t xml:space="preserve">Křížová odpovědnost (DPP O 09), </w:t>
      </w:r>
      <w:r w:rsidRPr="0064081B">
        <w:rPr>
          <w:rFonts w:cs="Arial"/>
          <w:sz w:val="20"/>
          <w:szCs w:val="20"/>
        </w:rPr>
        <w:t>Nemajetková újma na</w:t>
      </w:r>
      <w:r w:rsidRPr="00601891">
        <w:rPr>
          <w:rFonts w:cs="Arial"/>
          <w:sz w:val="20"/>
          <w:szCs w:val="20"/>
        </w:rPr>
        <w:t xml:space="preserve"> přirozených právech člověka (DPP O 11), </w:t>
      </w:r>
      <w:r w:rsidRPr="00601891">
        <w:rPr>
          <w:rFonts w:cs="Arial"/>
          <w:bCs/>
          <w:color w:val="000000"/>
          <w:sz w:val="20"/>
          <w:szCs w:val="20"/>
        </w:rPr>
        <w:t>sazebníkem administrativních poplatků,</w:t>
      </w:r>
      <w:r w:rsidRPr="00601891">
        <w:rPr>
          <w:rFonts w:cs="Arial"/>
          <w:sz w:val="20"/>
          <w:szCs w:val="20"/>
        </w:rPr>
        <w:t>zákonem č. 89/2014 Sb., občanským zákoníkem a ostatními</w:t>
      </w:r>
      <w:r w:rsidRPr="00F35CA0">
        <w:rPr>
          <w:rFonts w:cs="Arial"/>
          <w:sz w:val="20"/>
          <w:szCs w:val="20"/>
        </w:rPr>
        <w:t xml:space="preserve"> obecně závaznými právními předpisy České republiky.</w:t>
      </w:r>
    </w:p>
    <w:p w:rsidR="00601891" w:rsidRPr="00D95F2A" w:rsidRDefault="00601891" w:rsidP="0064081B">
      <w:pPr>
        <w:pStyle w:val="Default"/>
        <w:numPr>
          <w:ilvl w:val="1"/>
          <w:numId w:val="5"/>
        </w:numPr>
        <w:spacing w:after="80"/>
        <w:ind w:left="721" w:hanging="437"/>
        <w:jc w:val="both"/>
        <w:rPr>
          <w:sz w:val="20"/>
          <w:szCs w:val="20"/>
        </w:rPr>
      </w:pPr>
      <w:r w:rsidRPr="00D95F2A">
        <w:rPr>
          <w:sz w:val="20"/>
          <w:szCs w:val="20"/>
        </w:rPr>
        <w:t>Základní rozsah pojištění je vymezen čl. 3 ZPP O 2014/0</w:t>
      </w:r>
      <w:r>
        <w:rPr>
          <w:sz w:val="20"/>
          <w:szCs w:val="20"/>
        </w:rPr>
        <w:t>2</w:t>
      </w:r>
      <w:r w:rsidRPr="00D95F2A">
        <w:rPr>
          <w:sz w:val="20"/>
          <w:szCs w:val="20"/>
        </w:rPr>
        <w:t>.</w:t>
      </w:r>
    </w:p>
    <w:p w:rsidR="00601891" w:rsidRPr="00D95F2A" w:rsidRDefault="00601891" w:rsidP="0064081B">
      <w:pPr>
        <w:pStyle w:val="Default"/>
        <w:numPr>
          <w:ilvl w:val="1"/>
          <w:numId w:val="5"/>
        </w:numPr>
        <w:spacing w:after="80"/>
        <w:ind w:left="721" w:hanging="437"/>
        <w:jc w:val="both"/>
        <w:rPr>
          <w:sz w:val="20"/>
          <w:szCs w:val="20"/>
        </w:rPr>
      </w:pPr>
      <w:r w:rsidRPr="00D95F2A">
        <w:rPr>
          <w:sz w:val="20"/>
          <w:szCs w:val="20"/>
        </w:rPr>
        <w:t>Rozšíření základního věcného rozsahu pojištění dle čl. 4 ZPP O 2014/0</w:t>
      </w:r>
      <w:r>
        <w:rPr>
          <w:sz w:val="20"/>
          <w:szCs w:val="20"/>
        </w:rPr>
        <w:t>2</w:t>
      </w:r>
      <w:r w:rsidRPr="00D95F2A">
        <w:rPr>
          <w:sz w:val="20"/>
          <w:szCs w:val="20"/>
        </w:rPr>
        <w:t xml:space="preserve"> je sjednáno pro tato pojistná nebezpečí:</w:t>
      </w:r>
    </w:p>
    <w:p w:rsidR="00601891" w:rsidRPr="002A6E59" w:rsidRDefault="00601891" w:rsidP="0064081B">
      <w:pPr>
        <w:pStyle w:val="Default"/>
        <w:spacing w:after="40"/>
        <w:ind w:left="284"/>
        <w:jc w:val="both"/>
        <w:rPr>
          <w:sz w:val="20"/>
          <w:szCs w:val="20"/>
        </w:rPr>
      </w:pPr>
      <w:r w:rsidRPr="00D95F2A">
        <w:rPr>
          <w:bCs/>
          <w:sz w:val="20"/>
          <w:szCs w:val="20"/>
        </w:rPr>
        <w:tab/>
      </w:r>
      <w:r w:rsidRPr="002A6E59">
        <w:rPr>
          <w:bCs/>
          <w:sz w:val="20"/>
          <w:szCs w:val="20"/>
        </w:rPr>
        <w:t>2.3.1</w:t>
      </w:r>
      <w:r w:rsidRPr="002A6E59">
        <w:rPr>
          <w:bCs/>
          <w:sz w:val="20"/>
          <w:szCs w:val="20"/>
        </w:rPr>
        <w:tab/>
        <w:t xml:space="preserve">Škoda nebo jiná újma z vlastnických a nájemních vztahů </w:t>
      </w:r>
    </w:p>
    <w:p w:rsidR="00601891" w:rsidRPr="002A6E59" w:rsidRDefault="00601891" w:rsidP="0064081B">
      <w:pPr>
        <w:pStyle w:val="Default"/>
        <w:spacing w:after="40"/>
        <w:ind w:left="284"/>
        <w:jc w:val="both"/>
        <w:rPr>
          <w:bCs/>
          <w:sz w:val="20"/>
          <w:szCs w:val="20"/>
        </w:rPr>
      </w:pPr>
      <w:r w:rsidRPr="002A6E59">
        <w:rPr>
          <w:bCs/>
          <w:sz w:val="20"/>
          <w:szCs w:val="20"/>
        </w:rPr>
        <w:tab/>
        <w:t>2.3.2</w:t>
      </w:r>
      <w:r w:rsidRPr="002A6E59">
        <w:rPr>
          <w:bCs/>
          <w:sz w:val="20"/>
          <w:szCs w:val="20"/>
        </w:rPr>
        <w:tab/>
        <w:t>Škoda nebo jiná újma způsobená vadou výrobku</w:t>
      </w:r>
    </w:p>
    <w:p w:rsidR="00601891" w:rsidRDefault="00601891" w:rsidP="0064081B">
      <w:pPr>
        <w:pStyle w:val="Default"/>
        <w:spacing w:after="40"/>
        <w:ind w:left="284"/>
        <w:jc w:val="both"/>
        <w:rPr>
          <w:bCs/>
          <w:sz w:val="20"/>
          <w:szCs w:val="20"/>
        </w:rPr>
      </w:pPr>
      <w:r w:rsidRPr="002A6E59">
        <w:rPr>
          <w:bCs/>
          <w:sz w:val="20"/>
          <w:szCs w:val="20"/>
        </w:rPr>
        <w:tab/>
        <w:t>2.3.3</w:t>
      </w:r>
      <w:r w:rsidRPr="002A6E59">
        <w:rPr>
          <w:bCs/>
          <w:sz w:val="20"/>
          <w:szCs w:val="20"/>
        </w:rPr>
        <w:tab/>
        <w:t>Regresní náhrady ze zdravotního nebo nemocenského pojištění</w:t>
      </w:r>
    </w:p>
    <w:p w:rsidR="00601891" w:rsidRDefault="00601891" w:rsidP="0064081B">
      <w:pPr>
        <w:pStyle w:val="Default"/>
        <w:spacing w:after="40"/>
        <w:ind w:left="284"/>
        <w:jc w:val="both"/>
        <w:rPr>
          <w:bCs/>
          <w:sz w:val="20"/>
          <w:szCs w:val="20"/>
        </w:rPr>
      </w:pPr>
      <w:r>
        <w:rPr>
          <w:bCs/>
          <w:sz w:val="20"/>
          <w:szCs w:val="20"/>
        </w:rPr>
        <w:tab/>
        <w:t>2.3.4</w:t>
      </w:r>
      <w:r>
        <w:rPr>
          <w:bCs/>
          <w:sz w:val="20"/>
          <w:szCs w:val="20"/>
        </w:rPr>
        <w:tab/>
        <w:t>Čistě finanční škoda</w:t>
      </w:r>
    </w:p>
    <w:p w:rsidR="00601891" w:rsidRPr="00F35CA0" w:rsidRDefault="00601891" w:rsidP="00601891">
      <w:pPr>
        <w:pStyle w:val="Default"/>
        <w:ind w:left="284"/>
        <w:jc w:val="both"/>
        <w:rPr>
          <w:bCs/>
          <w:strike/>
          <w:sz w:val="20"/>
          <w:szCs w:val="20"/>
        </w:rPr>
      </w:pPr>
      <w:r>
        <w:rPr>
          <w:bCs/>
          <w:sz w:val="20"/>
          <w:szCs w:val="20"/>
        </w:rPr>
        <w:tab/>
        <w:t>2.3.5</w:t>
      </w:r>
      <w:r>
        <w:rPr>
          <w:bCs/>
          <w:sz w:val="20"/>
          <w:szCs w:val="20"/>
        </w:rPr>
        <w:tab/>
        <w:t>Čistě finanční škoda – pokuty, penále</w:t>
      </w:r>
    </w:p>
    <w:p w:rsidR="00601891" w:rsidRDefault="00601891" w:rsidP="00601891">
      <w:pPr>
        <w:pStyle w:val="Default"/>
        <w:ind w:left="284"/>
        <w:jc w:val="both"/>
        <w:rPr>
          <w:bCs/>
          <w:sz w:val="20"/>
          <w:szCs w:val="20"/>
        </w:rPr>
      </w:pPr>
    </w:p>
    <w:p w:rsidR="00601891" w:rsidRPr="00421A14" w:rsidRDefault="00601891" w:rsidP="0096265C">
      <w:pPr>
        <w:widowControl/>
        <w:numPr>
          <w:ilvl w:val="0"/>
          <w:numId w:val="5"/>
        </w:numPr>
        <w:tabs>
          <w:tab w:val="clear" w:pos="1080"/>
        </w:tabs>
        <w:spacing w:before="0" w:after="80" w:line="240" w:lineRule="auto"/>
        <w:ind w:left="709" w:hanging="425"/>
        <w:contextualSpacing w:val="0"/>
        <w:rPr>
          <w:rFonts w:cs="Arial"/>
          <w:b/>
          <w:i/>
          <w:sz w:val="20"/>
        </w:rPr>
      </w:pPr>
      <w:r w:rsidRPr="00421A14">
        <w:rPr>
          <w:rFonts w:cs="Arial"/>
          <w:b/>
          <w:sz w:val="20"/>
        </w:rPr>
        <w:t>Pojištěný předmět činnosti</w:t>
      </w:r>
    </w:p>
    <w:p w:rsidR="00601891" w:rsidRPr="00B16A77" w:rsidRDefault="00601891" w:rsidP="0064081B">
      <w:pPr>
        <w:widowControl/>
        <w:numPr>
          <w:ilvl w:val="1"/>
          <w:numId w:val="5"/>
        </w:numPr>
        <w:autoSpaceDE w:val="0"/>
        <w:autoSpaceDN w:val="0"/>
        <w:adjustRightInd w:val="0"/>
        <w:spacing w:before="0" w:after="80" w:line="240" w:lineRule="auto"/>
        <w:ind w:left="709" w:hanging="425"/>
        <w:contextualSpacing w:val="0"/>
        <w:rPr>
          <w:rFonts w:cs="Arial"/>
          <w:sz w:val="20"/>
        </w:rPr>
      </w:pPr>
      <w:r w:rsidRPr="00B16A77">
        <w:rPr>
          <w:rFonts w:cs="Arial"/>
          <w:sz w:val="20"/>
        </w:rPr>
        <w:t xml:space="preserve">Činnosti, ke kterým je pojištěný oprávněn na základě </w:t>
      </w:r>
      <w:r>
        <w:rPr>
          <w:rFonts w:cs="Arial"/>
          <w:sz w:val="20"/>
        </w:rPr>
        <w:t>zřizovací listiny vydané v</w:t>
      </w:r>
      <w:r w:rsidRPr="00B16A77">
        <w:rPr>
          <w:rFonts w:cs="Arial"/>
          <w:sz w:val="20"/>
        </w:rPr>
        <w:t xml:space="preserve"> </w:t>
      </w:r>
      <w:r w:rsidR="00874B31">
        <w:rPr>
          <w:rFonts w:cs="Arial"/>
          <w:sz w:val="20"/>
        </w:rPr>
        <w:t>Praze</w:t>
      </w:r>
      <w:r w:rsidRPr="00B16A77">
        <w:rPr>
          <w:rFonts w:cs="Arial"/>
          <w:sz w:val="20"/>
        </w:rPr>
        <w:t xml:space="preserve"> dne</w:t>
      </w:r>
      <w:r>
        <w:rPr>
          <w:rFonts w:cs="Arial"/>
          <w:sz w:val="20"/>
        </w:rPr>
        <w:t xml:space="preserve"> </w:t>
      </w:r>
      <w:r w:rsidR="00874B31">
        <w:rPr>
          <w:rFonts w:cs="Arial"/>
          <w:sz w:val="20"/>
        </w:rPr>
        <w:t>7.10.2011</w:t>
      </w:r>
      <w:r w:rsidRPr="00421A14">
        <w:rPr>
          <w:rFonts w:cs="Arial"/>
          <w:sz w:val="20"/>
          <w:szCs w:val="20"/>
        </w:rPr>
        <w:t xml:space="preserve">, </w:t>
      </w:r>
      <w:r>
        <w:rPr>
          <w:rFonts w:cs="Arial"/>
          <w:sz w:val="20"/>
          <w:szCs w:val="20"/>
        </w:rPr>
        <w:t xml:space="preserve">pod </w:t>
      </w:r>
      <w:r w:rsidRPr="00B16A77">
        <w:rPr>
          <w:rFonts w:cs="Arial"/>
          <w:sz w:val="20"/>
          <w:szCs w:val="20"/>
        </w:rPr>
        <w:t xml:space="preserve">č. j. </w:t>
      </w:r>
      <w:r w:rsidR="00874B31">
        <w:rPr>
          <w:rFonts w:cs="Arial"/>
          <w:sz w:val="20"/>
          <w:szCs w:val="20"/>
        </w:rPr>
        <w:t>KAV-21/03-SOVII/2011, výpisu z Rejstříku veřejných výzkumných institucí provedeného Ministerstvem školství, mládeže a tělovýchovy, Praha 1</w:t>
      </w:r>
      <w:r w:rsidRPr="00B16A77">
        <w:rPr>
          <w:rFonts w:cs="Arial"/>
          <w:sz w:val="20"/>
          <w:szCs w:val="20"/>
        </w:rPr>
        <w:t xml:space="preserve"> a v</w:t>
      </w:r>
      <w:r w:rsidR="00D02E5E">
        <w:rPr>
          <w:rFonts w:cs="Arial"/>
          <w:sz w:val="20"/>
          <w:szCs w:val="20"/>
        </w:rPr>
        <w:t>ýpisu z veřejné části živnosten</w:t>
      </w:r>
      <w:r w:rsidRPr="00B16A77">
        <w:rPr>
          <w:rFonts w:cs="Arial"/>
          <w:sz w:val="20"/>
          <w:szCs w:val="20"/>
        </w:rPr>
        <w:t>s</w:t>
      </w:r>
      <w:r w:rsidR="00D02E5E">
        <w:rPr>
          <w:rFonts w:cs="Arial"/>
          <w:sz w:val="20"/>
          <w:szCs w:val="20"/>
        </w:rPr>
        <w:t>k</w:t>
      </w:r>
      <w:r w:rsidRPr="00B16A77">
        <w:rPr>
          <w:rFonts w:cs="Arial"/>
          <w:sz w:val="20"/>
          <w:szCs w:val="20"/>
        </w:rPr>
        <w:t>ého rej</w:t>
      </w:r>
      <w:r w:rsidR="00D02E5E">
        <w:rPr>
          <w:rFonts w:cs="Arial"/>
          <w:sz w:val="20"/>
          <w:szCs w:val="20"/>
        </w:rPr>
        <w:t>s</w:t>
      </w:r>
      <w:r w:rsidRPr="00B16A77">
        <w:rPr>
          <w:rFonts w:cs="Arial"/>
          <w:sz w:val="20"/>
          <w:szCs w:val="20"/>
        </w:rPr>
        <w:t>tříku, které jsou nedílnou součástí této pojistné</w:t>
      </w:r>
      <w:r w:rsidRPr="00421A14">
        <w:rPr>
          <w:rFonts w:cs="Arial"/>
          <w:sz w:val="20"/>
          <w:szCs w:val="20"/>
        </w:rPr>
        <w:t xml:space="preserve"> smlouvy</w:t>
      </w:r>
      <w:r>
        <w:rPr>
          <w:rFonts w:cs="Arial"/>
          <w:sz w:val="20"/>
          <w:szCs w:val="20"/>
        </w:rPr>
        <w:t>.</w:t>
      </w:r>
      <w:r w:rsidRPr="00421A14">
        <w:rPr>
          <w:rFonts w:cs="Arial"/>
          <w:sz w:val="20"/>
          <w:szCs w:val="20"/>
        </w:rPr>
        <w:t xml:space="preserve"> </w:t>
      </w:r>
    </w:p>
    <w:p w:rsidR="00601891" w:rsidRPr="00B16A77" w:rsidRDefault="00601891" w:rsidP="00601891">
      <w:pPr>
        <w:widowControl/>
        <w:numPr>
          <w:ilvl w:val="1"/>
          <w:numId w:val="5"/>
        </w:numPr>
        <w:autoSpaceDE w:val="0"/>
        <w:autoSpaceDN w:val="0"/>
        <w:adjustRightInd w:val="0"/>
        <w:spacing w:before="0" w:after="0" w:line="240" w:lineRule="auto"/>
        <w:ind w:left="567" w:hanging="283"/>
        <w:contextualSpacing w:val="0"/>
        <w:rPr>
          <w:rFonts w:cs="Arial"/>
          <w:sz w:val="20"/>
        </w:rPr>
      </w:pPr>
      <w:r w:rsidRPr="00B16A77">
        <w:rPr>
          <w:rFonts w:cs="Arial"/>
          <w:sz w:val="20"/>
        </w:rPr>
        <w:t>Pronájem objektů, ke kterému je pojištěný oprávněn a nevyžaduje zvláštního oprávnění nebo povolení.</w:t>
      </w:r>
    </w:p>
    <w:p w:rsidR="00D02E5E" w:rsidRDefault="00D02E5E" w:rsidP="00601891">
      <w:pPr>
        <w:ind w:left="284"/>
        <w:rPr>
          <w:rFonts w:cs="Arial"/>
          <w:sz w:val="20"/>
          <w:szCs w:val="20"/>
        </w:rPr>
      </w:pPr>
    </w:p>
    <w:p w:rsidR="004E0EF0" w:rsidRDefault="004E0EF0" w:rsidP="00601891">
      <w:pPr>
        <w:ind w:left="284"/>
        <w:rPr>
          <w:rFonts w:cs="Arial"/>
          <w:sz w:val="20"/>
          <w:szCs w:val="20"/>
        </w:rPr>
      </w:pPr>
    </w:p>
    <w:p w:rsidR="004E0EF0" w:rsidRDefault="004E0EF0" w:rsidP="00601891">
      <w:pPr>
        <w:ind w:left="284"/>
        <w:rPr>
          <w:rFonts w:cs="Arial"/>
          <w:sz w:val="20"/>
          <w:szCs w:val="20"/>
        </w:rPr>
      </w:pPr>
    </w:p>
    <w:p w:rsidR="00601891" w:rsidRPr="00421A14" w:rsidRDefault="00601891" w:rsidP="0096265C">
      <w:pPr>
        <w:widowControl/>
        <w:numPr>
          <w:ilvl w:val="0"/>
          <w:numId w:val="5"/>
        </w:numPr>
        <w:tabs>
          <w:tab w:val="clear" w:pos="1080"/>
        </w:tabs>
        <w:spacing w:before="0" w:after="80" w:line="240" w:lineRule="auto"/>
        <w:ind w:left="709" w:hanging="425"/>
        <w:contextualSpacing w:val="0"/>
        <w:rPr>
          <w:rFonts w:cs="Arial"/>
          <w:b/>
          <w:i/>
          <w:sz w:val="20"/>
        </w:rPr>
      </w:pPr>
      <w:r>
        <w:rPr>
          <w:rFonts w:cs="Arial"/>
          <w:b/>
          <w:sz w:val="20"/>
        </w:rPr>
        <w:t>Územní rozsah pojištění, spoluúčast</w:t>
      </w:r>
    </w:p>
    <w:p w:rsidR="00601891" w:rsidRDefault="00601891" w:rsidP="0096265C">
      <w:pPr>
        <w:widowControl/>
        <w:autoSpaceDE w:val="0"/>
        <w:autoSpaceDN w:val="0"/>
        <w:adjustRightInd w:val="0"/>
        <w:spacing w:before="0" w:after="0" w:line="240" w:lineRule="auto"/>
        <w:ind w:left="709"/>
        <w:contextualSpacing w:val="0"/>
        <w:rPr>
          <w:rFonts w:cs="Arial"/>
          <w:sz w:val="20"/>
          <w:szCs w:val="20"/>
        </w:rPr>
      </w:pPr>
      <w:r>
        <w:rPr>
          <w:rFonts w:cs="Arial"/>
          <w:color w:val="auto"/>
          <w:sz w:val="20"/>
          <w:szCs w:val="20"/>
        </w:rPr>
        <w:t>Evropa – dle D</w:t>
      </w:r>
      <w:r w:rsidRPr="00421A14">
        <w:rPr>
          <w:rFonts w:cs="Arial"/>
          <w:sz w:val="20"/>
          <w:szCs w:val="20"/>
        </w:rPr>
        <w:t xml:space="preserve">PP O </w:t>
      </w:r>
      <w:r>
        <w:rPr>
          <w:rFonts w:cs="Arial"/>
          <w:sz w:val="20"/>
          <w:szCs w:val="20"/>
        </w:rPr>
        <w:t>01</w:t>
      </w:r>
    </w:p>
    <w:p w:rsidR="00874B31" w:rsidRDefault="00874B31" w:rsidP="0096265C">
      <w:pPr>
        <w:widowControl/>
        <w:autoSpaceDE w:val="0"/>
        <w:autoSpaceDN w:val="0"/>
        <w:adjustRightInd w:val="0"/>
        <w:spacing w:before="0" w:after="0" w:line="240" w:lineRule="auto"/>
        <w:ind w:left="709"/>
        <w:contextualSpacing w:val="0"/>
        <w:rPr>
          <w:rFonts w:cs="Arial"/>
          <w:sz w:val="20"/>
          <w:szCs w:val="20"/>
        </w:rPr>
      </w:pPr>
    </w:p>
    <w:p w:rsidR="00601891" w:rsidRPr="00421A14" w:rsidRDefault="00601891" w:rsidP="0096265C">
      <w:pPr>
        <w:widowControl/>
        <w:numPr>
          <w:ilvl w:val="0"/>
          <w:numId w:val="5"/>
        </w:numPr>
        <w:tabs>
          <w:tab w:val="clear" w:pos="1080"/>
        </w:tabs>
        <w:spacing w:before="0" w:after="80" w:line="240" w:lineRule="auto"/>
        <w:ind w:left="709" w:hanging="425"/>
        <w:contextualSpacing w:val="0"/>
        <w:rPr>
          <w:rFonts w:cs="Arial"/>
          <w:b/>
          <w:sz w:val="20"/>
          <w:szCs w:val="20"/>
        </w:rPr>
      </w:pPr>
      <w:r w:rsidRPr="00421A14">
        <w:rPr>
          <w:rFonts w:cs="Arial"/>
          <w:b/>
          <w:sz w:val="20"/>
          <w:szCs w:val="20"/>
        </w:rPr>
        <w:t>Časový rozsah pojištění</w:t>
      </w:r>
    </w:p>
    <w:p w:rsidR="00601891" w:rsidRPr="00421A14" w:rsidRDefault="00601891" w:rsidP="0096265C">
      <w:pPr>
        <w:widowControl/>
        <w:autoSpaceDE w:val="0"/>
        <w:autoSpaceDN w:val="0"/>
        <w:adjustRightInd w:val="0"/>
        <w:spacing w:before="0" w:after="0" w:line="240" w:lineRule="auto"/>
        <w:ind w:left="709"/>
        <w:contextualSpacing w:val="0"/>
        <w:rPr>
          <w:rFonts w:cs="Arial"/>
          <w:sz w:val="20"/>
          <w:szCs w:val="20"/>
        </w:rPr>
      </w:pPr>
      <w:r w:rsidRPr="00421A14">
        <w:rPr>
          <w:rFonts w:cs="Arial"/>
          <w:sz w:val="20"/>
          <w:szCs w:val="20"/>
        </w:rPr>
        <w:t>V souladu s čl. 3, odst. 2 ZPP O 2014/02 se pojištění vztahuje na povinnost pojištěného k náhradě škody nebo jiné újmy, pokud za ni odpovídá v důsledku příčiny vzniku škody nebo jiné újmy z doby trvání pojištění sjednané dle této pojistné smlouvy.</w:t>
      </w:r>
    </w:p>
    <w:p w:rsidR="00601891" w:rsidRPr="00421A14" w:rsidRDefault="00601891" w:rsidP="0096265C">
      <w:pPr>
        <w:widowControl/>
        <w:autoSpaceDE w:val="0"/>
        <w:autoSpaceDN w:val="0"/>
        <w:adjustRightInd w:val="0"/>
        <w:spacing w:before="0" w:after="0" w:line="240" w:lineRule="auto"/>
        <w:ind w:left="709"/>
        <w:contextualSpacing w:val="0"/>
        <w:rPr>
          <w:rFonts w:cs="Arial"/>
          <w:sz w:val="20"/>
          <w:szCs w:val="20"/>
        </w:rPr>
      </w:pPr>
      <w:r w:rsidRPr="00421A14">
        <w:rPr>
          <w:rFonts w:cs="Arial"/>
          <w:sz w:val="20"/>
          <w:szCs w:val="20"/>
        </w:rPr>
        <w:t>Škoda nebo jiná újma, ke které dojde v době trvání pojištění, na základě příčiny vzniku škody nebo jiné újmy z doby před uzavřením pojistné smlouvy je pojištěním kryta pouze tehdy, pokud pojištěnému tato příčina v době uzavření pojistné smlouvy nemohla být známa.</w:t>
      </w:r>
    </w:p>
    <w:p w:rsidR="00874B31" w:rsidRPr="00421A14" w:rsidRDefault="00874B31" w:rsidP="00601891">
      <w:pPr>
        <w:rPr>
          <w:rFonts w:cs="Arial"/>
          <w:sz w:val="20"/>
          <w:szCs w:val="20"/>
        </w:rPr>
      </w:pPr>
    </w:p>
    <w:p w:rsidR="00601891" w:rsidRPr="00421A14" w:rsidRDefault="00601891" w:rsidP="00601891">
      <w:pPr>
        <w:widowControl/>
        <w:numPr>
          <w:ilvl w:val="0"/>
          <w:numId w:val="5"/>
        </w:numPr>
        <w:tabs>
          <w:tab w:val="clear" w:pos="1080"/>
        </w:tabs>
        <w:spacing w:before="0" w:after="120" w:line="240" w:lineRule="auto"/>
        <w:ind w:left="567" w:hanging="283"/>
        <w:contextualSpacing w:val="0"/>
        <w:rPr>
          <w:rFonts w:cs="Arial"/>
          <w:b/>
          <w:sz w:val="20"/>
          <w:szCs w:val="20"/>
        </w:rPr>
      </w:pPr>
      <w:r w:rsidRPr="00421A14">
        <w:rPr>
          <w:rFonts w:cs="Arial"/>
          <w:b/>
          <w:sz w:val="20"/>
          <w:szCs w:val="20"/>
        </w:rPr>
        <w:t>Limit pojistného plnění, spoluúčast</w:t>
      </w:r>
    </w:p>
    <w:tbl>
      <w:tblPr>
        <w:tblStyle w:val="Mkatabulky4"/>
        <w:tblW w:w="9922"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3118"/>
        <w:gridCol w:w="1560"/>
        <w:gridCol w:w="599"/>
        <w:gridCol w:w="2236"/>
        <w:gridCol w:w="283"/>
        <w:gridCol w:w="1843"/>
        <w:gridCol w:w="283"/>
      </w:tblGrid>
      <w:tr w:rsidR="00601891" w:rsidRPr="00421A14" w:rsidTr="00DA2F6D">
        <w:trPr>
          <w:trHeight w:val="397"/>
        </w:trPr>
        <w:tc>
          <w:tcPr>
            <w:tcW w:w="3118" w:type="dxa"/>
            <w:tcBorders>
              <w:top w:val="single" w:sz="12" w:space="0" w:color="C21B17"/>
              <w:bottom w:val="single" w:sz="4" w:space="0" w:color="000000" w:themeColor="text1"/>
            </w:tcBorders>
            <w:shd w:val="clear" w:color="auto" w:fill="auto"/>
            <w:vAlign w:val="center"/>
          </w:tcPr>
          <w:p w:rsidR="00601891" w:rsidRPr="00421A14" w:rsidRDefault="00601891" w:rsidP="0064081B">
            <w:pPr>
              <w:ind w:firstLine="175"/>
              <w:rPr>
                <w:rFonts w:cs="Arial"/>
                <w:b/>
                <w:szCs w:val="18"/>
              </w:rPr>
            </w:pPr>
            <w:r w:rsidRPr="00421A14">
              <w:rPr>
                <w:rFonts w:cs="Arial"/>
                <w:b/>
                <w:szCs w:val="18"/>
              </w:rPr>
              <w:t>Pojistné nebezpečí</w:t>
            </w:r>
          </w:p>
        </w:tc>
        <w:tc>
          <w:tcPr>
            <w:tcW w:w="2159" w:type="dxa"/>
            <w:gridSpan w:val="2"/>
            <w:tcBorders>
              <w:top w:val="single" w:sz="12" w:space="0" w:color="C21B17"/>
              <w:bottom w:val="single" w:sz="4" w:space="0" w:color="000000" w:themeColor="text1"/>
            </w:tcBorders>
            <w:shd w:val="clear" w:color="auto" w:fill="auto"/>
            <w:vAlign w:val="center"/>
          </w:tcPr>
          <w:p w:rsidR="00601891" w:rsidRPr="00421A14" w:rsidRDefault="00601891" w:rsidP="0064081B">
            <w:pPr>
              <w:rPr>
                <w:rFonts w:cs="Arial"/>
                <w:b/>
                <w:color w:val="C21B17"/>
                <w:szCs w:val="18"/>
              </w:rPr>
            </w:pPr>
            <w:r w:rsidRPr="00421A14">
              <w:rPr>
                <w:rFonts w:cs="Arial"/>
                <w:b/>
                <w:color w:val="C21B17"/>
                <w:szCs w:val="18"/>
              </w:rPr>
              <w:t>Rozsah pojištění</w:t>
            </w:r>
          </w:p>
          <w:p w:rsidR="00601891" w:rsidRPr="00421A14" w:rsidRDefault="00601891" w:rsidP="0064081B">
            <w:pPr>
              <w:rPr>
                <w:rFonts w:cs="Arial"/>
                <w:b/>
                <w:szCs w:val="18"/>
              </w:rPr>
            </w:pPr>
            <w:r w:rsidRPr="00421A14">
              <w:rPr>
                <w:rFonts w:cs="Arial"/>
                <w:b/>
                <w:color w:val="C21B17"/>
                <w:szCs w:val="18"/>
              </w:rPr>
              <w:t>dle</w:t>
            </w:r>
          </w:p>
        </w:tc>
        <w:tc>
          <w:tcPr>
            <w:tcW w:w="2519" w:type="dxa"/>
            <w:gridSpan w:val="2"/>
            <w:tcBorders>
              <w:top w:val="single" w:sz="12" w:space="0" w:color="C21B17"/>
              <w:bottom w:val="single" w:sz="4" w:space="0" w:color="000000" w:themeColor="text1"/>
            </w:tcBorders>
            <w:shd w:val="clear" w:color="auto" w:fill="auto"/>
            <w:vAlign w:val="center"/>
          </w:tcPr>
          <w:p w:rsidR="00601891" w:rsidRPr="00421A14" w:rsidRDefault="00601891" w:rsidP="0064081B">
            <w:pPr>
              <w:rPr>
                <w:rFonts w:cs="Arial"/>
                <w:b/>
                <w:color w:val="C21B17"/>
                <w:szCs w:val="18"/>
              </w:rPr>
            </w:pPr>
            <w:r w:rsidRPr="00421A14">
              <w:rPr>
                <w:rFonts w:cs="Arial"/>
                <w:b/>
                <w:color w:val="C21B17"/>
                <w:szCs w:val="18"/>
              </w:rPr>
              <w:t>Limit / sublimit</w:t>
            </w:r>
          </w:p>
          <w:p w:rsidR="00601891" w:rsidRPr="00421A14" w:rsidRDefault="00601891" w:rsidP="0064081B">
            <w:pPr>
              <w:rPr>
                <w:rFonts w:cs="Arial"/>
                <w:szCs w:val="18"/>
              </w:rPr>
            </w:pPr>
            <w:r w:rsidRPr="00421A14">
              <w:rPr>
                <w:rFonts w:cs="Arial"/>
                <w:b/>
                <w:color w:val="C21B17"/>
                <w:szCs w:val="18"/>
              </w:rPr>
              <w:t>pojisntého  plnění</w:t>
            </w:r>
          </w:p>
        </w:tc>
        <w:tc>
          <w:tcPr>
            <w:tcW w:w="2126" w:type="dxa"/>
            <w:gridSpan w:val="2"/>
            <w:tcBorders>
              <w:top w:val="single" w:sz="12" w:space="0" w:color="C21B17"/>
              <w:bottom w:val="single" w:sz="4" w:space="0" w:color="000000" w:themeColor="text1"/>
            </w:tcBorders>
            <w:shd w:val="clear" w:color="auto" w:fill="auto"/>
            <w:vAlign w:val="center"/>
          </w:tcPr>
          <w:p w:rsidR="00601891" w:rsidRPr="00421A14" w:rsidRDefault="00601891" w:rsidP="0064081B">
            <w:pPr>
              <w:rPr>
                <w:rFonts w:cs="Arial"/>
                <w:szCs w:val="18"/>
              </w:rPr>
            </w:pPr>
            <w:r w:rsidRPr="00421A14">
              <w:rPr>
                <w:rFonts w:cs="Arial"/>
                <w:b/>
                <w:color w:val="C21B17"/>
                <w:szCs w:val="18"/>
              </w:rPr>
              <w:t>Spoluúčast</w:t>
            </w:r>
          </w:p>
        </w:tc>
      </w:tr>
      <w:tr w:rsidR="00601891" w:rsidRPr="00421A14" w:rsidTr="00DA2F6D">
        <w:trPr>
          <w:trHeight w:val="397"/>
        </w:trPr>
        <w:tc>
          <w:tcPr>
            <w:tcW w:w="3118" w:type="dxa"/>
            <w:tcBorders>
              <w:top w:val="single" w:sz="4" w:space="0" w:color="000000" w:themeColor="text1"/>
            </w:tcBorders>
            <w:shd w:val="clear" w:color="auto" w:fill="auto"/>
            <w:vAlign w:val="center"/>
          </w:tcPr>
          <w:p w:rsidR="00601891" w:rsidRPr="00421A14" w:rsidRDefault="00601891" w:rsidP="00601891">
            <w:pPr>
              <w:ind w:left="175"/>
              <w:rPr>
                <w:rFonts w:cs="Arial"/>
                <w:szCs w:val="18"/>
              </w:rPr>
            </w:pPr>
            <w:r w:rsidRPr="00421A14">
              <w:rPr>
                <w:rFonts w:cs="Arial"/>
                <w:szCs w:val="18"/>
              </w:rPr>
              <w:t>Základní rozsah pojištění</w:t>
            </w:r>
            <w:r>
              <w:rPr>
                <w:rFonts w:cs="Arial"/>
                <w:szCs w:val="18"/>
              </w:rPr>
              <w:t xml:space="preserve"> vč</w:t>
            </w:r>
            <w:r w:rsidR="0013625B">
              <w:rPr>
                <w:rFonts w:cs="Arial"/>
                <w:szCs w:val="18"/>
              </w:rPr>
              <w:t>etně:</w:t>
            </w:r>
            <w:r>
              <w:rPr>
                <w:rFonts w:cs="Arial"/>
                <w:szCs w:val="18"/>
              </w:rPr>
              <w:t xml:space="preserve">  </w:t>
            </w:r>
            <w:r w:rsidR="0013625B">
              <w:rPr>
                <w:rFonts w:cs="Arial"/>
                <w:szCs w:val="18"/>
              </w:rPr>
              <w:t xml:space="preserve">- </w:t>
            </w:r>
            <w:r>
              <w:rPr>
                <w:rFonts w:cs="Arial"/>
                <w:szCs w:val="18"/>
              </w:rPr>
              <w:t>š</w:t>
            </w:r>
            <w:r w:rsidRPr="00421A14">
              <w:rPr>
                <w:rFonts w:cs="Arial"/>
                <w:szCs w:val="18"/>
              </w:rPr>
              <w:t>kod</w:t>
            </w:r>
            <w:r>
              <w:rPr>
                <w:rFonts w:cs="Arial"/>
                <w:szCs w:val="18"/>
              </w:rPr>
              <w:t>y</w:t>
            </w:r>
            <w:r w:rsidRPr="00421A14">
              <w:rPr>
                <w:rFonts w:cs="Arial"/>
                <w:szCs w:val="18"/>
              </w:rPr>
              <w:t xml:space="preserve"> nebo jin</w:t>
            </w:r>
            <w:r>
              <w:rPr>
                <w:rFonts w:cs="Arial"/>
                <w:szCs w:val="18"/>
              </w:rPr>
              <w:t>é</w:t>
            </w:r>
            <w:r w:rsidRPr="00421A14">
              <w:rPr>
                <w:rFonts w:cs="Arial"/>
                <w:szCs w:val="18"/>
              </w:rPr>
              <w:t xml:space="preserve"> újm</w:t>
            </w:r>
            <w:r>
              <w:rPr>
                <w:rFonts w:cs="Arial"/>
                <w:szCs w:val="18"/>
              </w:rPr>
              <w:t>y</w:t>
            </w:r>
            <w:r w:rsidRPr="00421A14">
              <w:rPr>
                <w:rFonts w:cs="Arial"/>
                <w:szCs w:val="18"/>
              </w:rPr>
              <w:t xml:space="preserve">               </w:t>
            </w:r>
          </w:p>
          <w:p w:rsidR="00601891" w:rsidRPr="00421A14" w:rsidRDefault="00601891" w:rsidP="00601891">
            <w:pPr>
              <w:ind w:firstLine="175"/>
              <w:rPr>
                <w:rFonts w:cs="Arial"/>
                <w:szCs w:val="18"/>
              </w:rPr>
            </w:pPr>
            <w:r w:rsidRPr="00421A14">
              <w:rPr>
                <w:rFonts w:cs="Arial"/>
                <w:szCs w:val="18"/>
              </w:rPr>
              <w:t xml:space="preserve">z vlastnických, nájemních              </w:t>
            </w:r>
          </w:p>
          <w:p w:rsidR="0013625B" w:rsidRDefault="00601891" w:rsidP="0013625B">
            <w:pPr>
              <w:ind w:left="175"/>
              <w:rPr>
                <w:rFonts w:cs="Arial"/>
                <w:szCs w:val="18"/>
              </w:rPr>
            </w:pPr>
            <w:r w:rsidRPr="00421A14">
              <w:rPr>
                <w:rFonts w:cs="Arial"/>
                <w:szCs w:val="18"/>
              </w:rPr>
              <w:t>a obdobných vztahů</w:t>
            </w:r>
            <w:r>
              <w:rPr>
                <w:rFonts w:cs="Arial"/>
                <w:szCs w:val="18"/>
              </w:rPr>
              <w:t xml:space="preserve">, </w:t>
            </w:r>
          </w:p>
          <w:p w:rsidR="0013625B" w:rsidRDefault="0013625B" w:rsidP="0013625B">
            <w:pPr>
              <w:ind w:left="175"/>
              <w:rPr>
                <w:rFonts w:cs="Arial"/>
                <w:szCs w:val="18"/>
              </w:rPr>
            </w:pPr>
            <w:r>
              <w:rPr>
                <w:rFonts w:cs="Arial"/>
                <w:szCs w:val="18"/>
              </w:rPr>
              <w:t xml:space="preserve">- </w:t>
            </w:r>
            <w:r w:rsidR="00601891">
              <w:rPr>
                <w:rFonts w:cs="Arial"/>
                <w:szCs w:val="18"/>
              </w:rPr>
              <w:t>škody nebo jiné újmy způsobené vadou výrobku,</w:t>
            </w:r>
            <w:r>
              <w:rPr>
                <w:rFonts w:cs="Arial"/>
                <w:szCs w:val="18"/>
              </w:rPr>
              <w:t xml:space="preserve"> </w:t>
            </w:r>
          </w:p>
          <w:p w:rsidR="0013625B" w:rsidRDefault="0013625B" w:rsidP="0013625B">
            <w:pPr>
              <w:ind w:left="175"/>
              <w:rPr>
                <w:rFonts w:cs="Arial"/>
                <w:szCs w:val="18"/>
              </w:rPr>
            </w:pPr>
            <w:r>
              <w:rPr>
                <w:rFonts w:cs="Arial"/>
                <w:szCs w:val="18"/>
              </w:rPr>
              <w:t xml:space="preserve">- škody nebo nemajetkové  újmy způsobené ublížením na zdraví studentů, </w:t>
            </w:r>
          </w:p>
          <w:p w:rsidR="0013625B" w:rsidRDefault="0013625B" w:rsidP="0013625B">
            <w:pPr>
              <w:ind w:left="175"/>
              <w:rPr>
                <w:rFonts w:cs="Arial"/>
                <w:szCs w:val="18"/>
              </w:rPr>
            </w:pPr>
            <w:r>
              <w:rPr>
                <w:rFonts w:cs="Arial"/>
                <w:szCs w:val="18"/>
              </w:rPr>
              <w:t>- škody na hmotné věci nájemců,</w:t>
            </w:r>
          </w:p>
          <w:p w:rsidR="00601891" w:rsidRPr="00421A14" w:rsidRDefault="0013625B" w:rsidP="0013625B">
            <w:pPr>
              <w:ind w:left="175"/>
              <w:rPr>
                <w:rFonts w:cs="Arial"/>
                <w:color w:val="FFFFFF" w:themeColor="background1"/>
                <w:szCs w:val="18"/>
              </w:rPr>
            </w:pPr>
            <w:r>
              <w:rPr>
                <w:rFonts w:cs="Arial"/>
                <w:szCs w:val="18"/>
              </w:rPr>
              <w:t xml:space="preserve">- křížové odpovědnosti </w:t>
            </w:r>
          </w:p>
        </w:tc>
        <w:tc>
          <w:tcPr>
            <w:tcW w:w="1560" w:type="dxa"/>
            <w:tcBorders>
              <w:top w:val="single" w:sz="4" w:space="0" w:color="000000" w:themeColor="text1"/>
            </w:tcBorders>
            <w:shd w:val="clear" w:color="auto" w:fill="F2F2F2" w:themeFill="background1" w:themeFillShade="F2"/>
          </w:tcPr>
          <w:p w:rsidR="0013625B" w:rsidRDefault="00601891" w:rsidP="0013625B">
            <w:pPr>
              <w:rPr>
                <w:rFonts w:cs="Arial"/>
                <w:color w:val="C21B17"/>
                <w:szCs w:val="18"/>
              </w:rPr>
            </w:pPr>
            <w:r w:rsidRPr="00421A14">
              <w:rPr>
                <w:rFonts w:cs="Arial"/>
                <w:color w:val="C21B17"/>
                <w:szCs w:val="18"/>
              </w:rPr>
              <w:t>čl. 2.2.</w:t>
            </w:r>
          </w:p>
          <w:p w:rsidR="0013625B" w:rsidRDefault="0013625B" w:rsidP="0013625B">
            <w:pPr>
              <w:rPr>
                <w:rFonts w:cs="Arial"/>
                <w:color w:val="C21B17"/>
                <w:szCs w:val="18"/>
              </w:rPr>
            </w:pPr>
            <w:r>
              <w:rPr>
                <w:rFonts w:cs="Arial"/>
                <w:color w:val="C21B17"/>
                <w:szCs w:val="18"/>
              </w:rPr>
              <w:t xml:space="preserve">čl. </w:t>
            </w:r>
            <w:r w:rsidR="00601891">
              <w:rPr>
                <w:rFonts w:cs="Arial"/>
                <w:color w:val="C21B17"/>
                <w:szCs w:val="18"/>
              </w:rPr>
              <w:t>2.3.1.</w:t>
            </w:r>
          </w:p>
          <w:p w:rsidR="0013625B" w:rsidRDefault="0013625B" w:rsidP="0013625B">
            <w:pPr>
              <w:rPr>
                <w:rFonts w:cs="Arial"/>
                <w:color w:val="C21B17"/>
                <w:szCs w:val="18"/>
              </w:rPr>
            </w:pPr>
          </w:p>
          <w:p w:rsidR="0013625B" w:rsidRDefault="0013625B" w:rsidP="0013625B">
            <w:pPr>
              <w:rPr>
                <w:rFonts w:cs="Arial"/>
                <w:color w:val="C21B17"/>
                <w:szCs w:val="18"/>
              </w:rPr>
            </w:pPr>
          </w:p>
          <w:p w:rsidR="00601891" w:rsidRDefault="0013625B" w:rsidP="0013625B">
            <w:pPr>
              <w:rPr>
                <w:rFonts w:cs="Arial"/>
                <w:color w:val="C21B17"/>
                <w:szCs w:val="18"/>
              </w:rPr>
            </w:pPr>
            <w:r>
              <w:rPr>
                <w:rFonts w:cs="Arial"/>
                <w:color w:val="C21B17"/>
                <w:szCs w:val="18"/>
              </w:rPr>
              <w:t xml:space="preserve">čl. </w:t>
            </w:r>
            <w:r w:rsidR="00601891">
              <w:rPr>
                <w:rFonts w:cs="Arial"/>
                <w:color w:val="C21B17"/>
                <w:szCs w:val="18"/>
              </w:rPr>
              <w:t>2.3.2.</w:t>
            </w:r>
          </w:p>
          <w:p w:rsidR="0013625B" w:rsidRDefault="0013625B" w:rsidP="0013625B">
            <w:pPr>
              <w:rPr>
                <w:rFonts w:cs="Arial"/>
                <w:color w:val="C21B17"/>
                <w:szCs w:val="18"/>
              </w:rPr>
            </w:pPr>
          </w:p>
          <w:p w:rsidR="0013625B" w:rsidRDefault="0013625B" w:rsidP="0013625B">
            <w:pPr>
              <w:rPr>
                <w:rFonts w:cs="Arial"/>
                <w:color w:val="C21B17"/>
                <w:szCs w:val="18"/>
              </w:rPr>
            </w:pPr>
            <w:r>
              <w:rPr>
                <w:rFonts w:cs="Arial"/>
                <w:color w:val="C21B17"/>
                <w:szCs w:val="18"/>
              </w:rPr>
              <w:t>čl. 2.2.</w:t>
            </w:r>
          </w:p>
          <w:p w:rsidR="0013625B" w:rsidRDefault="0013625B" w:rsidP="0013625B">
            <w:pPr>
              <w:rPr>
                <w:rFonts w:cs="Arial"/>
                <w:color w:val="C21B17"/>
                <w:szCs w:val="18"/>
              </w:rPr>
            </w:pPr>
          </w:p>
          <w:p w:rsidR="0013625B" w:rsidRDefault="0013625B" w:rsidP="0013625B">
            <w:pPr>
              <w:rPr>
                <w:rFonts w:cs="Arial"/>
                <w:color w:val="C21B17"/>
                <w:szCs w:val="18"/>
              </w:rPr>
            </w:pPr>
          </w:p>
          <w:p w:rsidR="0013625B" w:rsidRDefault="0014088E" w:rsidP="0013625B">
            <w:pPr>
              <w:rPr>
                <w:rFonts w:cs="Arial"/>
                <w:color w:val="C21B17"/>
                <w:szCs w:val="18"/>
              </w:rPr>
            </w:pPr>
            <w:r>
              <w:rPr>
                <w:rFonts w:cs="Arial"/>
                <w:color w:val="C21B17"/>
                <w:szCs w:val="18"/>
              </w:rPr>
              <w:t>čl. 2.2.</w:t>
            </w:r>
          </w:p>
          <w:p w:rsidR="0014088E" w:rsidRPr="00421A14" w:rsidRDefault="0014088E" w:rsidP="0014088E">
            <w:pPr>
              <w:rPr>
                <w:rFonts w:cs="Arial"/>
                <w:color w:val="C21B17"/>
                <w:szCs w:val="18"/>
              </w:rPr>
            </w:pPr>
            <w:r>
              <w:rPr>
                <w:rFonts w:cs="Arial"/>
                <w:color w:val="C21B17"/>
                <w:szCs w:val="18"/>
              </w:rPr>
              <w:t>DPP O 09</w:t>
            </w:r>
          </w:p>
        </w:tc>
        <w:tc>
          <w:tcPr>
            <w:tcW w:w="599"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c>
          <w:tcPr>
            <w:tcW w:w="2236" w:type="dxa"/>
            <w:tcBorders>
              <w:top w:val="single" w:sz="4" w:space="0" w:color="000000" w:themeColor="text1"/>
            </w:tcBorders>
            <w:shd w:val="clear" w:color="auto" w:fill="F2F2F2" w:themeFill="background1" w:themeFillShade="F2"/>
            <w:vAlign w:val="center"/>
          </w:tcPr>
          <w:p w:rsidR="00601891" w:rsidRPr="00421A14" w:rsidRDefault="00601891" w:rsidP="0064081B">
            <w:pPr>
              <w:rPr>
                <w:rFonts w:cs="Arial"/>
                <w:szCs w:val="18"/>
              </w:rPr>
            </w:pPr>
            <w:r>
              <w:rPr>
                <w:rFonts w:cs="Arial"/>
                <w:color w:val="C21B17"/>
                <w:szCs w:val="18"/>
              </w:rPr>
              <w:t>10 000 000</w:t>
            </w:r>
            <w:r w:rsidRPr="00421A14">
              <w:rPr>
                <w:rFonts w:cs="Arial"/>
                <w:color w:val="C21B17"/>
                <w:szCs w:val="18"/>
              </w:rPr>
              <w:t xml:space="preserve"> Kč </w:t>
            </w:r>
          </w:p>
        </w:tc>
        <w:tc>
          <w:tcPr>
            <w:tcW w:w="283"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c>
          <w:tcPr>
            <w:tcW w:w="1843" w:type="dxa"/>
            <w:tcBorders>
              <w:top w:val="single" w:sz="4" w:space="0" w:color="000000" w:themeColor="text1"/>
            </w:tcBorders>
            <w:shd w:val="clear" w:color="auto" w:fill="F2F2F2" w:themeFill="background1" w:themeFillShade="F2"/>
            <w:vAlign w:val="center"/>
          </w:tcPr>
          <w:p w:rsidR="00601891" w:rsidRPr="00421A14" w:rsidRDefault="00601891" w:rsidP="0014088E">
            <w:pPr>
              <w:rPr>
                <w:rFonts w:cs="Arial"/>
                <w:b/>
                <w:szCs w:val="18"/>
              </w:rPr>
            </w:pPr>
            <w:r>
              <w:rPr>
                <w:rFonts w:cs="Arial"/>
                <w:color w:val="C21B17"/>
                <w:szCs w:val="18"/>
              </w:rPr>
              <w:t>1 000</w:t>
            </w:r>
            <w:r w:rsidRPr="00421A14">
              <w:rPr>
                <w:rFonts w:cs="Arial"/>
                <w:color w:val="C21B17"/>
                <w:szCs w:val="18"/>
              </w:rPr>
              <w:t xml:space="preserve"> Kč</w:t>
            </w:r>
          </w:p>
        </w:tc>
        <w:tc>
          <w:tcPr>
            <w:tcW w:w="283"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r>
      <w:tr w:rsidR="00601891" w:rsidRPr="00421A14" w:rsidTr="00DA2F6D">
        <w:trPr>
          <w:trHeight w:val="397"/>
        </w:trPr>
        <w:tc>
          <w:tcPr>
            <w:tcW w:w="3118" w:type="dxa"/>
            <w:tcBorders>
              <w:top w:val="single" w:sz="4" w:space="0" w:color="000000" w:themeColor="text1"/>
              <w:bottom w:val="single" w:sz="4" w:space="0" w:color="auto"/>
            </w:tcBorders>
            <w:shd w:val="clear" w:color="auto" w:fill="auto"/>
            <w:vAlign w:val="center"/>
          </w:tcPr>
          <w:p w:rsidR="00601891" w:rsidRPr="00421A14" w:rsidRDefault="00601891" w:rsidP="0064081B">
            <w:pPr>
              <w:ind w:firstLine="175"/>
              <w:rPr>
                <w:rFonts w:cs="Arial"/>
                <w:szCs w:val="18"/>
              </w:rPr>
            </w:pPr>
            <w:r w:rsidRPr="00421A14">
              <w:rPr>
                <w:rFonts w:cs="Arial"/>
                <w:szCs w:val="18"/>
              </w:rPr>
              <w:t xml:space="preserve">Regresní náhrady  ze zdravotního </w:t>
            </w:r>
          </w:p>
          <w:p w:rsidR="00601891" w:rsidRPr="00421A14" w:rsidRDefault="00601891" w:rsidP="0064081B">
            <w:pPr>
              <w:ind w:firstLine="175"/>
              <w:rPr>
                <w:rFonts w:cs="Arial"/>
                <w:szCs w:val="18"/>
              </w:rPr>
            </w:pPr>
            <w:r w:rsidRPr="00421A14">
              <w:rPr>
                <w:rFonts w:cs="Arial"/>
                <w:szCs w:val="18"/>
              </w:rPr>
              <w:t>nebo nemocenského pojištění</w:t>
            </w:r>
          </w:p>
        </w:tc>
        <w:tc>
          <w:tcPr>
            <w:tcW w:w="1560" w:type="dxa"/>
            <w:tcBorders>
              <w:top w:val="single" w:sz="4" w:space="0" w:color="000000" w:themeColor="text1"/>
              <w:bottom w:val="single" w:sz="4" w:space="0" w:color="auto"/>
            </w:tcBorders>
            <w:shd w:val="clear" w:color="auto" w:fill="F2F2F2" w:themeFill="background1" w:themeFillShade="F2"/>
            <w:vAlign w:val="center"/>
          </w:tcPr>
          <w:p w:rsidR="00601891" w:rsidRPr="00421A14" w:rsidRDefault="00601891" w:rsidP="0064081B">
            <w:pPr>
              <w:rPr>
                <w:rFonts w:cs="Arial"/>
                <w:color w:val="C21B17"/>
                <w:szCs w:val="18"/>
              </w:rPr>
            </w:pPr>
            <w:r w:rsidRPr="00421A14">
              <w:rPr>
                <w:rFonts w:cs="Arial"/>
                <w:color w:val="C21B17"/>
                <w:szCs w:val="18"/>
              </w:rPr>
              <w:t>čl. 2.3.3.</w:t>
            </w:r>
          </w:p>
        </w:tc>
        <w:tc>
          <w:tcPr>
            <w:tcW w:w="599" w:type="dxa"/>
            <w:tcBorders>
              <w:top w:val="single" w:sz="4" w:space="0" w:color="000000" w:themeColor="text1"/>
              <w:bottom w:val="single" w:sz="4" w:space="0" w:color="auto"/>
            </w:tcBorders>
            <w:shd w:val="clear" w:color="auto" w:fill="auto"/>
            <w:vAlign w:val="center"/>
          </w:tcPr>
          <w:p w:rsidR="00601891" w:rsidRPr="00421A14" w:rsidRDefault="00601891" w:rsidP="0064081B">
            <w:pPr>
              <w:rPr>
                <w:rFonts w:cs="Arial"/>
                <w:szCs w:val="18"/>
              </w:rPr>
            </w:pPr>
          </w:p>
        </w:tc>
        <w:tc>
          <w:tcPr>
            <w:tcW w:w="2236" w:type="dxa"/>
            <w:tcBorders>
              <w:top w:val="single" w:sz="4" w:space="0" w:color="000000" w:themeColor="text1"/>
              <w:bottom w:val="single" w:sz="4" w:space="0" w:color="auto"/>
            </w:tcBorders>
            <w:shd w:val="clear" w:color="auto" w:fill="F2F2F2" w:themeFill="background1" w:themeFillShade="F2"/>
            <w:vAlign w:val="center"/>
          </w:tcPr>
          <w:p w:rsidR="00601891" w:rsidRPr="00421A14" w:rsidRDefault="00601891" w:rsidP="0064081B">
            <w:pPr>
              <w:rPr>
                <w:rFonts w:cs="Arial"/>
                <w:color w:val="C21B17"/>
                <w:szCs w:val="18"/>
              </w:rPr>
            </w:pPr>
            <w:r>
              <w:rPr>
                <w:rFonts w:cs="Arial"/>
                <w:color w:val="C21B17"/>
                <w:szCs w:val="18"/>
              </w:rPr>
              <w:t>2 000 000</w:t>
            </w:r>
            <w:r w:rsidRPr="00421A14">
              <w:rPr>
                <w:rFonts w:cs="Arial"/>
                <w:color w:val="C21B17"/>
                <w:szCs w:val="18"/>
              </w:rPr>
              <w:t xml:space="preserve"> Kč</w:t>
            </w:r>
          </w:p>
        </w:tc>
        <w:tc>
          <w:tcPr>
            <w:tcW w:w="283" w:type="dxa"/>
            <w:tcBorders>
              <w:top w:val="single" w:sz="4" w:space="0" w:color="000000" w:themeColor="text1"/>
              <w:bottom w:val="single" w:sz="4" w:space="0" w:color="auto"/>
            </w:tcBorders>
            <w:shd w:val="clear" w:color="auto" w:fill="auto"/>
            <w:vAlign w:val="center"/>
          </w:tcPr>
          <w:p w:rsidR="00601891" w:rsidRPr="00421A14" w:rsidRDefault="00601891" w:rsidP="0064081B">
            <w:pPr>
              <w:rPr>
                <w:rFonts w:cs="Arial"/>
                <w:szCs w:val="18"/>
              </w:rPr>
            </w:pPr>
          </w:p>
        </w:tc>
        <w:tc>
          <w:tcPr>
            <w:tcW w:w="1843" w:type="dxa"/>
            <w:tcBorders>
              <w:top w:val="single" w:sz="4" w:space="0" w:color="000000" w:themeColor="text1"/>
              <w:bottom w:val="single" w:sz="4" w:space="0" w:color="auto"/>
            </w:tcBorders>
            <w:shd w:val="clear" w:color="auto" w:fill="F2F2F2" w:themeFill="background1" w:themeFillShade="F2"/>
            <w:vAlign w:val="center"/>
          </w:tcPr>
          <w:p w:rsidR="00601891" w:rsidRPr="00421A14" w:rsidRDefault="00601891" w:rsidP="0064081B">
            <w:pPr>
              <w:rPr>
                <w:rFonts w:cs="Arial"/>
                <w:color w:val="C21B17"/>
                <w:szCs w:val="18"/>
              </w:rPr>
            </w:pPr>
            <w:r>
              <w:rPr>
                <w:rFonts w:cs="Arial"/>
                <w:color w:val="C21B17"/>
                <w:szCs w:val="18"/>
              </w:rPr>
              <w:t>1 000</w:t>
            </w:r>
            <w:r w:rsidRPr="00421A14">
              <w:rPr>
                <w:rFonts w:cs="Arial"/>
                <w:color w:val="C21B17"/>
                <w:szCs w:val="18"/>
              </w:rPr>
              <w:t xml:space="preserve"> Kč</w:t>
            </w:r>
          </w:p>
        </w:tc>
        <w:tc>
          <w:tcPr>
            <w:tcW w:w="283" w:type="dxa"/>
            <w:tcBorders>
              <w:top w:val="single" w:sz="4" w:space="0" w:color="000000" w:themeColor="text1"/>
              <w:bottom w:val="single" w:sz="4" w:space="0" w:color="auto"/>
            </w:tcBorders>
            <w:shd w:val="clear" w:color="auto" w:fill="auto"/>
            <w:vAlign w:val="center"/>
          </w:tcPr>
          <w:p w:rsidR="00601891" w:rsidRPr="00421A14" w:rsidRDefault="00601891" w:rsidP="0064081B">
            <w:pPr>
              <w:rPr>
                <w:rFonts w:cs="Arial"/>
                <w:szCs w:val="18"/>
              </w:rPr>
            </w:pPr>
          </w:p>
        </w:tc>
      </w:tr>
    </w:tbl>
    <w:tbl>
      <w:tblPr>
        <w:tblStyle w:val="Mkatabulky"/>
        <w:tblW w:w="9922"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3118"/>
        <w:gridCol w:w="1560"/>
        <w:gridCol w:w="599"/>
        <w:gridCol w:w="2236"/>
        <w:gridCol w:w="283"/>
        <w:gridCol w:w="1843"/>
        <w:gridCol w:w="283"/>
      </w:tblGrid>
      <w:tr w:rsidR="00897BE5" w:rsidRPr="008979CC" w:rsidTr="00897BE5">
        <w:trPr>
          <w:trHeight w:val="397"/>
        </w:trPr>
        <w:tc>
          <w:tcPr>
            <w:tcW w:w="3118" w:type="dxa"/>
            <w:shd w:val="clear" w:color="auto" w:fill="auto"/>
            <w:vAlign w:val="center"/>
          </w:tcPr>
          <w:p w:rsidR="00897BE5" w:rsidRPr="008979CC" w:rsidRDefault="00897BE5" w:rsidP="00897BE5">
            <w:pPr>
              <w:ind w:left="175"/>
              <w:rPr>
                <w:rFonts w:cs="Arial"/>
                <w:szCs w:val="18"/>
              </w:rPr>
            </w:pPr>
            <w:r w:rsidRPr="008979CC">
              <w:rPr>
                <w:rFonts w:cs="Arial"/>
                <w:szCs w:val="18"/>
              </w:rPr>
              <w:t>Čistě finanční škoda</w:t>
            </w:r>
          </w:p>
        </w:tc>
        <w:tc>
          <w:tcPr>
            <w:tcW w:w="1560" w:type="dxa"/>
            <w:shd w:val="clear" w:color="auto" w:fill="F2F2F2" w:themeFill="background1" w:themeFillShade="F2"/>
            <w:vAlign w:val="center"/>
          </w:tcPr>
          <w:p w:rsidR="00897BE5" w:rsidRPr="008979CC" w:rsidRDefault="00897BE5" w:rsidP="005468D4">
            <w:pPr>
              <w:rPr>
                <w:rFonts w:cs="Arial"/>
                <w:color w:val="C21B17"/>
                <w:szCs w:val="18"/>
              </w:rPr>
            </w:pPr>
            <w:r w:rsidRPr="008979CC">
              <w:rPr>
                <w:rFonts w:cs="Arial"/>
                <w:color w:val="C21B17"/>
                <w:szCs w:val="18"/>
              </w:rPr>
              <w:t>čl. 2.3.4.</w:t>
            </w:r>
          </w:p>
        </w:tc>
        <w:tc>
          <w:tcPr>
            <w:tcW w:w="599" w:type="dxa"/>
            <w:shd w:val="clear" w:color="auto" w:fill="auto"/>
            <w:vAlign w:val="center"/>
          </w:tcPr>
          <w:p w:rsidR="00897BE5" w:rsidRPr="008979CC" w:rsidRDefault="00897BE5" w:rsidP="005468D4">
            <w:pPr>
              <w:rPr>
                <w:rFonts w:cs="Arial"/>
                <w:szCs w:val="18"/>
              </w:rPr>
            </w:pPr>
          </w:p>
        </w:tc>
        <w:tc>
          <w:tcPr>
            <w:tcW w:w="2236" w:type="dxa"/>
            <w:shd w:val="clear" w:color="auto" w:fill="F2F2F2" w:themeFill="background1" w:themeFillShade="F2"/>
            <w:vAlign w:val="center"/>
          </w:tcPr>
          <w:p w:rsidR="00897BE5" w:rsidRPr="008979CC" w:rsidRDefault="00897BE5" w:rsidP="005468D4">
            <w:pPr>
              <w:rPr>
                <w:rFonts w:cs="Arial"/>
                <w:color w:val="C21B17"/>
                <w:szCs w:val="18"/>
              </w:rPr>
            </w:pPr>
            <w:r>
              <w:rPr>
                <w:rFonts w:cs="Arial"/>
                <w:color w:val="C21B17"/>
                <w:szCs w:val="18"/>
              </w:rPr>
              <w:t>2 000 000</w:t>
            </w:r>
            <w:r w:rsidRPr="008979CC">
              <w:rPr>
                <w:rFonts w:cs="Arial"/>
                <w:color w:val="C21B17"/>
                <w:szCs w:val="18"/>
              </w:rPr>
              <w:t xml:space="preserve"> Kč</w:t>
            </w:r>
          </w:p>
        </w:tc>
        <w:tc>
          <w:tcPr>
            <w:tcW w:w="283" w:type="dxa"/>
            <w:shd w:val="clear" w:color="auto" w:fill="auto"/>
            <w:vAlign w:val="center"/>
          </w:tcPr>
          <w:p w:rsidR="00897BE5" w:rsidRPr="008979CC" w:rsidRDefault="00897BE5" w:rsidP="005468D4">
            <w:pPr>
              <w:rPr>
                <w:rFonts w:cs="Arial"/>
                <w:szCs w:val="18"/>
              </w:rPr>
            </w:pPr>
          </w:p>
        </w:tc>
        <w:tc>
          <w:tcPr>
            <w:tcW w:w="1843" w:type="dxa"/>
            <w:shd w:val="clear" w:color="auto" w:fill="F2F2F2" w:themeFill="background1" w:themeFillShade="F2"/>
            <w:vAlign w:val="center"/>
          </w:tcPr>
          <w:p w:rsidR="00897BE5" w:rsidRPr="008979CC" w:rsidRDefault="00897BE5" w:rsidP="005468D4">
            <w:pPr>
              <w:rPr>
                <w:rFonts w:cs="Arial"/>
                <w:color w:val="C21B17"/>
                <w:szCs w:val="18"/>
              </w:rPr>
            </w:pPr>
            <w:r>
              <w:rPr>
                <w:rFonts w:cs="Arial"/>
                <w:color w:val="C21B17"/>
                <w:szCs w:val="18"/>
              </w:rPr>
              <w:t>1 000</w:t>
            </w:r>
            <w:r w:rsidRPr="008979CC">
              <w:rPr>
                <w:rFonts w:cs="Arial"/>
                <w:color w:val="C21B17"/>
                <w:szCs w:val="18"/>
              </w:rPr>
              <w:t xml:space="preserve"> Kč</w:t>
            </w:r>
          </w:p>
        </w:tc>
        <w:tc>
          <w:tcPr>
            <w:tcW w:w="283" w:type="dxa"/>
            <w:shd w:val="clear" w:color="auto" w:fill="auto"/>
            <w:vAlign w:val="center"/>
          </w:tcPr>
          <w:p w:rsidR="00897BE5" w:rsidRPr="008979CC" w:rsidRDefault="00897BE5" w:rsidP="005468D4">
            <w:pPr>
              <w:rPr>
                <w:rFonts w:cs="Arial"/>
                <w:szCs w:val="18"/>
              </w:rPr>
            </w:pPr>
          </w:p>
        </w:tc>
      </w:tr>
      <w:tr w:rsidR="00897BE5" w:rsidRPr="008979CC" w:rsidTr="00897BE5">
        <w:trPr>
          <w:trHeight w:val="397"/>
        </w:trPr>
        <w:tc>
          <w:tcPr>
            <w:tcW w:w="3118" w:type="dxa"/>
            <w:shd w:val="clear" w:color="auto" w:fill="auto"/>
            <w:vAlign w:val="center"/>
          </w:tcPr>
          <w:p w:rsidR="00897BE5" w:rsidRPr="008979CC" w:rsidRDefault="00897BE5" w:rsidP="00897BE5">
            <w:pPr>
              <w:ind w:left="175"/>
              <w:rPr>
                <w:rFonts w:cs="Arial"/>
                <w:szCs w:val="18"/>
              </w:rPr>
            </w:pPr>
            <w:r w:rsidRPr="008979CC">
              <w:rPr>
                <w:rFonts w:cs="Arial"/>
                <w:szCs w:val="18"/>
              </w:rPr>
              <w:t>Čistě finanční škoda</w:t>
            </w:r>
            <w:r>
              <w:rPr>
                <w:rFonts w:cs="Arial"/>
                <w:szCs w:val="18"/>
              </w:rPr>
              <w:t xml:space="preserve"> – pokuty               a penále</w:t>
            </w:r>
          </w:p>
        </w:tc>
        <w:tc>
          <w:tcPr>
            <w:tcW w:w="1560" w:type="dxa"/>
            <w:shd w:val="clear" w:color="auto" w:fill="F2F2F2" w:themeFill="background1" w:themeFillShade="F2"/>
            <w:vAlign w:val="center"/>
          </w:tcPr>
          <w:p w:rsidR="00897BE5" w:rsidRPr="008979CC" w:rsidRDefault="00897BE5" w:rsidP="005468D4">
            <w:pPr>
              <w:rPr>
                <w:rFonts w:cs="Arial"/>
                <w:color w:val="C21B17"/>
                <w:szCs w:val="18"/>
              </w:rPr>
            </w:pPr>
            <w:r>
              <w:rPr>
                <w:rFonts w:cs="Arial"/>
                <w:color w:val="C21B17"/>
                <w:szCs w:val="18"/>
              </w:rPr>
              <w:t>čl. 2.3.5.</w:t>
            </w:r>
          </w:p>
        </w:tc>
        <w:tc>
          <w:tcPr>
            <w:tcW w:w="599" w:type="dxa"/>
            <w:shd w:val="clear" w:color="auto" w:fill="auto"/>
            <w:vAlign w:val="center"/>
          </w:tcPr>
          <w:p w:rsidR="00897BE5" w:rsidRPr="008979CC" w:rsidRDefault="00897BE5" w:rsidP="005468D4">
            <w:pPr>
              <w:rPr>
                <w:rFonts w:cs="Arial"/>
                <w:szCs w:val="18"/>
              </w:rPr>
            </w:pPr>
          </w:p>
        </w:tc>
        <w:tc>
          <w:tcPr>
            <w:tcW w:w="2236" w:type="dxa"/>
            <w:shd w:val="clear" w:color="auto" w:fill="F2F2F2" w:themeFill="background1" w:themeFillShade="F2"/>
            <w:vAlign w:val="center"/>
          </w:tcPr>
          <w:p w:rsidR="00897BE5" w:rsidRPr="008979CC" w:rsidRDefault="00897BE5" w:rsidP="005468D4">
            <w:pPr>
              <w:rPr>
                <w:rFonts w:cs="Arial"/>
                <w:color w:val="C21B17"/>
                <w:szCs w:val="18"/>
              </w:rPr>
            </w:pPr>
            <w:r>
              <w:rPr>
                <w:rFonts w:cs="Arial"/>
                <w:color w:val="C21B17"/>
                <w:szCs w:val="18"/>
              </w:rPr>
              <w:t>1 000 000 Kč</w:t>
            </w:r>
          </w:p>
        </w:tc>
        <w:tc>
          <w:tcPr>
            <w:tcW w:w="283" w:type="dxa"/>
            <w:shd w:val="clear" w:color="auto" w:fill="auto"/>
            <w:vAlign w:val="center"/>
          </w:tcPr>
          <w:p w:rsidR="00897BE5" w:rsidRPr="008979CC" w:rsidRDefault="00897BE5" w:rsidP="005468D4">
            <w:pPr>
              <w:rPr>
                <w:rFonts w:cs="Arial"/>
                <w:szCs w:val="18"/>
              </w:rPr>
            </w:pPr>
          </w:p>
        </w:tc>
        <w:tc>
          <w:tcPr>
            <w:tcW w:w="1843" w:type="dxa"/>
            <w:shd w:val="clear" w:color="auto" w:fill="F2F2F2" w:themeFill="background1" w:themeFillShade="F2"/>
            <w:vAlign w:val="center"/>
          </w:tcPr>
          <w:p w:rsidR="00897BE5" w:rsidRPr="008979CC" w:rsidRDefault="00897BE5" w:rsidP="005468D4">
            <w:pPr>
              <w:rPr>
                <w:rFonts w:cs="Arial"/>
                <w:color w:val="C21B17"/>
                <w:szCs w:val="18"/>
              </w:rPr>
            </w:pPr>
            <w:r>
              <w:rPr>
                <w:rFonts w:cs="Arial"/>
                <w:color w:val="C21B17"/>
                <w:szCs w:val="18"/>
              </w:rPr>
              <w:t>1 000 Kč</w:t>
            </w:r>
          </w:p>
        </w:tc>
        <w:tc>
          <w:tcPr>
            <w:tcW w:w="283" w:type="dxa"/>
            <w:shd w:val="clear" w:color="auto" w:fill="auto"/>
            <w:vAlign w:val="center"/>
          </w:tcPr>
          <w:p w:rsidR="00897BE5" w:rsidRPr="008979CC" w:rsidRDefault="00897BE5" w:rsidP="005468D4">
            <w:pPr>
              <w:rPr>
                <w:rFonts w:cs="Arial"/>
                <w:szCs w:val="18"/>
              </w:rPr>
            </w:pPr>
          </w:p>
        </w:tc>
      </w:tr>
    </w:tbl>
    <w:tbl>
      <w:tblPr>
        <w:tblStyle w:val="Mkatabulky4"/>
        <w:tblW w:w="9922"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3118"/>
        <w:gridCol w:w="1560"/>
        <w:gridCol w:w="599"/>
        <w:gridCol w:w="2236"/>
        <w:gridCol w:w="283"/>
        <w:gridCol w:w="1843"/>
        <w:gridCol w:w="283"/>
      </w:tblGrid>
      <w:tr w:rsidR="00601891" w:rsidRPr="00421A14" w:rsidTr="00DA2F6D">
        <w:trPr>
          <w:trHeight w:val="397"/>
        </w:trPr>
        <w:tc>
          <w:tcPr>
            <w:tcW w:w="3118" w:type="dxa"/>
            <w:tcBorders>
              <w:top w:val="single" w:sz="4" w:space="0" w:color="auto"/>
            </w:tcBorders>
            <w:shd w:val="clear" w:color="auto" w:fill="auto"/>
            <w:vAlign w:val="center"/>
          </w:tcPr>
          <w:p w:rsidR="00601891" w:rsidRPr="00421A14" w:rsidRDefault="00601891" w:rsidP="00A010B9">
            <w:pPr>
              <w:ind w:left="175"/>
              <w:rPr>
                <w:rFonts w:cs="Arial"/>
                <w:szCs w:val="18"/>
              </w:rPr>
            </w:pPr>
            <w:r w:rsidRPr="00421A14">
              <w:rPr>
                <w:rFonts w:cs="Arial"/>
                <w:szCs w:val="18"/>
              </w:rPr>
              <w:t>Věci třetích osob</w:t>
            </w:r>
            <w:r w:rsidR="00781CF7">
              <w:rPr>
                <w:rFonts w:cs="Arial"/>
                <w:szCs w:val="18"/>
              </w:rPr>
              <w:t xml:space="preserve"> </w:t>
            </w:r>
          </w:p>
        </w:tc>
        <w:tc>
          <w:tcPr>
            <w:tcW w:w="1560" w:type="dxa"/>
            <w:tcBorders>
              <w:top w:val="single" w:sz="4" w:space="0" w:color="auto"/>
            </w:tcBorders>
            <w:shd w:val="clear" w:color="auto" w:fill="F2F2F2" w:themeFill="background1" w:themeFillShade="F2"/>
            <w:vAlign w:val="center"/>
          </w:tcPr>
          <w:p w:rsidR="00601891" w:rsidRPr="00421A14" w:rsidRDefault="00601891" w:rsidP="0064081B">
            <w:pPr>
              <w:rPr>
                <w:rFonts w:cs="Arial"/>
                <w:color w:val="C21B17"/>
                <w:szCs w:val="18"/>
              </w:rPr>
            </w:pPr>
            <w:r w:rsidRPr="00421A14">
              <w:rPr>
                <w:rFonts w:cs="Arial"/>
                <w:color w:val="C21B17"/>
                <w:szCs w:val="18"/>
              </w:rPr>
              <w:t>DPP O 03</w:t>
            </w:r>
          </w:p>
        </w:tc>
        <w:tc>
          <w:tcPr>
            <w:tcW w:w="599" w:type="dxa"/>
            <w:tcBorders>
              <w:top w:val="single" w:sz="4" w:space="0" w:color="auto"/>
            </w:tcBorders>
            <w:shd w:val="clear" w:color="auto" w:fill="auto"/>
            <w:vAlign w:val="center"/>
          </w:tcPr>
          <w:p w:rsidR="00601891" w:rsidRPr="00421A14" w:rsidRDefault="00601891" w:rsidP="0064081B">
            <w:pPr>
              <w:rPr>
                <w:rFonts w:cs="Arial"/>
                <w:szCs w:val="18"/>
              </w:rPr>
            </w:pPr>
          </w:p>
        </w:tc>
        <w:tc>
          <w:tcPr>
            <w:tcW w:w="2236" w:type="dxa"/>
            <w:tcBorders>
              <w:top w:val="single" w:sz="4" w:space="0" w:color="auto"/>
            </w:tcBorders>
            <w:shd w:val="clear" w:color="auto" w:fill="F2F2F2" w:themeFill="background1" w:themeFillShade="F2"/>
            <w:vAlign w:val="center"/>
          </w:tcPr>
          <w:p w:rsidR="00601891" w:rsidRPr="00421A14" w:rsidRDefault="00781CF7" w:rsidP="0064081B">
            <w:pPr>
              <w:rPr>
                <w:rFonts w:cs="Arial"/>
                <w:color w:val="C21B17"/>
                <w:szCs w:val="18"/>
              </w:rPr>
            </w:pPr>
            <w:r>
              <w:rPr>
                <w:rFonts w:cs="Arial"/>
                <w:color w:val="C21B17"/>
                <w:szCs w:val="18"/>
              </w:rPr>
              <w:t>2</w:t>
            </w:r>
            <w:r w:rsidR="00601891">
              <w:rPr>
                <w:rFonts w:cs="Arial"/>
                <w:color w:val="C21B17"/>
                <w:szCs w:val="18"/>
              </w:rPr>
              <w:t> 000 000</w:t>
            </w:r>
            <w:r w:rsidR="00601891" w:rsidRPr="00421A14">
              <w:rPr>
                <w:rFonts w:cs="Arial"/>
                <w:color w:val="C21B17"/>
                <w:szCs w:val="18"/>
              </w:rPr>
              <w:t xml:space="preserve"> Kč</w:t>
            </w:r>
          </w:p>
        </w:tc>
        <w:tc>
          <w:tcPr>
            <w:tcW w:w="283" w:type="dxa"/>
            <w:tcBorders>
              <w:top w:val="single" w:sz="4" w:space="0" w:color="auto"/>
            </w:tcBorders>
            <w:shd w:val="clear" w:color="auto" w:fill="auto"/>
            <w:vAlign w:val="center"/>
          </w:tcPr>
          <w:p w:rsidR="00601891" w:rsidRPr="00421A14" w:rsidRDefault="00601891" w:rsidP="0064081B">
            <w:pPr>
              <w:rPr>
                <w:rFonts w:cs="Arial"/>
                <w:szCs w:val="18"/>
              </w:rPr>
            </w:pPr>
          </w:p>
        </w:tc>
        <w:tc>
          <w:tcPr>
            <w:tcW w:w="1843" w:type="dxa"/>
            <w:tcBorders>
              <w:top w:val="single" w:sz="4" w:space="0" w:color="auto"/>
            </w:tcBorders>
            <w:shd w:val="clear" w:color="auto" w:fill="F2F2F2" w:themeFill="background1" w:themeFillShade="F2"/>
            <w:vAlign w:val="center"/>
          </w:tcPr>
          <w:p w:rsidR="00601891" w:rsidRPr="00421A14" w:rsidRDefault="00601891" w:rsidP="0064081B">
            <w:pPr>
              <w:rPr>
                <w:rFonts w:cs="Arial"/>
                <w:color w:val="C21B17"/>
                <w:szCs w:val="18"/>
              </w:rPr>
            </w:pPr>
            <w:r>
              <w:rPr>
                <w:rFonts w:cs="Arial"/>
                <w:color w:val="C21B17"/>
                <w:szCs w:val="18"/>
              </w:rPr>
              <w:t>1 000</w:t>
            </w:r>
            <w:r w:rsidRPr="00421A14">
              <w:rPr>
                <w:rFonts w:cs="Arial"/>
                <w:color w:val="C21B17"/>
                <w:szCs w:val="18"/>
              </w:rPr>
              <w:t xml:space="preserve"> Kč</w:t>
            </w:r>
          </w:p>
        </w:tc>
        <w:tc>
          <w:tcPr>
            <w:tcW w:w="283" w:type="dxa"/>
            <w:tcBorders>
              <w:top w:val="single" w:sz="4" w:space="0" w:color="auto"/>
            </w:tcBorders>
            <w:shd w:val="clear" w:color="auto" w:fill="auto"/>
            <w:vAlign w:val="center"/>
          </w:tcPr>
          <w:p w:rsidR="00601891" w:rsidRPr="00421A14" w:rsidRDefault="00601891" w:rsidP="0064081B">
            <w:pPr>
              <w:rPr>
                <w:rFonts w:cs="Arial"/>
                <w:szCs w:val="18"/>
              </w:rPr>
            </w:pPr>
          </w:p>
        </w:tc>
      </w:tr>
      <w:tr w:rsidR="00601891" w:rsidRPr="00421A14" w:rsidTr="00DA2F6D">
        <w:trPr>
          <w:trHeight w:val="397"/>
        </w:trPr>
        <w:tc>
          <w:tcPr>
            <w:tcW w:w="3118" w:type="dxa"/>
            <w:tcBorders>
              <w:top w:val="single" w:sz="4" w:space="0" w:color="000000" w:themeColor="text1"/>
            </w:tcBorders>
            <w:shd w:val="clear" w:color="auto" w:fill="auto"/>
            <w:vAlign w:val="center"/>
          </w:tcPr>
          <w:p w:rsidR="00601891" w:rsidRPr="00421A14" w:rsidRDefault="00601891" w:rsidP="0064081B">
            <w:pPr>
              <w:ind w:firstLine="175"/>
              <w:rPr>
                <w:rFonts w:cs="Arial"/>
                <w:szCs w:val="18"/>
              </w:rPr>
            </w:pPr>
            <w:r w:rsidRPr="00421A14">
              <w:rPr>
                <w:rFonts w:cs="Arial"/>
                <w:szCs w:val="18"/>
              </w:rPr>
              <w:t xml:space="preserve">Věci zaměstnanců </w:t>
            </w:r>
          </w:p>
          <w:p w:rsidR="00601891" w:rsidRPr="00421A14" w:rsidRDefault="00601891" w:rsidP="00D00E12">
            <w:pPr>
              <w:ind w:left="175"/>
              <w:rPr>
                <w:rFonts w:cs="Arial"/>
                <w:szCs w:val="18"/>
              </w:rPr>
            </w:pPr>
            <w:r w:rsidRPr="00421A14">
              <w:rPr>
                <w:rFonts w:cs="Arial"/>
                <w:szCs w:val="18"/>
              </w:rPr>
              <w:t xml:space="preserve"> a návštěvníků</w:t>
            </w:r>
            <w:r w:rsidR="00D00E12">
              <w:rPr>
                <w:rFonts w:cs="Arial"/>
                <w:szCs w:val="18"/>
              </w:rPr>
              <w:t xml:space="preserve"> vč. věcí studentů, Věci vnesené a odložené</w:t>
            </w:r>
          </w:p>
        </w:tc>
        <w:tc>
          <w:tcPr>
            <w:tcW w:w="1560" w:type="dxa"/>
            <w:tcBorders>
              <w:top w:val="single" w:sz="4" w:space="0" w:color="000000" w:themeColor="text1"/>
            </w:tcBorders>
            <w:shd w:val="clear" w:color="auto" w:fill="F2F2F2" w:themeFill="background1" w:themeFillShade="F2"/>
            <w:vAlign w:val="center"/>
          </w:tcPr>
          <w:p w:rsidR="00601891" w:rsidRDefault="00601891" w:rsidP="00D00E12">
            <w:pPr>
              <w:rPr>
                <w:rFonts w:cs="Arial"/>
                <w:color w:val="C21B17"/>
                <w:szCs w:val="18"/>
              </w:rPr>
            </w:pPr>
            <w:r w:rsidRPr="00421A14">
              <w:rPr>
                <w:rFonts w:cs="Arial"/>
                <w:color w:val="C21B17"/>
                <w:szCs w:val="18"/>
              </w:rPr>
              <w:t>DPP O 0</w:t>
            </w:r>
            <w:r w:rsidR="00D00E12">
              <w:rPr>
                <w:rFonts w:cs="Arial"/>
                <w:color w:val="C21B17"/>
                <w:szCs w:val="18"/>
              </w:rPr>
              <w:t>4</w:t>
            </w:r>
          </w:p>
          <w:p w:rsidR="00D00E12" w:rsidRPr="00421A14" w:rsidRDefault="00DA2F6D" w:rsidP="00D00E12">
            <w:pPr>
              <w:rPr>
                <w:rFonts w:cs="Arial"/>
                <w:color w:val="C21B17"/>
                <w:szCs w:val="18"/>
              </w:rPr>
            </w:pPr>
            <w:r>
              <w:rPr>
                <w:rFonts w:cs="Arial"/>
                <w:color w:val="C21B17"/>
                <w:szCs w:val="18"/>
              </w:rPr>
              <w:t>DPP O 05</w:t>
            </w:r>
          </w:p>
        </w:tc>
        <w:tc>
          <w:tcPr>
            <w:tcW w:w="599"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c>
          <w:tcPr>
            <w:tcW w:w="2236" w:type="dxa"/>
            <w:tcBorders>
              <w:top w:val="single" w:sz="4" w:space="0" w:color="000000" w:themeColor="text1"/>
            </w:tcBorders>
            <w:shd w:val="clear" w:color="auto" w:fill="F2F2F2" w:themeFill="background1" w:themeFillShade="F2"/>
            <w:vAlign w:val="center"/>
          </w:tcPr>
          <w:p w:rsidR="00601891" w:rsidRDefault="00D00E12" w:rsidP="0064081B">
            <w:pPr>
              <w:rPr>
                <w:rFonts w:cs="Arial"/>
                <w:color w:val="C21B17"/>
                <w:szCs w:val="18"/>
              </w:rPr>
            </w:pPr>
            <w:r>
              <w:rPr>
                <w:rFonts w:cs="Arial"/>
                <w:color w:val="C21B17"/>
                <w:szCs w:val="18"/>
              </w:rPr>
              <w:t xml:space="preserve">odchylně od DPP O </w:t>
            </w:r>
            <w:r w:rsidR="00A010B9">
              <w:rPr>
                <w:rFonts w:cs="Arial"/>
                <w:color w:val="C21B17"/>
                <w:szCs w:val="18"/>
              </w:rPr>
              <w:t xml:space="preserve">04 a DPP O </w:t>
            </w:r>
            <w:r w:rsidR="00DA2F6D">
              <w:rPr>
                <w:rFonts w:cs="Arial"/>
                <w:color w:val="C21B17"/>
                <w:szCs w:val="18"/>
              </w:rPr>
              <w:t>0</w:t>
            </w:r>
            <w:r>
              <w:rPr>
                <w:rFonts w:cs="Arial"/>
                <w:color w:val="C21B17"/>
                <w:szCs w:val="18"/>
              </w:rPr>
              <w:t>5: 200 000 Kč,</w:t>
            </w:r>
          </w:p>
          <w:p w:rsidR="00D00E12" w:rsidRPr="00421A14" w:rsidRDefault="00D00E12" w:rsidP="0064081B">
            <w:pPr>
              <w:rPr>
                <w:rFonts w:cs="Arial"/>
                <w:color w:val="C21B17"/>
                <w:szCs w:val="18"/>
              </w:rPr>
            </w:pPr>
            <w:r>
              <w:rPr>
                <w:rFonts w:cs="Arial"/>
                <w:color w:val="C21B17"/>
                <w:szCs w:val="18"/>
              </w:rPr>
              <w:t>20 000 Kč / osoba</w:t>
            </w:r>
          </w:p>
        </w:tc>
        <w:tc>
          <w:tcPr>
            <w:tcW w:w="283"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c>
          <w:tcPr>
            <w:tcW w:w="1843" w:type="dxa"/>
            <w:tcBorders>
              <w:top w:val="single" w:sz="4" w:space="0" w:color="000000" w:themeColor="text1"/>
            </w:tcBorders>
            <w:shd w:val="clear" w:color="auto" w:fill="F2F2F2" w:themeFill="background1" w:themeFillShade="F2"/>
            <w:vAlign w:val="center"/>
          </w:tcPr>
          <w:p w:rsidR="0088441D" w:rsidRDefault="00D00E12" w:rsidP="00D00E12">
            <w:pPr>
              <w:rPr>
                <w:rFonts w:cs="Arial"/>
                <w:color w:val="C21B17"/>
                <w:szCs w:val="18"/>
              </w:rPr>
            </w:pPr>
            <w:r>
              <w:rPr>
                <w:rFonts w:cs="Arial"/>
                <w:color w:val="C21B17"/>
                <w:szCs w:val="18"/>
              </w:rPr>
              <w:t xml:space="preserve">odchylně od </w:t>
            </w:r>
          </w:p>
          <w:p w:rsidR="00A010B9" w:rsidRDefault="00601891" w:rsidP="00D00E12">
            <w:pPr>
              <w:rPr>
                <w:rFonts w:cs="Arial"/>
                <w:color w:val="C21B17"/>
                <w:szCs w:val="18"/>
              </w:rPr>
            </w:pPr>
            <w:r w:rsidRPr="00421A14">
              <w:rPr>
                <w:rFonts w:cs="Arial"/>
                <w:color w:val="C21B17"/>
                <w:szCs w:val="18"/>
              </w:rPr>
              <w:t>DPP O 0</w:t>
            </w:r>
            <w:r w:rsidR="00A010B9">
              <w:rPr>
                <w:rFonts w:cs="Arial"/>
                <w:color w:val="C21B17"/>
                <w:szCs w:val="18"/>
              </w:rPr>
              <w:t xml:space="preserve">4 a </w:t>
            </w:r>
          </w:p>
          <w:p w:rsidR="00601891" w:rsidRPr="00421A14" w:rsidRDefault="00A010B9" w:rsidP="00A010B9">
            <w:pPr>
              <w:rPr>
                <w:rFonts w:cs="Arial"/>
                <w:color w:val="C21B17"/>
                <w:szCs w:val="18"/>
              </w:rPr>
            </w:pPr>
            <w:r>
              <w:rPr>
                <w:rFonts w:cs="Arial"/>
                <w:color w:val="C21B17"/>
                <w:szCs w:val="18"/>
              </w:rPr>
              <w:t>DPP O 05</w:t>
            </w:r>
            <w:r w:rsidR="00D00E12">
              <w:rPr>
                <w:rFonts w:cs="Arial"/>
                <w:color w:val="C21B17"/>
                <w:szCs w:val="18"/>
              </w:rPr>
              <w:t>: 1 000 Kč</w:t>
            </w:r>
          </w:p>
        </w:tc>
        <w:tc>
          <w:tcPr>
            <w:tcW w:w="283" w:type="dxa"/>
            <w:tcBorders>
              <w:top w:val="single" w:sz="4" w:space="0" w:color="000000" w:themeColor="text1"/>
            </w:tcBorders>
            <w:shd w:val="clear" w:color="auto" w:fill="auto"/>
            <w:vAlign w:val="center"/>
          </w:tcPr>
          <w:p w:rsidR="00601891" w:rsidRPr="00421A14" w:rsidRDefault="00601891" w:rsidP="0064081B">
            <w:pPr>
              <w:rPr>
                <w:rFonts w:cs="Arial"/>
                <w:szCs w:val="18"/>
              </w:rPr>
            </w:pPr>
          </w:p>
        </w:tc>
      </w:tr>
      <w:tr w:rsidR="0088441D" w:rsidRPr="00421A14" w:rsidTr="00DA2F6D">
        <w:trPr>
          <w:trHeight w:val="397"/>
        </w:trPr>
        <w:tc>
          <w:tcPr>
            <w:tcW w:w="3118" w:type="dxa"/>
            <w:tcBorders>
              <w:top w:val="single" w:sz="4" w:space="0" w:color="000000" w:themeColor="text1"/>
            </w:tcBorders>
            <w:shd w:val="clear" w:color="auto" w:fill="auto"/>
            <w:vAlign w:val="center"/>
          </w:tcPr>
          <w:p w:rsidR="0088441D" w:rsidRDefault="0088441D" w:rsidP="0088441D">
            <w:pPr>
              <w:ind w:left="175"/>
              <w:rPr>
                <w:rFonts w:cs="Arial"/>
                <w:szCs w:val="18"/>
              </w:rPr>
            </w:pPr>
            <w:r w:rsidRPr="008979CC">
              <w:rPr>
                <w:rFonts w:cs="Arial"/>
                <w:szCs w:val="18"/>
              </w:rPr>
              <w:t xml:space="preserve">Nemajetková újma způsobená </w:t>
            </w:r>
          </w:p>
          <w:p w:rsidR="0088441D" w:rsidRPr="00421A14" w:rsidRDefault="0088441D" w:rsidP="0088441D">
            <w:pPr>
              <w:ind w:left="175"/>
              <w:rPr>
                <w:rFonts w:cs="Arial"/>
                <w:szCs w:val="18"/>
              </w:rPr>
            </w:pPr>
            <w:r w:rsidRPr="008979CC">
              <w:rPr>
                <w:rFonts w:cs="Arial"/>
                <w:szCs w:val="18"/>
              </w:rPr>
              <w:t>na přirozených právech člověka</w:t>
            </w:r>
          </w:p>
        </w:tc>
        <w:tc>
          <w:tcPr>
            <w:tcW w:w="1560" w:type="dxa"/>
            <w:tcBorders>
              <w:top w:val="single" w:sz="4" w:space="0" w:color="000000" w:themeColor="text1"/>
            </w:tcBorders>
            <w:shd w:val="clear" w:color="auto" w:fill="F2F2F2" w:themeFill="background1" w:themeFillShade="F2"/>
            <w:vAlign w:val="center"/>
          </w:tcPr>
          <w:p w:rsidR="0088441D" w:rsidRPr="00421A14" w:rsidRDefault="0088441D" w:rsidP="00D00E12">
            <w:pPr>
              <w:rPr>
                <w:rFonts w:cs="Arial"/>
                <w:color w:val="C21B17"/>
                <w:szCs w:val="18"/>
              </w:rPr>
            </w:pPr>
            <w:r>
              <w:rPr>
                <w:rFonts w:cs="Arial"/>
                <w:color w:val="C21B17"/>
                <w:szCs w:val="18"/>
              </w:rPr>
              <w:t>DPP O 11</w:t>
            </w:r>
          </w:p>
        </w:tc>
        <w:tc>
          <w:tcPr>
            <w:tcW w:w="599" w:type="dxa"/>
            <w:tcBorders>
              <w:top w:val="single" w:sz="4" w:space="0" w:color="000000" w:themeColor="text1"/>
            </w:tcBorders>
            <w:shd w:val="clear" w:color="auto" w:fill="auto"/>
            <w:vAlign w:val="center"/>
          </w:tcPr>
          <w:p w:rsidR="0088441D" w:rsidRPr="00421A14" w:rsidRDefault="0088441D" w:rsidP="0064081B">
            <w:pPr>
              <w:rPr>
                <w:rFonts w:cs="Arial"/>
                <w:szCs w:val="18"/>
              </w:rPr>
            </w:pPr>
          </w:p>
        </w:tc>
        <w:tc>
          <w:tcPr>
            <w:tcW w:w="2236" w:type="dxa"/>
            <w:tcBorders>
              <w:top w:val="single" w:sz="4" w:space="0" w:color="000000" w:themeColor="text1"/>
            </w:tcBorders>
            <w:shd w:val="clear" w:color="auto" w:fill="F2F2F2" w:themeFill="background1" w:themeFillShade="F2"/>
            <w:vAlign w:val="center"/>
          </w:tcPr>
          <w:p w:rsidR="0088441D" w:rsidRDefault="0088441D" w:rsidP="0064081B">
            <w:pPr>
              <w:rPr>
                <w:rFonts w:cs="Arial"/>
                <w:color w:val="C21B17"/>
                <w:szCs w:val="18"/>
              </w:rPr>
            </w:pPr>
            <w:r>
              <w:rPr>
                <w:rFonts w:cs="Arial"/>
                <w:color w:val="C21B17"/>
                <w:szCs w:val="18"/>
              </w:rPr>
              <w:t>2 000 000 Kč</w:t>
            </w:r>
          </w:p>
        </w:tc>
        <w:tc>
          <w:tcPr>
            <w:tcW w:w="283" w:type="dxa"/>
            <w:tcBorders>
              <w:top w:val="single" w:sz="4" w:space="0" w:color="000000" w:themeColor="text1"/>
            </w:tcBorders>
            <w:shd w:val="clear" w:color="auto" w:fill="auto"/>
            <w:vAlign w:val="center"/>
          </w:tcPr>
          <w:p w:rsidR="0088441D" w:rsidRPr="00421A14" w:rsidRDefault="0088441D" w:rsidP="0064081B">
            <w:pPr>
              <w:rPr>
                <w:rFonts w:cs="Arial"/>
                <w:szCs w:val="18"/>
              </w:rPr>
            </w:pPr>
          </w:p>
        </w:tc>
        <w:tc>
          <w:tcPr>
            <w:tcW w:w="1843" w:type="dxa"/>
            <w:tcBorders>
              <w:top w:val="single" w:sz="4" w:space="0" w:color="000000" w:themeColor="text1"/>
            </w:tcBorders>
            <w:shd w:val="clear" w:color="auto" w:fill="F2F2F2" w:themeFill="background1" w:themeFillShade="F2"/>
            <w:vAlign w:val="center"/>
          </w:tcPr>
          <w:p w:rsidR="0088441D" w:rsidRDefault="0088441D" w:rsidP="00D00E12">
            <w:pPr>
              <w:rPr>
                <w:rFonts w:cs="Arial"/>
                <w:color w:val="C21B17"/>
                <w:szCs w:val="18"/>
              </w:rPr>
            </w:pPr>
            <w:r>
              <w:rPr>
                <w:rFonts w:cs="Arial"/>
                <w:color w:val="C21B17"/>
                <w:szCs w:val="18"/>
              </w:rPr>
              <w:t>1 000 Kč</w:t>
            </w:r>
          </w:p>
        </w:tc>
        <w:tc>
          <w:tcPr>
            <w:tcW w:w="283" w:type="dxa"/>
            <w:tcBorders>
              <w:top w:val="single" w:sz="4" w:space="0" w:color="000000" w:themeColor="text1"/>
            </w:tcBorders>
            <w:shd w:val="clear" w:color="auto" w:fill="auto"/>
            <w:vAlign w:val="center"/>
          </w:tcPr>
          <w:p w:rsidR="0088441D" w:rsidRPr="00421A14" w:rsidRDefault="0088441D" w:rsidP="0064081B">
            <w:pPr>
              <w:rPr>
                <w:rFonts w:cs="Arial"/>
                <w:szCs w:val="18"/>
              </w:rPr>
            </w:pPr>
          </w:p>
        </w:tc>
      </w:tr>
      <w:tr w:rsidR="00601891" w:rsidRPr="00421A14" w:rsidTr="0064081B">
        <w:trPr>
          <w:trHeight w:val="397"/>
        </w:trPr>
        <w:tc>
          <w:tcPr>
            <w:tcW w:w="9639" w:type="dxa"/>
            <w:gridSpan w:val="6"/>
            <w:tcBorders>
              <w:bottom w:val="single" w:sz="12" w:space="0" w:color="C21B17"/>
            </w:tcBorders>
            <w:shd w:val="clear" w:color="auto" w:fill="auto"/>
            <w:vAlign w:val="center"/>
          </w:tcPr>
          <w:p w:rsidR="00601891" w:rsidRPr="00421A14" w:rsidRDefault="00601891" w:rsidP="0064081B">
            <w:pPr>
              <w:ind w:firstLine="175"/>
              <w:rPr>
                <w:rFonts w:cs="Arial"/>
                <w:color w:val="auto"/>
                <w:szCs w:val="18"/>
              </w:rPr>
            </w:pPr>
            <w:r w:rsidRPr="00421A14">
              <w:rPr>
                <w:rFonts w:cs="Arial"/>
                <w:color w:val="auto"/>
                <w:szCs w:val="18"/>
              </w:rPr>
              <w:t>V souladu s VPP O 2014/01 se ujednává, že výše uvedené limity pojistného plnění (vyjma limitu pojistného</w:t>
            </w:r>
          </w:p>
          <w:p w:rsidR="00601891" w:rsidRPr="00421A14" w:rsidRDefault="00601891" w:rsidP="0064081B">
            <w:pPr>
              <w:ind w:firstLine="175"/>
              <w:rPr>
                <w:rFonts w:cs="Arial"/>
                <w:color w:val="auto"/>
                <w:szCs w:val="18"/>
              </w:rPr>
            </w:pPr>
            <w:r w:rsidRPr="00421A14">
              <w:rPr>
                <w:rFonts w:cs="Arial"/>
                <w:color w:val="auto"/>
                <w:szCs w:val="18"/>
              </w:rPr>
              <w:t xml:space="preserve"> plněné sjednaného pro základnírozsah pojištění) jsou sjednány jako sublimity limitu pojistného plnění </w:t>
            </w:r>
          </w:p>
          <w:p w:rsidR="00601891" w:rsidRPr="00421A14" w:rsidRDefault="00601891" w:rsidP="0064081B">
            <w:pPr>
              <w:ind w:firstLine="175"/>
              <w:rPr>
                <w:rFonts w:cs="Arial"/>
                <w:color w:val="auto"/>
                <w:szCs w:val="18"/>
              </w:rPr>
            </w:pPr>
            <w:r w:rsidRPr="00421A14">
              <w:rPr>
                <w:rFonts w:cs="Arial"/>
                <w:color w:val="auto"/>
                <w:szCs w:val="18"/>
              </w:rPr>
              <w:t>sjednaného pro zákaldní rozsah pojištění</w:t>
            </w:r>
          </w:p>
        </w:tc>
        <w:tc>
          <w:tcPr>
            <w:tcW w:w="283" w:type="dxa"/>
            <w:tcBorders>
              <w:bottom w:val="single" w:sz="12" w:space="0" w:color="C21B17"/>
            </w:tcBorders>
            <w:shd w:val="clear" w:color="auto" w:fill="auto"/>
            <w:vAlign w:val="center"/>
          </w:tcPr>
          <w:p w:rsidR="00601891" w:rsidRPr="00421A14" w:rsidRDefault="00601891" w:rsidP="0064081B">
            <w:pPr>
              <w:rPr>
                <w:rFonts w:cs="Arial"/>
                <w:b/>
                <w:szCs w:val="18"/>
              </w:rPr>
            </w:pPr>
          </w:p>
        </w:tc>
      </w:tr>
    </w:tbl>
    <w:p w:rsidR="00601891" w:rsidRPr="00160FFF" w:rsidRDefault="00601891" w:rsidP="00601891">
      <w:pPr>
        <w:spacing w:after="0"/>
        <w:rPr>
          <w:rFonts w:cs="Arial"/>
          <w:sz w:val="20"/>
          <w:szCs w:val="20"/>
        </w:rPr>
      </w:pPr>
    </w:p>
    <w:p w:rsidR="00601891" w:rsidRPr="00B65B02" w:rsidRDefault="00601891" w:rsidP="0096265C">
      <w:pPr>
        <w:pStyle w:val="Odstavecseseznamem"/>
        <w:widowControl/>
        <w:numPr>
          <w:ilvl w:val="0"/>
          <w:numId w:val="5"/>
        </w:numPr>
        <w:tabs>
          <w:tab w:val="clear" w:pos="1080"/>
        </w:tabs>
        <w:spacing w:before="0" w:after="120" w:line="240" w:lineRule="auto"/>
        <w:ind w:left="709" w:hanging="425"/>
        <w:contextualSpacing w:val="0"/>
        <w:rPr>
          <w:rFonts w:cs="Arial"/>
          <w:b/>
          <w:sz w:val="20"/>
        </w:rPr>
      </w:pPr>
      <w:r w:rsidRPr="00B65B02">
        <w:rPr>
          <w:rFonts w:cs="Arial"/>
          <w:b/>
          <w:sz w:val="20"/>
        </w:rPr>
        <w:t>Celkový limit pojistného plnění</w:t>
      </w:r>
    </w:p>
    <w:p w:rsidR="00601891" w:rsidRPr="00421A14" w:rsidRDefault="00601891" w:rsidP="0096265C">
      <w:pPr>
        <w:widowControl/>
        <w:spacing w:before="0" w:after="0" w:line="240" w:lineRule="auto"/>
        <w:ind w:left="709"/>
        <w:contextualSpacing w:val="0"/>
        <w:rPr>
          <w:rFonts w:cs="Arial"/>
          <w:sz w:val="20"/>
        </w:rPr>
      </w:pPr>
      <w:r w:rsidRPr="00421A14">
        <w:rPr>
          <w:rFonts w:cs="Arial"/>
          <w:bCs/>
          <w:iCs/>
          <w:sz w:val="20"/>
        </w:rPr>
        <w:t>V souladu s </w:t>
      </w:r>
      <w:r w:rsidRPr="00421A14">
        <w:rPr>
          <w:rFonts w:cs="Arial"/>
          <w:sz w:val="20"/>
        </w:rPr>
        <w:t xml:space="preserve">čl. 13 odst. 3. VPP O 2014/01 celkové plnění pojistitele ze všech pojistných událostí, včetně </w:t>
      </w:r>
    </w:p>
    <w:p w:rsidR="00601891" w:rsidRPr="00421A14" w:rsidRDefault="00601891" w:rsidP="0096265C">
      <w:pPr>
        <w:widowControl/>
        <w:spacing w:before="0" w:after="0" w:line="240" w:lineRule="auto"/>
        <w:ind w:left="709"/>
        <w:contextualSpacing w:val="0"/>
        <w:rPr>
          <w:rFonts w:cs="Arial"/>
          <w:sz w:val="20"/>
        </w:rPr>
      </w:pPr>
      <w:r w:rsidRPr="00421A14">
        <w:rPr>
          <w:rFonts w:cs="Arial"/>
          <w:sz w:val="20"/>
        </w:rPr>
        <w:t xml:space="preserve">nákladů právního zastoupení v jednom ročním pojistném období nepřesáhne dvojnásobek limitu pojistného </w:t>
      </w:r>
    </w:p>
    <w:p w:rsidR="00601891" w:rsidRPr="00421A14" w:rsidRDefault="00601891" w:rsidP="0096265C">
      <w:pPr>
        <w:widowControl/>
        <w:spacing w:before="0" w:after="0" w:line="240" w:lineRule="auto"/>
        <w:ind w:left="709"/>
        <w:contextualSpacing w:val="0"/>
        <w:rPr>
          <w:rFonts w:cs="Arial"/>
          <w:sz w:val="20"/>
        </w:rPr>
      </w:pPr>
      <w:r w:rsidRPr="00421A14">
        <w:rPr>
          <w:rFonts w:cs="Arial"/>
          <w:sz w:val="20"/>
        </w:rPr>
        <w:t>plnění sjednaného v čl. 6. této pojistné smlouvy pro základní rozsah pojištění.</w:t>
      </w:r>
    </w:p>
    <w:p w:rsidR="00601891" w:rsidRPr="00421A14" w:rsidRDefault="00601891" w:rsidP="00601891">
      <w:pPr>
        <w:spacing w:after="0"/>
        <w:rPr>
          <w:rFonts w:cs="Arial"/>
          <w:color w:val="C2D69B" w:themeColor="accent3" w:themeTint="99"/>
          <w:szCs w:val="18"/>
        </w:rPr>
      </w:pPr>
    </w:p>
    <w:p w:rsidR="00601891" w:rsidRPr="00B65B02" w:rsidRDefault="00601891" w:rsidP="0096265C">
      <w:pPr>
        <w:pStyle w:val="Odstavecseseznamem"/>
        <w:widowControl/>
        <w:numPr>
          <w:ilvl w:val="0"/>
          <w:numId w:val="5"/>
        </w:numPr>
        <w:tabs>
          <w:tab w:val="clear" w:pos="1080"/>
        </w:tabs>
        <w:spacing w:before="0" w:after="120" w:line="240" w:lineRule="auto"/>
        <w:ind w:left="709" w:hanging="425"/>
        <w:contextualSpacing w:val="0"/>
        <w:rPr>
          <w:rFonts w:cs="Arial"/>
          <w:b/>
          <w:i/>
          <w:sz w:val="20"/>
        </w:rPr>
      </w:pPr>
      <w:r w:rsidRPr="00B65B02">
        <w:rPr>
          <w:rFonts w:cs="Arial"/>
          <w:b/>
          <w:sz w:val="20"/>
        </w:rPr>
        <w:t>Pojistné a úhrada pojistného</w:t>
      </w:r>
    </w:p>
    <w:p w:rsidR="00601891" w:rsidRPr="00421A14" w:rsidRDefault="00601891" w:rsidP="00BA6027">
      <w:pPr>
        <w:widowControl/>
        <w:numPr>
          <w:ilvl w:val="1"/>
          <w:numId w:val="5"/>
        </w:numPr>
        <w:autoSpaceDE w:val="0"/>
        <w:autoSpaceDN w:val="0"/>
        <w:adjustRightInd w:val="0"/>
        <w:spacing w:before="0" w:after="0" w:line="240" w:lineRule="auto"/>
        <w:ind w:left="567" w:hanging="283"/>
        <w:contextualSpacing w:val="0"/>
        <w:rPr>
          <w:rFonts w:cs="Arial"/>
          <w:sz w:val="20"/>
        </w:rPr>
      </w:pPr>
      <w:r w:rsidRPr="00421A14">
        <w:rPr>
          <w:rFonts w:cs="Arial"/>
          <w:sz w:val="20"/>
        </w:rPr>
        <w:t xml:space="preserve">Pojistné je stanoveno na základě </w:t>
      </w:r>
      <w:r w:rsidR="0044090E">
        <w:rPr>
          <w:rFonts w:cs="Arial"/>
          <w:sz w:val="20"/>
        </w:rPr>
        <w:t xml:space="preserve">výše ročního obratu pojištěného z pojištěné </w:t>
      </w:r>
      <w:r w:rsidR="00BA6027">
        <w:rPr>
          <w:rFonts w:cs="Arial"/>
          <w:sz w:val="20"/>
        </w:rPr>
        <w:t>činnosti</w:t>
      </w:r>
      <w:r w:rsidRPr="00421A14">
        <w:rPr>
          <w:rFonts w:cs="Arial"/>
          <w:sz w:val="20"/>
        </w:rPr>
        <w:t>.</w:t>
      </w:r>
    </w:p>
    <w:p w:rsidR="00601891" w:rsidRPr="00421A14" w:rsidRDefault="00BA6027" w:rsidP="0096265C">
      <w:pPr>
        <w:widowControl/>
        <w:autoSpaceDE w:val="0"/>
        <w:autoSpaceDN w:val="0"/>
        <w:adjustRightInd w:val="0"/>
        <w:spacing w:before="0" w:after="0" w:line="240" w:lineRule="auto"/>
        <w:ind w:left="709"/>
        <w:contextualSpacing w:val="0"/>
        <w:rPr>
          <w:rFonts w:cs="Arial"/>
          <w:sz w:val="20"/>
        </w:rPr>
      </w:pPr>
      <w:r w:rsidRPr="008979CC">
        <w:rPr>
          <w:rFonts w:cs="Arial"/>
          <w:sz w:val="20"/>
        </w:rPr>
        <w:t>V případě změny ročního obratu jde o změnu pojistného rizika, kterou má pojistník a pojištěný povinnost oznámit pojistiteli v souladu s čl. 11 odst. 2 písm. b)  VPP O 2014/01 nejpozději 3 měsíce před koncem ročního pojistného období. Na základě výše předpokládaného ročního obratu pojištěného pro další pojistné období pojistitel navrhne novou výši pojistného</w:t>
      </w:r>
      <w:r w:rsidR="00601891" w:rsidRPr="00421A14">
        <w:rPr>
          <w:rFonts w:cs="Arial"/>
          <w:sz w:val="20"/>
        </w:rPr>
        <w:t xml:space="preserve">. </w:t>
      </w:r>
    </w:p>
    <w:p w:rsidR="004E0EF0" w:rsidRDefault="004E0EF0" w:rsidP="0096265C">
      <w:pPr>
        <w:widowControl/>
        <w:autoSpaceDE w:val="0"/>
        <w:autoSpaceDN w:val="0"/>
        <w:adjustRightInd w:val="0"/>
        <w:spacing w:before="0" w:after="80" w:line="240" w:lineRule="auto"/>
        <w:ind w:left="709"/>
        <w:contextualSpacing w:val="0"/>
        <w:rPr>
          <w:rFonts w:cs="Arial"/>
          <w:sz w:val="20"/>
        </w:rPr>
      </w:pPr>
    </w:p>
    <w:p w:rsidR="00601891" w:rsidRDefault="00BA6027" w:rsidP="0096265C">
      <w:pPr>
        <w:widowControl/>
        <w:autoSpaceDE w:val="0"/>
        <w:autoSpaceDN w:val="0"/>
        <w:adjustRightInd w:val="0"/>
        <w:spacing w:before="0" w:after="80" w:line="240" w:lineRule="auto"/>
        <w:ind w:left="709"/>
        <w:contextualSpacing w:val="0"/>
        <w:rPr>
          <w:rFonts w:cs="Arial"/>
          <w:sz w:val="20"/>
        </w:rPr>
      </w:pPr>
      <w:r w:rsidRPr="00BA6027">
        <w:rPr>
          <w:rFonts w:cs="Arial"/>
          <w:sz w:val="20"/>
        </w:rPr>
        <w:t>Roční obrat činí 80 000 000 Kč.</w:t>
      </w:r>
    </w:p>
    <w:p w:rsidR="00601891" w:rsidRPr="00B65B02" w:rsidRDefault="00601891" w:rsidP="00601891">
      <w:pPr>
        <w:widowControl/>
        <w:numPr>
          <w:ilvl w:val="1"/>
          <w:numId w:val="5"/>
        </w:numPr>
        <w:autoSpaceDE w:val="0"/>
        <w:autoSpaceDN w:val="0"/>
        <w:adjustRightInd w:val="0"/>
        <w:spacing w:before="0" w:after="120" w:line="240" w:lineRule="auto"/>
        <w:ind w:left="567" w:hanging="283"/>
        <w:contextualSpacing w:val="0"/>
        <w:rPr>
          <w:rFonts w:cs="Arial"/>
          <w:sz w:val="20"/>
        </w:rPr>
      </w:pPr>
      <w:r w:rsidRPr="00B65B02">
        <w:rPr>
          <w:rFonts w:cs="Arial"/>
          <w:sz w:val="20"/>
        </w:rPr>
        <w:t>Rekapitulace pojistného</w:t>
      </w:r>
    </w:p>
    <w:tbl>
      <w:tblPr>
        <w:tblStyle w:val="Mkatabulky4"/>
        <w:tblW w:w="9904"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7291"/>
        <w:gridCol w:w="2613"/>
      </w:tblGrid>
      <w:tr w:rsidR="00601891" w:rsidRPr="002A6E59" w:rsidTr="0064081B">
        <w:trPr>
          <w:trHeight w:val="397"/>
        </w:trPr>
        <w:tc>
          <w:tcPr>
            <w:tcW w:w="7291" w:type="dxa"/>
            <w:tcBorders>
              <w:top w:val="single" w:sz="12" w:space="0" w:color="C21B17"/>
              <w:bottom w:val="single" w:sz="4" w:space="0" w:color="000000" w:themeColor="text1"/>
            </w:tcBorders>
            <w:shd w:val="clear" w:color="auto" w:fill="auto"/>
            <w:vAlign w:val="center"/>
          </w:tcPr>
          <w:p w:rsidR="00601891" w:rsidRPr="002A6E59" w:rsidRDefault="00601891" w:rsidP="0064081B">
            <w:pPr>
              <w:widowControl/>
              <w:tabs>
                <w:tab w:val="left" w:pos="-1985"/>
                <w:tab w:val="right" w:pos="9639"/>
              </w:tabs>
              <w:spacing w:before="0" w:after="0" w:line="240" w:lineRule="auto"/>
              <w:ind w:left="175"/>
              <w:contextualSpacing w:val="0"/>
              <w:rPr>
                <w:color w:val="auto"/>
                <w:szCs w:val="18"/>
                <w:lang w:val="cs-CZ" w:eastAsia="cs-CZ"/>
              </w:rPr>
            </w:pPr>
            <w:r w:rsidRPr="002A6E59">
              <w:rPr>
                <w:color w:val="auto"/>
                <w:szCs w:val="18"/>
                <w:lang w:val="cs-CZ" w:eastAsia="cs-CZ"/>
              </w:rPr>
              <w:t>Roční pojistné za pojištění odpovědnosti</w:t>
            </w:r>
          </w:p>
        </w:tc>
        <w:tc>
          <w:tcPr>
            <w:tcW w:w="2613" w:type="dxa"/>
            <w:tcBorders>
              <w:top w:val="single" w:sz="12" w:space="0" w:color="C21B17"/>
              <w:bottom w:val="single" w:sz="4" w:space="0" w:color="000000" w:themeColor="text1"/>
            </w:tcBorders>
            <w:shd w:val="clear" w:color="auto" w:fill="auto"/>
            <w:vAlign w:val="center"/>
          </w:tcPr>
          <w:p w:rsidR="00601891" w:rsidRPr="002A6E59" w:rsidRDefault="00601891" w:rsidP="002D503D">
            <w:pPr>
              <w:widowControl/>
              <w:tabs>
                <w:tab w:val="left" w:pos="-1985"/>
                <w:tab w:val="right" w:pos="9639"/>
              </w:tabs>
              <w:spacing w:before="0" w:after="0" w:line="240" w:lineRule="auto"/>
              <w:contextualSpacing w:val="0"/>
              <w:rPr>
                <w:rFonts w:cs="Arial"/>
                <w:szCs w:val="18"/>
              </w:rPr>
            </w:pPr>
            <w:r w:rsidRPr="002A6E59">
              <w:rPr>
                <w:color w:val="auto"/>
                <w:szCs w:val="18"/>
                <w:lang w:val="cs-CZ" w:eastAsia="cs-CZ"/>
              </w:rPr>
              <w:t xml:space="preserve">                      4</w:t>
            </w:r>
            <w:r w:rsidR="002D503D">
              <w:rPr>
                <w:color w:val="auto"/>
                <w:szCs w:val="18"/>
                <w:lang w:val="cs-CZ" w:eastAsia="cs-CZ"/>
              </w:rPr>
              <w:t>5</w:t>
            </w:r>
            <w:r w:rsidRPr="002A6E59">
              <w:rPr>
                <w:color w:val="auto"/>
                <w:szCs w:val="18"/>
                <w:lang w:val="cs-CZ" w:eastAsia="cs-CZ"/>
              </w:rPr>
              <w:t xml:space="preserve"> </w:t>
            </w:r>
            <w:r w:rsidR="007D2386">
              <w:rPr>
                <w:color w:val="auto"/>
                <w:szCs w:val="18"/>
                <w:lang w:val="cs-CZ" w:eastAsia="cs-CZ"/>
              </w:rPr>
              <w:t>048</w:t>
            </w:r>
            <w:r w:rsidRPr="002A6E59">
              <w:rPr>
                <w:color w:val="auto"/>
                <w:szCs w:val="18"/>
                <w:lang w:val="cs-CZ" w:eastAsia="cs-CZ"/>
              </w:rPr>
              <w:t>,- Kč</w:t>
            </w:r>
          </w:p>
        </w:tc>
      </w:tr>
    </w:tbl>
    <w:p w:rsidR="00874B31" w:rsidRPr="004E0EF0" w:rsidRDefault="00874B31" w:rsidP="00DD1A6D">
      <w:pPr>
        <w:widowControl/>
        <w:autoSpaceDE w:val="0"/>
        <w:autoSpaceDN w:val="0"/>
        <w:adjustRightInd w:val="0"/>
        <w:spacing w:before="0" w:after="0" w:line="240" w:lineRule="auto"/>
        <w:ind w:left="284"/>
        <w:contextualSpacing w:val="0"/>
        <w:rPr>
          <w:rFonts w:cs="Arial"/>
          <w:b/>
          <w:sz w:val="20"/>
          <w:szCs w:val="20"/>
        </w:rPr>
      </w:pPr>
    </w:p>
    <w:p w:rsidR="004E0EF0" w:rsidRPr="004E0EF0" w:rsidRDefault="004E0EF0" w:rsidP="00DD1A6D">
      <w:pPr>
        <w:widowControl/>
        <w:autoSpaceDE w:val="0"/>
        <w:autoSpaceDN w:val="0"/>
        <w:adjustRightInd w:val="0"/>
        <w:spacing w:before="0" w:after="0" w:line="240" w:lineRule="auto"/>
        <w:ind w:left="284"/>
        <w:contextualSpacing w:val="0"/>
        <w:rPr>
          <w:rFonts w:cs="Arial"/>
          <w:b/>
          <w:sz w:val="20"/>
          <w:szCs w:val="20"/>
        </w:rPr>
      </w:pPr>
    </w:p>
    <w:p w:rsidR="00874B31" w:rsidRPr="004E0EF0" w:rsidRDefault="00874B31" w:rsidP="00DD1A6D">
      <w:pPr>
        <w:widowControl/>
        <w:autoSpaceDE w:val="0"/>
        <w:autoSpaceDN w:val="0"/>
        <w:adjustRightInd w:val="0"/>
        <w:spacing w:before="0" w:after="0" w:line="240" w:lineRule="auto"/>
        <w:ind w:left="284"/>
        <w:contextualSpacing w:val="0"/>
        <w:rPr>
          <w:rFonts w:cs="Arial"/>
          <w:b/>
          <w:sz w:val="20"/>
          <w:szCs w:val="20"/>
        </w:rPr>
      </w:pPr>
    </w:p>
    <w:p w:rsidR="00526BDF" w:rsidRPr="002D4DB6" w:rsidRDefault="00526BDF" w:rsidP="00DD1A6D">
      <w:pPr>
        <w:widowControl/>
        <w:autoSpaceDE w:val="0"/>
        <w:autoSpaceDN w:val="0"/>
        <w:adjustRightInd w:val="0"/>
        <w:spacing w:before="0" w:after="0" w:line="240" w:lineRule="auto"/>
        <w:ind w:left="284"/>
        <w:contextualSpacing w:val="0"/>
        <w:rPr>
          <w:rFonts w:cs="Arial"/>
          <w:b/>
          <w:sz w:val="22"/>
          <w:szCs w:val="22"/>
        </w:rPr>
      </w:pPr>
      <w:r w:rsidRPr="002D4DB6">
        <w:rPr>
          <w:rFonts w:cs="Arial"/>
          <w:b/>
          <w:sz w:val="22"/>
          <w:szCs w:val="22"/>
        </w:rPr>
        <w:t>SMLUVNÍ UJEDNÁNÍ</w:t>
      </w:r>
    </w:p>
    <w:p w:rsidR="002D4DB6" w:rsidRDefault="002D4DB6" w:rsidP="00DD1A6D">
      <w:pPr>
        <w:widowControl/>
        <w:autoSpaceDE w:val="0"/>
        <w:autoSpaceDN w:val="0"/>
        <w:adjustRightInd w:val="0"/>
        <w:spacing w:before="0" w:after="0" w:line="240" w:lineRule="auto"/>
        <w:ind w:left="284"/>
        <w:contextualSpacing w:val="0"/>
        <w:rPr>
          <w:rFonts w:cs="Arial"/>
          <w:b/>
          <w:sz w:val="20"/>
          <w:szCs w:val="20"/>
        </w:rPr>
      </w:pPr>
    </w:p>
    <w:p w:rsidR="00526BDF" w:rsidRDefault="002D4DB6" w:rsidP="00DD1A6D">
      <w:pPr>
        <w:widowControl/>
        <w:autoSpaceDE w:val="0"/>
        <w:autoSpaceDN w:val="0"/>
        <w:adjustRightInd w:val="0"/>
        <w:spacing w:before="0" w:after="0" w:line="240" w:lineRule="auto"/>
        <w:ind w:left="284"/>
        <w:contextualSpacing w:val="0"/>
        <w:rPr>
          <w:rFonts w:cs="Arial"/>
          <w:b/>
          <w:sz w:val="20"/>
          <w:szCs w:val="20"/>
        </w:rPr>
      </w:pPr>
      <w:r>
        <w:rPr>
          <w:rFonts w:cs="Arial"/>
          <w:b/>
          <w:sz w:val="20"/>
          <w:szCs w:val="20"/>
        </w:rPr>
        <w:t>Obecná</w:t>
      </w:r>
    </w:p>
    <w:p w:rsidR="00526BDF" w:rsidRPr="00526BDF" w:rsidRDefault="00526BDF" w:rsidP="00526BDF">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1. </w:t>
      </w:r>
      <w:r w:rsidR="002D4DB6">
        <w:rPr>
          <w:rFonts w:cs="Arial"/>
          <w:b/>
          <w:color w:val="auto"/>
          <w:sz w:val="20"/>
          <w:szCs w:val="20"/>
          <w:lang w:val="cs-CZ" w:eastAsia="en-US"/>
        </w:rPr>
        <w:t xml:space="preserve"> </w:t>
      </w:r>
      <w:r w:rsidRPr="00526BDF">
        <w:rPr>
          <w:rFonts w:cs="Arial"/>
          <w:b/>
          <w:color w:val="auto"/>
          <w:sz w:val="20"/>
          <w:szCs w:val="20"/>
          <w:lang w:val="cs-CZ" w:eastAsia="en-US"/>
        </w:rPr>
        <w:t>Jedna spoluúčast</w:t>
      </w:r>
    </w:p>
    <w:p w:rsidR="00526BDF" w:rsidRPr="00526BDF" w:rsidRDefault="00526BDF" w:rsidP="00526BDF">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V případě pojistné události na více předmětech pojištění současně z téže příčiny se od celkové výše pojistného plnění za pojistnou událost odečítá pouze ta spoluúčast, která je největší ze všech spoluúčastí sjednaných pro každý předmět pojištění postižený touto pojistnou událostí, pokud není pro pojištěného výhodnější odečtení spoluúčastí z jednotlivých předmětných pojištění.</w:t>
      </w:r>
    </w:p>
    <w:p w:rsidR="00526BDF" w:rsidRPr="00526BDF" w:rsidRDefault="00526BDF" w:rsidP="00526BDF">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2. </w:t>
      </w:r>
      <w:r w:rsidR="002D4DB6">
        <w:rPr>
          <w:rFonts w:cs="Arial"/>
          <w:b/>
          <w:color w:val="auto"/>
          <w:sz w:val="20"/>
          <w:szCs w:val="20"/>
          <w:lang w:val="cs-CZ" w:eastAsia="en-US"/>
        </w:rPr>
        <w:t xml:space="preserve"> </w:t>
      </w:r>
      <w:r w:rsidRPr="00526BDF">
        <w:rPr>
          <w:rFonts w:cs="Arial"/>
          <w:b/>
          <w:color w:val="auto"/>
          <w:sz w:val="20"/>
          <w:szCs w:val="20"/>
          <w:lang w:val="cs-CZ" w:eastAsia="en-US"/>
        </w:rPr>
        <w:t>Zachraňovací náklady</w:t>
      </w:r>
    </w:p>
    <w:p w:rsidR="00526BDF" w:rsidRPr="00526BDF" w:rsidRDefault="00526BDF" w:rsidP="00526BDF">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také na zachraňovací náklady ve smyslu zákona o pojistné smlouvě až do výše 2 % pojistné částky pojištěné věci nebo příslušného limitu plnění, není-li v pojistných podmínkách, smluvních ujednáních či smlouvě uveden limit vyšší; zachraňovací náklady na záchranu života nebo zdraví osob jsou hrazeny až do výše pojistné částky pojištěné věci nebo příslušného limitu plnění.</w:t>
      </w:r>
    </w:p>
    <w:p w:rsidR="00526BDF" w:rsidRPr="00526BDF" w:rsidRDefault="00526BDF" w:rsidP="00526BDF">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3. </w:t>
      </w:r>
      <w:r w:rsidR="002D4DB6">
        <w:rPr>
          <w:rFonts w:cs="Arial"/>
          <w:b/>
          <w:color w:val="auto"/>
          <w:sz w:val="20"/>
          <w:szCs w:val="20"/>
          <w:lang w:val="cs-CZ" w:eastAsia="en-US"/>
        </w:rPr>
        <w:t xml:space="preserve"> </w:t>
      </w:r>
      <w:r w:rsidRPr="00526BDF">
        <w:rPr>
          <w:rFonts w:cs="Arial"/>
          <w:b/>
          <w:color w:val="auto"/>
          <w:sz w:val="20"/>
          <w:szCs w:val="20"/>
          <w:lang w:val="cs-CZ" w:eastAsia="en-US"/>
        </w:rPr>
        <w:t>Náklady na dokumentaci a likvidaci pojistné události</w:t>
      </w:r>
    </w:p>
    <w:p w:rsidR="002D4DB6" w:rsidRDefault="00526BDF" w:rsidP="00526BDF">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Jedná se o přiměřené a doložitelné náklady a vícenáklady, které pojištěný vynaloží na přípravu, dokladování, ověřování nebo zdokumentování pojistné události, na kterou se vztahuje tato pojistná smlouva. Takovéto náklady zahrnují mzdové prostředky a s nimi spojené režijní náklady vynaložené pojištěným (např. příplatky za přesčasovou práci, práci v noci, o víkendech a zákonem stanovených svátcích, za přednostní zpracování, výrobu, dodání, pronájem, za spěšnou přepravu včetně letecké) a rovněž další náklady na externí účetní, poradce a konzultanty. Pojištění se dále vztahuje také na zvýšené náklady vynaložené v důsledku změny legislativy, obecně závazných předpisů, norem apod., pokud je pojistník při odstraňování následků po pojistné události takové náklady povinen vynaložit. </w:t>
      </w:r>
    </w:p>
    <w:p w:rsidR="00526BDF" w:rsidRPr="00526BDF" w:rsidRDefault="00526BDF" w:rsidP="00526BDF">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Toto pojištění se sjednává na první riziko. Limit </w:t>
      </w:r>
      <w:r w:rsidR="002D4DB6">
        <w:rPr>
          <w:rFonts w:cs="Arial"/>
          <w:color w:val="auto"/>
          <w:sz w:val="20"/>
          <w:szCs w:val="20"/>
          <w:lang w:val="cs-CZ" w:eastAsia="en-US"/>
        </w:rPr>
        <w:t xml:space="preserve">pojistného </w:t>
      </w:r>
      <w:r w:rsidRPr="00526BDF">
        <w:rPr>
          <w:rFonts w:cs="Arial"/>
          <w:color w:val="auto"/>
          <w:sz w:val="20"/>
          <w:szCs w:val="20"/>
          <w:lang w:val="cs-CZ" w:eastAsia="en-US"/>
        </w:rPr>
        <w:t xml:space="preserve">plnění </w:t>
      </w:r>
      <w:r w:rsidR="002D4DB6">
        <w:rPr>
          <w:rFonts w:cs="Arial"/>
          <w:color w:val="auto"/>
          <w:sz w:val="20"/>
          <w:szCs w:val="20"/>
          <w:lang w:val="cs-CZ" w:eastAsia="en-US"/>
        </w:rPr>
        <w:t xml:space="preserve">se sjednává </w:t>
      </w:r>
      <w:r w:rsidRPr="00526BDF">
        <w:rPr>
          <w:rFonts w:cs="Arial"/>
          <w:color w:val="auto"/>
          <w:sz w:val="20"/>
          <w:szCs w:val="20"/>
          <w:lang w:val="cs-CZ" w:eastAsia="en-US"/>
        </w:rPr>
        <w:t xml:space="preserve">ve výši 500 000,- Kč. </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4.  </w:t>
      </w:r>
      <w:r w:rsidR="00526BDF" w:rsidRPr="00526BDF">
        <w:rPr>
          <w:rFonts w:cs="Arial"/>
          <w:b/>
          <w:color w:val="auto"/>
          <w:sz w:val="20"/>
          <w:szCs w:val="20"/>
          <w:lang w:val="cs-CZ" w:eastAsia="en-US"/>
        </w:rPr>
        <w:t>Výpočet pojistného při zániku pojištění</w:t>
      </w:r>
    </w:p>
    <w:p w:rsidR="002D4DB6"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V případě zániku pojištění z důvodu nezaplacení běžného pojistného náleží pojistiteli poměrná část pojistného pouze za dobu pojištění do jeho zániku.</w:t>
      </w:r>
      <w:bookmarkStart w:id="0" w:name="_Toc343527880"/>
    </w:p>
    <w:p w:rsidR="002D4DB6" w:rsidRDefault="002D4DB6" w:rsidP="002D4DB6">
      <w:pPr>
        <w:widowControl/>
        <w:spacing w:before="0" w:after="0" w:line="260" w:lineRule="atLeast"/>
        <w:ind w:left="284"/>
        <w:contextualSpacing w:val="0"/>
        <w:rPr>
          <w:rFonts w:cs="Arial"/>
          <w:color w:val="auto"/>
          <w:sz w:val="20"/>
          <w:szCs w:val="20"/>
          <w:lang w:val="cs-CZ" w:eastAsia="en-US"/>
        </w:rPr>
      </w:pPr>
    </w:p>
    <w:p w:rsidR="00526BDF" w:rsidRPr="00526BDF" w:rsidRDefault="00526BDF" w:rsidP="002D4DB6">
      <w:pPr>
        <w:widowControl/>
        <w:spacing w:before="0" w:after="0" w:line="260" w:lineRule="atLeast"/>
        <w:ind w:left="284"/>
        <w:contextualSpacing w:val="0"/>
        <w:rPr>
          <w:rFonts w:cs="Arial"/>
          <w:b/>
          <w:color w:val="auto"/>
          <w:sz w:val="20"/>
          <w:szCs w:val="20"/>
          <w:lang w:val="cs-CZ" w:eastAsia="en-US"/>
        </w:rPr>
      </w:pPr>
      <w:r w:rsidRPr="00526BDF">
        <w:rPr>
          <w:rFonts w:cs="Arial"/>
          <w:b/>
          <w:color w:val="auto"/>
          <w:sz w:val="20"/>
          <w:szCs w:val="20"/>
          <w:lang w:val="cs-CZ" w:eastAsia="en-US"/>
        </w:rPr>
        <w:t xml:space="preserve">Pojištění majetku </w:t>
      </w:r>
      <w:bookmarkEnd w:id="0"/>
    </w:p>
    <w:p w:rsidR="00526BDF" w:rsidRPr="00526BDF" w:rsidRDefault="002D4DB6" w:rsidP="002D4DB6">
      <w:pPr>
        <w:keepNext/>
        <w:widowControl/>
        <w:spacing w:before="0" w:after="0" w:line="320" w:lineRule="atLeast"/>
        <w:ind w:firstLine="284"/>
        <w:contextualSpacing w:val="0"/>
        <w:outlineLvl w:val="2"/>
        <w:rPr>
          <w:rFonts w:cs="Arial"/>
          <w:b/>
          <w:color w:val="auto"/>
          <w:sz w:val="20"/>
          <w:szCs w:val="20"/>
          <w:lang w:val="cs-CZ" w:eastAsia="en-US"/>
        </w:rPr>
      </w:pPr>
      <w:r>
        <w:rPr>
          <w:rFonts w:cs="Arial"/>
          <w:b/>
          <w:color w:val="auto"/>
          <w:sz w:val="20"/>
          <w:szCs w:val="20"/>
          <w:lang w:val="cs-CZ" w:eastAsia="en-US"/>
        </w:rPr>
        <w:t>5.</w:t>
      </w:r>
      <w:r w:rsidR="00526BDF" w:rsidRPr="00526BDF">
        <w:rPr>
          <w:rFonts w:cs="Arial"/>
          <w:b/>
          <w:color w:val="auto"/>
          <w:sz w:val="20"/>
          <w:szCs w:val="20"/>
          <w:lang w:val="cs-CZ" w:eastAsia="en-US"/>
        </w:rPr>
        <w:t xml:space="preserve"> </w:t>
      </w:r>
      <w:r>
        <w:rPr>
          <w:rFonts w:cs="Arial"/>
          <w:b/>
          <w:color w:val="auto"/>
          <w:sz w:val="20"/>
          <w:szCs w:val="20"/>
          <w:lang w:val="cs-CZ" w:eastAsia="en-US"/>
        </w:rPr>
        <w:t xml:space="preserve"> </w:t>
      </w:r>
      <w:r w:rsidR="00526BDF" w:rsidRPr="00526BDF">
        <w:rPr>
          <w:rFonts w:cs="Arial"/>
          <w:b/>
          <w:color w:val="auto"/>
          <w:sz w:val="20"/>
          <w:szCs w:val="20"/>
          <w:lang w:val="cs-CZ" w:eastAsia="en-US"/>
        </w:rPr>
        <w:t>Místa pojištění</w:t>
      </w:r>
    </w:p>
    <w:p w:rsid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Do pojistného krytí je automaticky zahrnut rovněž veškerý nemovitý i movitý majetek a zásoby vedené v účetní, operativní nebo jiné evidenci pojištěného, včetně majetku, který ještě nebyl zaveden do evidence majetku, ale byl již převzat např. předávacím protokolem (např. nezkolaudovaná investice). Místem pojištění je území České republiky. U takových míst musí být v případě pojistné události písemně prokazatelné, že se na nich v době pojistné události nacházel předmět pojištění (např. listem vlastnictví, nájemní smlouvou, evidencí majetku apod.) nebo pojistník prokáže, že na těchto místech prováděl objednanou činnost.</w:t>
      </w:r>
    </w:p>
    <w:p w:rsidR="004E0EF0" w:rsidRDefault="004E0EF0" w:rsidP="002D4DB6">
      <w:pPr>
        <w:widowControl/>
        <w:spacing w:before="0" w:after="0" w:line="260" w:lineRule="atLeast"/>
        <w:ind w:left="284"/>
        <w:contextualSpacing w:val="0"/>
        <w:rPr>
          <w:rFonts w:cs="Arial"/>
          <w:color w:val="auto"/>
          <w:sz w:val="20"/>
          <w:szCs w:val="20"/>
          <w:lang w:val="cs-CZ" w:eastAsia="en-US"/>
        </w:rPr>
      </w:pPr>
    </w:p>
    <w:p w:rsidR="004E0EF0" w:rsidRPr="00526BDF" w:rsidRDefault="004E0EF0" w:rsidP="002D4DB6">
      <w:pPr>
        <w:widowControl/>
        <w:spacing w:before="0" w:after="0" w:line="260" w:lineRule="atLeast"/>
        <w:ind w:left="284"/>
        <w:contextualSpacing w:val="0"/>
        <w:rPr>
          <w:rFonts w:cs="Arial"/>
          <w:color w:val="auto"/>
          <w:sz w:val="20"/>
          <w:szCs w:val="20"/>
          <w:lang w:val="cs-CZ" w:eastAsia="en-US"/>
        </w:rPr>
      </w:pPr>
    </w:p>
    <w:p w:rsidR="004E0EF0" w:rsidRDefault="004E0EF0" w:rsidP="002D4DB6">
      <w:pPr>
        <w:keepNext/>
        <w:widowControl/>
        <w:spacing w:before="0" w:after="0" w:line="320" w:lineRule="atLeast"/>
        <w:ind w:left="284"/>
        <w:contextualSpacing w:val="0"/>
        <w:outlineLvl w:val="2"/>
        <w:rPr>
          <w:rFonts w:cs="Arial"/>
          <w:b/>
          <w:color w:val="auto"/>
          <w:sz w:val="20"/>
          <w:szCs w:val="20"/>
          <w:lang w:val="cs-CZ" w:eastAsia="en-US"/>
        </w:rPr>
      </w:pP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6.</w:t>
      </w:r>
      <w:r w:rsidR="00526BDF" w:rsidRPr="00526BDF">
        <w:rPr>
          <w:rFonts w:cs="Arial"/>
          <w:b/>
          <w:color w:val="auto"/>
          <w:sz w:val="20"/>
          <w:szCs w:val="20"/>
          <w:lang w:val="cs-CZ" w:eastAsia="en-US"/>
        </w:rPr>
        <w:t xml:space="preserve"> </w:t>
      </w:r>
      <w:r>
        <w:rPr>
          <w:rFonts w:cs="Arial"/>
          <w:b/>
          <w:color w:val="auto"/>
          <w:sz w:val="20"/>
          <w:szCs w:val="20"/>
          <w:lang w:val="cs-CZ" w:eastAsia="en-US"/>
        </w:rPr>
        <w:t xml:space="preserve"> </w:t>
      </w:r>
      <w:r w:rsidR="00526BDF" w:rsidRPr="00526BDF">
        <w:rPr>
          <w:rFonts w:cs="Arial"/>
          <w:b/>
          <w:color w:val="auto"/>
          <w:sz w:val="20"/>
          <w:szCs w:val="20"/>
          <w:lang w:val="cs-CZ" w:eastAsia="en-US"/>
        </w:rPr>
        <w:t>Automatické pojištění nově pořízeného majetku</w:t>
      </w:r>
    </w:p>
    <w:p w:rsidR="004E0EF0"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Ujednává se, že veškerý nový majetek, který pojištěný nabude v průběhu pojistného období, je automaticky zahrnut do pojištění. Zvýší-li se tím pojistná částka o méně než 15% nebude pojistitel požadovat doplatek </w:t>
      </w:r>
    </w:p>
    <w:p w:rsid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pojistného za probíhající pojistný rok. Pojištění se vztahuje i na majetek, který zatím nebyl zaveden do účetnictví, pokud na základě smluv či právních předpisů přešlo na pojištěného nebezpečí škody na takovém majetku.</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 xml:space="preserve">7.  </w:t>
      </w:r>
      <w:r w:rsidR="00526BDF" w:rsidRPr="00526BDF">
        <w:rPr>
          <w:rFonts w:cs="Arial"/>
          <w:b/>
          <w:color w:val="auto"/>
          <w:sz w:val="20"/>
          <w:szCs w:val="20"/>
          <w:lang w:val="cs-CZ" w:eastAsia="en-US"/>
        </w:rPr>
        <w:t>Podpojištění</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Ujednává se, že pojistitel neuplatní podpojištění ve smyslu ustanovení pojistných podmínek v případě, že v době vzniku pojistné události je pojistná částka pojištěného majetku nižší než jeho pojistná hodnota, stanovená v této pojistné smlouvě o méně než 15 % Toto ujednání je nezávislé na ostatních ujednáních této pojistné smlouvy.</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sidRPr="002D4DB6">
        <w:rPr>
          <w:rFonts w:cs="Arial"/>
          <w:b/>
          <w:color w:val="auto"/>
          <w:sz w:val="20"/>
          <w:szCs w:val="20"/>
          <w:lang w:val="cs-CZ" w:eastAsia="en-US"/>
        </w:rPr>
        <w:t xml:space="preserve">8. </w:t>
      </w:r>
      <w:r w:rsidR="00526BDF" w:rsidRPr="00526BDF">
        <w:rPr>
          <w:rFonts w:cs="Arial"/>
          <w:b/>
          <w:color w:val="auto"/>
          <w:sz w:val="20"/>
          <w:szCs w:val="20"/>
          <w:lang w:val="cs-CZ" w:eastAsia="en-US"/>
        </w:rPr>
        <w:t xml:space="preserve"> Převod cizích věcí do vlastnictví</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Ujednává se, že pojištěné cizí věci, které pojištěný užívá na základě leasingových, nájemních či jiných smluv, jsou v případě převodu do vlastnictví pojištěného automaticky pojištěny v rozsahu sjednané pojistné smlouvy.</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sidRPr="002D4DB6">
        <w:rPr>
          <w:rFonts w:cs="Arial"/>
          <w:b/>
          <w:color w:val="auto"/>
          <w:sz w:val="20"/>
          <w:szCs w:val="20"/>
          <w:lang w:val="cs-CZ" w:eastAsia="en-US"/>
        </w:rPr>
        <w:t xml:space="preserve">9. </w:t>
      </w:r>
      <w:r w:rsidR="00526BDF" w:rsidRPr="00526BDF">
        <w:rPr>
          <w:rFonts w:cs="Arial"/>
          <w:b/>
          <w:color w:val="auto"/>
          <w:sz w:val="20"/>
          <w:szCs w:val="20"/>
          <w:lang w:val="cs-CZ" w:eastAsia="en-US"/>
        </w:rPr>
        <w:t xml:space="preserve"> Časové vymezení jedné pojistné události</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Ujednává se, že škody nastalé z jedné příčiny během 72 hodin se hodnotí jako jedna pojistná událost a z tohoto titulu se odečítá pouze jedna spoluúčast. Odečet pouze jedné spoluúčasti platí také pro případy, kdy pojistná událost nastane z téže příčiny na více místech pojištění.</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10.</w:t>
      </w:r>
      <w:r w:rsidR="00526BDF" w:rsidRPr="00526BDF">
        <w:rPr>
          <w:rFonts w:cs="Arial"/>
          <w:b/>
          <w:color w:val="auto"/>
          <w:sz w:val="20"/>
          <w:szCs w:val="20"/>
          <w:lang w:val="cs-CZ" w:eastAsia="en-US"/>
        </w:rPr>
        <w:t xml:space="preserve"> Účinnost PS</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Všechna pojistná nebezpečí včetně povodně a záplavy se sjednávají okamžitě od data účinnosti smlouvy tj. bez čekací doby.</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11.</w:t>
      </w:r>
      <w:r w:rsidR="00526BDF" w:rsidRPr="00526BDF">
        <w:rPr>
          <w:rFonts w:cs="Arial"/>
          <w:b/>
          <w:color w:val="auto"/>
          <w:sz w:val="20"/>
          <w:szCs w:val="20"/>
          <w:lang w:val="cs-CZ" w:eastAsia="en-US"/>
        </w:rPr>
        <w:t xml:space="preserve"> Pojistná plnění</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Není-li uvedeno jinak, jsou všechny pojistné částky uvedeny v nových cenách a pojistitel poskytne plnění vždy také v nových cenách bez odpočtu opotřebení (včetně elektroniky). To platí i pro položky pojištěné na první riziko. V případě cizích užívaných věcí poskytne pojistitel pojistné plnění také vždy v nových cenách.</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12.</w:t>
      </w:r>
      <w:r w:rsidR="00526BDF" w:rsidRPr="00526BDF">
        <w:rPr>
          <w:rFonts w:cs="Arial"/>
          <w:b/>
          <w:color w:val="auto"/>
          <w:sz w:val="20"/>
          <w:szCs w:val="20"/>
          <w:lang w:val="cs-CZ" w:eastAsia="en-US"/>
        </w:rPr>
        <w:t xml:space="preserve"> Vodovodní škody – rozšíření definice</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V souladu s pojistnými podmínkami se za vodu vytékající z vodovodních zařízení považuje i voda vytékající z řádně instalovaných klimatizačních nebo samočinných hasicích zařízení (</w:t>
      </w:r>
      <w:proofErr w:type="spellStart"/>
      <w:r w:rsidRPr="00526BDF">
        <w:rPr>
          <w:rFonts w:cs="Arial"/>
          <w:color w:val="auto"/>
          <w:sz w:val="20"/>
          <w:szCs w:val="20"/>
          <w:lang w:val="cs-CZ" w:eastAsia="en-US"/>
        </w:rPr>
        <w:t>sprinklery</w:t>
      </w:r>
      <w:proofErr w:type="spellEnd"/>
      <w:r w:rsidRPr="00526BDF">
        <w:rPr>
          <w:rFonts w:cs="Arial"/>
          <w:color w:val="auto"/>
          <w:sz w:val="20"/>
          <w:szCs w:val="20"/>
          <w:lang w:val="cs-CZ" w:eastAsia="en-US"/>
        </w:rPr>
        <w:t xml:space="preserve">, </w:t>
      </w:r>
      <w:proofErr w:type="spellStart"/>
      <w:r w:rsidRPr="00526BDF">
        <w:rPr>
          <w:rFonts w:cs="Arial"/>
          <w:color w:val="auto"/>
          <w:sz w:val="20"/>
          <w:szCs w:val="20"/>
          <w:lang w:val="cs-CZ" w:eastAsia="en-US"/>
        </w:rPr>
        <w:t>drenčery</w:t>
      </w:r>
      <w:proofErr w:type="spellEnd"/>
      <w:r w:rsidRPr="00526BDF">
        <w:rPr>
          <w:rFonts w:cs="Arial"/>
          <w:color w:val="auto"/>
          <w:sz w:val="20"/>
          <w:szCs w:val="20"/>
          <w:lang w:val="cs-CZ" w:eastAsia="en-US"/>
        </w:rPr>
        <w:t xml:space="preserve"> apod.), vnitřních a vnějších vedení, včetně odpadů, svodů dešťové vody, rozvodů dalších kapalin / tekutin apod. Pojistitel poskytne pojistné plnění i za poškozené nebo zničené přívodní a odpadové potrubí,</w:t>
      </w:r>
      <w:r w:rsidRPr="00526BDF">
        <w:rPr>
          <w:rFonts w:cs="Arial"/>
          <w:color w:val="FF0000"/>
          <w:sz w:val="20"/>
          <w:szCs w:val="20"/>
          <w:lang w:val="cs-CZ" w:eastAsia="en-US"/>
        </w:rPr>
        <w:t xml:space="preserve"> </w:t>
      </w:r>
      <w:r w:rsidRPr="00526BDF">
        <w:rPr>
          <w:rFonts w:cs="Arial"/>
          <w:color w:val="auto"/>
          <w:sz w:val="20"/>
          <w:szCs w:val="20"/>
          <w:lang w:val="cs-CZ" w:eastAsia="en-US"/>
        </w:rPr>
        <w:t>a to i v důsledku přetlaku páry nebo kapaliny nebo zamrznutím vody ve vodovodním či kanalizačním potrubí a zařízeních připojených na potrubí.</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13.</w:t>
      </w:r>
      <w:r w:rsidR="00526BDF" w:rsidRPr="00526BDF">
        <w:rPr>
          <w:rFonts w:cs="Arial"/>
          <w:b/>
          <w:color w:val="auto"/>
          <w:sz w:val="20"/>
          <w:szCs w:val="20"/>
          <w:lang w:val="cs-CZ" w:eastAsia="en-US"/>
        </w:rPr>
        <w:t xml:space="preserve"> Zpětné vystoupení vody z kanalizačního potrubí</w:t>
      </w:r>
    </w:p>
    <w:p w:rsidR="002D4DB6"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Pojistné nebezpečí záplava, povodeň, atmosférické srážky, vodovodní škody apod. se vztahuje též na škody vzniklé zpětným vystoupením vody z kanalizačních potrubí. Aplikuje se vždy nejnižší spoluúčast z uvedených nebezpečí. Toto pojištění se sjednává na první riziko.  </w:t>
      </w:r>
      <w:r w:rsidR="002D4DB6" w:rsidRPr="00526BDF">
        <w:rPr>
          <w:rFonts w:cs="Arial"/>
          <w:color w:val="auto"/>
          <w:sz w:val="20"/>
          <w:szCs w:val="20"/>
          <w:lang w:val="cs-CZ" w:eastAsia="en-US"/>
        </w:rPr>
        <w:t xml:space="preserve">Limit </w:t>
      </w:r>
      <w:r w:rsidR="002D4DB6">
        <w:rPr>
          <w:rFonts w:cs="Arial"/>
          <w:color w:val="auto"/>
          <w:sz w:val="20"/>
          <w:szCs w:val="20"/>
          <w:lang w:val="cs-CZ" w:eastAsia="en-US"/>
        </w:rPr>
        <w:t xml:space="preserve">poj. </w:t>
      </w:r>
      <w:proofErr w:type="gramStart"/>
      <w:r w:rsidR="002D4DB6" w:rsidRPr="00526BDF">
        <w:rPr>
          <w:rFonts w:cs="Arial"/>
          <w:color w:val="auto"/>
          <w:sz w:val="20"/>
          <w:szCs w:val="20"/>
          <w:lang w:val="cs-CZ" w:eastAsia="en-US"/>
        </w:rPr>
        <w:t>plnění</w:t>
      </w:r>
      <w:proofErr w:type="gramEnd"/>
      <w:r w:rsidR="002D4DB6" w:rsidRPr="00526BDF">
        <w:rPr>
          <w:rFonts w:cs="Arial"/>
          <w:color w:val="auto"/>
          <w:sz w:val="20"/>
          <w:szCs w:val="20"/>
          <w:lang w:val="cs-CZ" w:eastAsia="en-US"/>
        </w:rPr>
        <w:t xml:space="preserve"> </w:t>
      </w:r>
      <w:r w:rsidR="002D4DB6">
        <w:rPr>
          <w:rFonts w:cs="Arial"/>
          <w:color w:val="auto"/>
          <w:sz w:val="20"/>
          <w:szCs w:val="20"/>
          <w:lang w:val="cs-CZ" w:eastAsia="en-US"/>
        </w:rPr>
        <w:t xml:space="preserve">se sjednává </w:t>
      </w:r>
      <w:r w:rsidR="002D4DB6" w:rsidRPr="00526BDF">
        <w:rPr>
          <w:rFonts w:cs="Arial"/>
          <w:color w:val="auto"/>
          <w:sz w:val="20"/>
          <w:szCs w:val="20"/>
          <w:lang w:val="cs-CZ" w:eastAsia="en-US"/>
        </w:rPr>
        <w:t xml:space="preserve">ve výši </w:t>
      </w:r>
      <w:r w:rsidR="002D4DB6">
        <w:rPr>
          <w:rFonts w:cs="Arial"/>
          <w:color w:val="auto"/>
          <w:sz w:val="20"/>
          <w:szCs w:val="20"/>
          <w:lang w:val="cs-CZ" w:eastAsia="en-US"/>
        </w:rPr>
        <w:t>2 0</w:t>
      </w:r>
      <w:r w:rsidR="002D4DB6" w:rsidRPr="00526BDF">
        <w:rPr>
          <w:rFonts w:cs="Arial"/>
          <w:color w:val="auto"/>
          <w:sz w:val="20"/>
          <w:szCs w:val="20"/>
          <w:lang w:val="cs-CZ" w:eastAsia="en-US"/>
        </w:rPr>
        <w:t xml:space="preserve">00 000,- Kč. </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14.</w:t>
      </w:r>
      <w:r w:rsidR="00526BDF" w:rsidRPr="00526BDF">
        <w:rPr>
          <w:rFonts w:cs="Arial"/>
          <w:b/>
          <w:color w:val="auto"/>
          <w:sz w:val="20"/>
          <w:szCs w:val="20"/>
          <w:lang w:val="cs-CZ" w:eastAsia="en-US"/>
        </w:rPr>
        <w:t xml:space="preserve"> Náklady na demolici, hašení, apod.</w:t>
      </w:r>
    </w:p>
    <w:p w:rsidR="002D4DB6"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Pojištění sjednané touto smlouvou zahrnuje i krytí nákladů na hašení, demolici, skládkovné, odvoz suti, likvidaci zbytků a následků pojistné události včetně nákladů na dočasné přemístění majetku. </w:t>
      </w:r>
      <w:r w:rsidR="002D4DB6" w:rsidRPr="00526BDF">
        <w:rPr>
          <w:rFonts w:cs="Arial"/>
          <w:color w:val="auto"/>
          <w:sz w:val="20"/>
          <w:szCs w:val="20"/>
          <w:lang w:val="cs-CZ" w:eastAsia="en-US"/>
        </w:rPr>
        <w:t xml:space="preserve">Limit </w:t>
      </w:r>
      <w:r w:rsidR="002D4DB6">
        <w:rPr>
          <w:rFonts w:cs="Arial"/>
          <w:color w:val="auto"/>
          <w:sz w:val="20"/>
          <w:szCs w:val="20"/>
          <w:lang w:val="cs-CZ" w:eastAsia="en-US"/>
        </w:rPr>
        <w:t xml:space="preserve">pojistného </w:t>
      </w:r>
      <w:r w:rsidR="002D4DB6" w:rsidRPr="00526BDF">
        <w:rPr>
          <w:rFonts w:cs="Arial"/>
          <w:color w:val="auto"/>
          <w:sz w:val="20"/>
          <w:szCs w:val="20"/>
          <w:lang w:val="cs-CZ" w:eastAsia="en-US"/>
        </w:rPr>
        <w:t xml:space="preserve">plnění </w:t>
      </w:r>
      <w:r w:rsidR="002D4DB6">
        <w:rPr>
          <w:rFonts w:cs="Arial"/>
          <w:color w:val="auto"/>
          <w:sz w:val="20"/>
          <w:szCs w:val="20"/>
          <w:lang w:val="cs-CZ" w:eastAsia="en-US"/>
        </w:rPr>
        <w:t xml:space="preserve">se sjednává </w:t>
      </w:r>
      <w:r w:rsidR="002D4DB6" w:rsidRPr="00526BDF">
        <w:rPr>
          <w:rFonts w:cs="Arial"/>
          <w:color w:val="auto"/>
          <w:sz w:val="20"/>
          <w:szCs w:val="20"/>
          <w:lang w:val="cs-CZ" w:eastAsia="en-US"/>
        </w:rPr>
        <w:t xml:space="preserve">ve výši </w:t>
      </w:r>
      <w:r w:rsidR="002D4DB6">
        <w:rPr>
          <w:rFonts w:cs="Arial"/>
          <w:color w:val="auto"/>
          <w:sz w:val="20"/>
          <w:szCs w:val="20"/>
          <w:lang w:val="cs-CZ" w:eastAsia="en-US"/>
        </w:rPr>
        <w:t>10 0</w:t>
      </w:r>
      <w:r w:rsidR="002D4DB6" w:rsidRPr="00526BDF">
        <w:rPr>
          <w:rFonts w:cs="Arial"/>
          <w:color w:val="auto"/>
          <w:sz w:val="20"/>
          <w:szCs w:val="20"/>
          <w:lang w:val="cs-CZ" w:eastAsia="en-US"/>
        </w:rPr>
        <w:t xml:space="preserve">00 000,- Kč. </w:t>
      </w:r>
    </w:p>
    <w:p w:rsidR="00526BDF" w:rsidRPr="00526BDF" w:rsidRDefault="00526BDF" w:rsidP="002D4DB6">
      <w:pPr>
        <w:keepNext/>
        <w:widowControl/>
        <w:spacing w:before="0" w:after="0" w:line="320" w:lineRule="atLeast"/>
        <w:ind w:left="284"/>
        <w:contextualSpacing w:val="0"/>
        <w:outlineLvl w:val="2"/>
        <w:rPr>
          <w:rFonts w:cs="Arial"/>
          <w:b/>
          <w:color w:val="auto"/>
          <w:sz w:val="20"/>
          <w:szCs w:val="20"/>
          <w:lang w:val="cs-CZ" w:eastAsia="en-US"/>
        </w:rPr>
      </w:pPr>
      <w:r w:rsidRPr="00526BDF">
        <w:rPr>
          <w:rFonts w:cs="Arial"/>
          <w:b/>
          <w:color w:val="auto"/>
          <w:sz w:val="20"/>
          <w:szCs w:val="20"/>
          <w:lang w:val="cs-CZ" w:eastAsia="en-US"/>
        </w:rPr>
        <w:t>1</w:t>
      </w:r>
      <w:r w:rsidR="002D4DB6">
        <w:rPr>
          <w:rFonts w:cs="Arial"/>
          <w:b/>
          <w:color w:val="auto"/>
          <w:sz w:val="20"/>
          <w:szCs w:val="20"/>
          <w:lang w:val="cs-CZ" w:eastAsia="en-US"/>
        </w:rPr>
        <w:t>5.</w:t>
      </w:r>
      <w:r w:rsidRPr="00526BDF">
        <w:rPr>
          <w:rFonts w:cs="Arial"/>
          <w:b/>
          <w:color w:val="auto"/>
          <w:sz w:val="20"/>
          <w:szCs w:val="20"/>
          <w:lang w:val="cs-CZ" w:eastAsia="en-US"/>
        </w:rPr>
        <w:t xml:space="preserve"> Doplňková živelní nebezpečí – Pojištění nebezpečí nepřímého úderu blesku a přepětí</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také na škody vzniklé v důsledku nepřímého úderu blesku, indukce či přepětí.  Pojištění podle tohoto smluvního ujednání se sjednává v rozsahu pojistných nebezpečí sjednaných touto smlouvou.</w:t>
      </w:r>
      <w:r w:rsidR="002D4DB6">
        <w:rPr>
          <w:rFonts w:cs="Arial"/>
          <w:color w:val="auto"/>
          <w:sz w:val="20"/>
          <w:szCs w:val="20"/>
          <w:lang w:val="cs-CZ" w:eastAsia="en-US"/>
        </w:rPr>
        <w:t xml:space="preserve"> </w:t>
      </w:r>
    </w:p>
    <w:p w:rsidR="004E0EF0" w:rsidRDefault="004E0EF0" w:rsidP="002D4DB6">
      <w:pPr>
        <w:keepNext/>
        <w:widowControl/>
        <w:spacing w:before="0" w:after="0" w:line="320" w:lineRule="atLeast"/>
        <w:ind w:left="284"/>
        <w:contextualSpacing w:val="0"/>
        <w:outlineLvl w:val="2"/>
        <w:rPr>
          <w:rFonts w:cs="Arial"/>
          <w:b/>
          <w:color w:val="auto"/>
          <w:sz w:val="20"/>
          <w:szCs w:val="20"/>
          <w:lang w:val="cs-CZ" w:eastAsia="en-US"/>
        </w:rPr>
      </w:pP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16.</w:t>
      </w:r>
      <w:r w:rsidR="00526BDF" w:rsidRPr="00526BDF">
        <w:rPr>
          <w:rFonts w:cs="Arial"/>
          <w:b/>
          <w:color w:val="auto"/>
          <w:sz w:val="20"/>
          <w:szCs w:val="20"/>
          <w:lang w:val="cs-CZ" w:eastAsia="en-US"/>
        </w:rPr>
        <w:t xml:space="preserve"> Náklady na obnovu dat a dokumentace</w:t>
      </w:r>
    </w:p>
    <w:p w:rsidR="00526BDF" w:rsidRDefault="00526BDF" w:rsidP="002D4DB6">
      <w:pPr>
        <w:widowControl/>
        <w:spacing w:before="0" w:after="0" w:line="260" w:lineRule="atLeast"/>
        <w:ind w:left="284"/>
        <w:contextualSpacing w:val="0"/>
        <w:rPr>
          <w:rFonts w:cs="Arial"/>
          <w:color w:val="auto"/>
          <w:sz w:val="22"/>
          <w:szCs w:val="20"/>
          <w:lang w:val="cs-CZ" w:eastAsia="en-US"/>
        </w:rPr>
      </w:pPr>
      <w:r w:rsidRPr="00526BDF">
        <w:rPr>
          <w:rFonts w:cs="Arial"/>
          <w:color w:val="auto"/>
          <w:sz w:val="20"/>
          <w:szCs w:val="20"/>
          <w:lang w:val="cs-CZ" w:eastAsia="en-US"/>
        </w:rPr>
        <w:t>Pojištění sjednané touto smlouvou zahrnuje také náklady, které pojištěný vynaloží na obnovu a/nebo znovupořízení dat, databází, softwaru, plánů, záznamů, písemností a jiných dokumentů poškozených</w:t>
      </w:r>
      <w:r w:rsidRPr="00526BDF">
        <w:rPr>
          <w:rFonts w:cs="Arial"/>
          <w:color w:val="auto"/>
          <w:sz w:val="22"/>
          <w:szCs w:val="20"/>
          <w:lang w:val="cs-CZ" w:eastAsia="en-US"/>
        </w:rPr>
        <w:t xml:space="preserve"> nebo zničených v souvislosti s pojistnou událostí. Toto pojištění se sjednává na první riziko. Limit </w:t>
      </w:r>
      <w:r w:rsidR="002D4DB6">
        <w:rPr>
          <w:rFonts w:cs="Arial"/>
          <w:color w:val="auto"/>
          <w:sz w:val="22"/>
          <w:szCs w:val="20"/>
          <w:lang w:val="cs-CZ" w:eastAsia="en-US"/>
        </w:rPr>
        <w:t xml:space="preserve">pojistného </w:t>
      </w:r>
      <w:r w:rsidRPr="00526BDF">
        <w:rPr>
          <w:rFonts w:cs="Arial"/>
          <w:color w:val="auto"/>
          <w:sz w:val="22"/>
          <w:szCs w:val="20"/>
          <w:lang w:val="cs-CZ" w:eastAsia="en-US"/>
        </w:rPr>
        <w:t xml:space="preserve">plnění </w:t>
      </w:r>
      <w:r w:rsidR="002D4DB6">
        <w:rPr>
          <w:rFonts w:cs="Arial"/>
          <w:color w:val="auto"/>
          <w:sz w:val="22"/>
          <w:szCs w:val="20"/>
          <w:lang w:val="cs-CZ" w:eastAsia="en-US"/>
        </w:rPr>
        <w:t xml:space="preserve">se sjednává ve výši </w:t>
      </w:r>
      <w:r w:rsidRPr="00526BDF">
        <w:rPr>
          <w:rFonts w:cs="Arial"/>
          <w:color w:val="auto"/>
          <w:sz w:val="22"/>
          <w:szCs w:val="20"/>
          <w:lang w:val="cs-CZ" w:eastAsia="en-US"/>
        </w:rPr>
        <w:t xml:space="preserve">500 000,- Kč.  </w:t>
      </w:r>
    </w:p>
    <w:p w:rsidR="00526BDF" w:rsidRPr="00526BDF" w:rsidRDefault="002D4DB6" w:rsidP="002D4DB6">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17.</w:t>
      </w:r>
      <w:r w:rsidR="00526BDF" w:rsidRPr="00526BDF">
        <w:rPr>
          <w:rFonts w:cs="Arial"/>
          <w:b/>
          <w:color w:val="auto"/>
          <w:sz w:val="20"/>
          <w:szCs w:val="20"/>
          <w:lang w:val="cs-CZ" w:eastAsia="en-US"/>
        </w:rPr>
        <w:t xml:space="preserve"> Historické objekty</w:t>
      </w:r>
    </w:p>
    <w:p w:rsidR="00526BDF" w:rsidRPr="00526BDF" w:rsidRDefault="00526BDF" w:rsidP="002D4DB6">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Pojištění sjednané touto smlouvou se vztahuje bez omezení i na historické nebo památkově chráněné objekty a </w:t>
      </w:r>
      <w:proofErr w:type="gramStart"/>
      <w:r w:rsidRPr="00526BDF">
        <w:rPr>
          <w:rFonts w:cs="Arial"/>
          <w:color w:val="auto"/>
          <w:sz w:val="20"/>
          <w:szCs w:val="20"/>
          <w:lang w:val="cs-CZ" w:eastAsia="en-US"/>
        </w:rPr>
        <w:t>to i pokud</w:t>
      </w:r>
      <w:proofErr w:type="gramEnd"/>
      <w:r w:rsidRPr="00526BDF">
        <w:rPr>
          <w:rFonts w:cs="Arial"/>
          <w:color w:val="auto"/>
          <w:sz w:val="20"/>
          <w:szCs w:val="20"/>
          <w:lang w:val="cs-CZ" w:eastAsia="en-US"/>
        </w:rPr>
        <w:t xml:space="preserve"> jsou předmětem stavebních nebo montážních prací, rekonstrukcí, instalací, oprav nebo rekonstrukcí apod. Hrazeny budou opravy běžně dostupnými metodami.</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18.</w:t>
      </w:r>
      <w:r w:rsidR="00526BDF" w:rsidRPr="00526BDF">
        <w:rPr>
          <w:rFonts w:cs="Arial"/>
          <w:b/>
          <w:color w:val="auto"/>
          <w:sz w:val="20"/>
          <w:szCs w:val="20"/>
          <w:lang w:val="cs-CZ" w:eastAsia="en-US"/>
        </w:rPr>
        <w:t xml:space="preserve"> Stavební a montážní práce, kolaudace</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Pojištění sjednané touto smlouvou se vztahuje také na věcné škody na majetku, na kterém jsou prováděny stavební práce, instalace, montáže nebo provozní montáže apod. bez ohledu na to zda je pro takové práce nutné stavební povolení. Pojištění se vztahuje i na nemovitý majetek (budovy a stavby) opuštěný, neobývaný nebo před kolaudací, jakož i movité věci, zásoby a další pojištěné věci / předměty pojištění v těchto nemovitostech umístěné, pokud na základě smluv či právních předpisů přešlo na pojištěného nebezpečí škody na těchto nemovitostech a/nebo ostatních věcech. Pojištění podle tohoto smluvního ujednání se sjednává v rozsahu pojistných nebezpečí sjednaných touto smlouvou. </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19.</w:t>
      </w:r>
      <w:r w:rsidR="00526BDF" w:rsidRPr="00526BDF">
        <w:rPr>
          <w:rFonts w:cs="Arial"/>
          <w:b/>
          <w:color w:val="auto"/>
          <w:sz w:val="20"/>
          <w:szCs w:val="20"/>
          <w:lang w:val="cs-CZ" w:eastAsia="en-US"/>
        </w:rPr>
        <w:t xml:space="preserve"> Doplňková živelní nebezpečí – Atmosférické srážky, zatečení</w:t>
      </w:r>
    </w:p>
    <w:p w:rsidR="00E03198" w:rsidRPr="00526BDF" w:rsidRDefault="00526BDF" w:rsidP="00E03198">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také na škody způsobené vodou z atmosférických srážek včetně zatečení v souvislosti s povodní, záplavou a tíhou sněhu. Pojistitel poskytne pojistné plnění např. v případě, že svod dešťové vody nestačí odebírat atmosférické srážky nebo v případě, že působení sněhové respektive ledové vrstvy a její tání poškodí pojištěnou nemovitost, včetně jejích stavebních součástí a/nebo způsobí škodu na předmětech pojištění uložených v pojištěných nemovitostech nebo objektech. Aplikuje se vždy nejnižší spoluúčast z uvedených nebezpečí.</w:t>
      </w:r>
      <w:r w:rsidR="00E03198">
        <w:rPr>
          <w:rFonts w:cs="Arial"/>
          <w:color w:val="auto"/>
          <w:sz w:val="20"/>
          <w:szCs w:val="20"/>
          <w:lang w:val="cs-CZ" w:eastAsia="en-US"/>
        </w:rPr>
        <w:t xml:space="preserve"> </w:t>
      </w:r>
      <w:r w:rsidR="00E03198" w:rsidRPr="00526BDF">
        <w:rPr>
          <w:rFonts w:cs="Arial"/>
          <w:color w:val="auto"/>
          <w:sz w:val="20"/>
          <w:szCs w:val="20"/>
          <w:lang w:val="cs-CZ" w:eastAsia="en-US"/>
        </w:rPr>
        <w:t xml:space="preserve">Limit </w:t>
      </w:r>
      <w:r w:rsidR="00E03198">
        <w:rPr>
          <w:rFonts w:cs="Arial"/>
          <w:color w:val="auto"/>
          <w:sz w:val="20"/>
          <w:szCs w:val="20"/>
          <w:lang w:val="cs-CZ" w:eastAsia="en-US"/>
        </w:rPr>
        <w:t xml:space="preserve">pojistného </w:t>
      </w:r>
      <w:r w:rsidR="00E03198" w:rsidRPr="00526BDF">
        <w:rPr>
          <w:rFonts w:cs="Arial"/>
          <w:color w:val="auto"/>
          <w:sz w:val="20"/>
          <w:szCs w:val="20"/>
          <w:lang w:val="cs-CZ" w:eastAsia="en-US"/>
        </w:rPr>
        <w:t xml:space="preserve">plnění </w:t>
      </w:r>
      <w:r w:rsidR="00E03198">
        <w:rPr>
          <w:rFonts w:cs="Arial"/>
          <w:color w:val="auto"/>
          <w:sz w:val="20"/>
          <w:szCs w:val="20"/>
          <w:lang w:val="cs-CZ" w:eastAsia="en-US"/>
        </w:rPr>
        <w:t xml:space="preserve">se sjednává </w:t>
      </w:r>
      <w:r w:rsidR="00E03198" w:rsidRPr="00526BDF">
        <w:rPr>
          <w:rFonts w:cs="Arial"/>
          <w:color w:val="auto"/>
          <w:sz w:val="20"/>
          <w:szCs w:val="20"/>
          <w:lang w:val="cs-CZ" w:eastAsia="en-US"/>
        </w:rPr>
        <w:t xml:space="preserve">ve výši </w:t>
      </w:r>
      <w:r w:rsidR="00E03198">
        <w:rPr>
          <w:rFonts w:cs="Arial"/>
          <w:color w:val="auto"/>
          <w:sz w:val="20"/>
          <w:szCs w:val="20"/>
          <w:lang w:val="cs-CZ" w:eastAsia="en-US"/>
        </w:rPr>
        <w:t>1</w:t>
      </w:r>
      <w:r w:rsidR="00E03198" w:rsidRPr="00526BDF">
        <w:rPr>
          <w:rFonts w:cs="Arial"/>
          <w:color w:val="auto"/>
          <w:sz w:val="20"/>
          <w:szCs w:val="20"/>
          <w:lang w:val="cs-CZ" w:eastAsia="en-US"/>
        </w:rPr>
        <w:t xml:space="preserve">00 000,- Kč. </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20.</w:t>
      </w:r>
      <w:r w:rsidR="00526BDF" w:rsidRPr="00526BDF">
        <w:rPr>
          <w:rFonts w:cs="Arial"/>
          <w:b/>
          <w:color w:val="auto"/>
          <w:sz w:val="20"/>
          <w:szCs w:val="20"/>
          <w:lang w:val="cs-CZ" w:eastAsia="en-US"/>
        </w:rPr>
        <w:t xml:space="preserve"> Doplňková živelní nebezpečí – Náraz dopravního prostředku, pád stromu a jiných předmětů</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také na škody způsobené Nárazem dopravního prostředku nebo jeho nákladu, pádem stromů, stožárů nebo jiných předmětů. Pojištění se vztahuje i na případy, kdy tyto předměty jsou součásti poškozené věci nebo součásti téhož souboru jako poškozená věc. Dále se ujednává, že pojištění pro případ poškození nebo zničení pojištěné věci nárazem dopravního prostředku nebo jeho nákladu se vztahuje i na případy, kdy byl dopravní prostředek (osobní auto, nákladní auto, přívěs, tahač, návěs, nakladač, vysokozdvižný vozík, nízkozdvižný vozík, paletovací vozík apod.) v době nárazu řízen nebo provozován pojistníkem a/nebo pojištěným, příp. byl v jeho vlastnictví, správě nebo pod jeho kontrolou.</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21.</w:t>
      </w:r>
      <w:r w:rsidR="00526BDF" w:rsidRPr="00526BDF">
        <w:rPr>
          <w:rFonts w:cs="Arial"/>
          <w:b/>
          <w:color w:val="auto"/>
          <w:sz w:val="20"/>
          <w:szCs w:val="20"/>
          <w:lang w:val="cs-CZ" w:eastAsia="en-US"/>
        </w:rPr>
        <w:t xml:space="preserve"> Nezjištěný pachatel v pojištění odcizení a vandalismu</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Pojištění sjednané touto smlouvou se vztahuje i na případy, kdy je pachatel nezjištěn.</w:t>
      </w:r>
    </w:p>
    <w:p w:rsidR="00526BDF" w:rsidRPr="00526BDF" w:rsidRDefault="00E03198" w:rsidP="005468D4">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22.</w:t>
      </w:r>
      <w:r w:rsidR="00526BDF" w:rsidRPr="00526BDF">
        <w:rPr>
          <w:rFonts w:cs="Arial"/>
          <w:b/>
          <w:color w:val="auto"/>
          <w:sz w:val="20"/>
          <w:szCs w:val="20"/>
          <w:lang w:val="cs-CZ" w:eastAsia="en-US"/>
        </w:rPr>
        <w:t xml:space="preserve"> Záplava, povodeň – definice</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Povodní se rozumí dočasné / přechodné zvýšení hladiny vodních toků, nádrží nebo jiných povrchových vod, při kterém dochází k vylití z břehů a voda zaplavuje místa mimo koryto vodního toku, břehy apod.</w:t>
      </w:r>
    </w:p>
    <w:p w:rsidR="00526BDF" w:rsidRPr="00526BDF" w:rsidRDefault="00526BDF" w:rsidP="005468D4">
      <w:pPr>
        <w:widowControl/>
        <w:spacing w:before="0" w:after="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Záplavou se rozumí vytvoření souvislé vodní plochy, která po určitou dobu stojí nebo proudí v místě pojištění, jinak, než z důvodu povodně.</w:t>
      </w:r>
    </w:p>
    <w:p w:rsidR="00526BDF" w:rsidRPr="00526BDF" w:rsidRDefault="00526BDF" w:rsidP="00195AEE">
      <w:pPr>
        <w:widowControl/>
        <w:spacing w:before="0" w:after="80" w:line="260" w:lineRule="atLeast"/>
        <w:ind w:left="284"/>
        <w:contextualSpacing w:val="0"/>
        <w:rPr>
          <w:rFonts w:cs="Arial"/>
          <w:color w:val="auto"/>
          <w:sz w:val="20"/>
          <w:szCs w:val="20"/>
          <w:lang w:val="cs-CZ" w:eastAsia="en-US"/>
        </w:rPr>
      </w:pPr>
      <w:r w:rsidRPr="00526BDF">
        <w:rPr>
          <w:rFonts w:cs="Arial"/>
          <w:color w:val="auto"/>
          <w:sz w:val="20"/>
          <w:szCs w:val="20"/>
          <w:lang w:val="cs-CZ" w:eastAsia="en-US"/>
        </w:rPr>
        <w:t xml:space="preserve">Plnění z titulu záplavy nebo povodně není omezeno skutečností, že událost měla charakter záplavy nebo povodně opakující se alespoň či nejvýše s určitou časovou periodu/frekvencí (např. </w:t>
      </w:r>
      <w:proofErr w:type="gramStart"/>
      <w:r w:rsidRPr="00526BDF">
        <w:rPr>
          <w:rFonts w:cs="Arial"/>
          <w:color w:val="auto"/>
          <w:sz w:val="20"/>
          <w:szCs w:val="20"/>
          <w:lang w:val="cs-CZ" w:eastAsia="en-US"/>
        </w:rPr>
        <w:t>20-ti</w:t>
      </w:r>
      <w:proofErr w:type="gramEnd"/>
      <w:r w:rsidRPr="00526BDF">
        <w:rPr>
          <w:rFonts w:cs="Arial"/>
          <w:color w:val="auto"/>
          <w:sz w:val="20"/>
          <w:szCs w:val="20"/>
          <w:lang w:val="cs-CZ" w:eastAsia="en-US"/>
        </w:rPr>
        <w:t xml:space="preserve"> letá voda apod.). Definice rizika záplavy a povodně není na časové periodě/frekvenci závislá.</w:t>
      </w: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4E0EF0" w:rsidRDefault="004E0EF0" w:rsidP="005468D4">
      <w:pPr>
        <w:widowControl/>
        <w:spacing w:before="40" w:after="0" w:line="240" w:lineRule="auto"/>
        <w:ind w:left="284"/>
        <w:contextualSpacing w:val="0"/>
        <w:rPr>
          <w:rFonts w:cs="Arial"/>
          <w:b/>
          <w:color w:val="auto"/>
          <w:sz w:val="20"/>
          <w:szCs w:val="20"/>
          <w:lang w:val="cs-CZ" w:eastAsia="en-US"/>
        </w:rPr>
      </w:pPr>
    </w:p>
    <w:p w:rsidR="00526BDF" w:rsidRPr="00526BDF" w:rsidRDefault="00E03198" w:rsidP="005468D4">
      <w:pPr>
        <w:widowControl/>
        <w:spacing w:before="40" w:after="0" w:line="240" w:lineRule="auto"/>
        <w:ind w:left="284"/>
        <w:contextualSpacing w:val="0"/>
        <w:rPr>
          <w:rFonts w:cs="Arial"/>
          <w:b/>
          <w:color w:val="auto"/>
          <w:sz w:val="20"/>
          <w:szCs w:val="20"/>
          <w:lang w:val="cs-CZ" w:eastAsia="en-US"/>
        </w:rPr>
      </w:pPr>
      <w:r>
        <w:rPr>
          <w:rFonts w:cs="Arial"/>
          <w:b/>
          <w:color w:val="auto"/>
          <w:sz w:val="20"/>
          <w:szCs w:val="20"/>
          <w:lang w:val="cs-CZ" w:eastAsia="en-US"/>
        </w:rPr>
        <w:t>23.</w:t>
      </w:r>
      <w:r w:rsidR="00526BDF" w:rsidRPr="00526BDF">
        <w:rPr>
          <w:rFonts w:cs="Arial"/>
          <w:b/>
          <w:color w:val="auto"/>
          <w:sz w:val="20"/>
          <w:szCs w:val="20"/>
          <w:lang w:val="cs-CZ" w:eastAsia="en-US"/>
        </w:rPr>
        <w:t xml:space="preserve">  Skla – definice</w:t>
      </w:r>
    </w:p>
    <w:p w:rsidR="00526BDF" w:rsidRPr="00526BDF" w:rsidRDefault="00526BDF" w:rsidP="00B8103E">
      <w:pPr>
        <w:keepNext/>
        <w:widowControl/>
        <w:spacing w:before="0" w:after="0" w:line="240" w:lineRule="auto"/>
        <w:ind w:left="284"/>
        <w:contextualSpacing w:val="0"/>
        <w:outlineLvl w:val="2"/>
        <w:rPr>
          <w:rFonts w:cs="Arial"/>
          <w:color w:val="auto"/>
          <w:sz w:val="22"/>
          <w:szCs w:val="22"/>
          <w:lang w:val="cs-CZ" w:eastAsia="en-US"/>
        </w:rPr>
      </w:pPr>
      <w:r w:rsidRPr="00526BDF">
        <w:rPr>
          <w:rFonts w:cs="Arial"/>
          <w:color w:val="auto"/>
          <w:sz w:val="20"/>
          <w:szCs w:val="20"/>
          <w:lang w:val="cs-CZ" w:eastAsia="en-US"/>
        </w:rPr>
        <w:t>Soubor skel oken, výloh, zrcadel, světlíků, vitrín, pultů, vnitřních stěn, vstupních dveří a případné provizorní zasklení, ve všech případech bez ohledu na tloušťku jednotlivého skla / celého zasklení,</w:t>
      </w:r>
      <w:r w:rsidRPr="00526BDF">
        <w:rPr>
          <w:rFonts w:cs="Arial"/>
          <w:color w:val="auto"/>
          <w:sz w:val="22"/>
          <w:szCs w:val="22"/>
          <w:lang w:val="cs-CZ" w:eastAsia="en-US"/>
        </w:rPr>
        <w:t xml:space="preserve"> včetně nalepených folií, nápisů a čidel elektrické zabezpečovací signalizace na těchto sklech, soubor sanitární keramiky, světelných reklam, laboratorního skla apod. Jedná se o skla vnitřní i vnější.</w:t>
      </w:r>
    </w:p>
    <w:p w:rsidR="00526BDF" w:rsidRPr="00E03198" w:rsidRDefault="00E03198" w:rsidP="00E03198">
      <w:pPr>
        <w:keepNext/>
        <w:widowControl/>
        <w:spacing w:before="0" w:after="0" w:line="320" w:lineRule="atLeast"/>
        <w:ind w:firstLine="284"/>
        <w:contextualSpacing w:val="0"/>
        <w:outlineLvl w:val="2"/>
        <w:rPr>
          <w:rFonts w:cs="Arial"/>
          <w:b/>
          <w:color w:val="auto"/>
          <w:sz w:val="20"/>
          <w:szCs w:val="20"/>
          <w:lang w:val="cs-CZ" w:eastAsia="en-US"/>
        </w:rPr>
      </w:pPr>
      <w:r>
        <w:rPr>
          <w:rFonts w:cs="Arial"/>
          <w:b/>
          <w:color w:val="auto"/>
          <w:sz w:val="20"/>
          <w:szCs w:val="20"/>
          <w:lang w:val="cs-CZ" w:eastAsia="en-US"/>
        </w:rPr>
        <w:t xml:space="preserve">24. </w:t>
      </w:r>
      <w:r w:rsidR="00526BDF" w:rsidRPr="00E03198">
        <w:rPr>
          <w:rFonts w:cs="Arial"/>
          <w:b/>
          <w:color w:val="auto"/>
          <w:sz w:val="20"/>
          <w:szCs w:val="20"/>
          <w:lang w:val="cs-CZ" w:eastAsia="en-US"/>
        </w:rPr>
        <w:t>Poškození malbou, rytím, apod.</w:t>
      </w:r>
    </w:p>
    <w:p w:rsidR="00526BDF" w:rsidRPr="00E03198" w:rsidRDefault="00526BDF" w:rsidP="00E03198">
      <w:pPr>
        <w:widowControl/>
        <w:spacing w:before="0" w:after="0" w:line="260" w:lineRule="atLeast"/>
        <w:ind w:left="284"/>
        <w:contextualSpacing w:val="0"/>
        <w:rPr>
          <w:rFonts w:cs="Arial"/>
          <w:color w:val="auto"/>
          <w:sz w:val="20"/>
          <w:szCs w:val="20"/>
          <w:lang w:val="cs-CZ" w:eastAsia="en-US"/>
        </w:rPr>
      </w:pPr>
      <w:r w:rsidRPr="00E03198">
        <w:rPr>
          <w:rFonts w:cs="Arial"/>
          <w:color w:val="auto"/>
          <w:sz w:val="20"/>
          <w:szCs w:val="20"/>
          <w:lang w:val="cs-CZ" w:eastAsia="en-US"/>
        </w:rPr>
        <w:t xml:space="preserve">Pojištění sjednané touto smlouvou se vztahuje i na škody způsobené znečištěním (vnějším a/nebo vnitřním). Za znečištění se považuje úmyslné poškození pojištěné věci nápisem, malbou, rytím a jiným obdobným způsobem. Toto pojištění se sjednává se samostatným limitem </w:t>
      </w:r>
      <w:r w:rsidR="00E03198">
        <w:rPr>
          <w:rFonts w:cs="Arial"/>
          <w:color w:val="auto"/>
          <w:sz w:val="20"/>
          <w:szCs w:val="20"/>
          <w:lang w:val="cs-CZ" w:eastAsia="en-US"/>
        </w:rPr>
        <w:t xml:space="preserve">pojistného </w:t>
      </w:r>
      <w:r w:rsidRPr="00E03198">
        <w:rPr>
          <w:rFonts w:cs="Arial"/>
          <w:color w:val="auto"/>
          <w:sz w:val="20"/>
          <w:szCs w:val="20"/>
          <w:lang w:val="cs-CZ" w:eastAsia="en-US"/>
        </w:rPr>
        <w:t>plnění (první riziko) ve výši 50 000,- Kč.</w:t>
      </w:r>
    </w:p>
    <w:p w:rsidR="00526BDF" w:rsidRPr="00B8103E" w:rsidRDefault="00B8103E" w:rsidP="00B8103E">
      <w:pPr>
        <w:keepNext/>
        <w:widowControl/>
        <w:spacing w:before="0" w:after="0" w:line="320" w:lineRule="atLeast"/>
        <w:ind w:left="284"/>
        <w:contextualSpacing w:val="0"/>
        <w:outlineLvl w:val="2"/>
        <w:rPr>
          <w:rFonts w:cs="Arial"/>
          <w:b/>
          <w:color w:val="auto"/>
          <w:sz w:val="20"/>
          <w:szCs w:val="20"/>
          <w:lang w:val="cs-CZ" w:eastAsia="en-US"/>
        </w:rPr>
      </w:pPr>
      <w:r>
        <w:rPr>
          <w:rFonts w:cs="Arial"/>
          <w:b/>
          <w:color w:val="auto"/>
          <w:sz w:val="20"/>
          <w:szCs w:val="20"/>
          <w:lang w:val="cs-CZ" w:eastAsia="en-US"/>
        </w:rPr>
        <w:t>25.</w:t>
      </w:r>
      <w:r w:rsidR="00526BDF" w:rsidRPr="00B8103E">
        <w:rPr>
          <w:rFonts w:cs="Arial"/>
          <w:b/>
          <w:color w:val="auto"/>
          <w:sz w:val="20"/>
          <w:szCs w:val="20"/>
          <w:lang w:val="cs-CZ" w:eastAsia="en-US"/>
        </w:rPr>
        <w:t xml:space="preserve"> Prostá krádež</w:t>
      </w:r>
    </w:p>
    <w:p w:rsidR="00B8103E" w:rsidRPr="004E0EF0" w:rsidRDefault="00526BDF" w:rsidP="00B8103E">
      <w:pPr>
        <w:ind w:left="284"/>
        <w:rPr>
          <w:sz w:val="12"/>
          <w:szCs w:val="12"/>
        </w:rPr>
      </w:pPr>
      <w:r w:rsidRPr="00B8103E">
        <w:rPr>
          <w:sz w:val="20"/>
          <w:szCs w:val="20"/>
        </w:rPr>
        <w:t>Pojištění se vztahuje i na případy odcizení způsobené prostou krádeží (odcizení pojištěné věci bez překonání překážek). Toto pojištění se sjednává se samostatným limitem plnění (první riziko) ve výši 50 000,- Kč.</w:t>
      </w:r>
      <w:r w:rsidRPr="00B8103E">
        <w:rPr>
          <w:sz w:val="20"/>
          <w:szCs w:val="20"/>
        </w:rPr>
        <w:cr/>
      </w:r>
    </w:p>
    <w:p w:rsidR="00526BDF" w:rsidRPr="00B8103E" w:rsidRDefault="00B8103E" w:rsidP="00B8103E">
      <w:pPr>
        <w:widowControl/>
        <w:spacing w:before="0" w:after="60" w:line="260" w:lineRule="atLeast"/>
        <w:ind w:left="284"/>
        <w:contextualSpacing w:val="0"/>
        <w:rPr>
          <w:rFonts w:cs="Arial"/>
          <w:b/>
          <w:color w:val="auto"/>
          <w:sz w:val="20"/>
          <w:szCs w:val="20"/>
          <w:lang w:val="cs-CZ" w:eastAsia="en-US"/>
        </w:rPr>
      </w:pPr>
      <w:r>
        <w:rPr>
          <w:rFonts w:cs="Arial"/>
          <w:b/>
          <w:color w:val="auto"/>
          <w:sz w:val="20"/>
          <w:szCs w:val="20"/>
          <w:lang w:val="cs-CZ" w:eastAsia="en-US"/>
        </w:rPr>
        <w:t xml:space="preserve">26. </w:t>
      </w:r>
      <w:r w:rsidR="00526BDF" w:rsidRPr="00B8103E">
        <w:rPr>
          <w:rFonts w:cs="Arial"/>
          <w:b/>
          <w:color w:val="auto"/>
          <w:sz w:val="20"/>
          <w:szCs w:val="20"/>
          <w:lang w:val="cs-CZ" w:eastAsia="en-US"/>
        </w:rPr>
        <w:t>Výměna zámků</w:t>
      </w:r>
    </w:p>
    <w:p w:rsidR="00526BDF" w:rsidRPr="00B8103E" w:rsidRDefault="00526BDF" w:rsidP="00B8103E">
      <w:pPr>
        <w:widowControl/>
        <w:spacing w:before="0" w:after="0" w:line="260" w:lineRule="atLeast"/>
        <w:ind w:left="284"/>
        <w:contextualSpacing w:val="0"/>
        <w:rPr>
          <w:rFonts w:cs="Arial"/>
          <w:color w:val="auto"/>
          <w:sz w:val="20"/>
          <w:szCs w:val="20"/>
          <w:lang w:val="cs-CZ" w:eastAsia="en-US"/>
        </w:rPr>
      </w:pPr>
      <w:r w:rsidRPr="00B8103E">
        <w:rPr>
          <w:rFonts w:cs="Arial"/>
          <w:color w:val="auto"/>
          <w:sz w:val="20"/>
          <w:szCs w:val="20"/>
          <w:lang w:val="cs-CZ" w:eastAsia="en-US"/>
        </w:rPr>
        <w:t>Pojištění zahrnuje i náklady na výměnu zámků vnějších či vnitřních dveří budovy na místě pojištění, pokud došlo ke ztrátě klíče v důsledku pojistné události nebo odcizení.</w:t>
      </w:r>
      <w:r w:rsidRPr="00B8103E" w:rsidDel="00A072FB">
        <w:rPr>
          <w:rFonts w:cs="Arial"/>
          <w:color w:val="auto"/>
          <w:sz w:val="20"/>
          <w:szCs w:val="20"/>
          <w:lang w:val="cs-CZ" w:eastAsia="en-US"/>
        </w:rPr>
        <w:t xml:space="preserve"> </w:t>
      </w:r>
      <w:r w:rsidRPr="00B8103E">
        <w:rPr>
          <w:rFonts w:cs="Arial"/>
          <w:color w:val="auto"/>
          <w:sz w:val="20"/>
          <w:szCs w:val="20"/>
          <w:lang w:val="cs-CZ" w:eastAsia="en-US"/>
        </w:rPr>
        <w:t xml:space="preserve"> Toto pojištění se sjednává se samostatným limitem plnění (první riziko) ve výši 100 000,- Kč.</w:t>
      </w:r>
    </w:p>
    <w:p w:rsidR="00526BDF" w:rsidRDefault="00526BDF" w:rsidP="00DD1A6D">
      <w:pPr>
        <w:widowControl/>
        <w:autoSpaceDE w:val="0"/>
        <w:autoSpaceDN w:val="0"/>
        <w:adjustRightInd w:val="0"/>
        <w:spacing w:before="0" w:after="0" w:line="240" w:lineRule="auto"/>
        <w:ind w:left="284"/>
        <w:contextualSpacing w:val="0"/>
        <w:rPr>
          <w:rFonts w:cs="Arial"/>
          <w:b/>
          <w:sz w:val="20"/>
          <w:szCs w:val="20"/>
        </w:rPr>
      </w:pPr>
    </w:p>
    <w:p w:rsidR="00526BDF" w:rsidRDefault="00526BDF" w:rsidP="00DD1A6D">
      <w:pPr>
        <w:widowControl/>
        <w:autoSpaceDE w:val="0"/>
        <w:autoSpaceDN w:val="0"/>
        <w:adjustRightInd w:val="0"/>
        <w:spacing w:before="0" w:after="0" w:line="240" w:lineRule="auto"/>
        <w:ind w:left="284"/>
        <w:contextualSpacing w:val="0"/>
        <w:rPr>
          <w:rFonts w:cs="Arial"/>
          <w:b/>
          <w:sz w:val="20"/>
          <w:szCs w:val="20"/>
        </w:rPr>
      </w:pPr>
    </w:p>
    <w:p w:rsidR="004E0EF0" w:rsidRDefault="004E0EF0" w:rsidP="00DD1A6D">
      <w:pPr>
        <w:widowControl/>
        <w:autoSpaceDE w:val="0"/>
        <w:autoSpaceDN w:val="0"/>
        <w:adjustRightInd w:val="0"/>
        <w:spacing w:before="0" w:after="0" w:line="240" w:lineRule="auto"/>
        <w:ind w:left="284"/>
        <w:contextualSpacing w:val="0"/>
        <w:rPr>
          <w:rFonts w:cs="Arial"/>
          <w:b/>
          <w:sz w:val="20"/>
          <w:szCs w:val="20"/>
        </w:rPr>
      </w:pPr>
    </w:p>
    <w:p w:rsidR="00DD1A6D" w:rsidRPr="00160FFF" w:rsidRDefault="00DD1A6D" w:rsidP="00DD1A6D">
      <w:pPr>
        <w:widowControl/>
        <w:autoSpaceDE w:val="0"/>
        <w:autoSpaceDN w:val="0"/>
        <w:adjustRightInd w:val="0"/>
        <w:spacing w:before="0" w:after="0" w:line="240" w:lineRule="auto"/>
        <w:ind w:left="284"/>
        <w:contextualSpacing w:val="0"/>
        <w:rPr>
          <w:rFonts w:cs="Arial"/>
          <w:b/>
          <w:sz w:val="20"/>
          <w:szCs w:val="20"/>
        </w:rPr>
      </w:pPr>
      <w:r w:rsidRPr="00160FFF">
        <w:rPr>
          <w:rFonts w:cs="Arial"/>
          <w:b/>
          <w:sz w:val="20"/>
          <w:szCs w:val="20"/>
        </w:rPr>
        <w:t>Rekapitulace pojistných nebezpečí a pojistného, splátky</w:t>
      </w:r>
    </w:p>
    <w:p w:rsidR="00DD1A6D" w:rsidRDefault="00DD1A6D" w:rsidP="00DD1A6D">
      <w:pPr>
        <w:widowControl/>
        <w:autoSpaceDE w:val="0"/>
        <w:autoSpaceDN w:val="0"/>
        <w:adjustRightInd w:val="0"/>
        <w:spacing w:before="0" w:after="0" w:line="240" w:lineRule="auto"/>
        <w:ind w:left="284"/>
        <w:contextualSpacing w:val="0"/>
        <w:rPr>
          <w:rFonts w:cs="Arial"/>
          <w:sz w:val="20"/>
          <w:szCs w:val="20"/>
        </w:rPr>
      </w:pPr>
    </w:p>
    <w:tbl>
      <w:tblPr>
        <w:tblStyle w:val="Mkatabulky3"/>
        <w:tblW w:w="9904" w:type="dxa"/>
        <w:tblInd w:w="39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7291"/>
        <w:gridCol w:w="1238"/>
        <w:gridCol w:w="1375"/>
      </w:tblGrid>
      <w:tr w:rsidR="00DD1A6D" w:rsidRPr="00DD1A6D" w:rsidTr="00630327">
        <w:trPr>
          <w:trHeight w:val="397"/>
        </w:trPr>
        <w:tc>
          <w:tcPr>
            <w:tcW w:w="7291" w:type="dxa"/>
            <w:tcBorders>
              <w:top w:val="single" w:sz="4" w:space="0" w:color="000000" w:themeColor="text1"/>
            </w:tcBorders>
            <w:shd w:val="clear" w:color="auto" w:fill="auto"/>
            <w:vAlign w:val="center"/>
          </w:tcPr>
          <w:p w:rsidR="00DD1A6D" w:rsidRPr="00DD1A6D" w:rsidRDefault="00DD1A6D" w:rsidP="00630327">
            <w:pPr>
              <w:rPr>
                <w:rFonts w:cs="Arial"/>
                <w:color w:val="auto"/>
                <w:szCs w:val="18"/>
              </w:rPr>
            </w:pPr>
            <w:r w:rsidRPr="00DD1A6D">
              <w:rPr>
                <w:rFonts w:cs="Arial"/>
                <w:color w:val="auto"/>
                <w:szCs w:val="18"/>
              </w:rPr>
              <w:t>Živelní pojištění</w:t>
            </w:r>
            <w:r w:rsidR="0096265C">
              <w:rPr>
                <w:rFonts w:cs="Arial"/>
                <w:color w:val="auto"/>
                <w:szCs w:val="18"/>
              </w:rPr>
              <w:t xml:space="preserve"> majetku</w:t>
            </w:r>
          </w:p>
        </w:tc>
        <w:tc>
          <w:tcPr>
            <w:tcW w:w="1238" w:type="dxa"/>
            <w:tcBorders>
              <w:top w:val="single" w:sz="4" w:space="0" w:color="000000" w:themeColor="text1"/>
            </w:tcBorders>
            <w:shd w:val="clear" w:color="auto" w:fill="auto"/>
            <w:vAlign w:val="center"/>
          </w:tcPr>
          <w:p w:rsidR="00DD1A6D" w:rsidRPr="00DD1A6D" w:rsidRDefault="00757330" w:rsidP="002B267E">
            <w:pPr>
              <w:rPr>
                <w:rFonts w:cs="Arial"/>
                <w:color w:val="auto"/>
                <w:szCs w:val="18"/>
              </w:rPr>
            </w:pPr>
            <w:r>
              <w:rPr>
                <w:rFonts w:cs="Arial"/>
                <w:color w:val="auto"/>
                <w:szCs w:val="18"/>
              </w:rPr>
              <w:t>10</w:t>
            </w:r>
            <w:r w:rsidR="002B267E">
              <w:rPr>
                <w:rFonts w:cs="Arial"/>
                <w:color w:val="auto"/>
                <w:szCs w:val="18"/>
              </w:rPr>
              <w:t>0</w:t>
            </w:r>
            <w:r>
              <w:rPr>
                <w:rFonts w:cs="Arial"/>
                <w:color w:val="auto"/>
                <w:szCs w:val="18"/>
              </w:rPr>
              <w:t> </w:t>
            </w:r>
            <w:r w:rsidR="002B267E">
              <w:rPr>
                <w:rFonts w:cs="Arial"/>
                <w:color w:val="auto"/>
                <w:szCs w:val="18"/>
              </w:rPr>
              <w:t>620</w:t>
            </w:r>
            <w:r>
              <w:rPr>
                <w:rFonts w:cs="Arial"/>
                <w:color w:val="auto"/>
                <w:szCs w:val="18"/>
              </w:rPr>
              <w:t xml:space="preserve"> Kč</w:t>
            </w:r>
          </w:p>
        </w:tc>
        <w:tc>
          <w:tcPr>
            <w:tcW w:w="1375" w:type="dxa"/>
            <w:tcBorders>
              <w:top w:val="single" w:sz="4" w:space="0" w:color="000000" w:themeColor="text1"/>
            </w:tcBorders>
            <w:shd w:val="clear" w:color="auto" w:fill="auto"/>
            <w:vAlign w:val="center"/>
          </w:tcPr>
          <w:p w:rsidR="00DD1A6D" w:rsidRPr="00DD1A6D" w:rsidRDefault="00DD1A6D" w:rsidP="00630327">
            <w:pPr>
              <w:rPr>
                <w:rFonts w:cs="Arial"/>
                <w:color w:val="auto"/>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96265C" w:rsidP="00630327">
            <w:pPr>
              <w:rPr>
                <w:rFonts w:cs="Arial"/>
                <w:szCs w:val="18"/>
              </w:rPr>
            </w:pPr>
            <w:r>
              <w:rPr>
                <w:rFonts w:cs="Arial"/>
                <w:szCs w:val="18"/>
              </w:rPr>
              <w:t>Pojištění krádeže</w:t>
            </w:r>
            <w:r w:rsidR="00D768E4">
              <w:rPr>
                <w:rFonts w:cs="Arial"/>
                <w:szCs w:val="18"/>
              </w:rPr>
              <w:t>, loupeže</w:t>
            </w:r>
          </w:p>
        </w:tc>
        <w:tc>
          <w:tcPr>
            <w:tcW w:w="1238" w:type="dxa"/>
            <w:tcBorders>
              <w:top w:val="single" w:sz="4" w:space="0" w:color="000000" w:themeColor="text1"/>
            </w:tcBorders>
            <w:shd w:val="clear" w:color="auto" w:fill="auto"/>
            <w:vAlign w:val="center"/>
          </w:tcPr>
          <w:p w:rsidR="00DD1A6D" w:rsidRPr="004E49AD" w:rsidRDefault="00757330" w:rsidP="00757330">
            <w:pPr>
              <w:rPr>
                <w:rFonts w:cs="Arial"/>
                <w:szCs w:val="18"/>
              </w:rPr>
            </w:pPr>
            <w:r>
              <w:rPr>
                <w:rFonts w:cs="Arial"/>
                <w:szCs w:val="18"/>
              </w:rPr>
              <w:t>15 640 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DD1A6D" w:rsidTr="00630327">
        <w:trPr>
          <w:trHeight w:val="397"/>
        </w:trPr>
        <w:tc>
          <w:tcPr>
            <w:tcW w:w="7291" w:type="dxa"/>
            <w:tcBorders>
              <w:top w:val="single" w:sz="4" w:space="0" w:color="000000" w:themeColor="text1"/>
            </w:tcBorders>
            <w:shd w:val="clear" w:color="auto" w:fill="auto"/>
            <w:vAlign w:val="center"/>
          </w:tcPr>
          <w:p w:rsidR="00DD1A6D" w:rsidRPr="00DD1A6D" w:rsidRDefault="00D768E4" w:rsidP="00630327">
            <w:pPr>
              <w:rPr>
                <w:rFonts w:cs="Arial"/>
                <w:color w:val="auto"/>
                <w:szCs w:val="18"/>
              </w:rPr>
            </w:pPr>
            <w:r>
              <w:rPr>
                <w:rFonts w:cs="Arial"/>
                <w:color w:val="auto"/>
                <w:szCs w:val="18"/>
              </w:rPr>
              <w:t>Pojištění vandalismu</w:t>
            </w:r>
          </w:p>
        </w:tc>
        <w:tc>
          <w:tcPr>
            <w:tcW w:w="1238" w:type="dxa"/>
            <w:tcBorders>
              <w:top w:val="single" w:sz="4" w:space="0" w:color="000000" w:themeColor="text1"/>
            </w:tcBorders>
            <w:shd w:val="clear" w:color="auto" w:fill="auto"/>
            <w:vAlign w:val="center"/>
          </w:tcPr>
          <w:p w:rsidR="00DD1A6D" w:rsidRPr="00DD1A6D" w:rsidRDefault="00D768E4" w:rsidP="00757330">
            <w:pPr>
              <w:rPr>
                <w:rFonts w:cs="Arial"/>
                <w:color w:val="auto"/>
                <w:szCs w:val="18"/>
              </w:rPr>
            </w:pPr>
            <w:r>
              <w:rPr>
                <w:rFonts w:cs="Arial"/>
                <w:color w:val="auto"/>
                <w:szCs w:val="18"/>
              </w:rPr>
              <w:t>1</w:t>
            </w:r>
            <w:r w:rsidR="00757330">
              <w:rPr>
                <w:rFonts w:cs="Arial"/>
                <w:color w:val="auto"/>
                <w:szCs w:val="18"/>
              </w:rPr>
              <w:t>2</w:t>
            </w:r>
            <w:r>
              <w:rPr>
                <w:rFonts w:cs="Arial"/>
                <w:color w:val="auto"/>
                <w:szCs w:val="18"/>
              </w:rPr>
              <w:t> 000 Kč</w:t>
            </w:r>
          </w:p>
        </w:tc>
        <w:tc>
          <w:tcPr>
            <w:tcW w:w="1375" w:type="dxa"/>
            <w:tcBorders>
              <w:top w:val="single" w:sz="4" w:space="0" w:color="000000" w:themeColor="text1"/>
            </w:tcBorders>
            <w:shd w:val="clear" w:color="auto" w:fill="auto"/>
            <w:vAlign w:val="center"/>
          </w:tcPr>
          <w:p w:rsidR="00DD1A6D" w:rsidRPr="00DD1A6D" w:rsidRDefault="00DD1A6D" w:rsidP="00630327">
            <w:pPr>
              <w:rPr>
                <w:rFonts w:cs="Arial"/>
                <w:color w:val="auto"/>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Pojištění skel</w:t>
            </w:r>
          </w:p>
        </w:tc>
        <w:tc>
          <w:tcPr>
            <w:tcW w:w="1238" w:type="dxa"/>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3 000 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Pojištění strojních zařízení a elektroniky</w:t>
            </w:r>
          </w:p>
        </w:tc>
        <w:tc>
          <w:tcPr>
            <w:tcW w:w="1238" w:type="dxa"/>
            <w:tcBorders>
              <w:top w:val="single" w:sz="4" w:space="0" w:color="000000" w:themeColor="text1"/>
            </w:tcBorders>
            <w:shd w:val="clear" w:color="auto" w:fill="auto"/>
            <w:vAlign w:val="center"/>
          </w:tcPr>
          <w:p w:rsidR="00DD1A6D" w:rsidRPr="004E49AD" w:rsidRDefault="00D768E4" w:rsidP="002D503D">
            <w:pPr>
              <w:rPr>
                <w:rFonts w:cs="Arial"/>
                <w:szCs w:val="18"/>
              </w:rPr>
            </w:pPr>
            <w:r>
              <w:rPr>
                <w:rFonts w:cs="Arial"/>
                <w:szCs w:val="18"/>
              </w:rPr>
              <w:t>1</w:t>
            </w:r>
            <w:r w:rsidR="002D503D">
              <w:rPr>
                <w:rFonts w:cs="Arial"/>
                <w:szCs w:val="18"/>
              </w:rPr>
              <w:t>5</w:t>
            </w:r>
            <w:r>
              <w:rPr>
                <w:rFonts w:cs="Arial"/>
                <w:szCs w:val="18"/>
              </w:rPr>
              <w:t> </w:t>
            </w:r>
            <w:r w:rsidR="002D503D">
              <w:rPr>
                <w:rFonts w:cs="Arial"/>
                <w:szCs w:val="18"/>
              </w:rPr>
              <w:t>0</w:t>
            </w:r>
            <w:r>
              <w:rPr>
                <w:rFonts w:cs="Arial"/>
                <w:szCs w:val="18"/>
              </w:rPr>
              <w:t>00 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Pojištění odpovědnosti</w:t>
            </w:r>
          </w:p>
        </w:tc>
        <w:tc>
          <w:tcPr>
            <w:tcW w:w="1238" w:type="dxa"/>
            <w:tcBorders>
              <w:top w:val="single" w:sz="4" w:space="0" w:color="000000" w:themeColor="text1"/>
            </w:tcBorders>
            <w:shd w:val="clear" w:color="auto" w:fill="auto"/>
            <w:vAlign w:val="center"/>
          </w:tcPr>
          <w:p w:rsidR="00DD1A6D" w:rsidRPr="004E49AD" w:rsidRDefault="00D768E4" w:rsidP="002D503D">
            <w:pPr>
              <w:rPr>
                <w:rFonts w:cs="Arial"/>
                <w:szCs w:val="18"/>
              </w:rPr>
            </w:pPr>
            <w:r>
              <w:rPr>
                <w:rFonts w:cs="Arial"/>
                <w:szCs w:val="18"/>
              </w:rPr>
              <w:t>4</w:t>
            </w:r>
            <w:r w:rsidR="002D503D">
              <w:rPr>
                <w:rFonts w:cs="Arial"/>
                <w:szCs w:val="18"/>
              </w:rPr>
              <w:t>5</w:t>
            </w:r>
            <w:r>
              <w:rPr>
                <w:rFonts w:cs="Arial"/>
                <w:szCs w:val="18"/>
              </w:rPr>
              <w:t> 048 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D768E4">
        <w:trPr>
          <w:trHeight w:val="397"/>
        </w:trPr>
        <w:tc>
          <w:tcPr>
            <w:tcW w:w="7291" w:type="dxa"/>
            <w:tcBorders>
              <w:top w:val="single" w:sz="4" w:space="0" w:color="000000" w:themeColor="text1"/>
            </w:tcBorders>
            <w:shd w:val="clear" w:color="auto" w:fill="auto"/>
            <w:vAlign w:val="center"/>
          </w:tcPr>
          <w:p w:rsidR="00DD1A6D" w:rsidRPr="006B4A20" w:rsidRDefault="00DD1A6D" w:rsidP="00D768E4">
            <w:r w:rsidRPr="006B4A20">
              <w:t>Roční pojistné</w:t>
            </w:r>
            <w:r w:rsidR="00F51ADA">
              <w:t xml:space="preserve"> – nabídková cena za 1 pojistný rok</w:t>
            </w:r>
          </w:p>
        </w:tc>
        <w:tc>
          <w:tcPr>
            <w:tcW w:w="1238" w:type="dxa"/>
            <w:tcBorders>
              <w:top w:val="single" w:sz="4" w:space="0" w:color="000000" w:themeColor="text1"/>
            </w:tcBorders>
            <w:shd w:val="clear" w:color="auto" w:fill="auto"/>
            <w:vAlign w:val="center"/>
          </w:tcPr>
          <w:p w:rsidR="00DD1A6D" w:rsidRPr="006B4A20" w:rsidRDefault="002D503D" w:rsidP="00D768E4">
            <w:r>
              <w:t xml:space="preserve">191 308 </w:t>
            </w:r>
            <w:r w:rsidR="00D768E4">
              <w:t>Kč</w:t>
            </w:r>
          </w:p>
        </w:tc>
        <w:tc>
          <w:tcPr>
            <w:tcW w:w="1375" w:type="dxa"/>
            <w:tcBorders>
              <w:top w:val="single" w:sz="4" w:space="0" w:color="000000" w:themeColor="text1"/>
            </w:tcBorders>
            <w:shd w:val="clear" w:color="auto" w:fill="auto"/>
          </w:tcPr>
          <w:p w:rsidR="00DD1A6D" w:rsidRPr="006B4A20" w:rsidRDefault="00DD1A6D" w:rsidP="00630327"/>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768E4" w:rsidP="00D768E4">
            <w:pPr>
              <w:rPr>
                <w:rFonts w:cs="Arial"/>
                <w:szCs w:val="18"/>
              </w:rPr>
            </w:pPr>
            <w:r>
              <w:rPr>
                <w:rFonts w:cs="Arial"/>
                <w:szCs w:val="18"/>
              </w:rPr>
              <w:t>P</w:t>
            </w:r>
            <w:r w:rsidR="00DD1A6D" w:rsidRPr="004E49AD">
              <w:rPr>
                <w:rFonts w:cs="Arial"/>
                <w:szCs w:val="18"/>
              </w:rPr>
              <w:t xml:space="preserve">ojistné </w:t>
            </w:r>
            <w:r>
              <w:rPr>
                <w:rFonts w:cs="Arial"/>
                <w:szCs w:val="18"/>
              </w:rPr>
              <w:t>za 4 roky doby trvání pojištění</w:t>
            </w:r>
            <w:r w:rsidR="002D503D">
              <w:rPr>
                <w:rFonts w:cs="Arial"/>
                <w:szCs w:val="18"/>
              </w:rPr>
              <w:t xml:space="preserve"> – nabídková cena</w:t>
            </w:r>
            <w:r w:rsidR="00F51ADA">
              <w:rPr>
                <w:rFonts w:cs="Arial"/>
                <w:szCs w:val="18"/>
              </w:rPr>
              <w:t xml:space="preserve"> za 4 roky</w:t>
            </w:r>
          </w:p>
        </w:tc>
        <w:tc>
          <w:tcPr>
            <w:tcW w:w="1238" w:type="dxa"/>
            <w:tcBorders>
              <w:top w:val="single" w:sz="4" w:space="0" w:color="000000" w:themeColor="text1"/>
            </w:tcBorders>
            <w:shd w:val="clear" w:color="auto" w:fill="auto"/>
            <w:vAlign w:val="center"/>
          </w:tcPr>
          <w:p w:rsidR="00DD1A6D" w:rsidRPr="004E49AD" w:rsidRDefault="002D503D" w:rsidP="00630327">
            <w:pPr>
              <w:rPr>
                <w:rFonts w:cs="Arial"/>
                <w:szCs w:val="18"/>
              </w:rPr>
            </w:pPr>
            <w:r>
              <w:rPr>
                <w:rFonts w:cs="Arial"/>
                <w:szCs w:val="18"/>
              </w:rPr>
              <w:t xml:space="preserve">765 232 </w:t>
            </w:r>
            <w:r w:rsidR="00DD1A6D" w:rsidRPr="004E49AD">
              <w:rPr>
                <w:rFonts w:cs="Arial"/>
                <w:szCs w:val="18"/>
              </w:rPr>
              <w:t>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D1A6D" w:rsidP="00630327">
            <w:pPr>
              <w:rPr>
                <w:rFonts w:cs="Arial"/>
                <w:szCs w:val="18"/>
              </w:rPr>
            </w:pPr>
            <w:r w:rsidRPr="004E49AD">
              <w:rPr>
                <w:rFonts w:cs="Arial"/>
                <w:szCs w:val="18"/>
              </w:rPr>
              <w:t>Splatnost</w:t>
            </w:r>
          </w:p>
        </w:tc>
        <w:tc>
          <w:tcPr>
            <w:tcW w:w="2613" w:type="dxa"/>
            <w:gridSpan w:val="2"/>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ročně</w:t>
            </w: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D1A6D" w:rsidP="00630327">
            <w:pPr>
              <w:rPr>
                <w:rFonts w:cs="Arial"/>
                <w:szCs w:val="18"/>
              </w:rPr>
            </w:pPr>
            <w:r w:rsidRPr="004E49AD">
              <w:rPr>
                <w:rFonts w:cs="Arial"/>
                <w:szCs w:val="18"/>
              </w:rPr>
              <w:t>Výše splátky</w:t>
            </w:r>
          </w:p>
        </w:tc>
        <w:tc>
          <w:tcPr>
            <w:tcW w:w="1238" w:type="dxa"/>
            <w:tcBorders>
              <w:top w:val="single" w:sz="4" w:space="0" w:color="000000" w:themeColor="text1"/>
            </w:tcBorders>
            <w:shd w:val="clear" w:color="auto" w:fill="auto"/>
            <w:vAlign w:val="center"/>
          </w:tcPr>
          <w:p w:rsidR="00DD1A6D" w:rsidRPr="004E49AD" w:rsidRDefault="00974353" w:rsidP="00630327">
            <w:pPr>
              <w:rPr>
                <w:rFonts w:cs="Arial"/>
                <w:szCs w:val="18"/>
              </w:rPr>
            </w:pPr>
            <w:r>
              <w:rPr>
                <w:rFonts w:cs="Arial"/>
                <w:szCs w:val="18"/>
              </w:rPr>
              <w:t xml:space="preserve">191 308 </w:t>
            </w:r>
            <w:r w:rsidR="00DD1A6D" w:rsidRPr="004E49AD">
              <w:rPr>
                <w:rFonts w:cs="Arial"/>
                <w:szCs w:val="18"/>
              </w:rPr>
              <w:t>Kč</w:t>
            </w:r>
          </w:p>
        </w:tc>
        <w:tc>
          <w:tcPr>
            <w:tcW w:w="1375" w:type="dxa"/>
            <w:tcBorders>
              <w:top w:val="single" w:sz="4" w:space="0" w:color="000000" w:themeColor="text1"/>
            </w:tcBorders>
            <w:shd w:val="clear" w:color="auto" w:fill="auto"/>
            <w:vAlign w:val="center"/>
          </w:tcPr>
          <w:p w:rsidR="00DD1A6D" w:rsidRPr="004E49AD" w:rsidRDefault="00DD1A6D" w:rsidP="00630327">
            <w:pPr>
              <w:rPr>
                <w:rFonts w:cs="Arial"/>
                <w:szCs w:val="18"/>
                <w:highlight w:val="yellow"/>
              </w:rPr>
            </w:pPr>
          </w:p>
        </w:tc>
      </w:tr>
      <w:tr w:rsidR="00DD1A6D" w:rsidRPr="004E49AD" w:rsidTr="00630327">
        <w:trPr>
          <w:trHeight w:val="397"/>
        </w:trPr>
        <w:tc>
          <w:tcPr>
            <w:tcW w:w="7291" w:type="dxa"/>
            <w:tcBorders>
              <w:top w:val="single" w:sz="4" w:space="0" w:color="000000" w:themeColor="text1"/>
            </w:tcBorders>
            <w:shd w:val="clear" w:color="auto" w:fill="auto"/>
            <w:vAlign w:val="center"/>
          </w:tcPr>
          <w:p w:rsidR="00DD1A6D" w:rsidRPr="004E49AD" w:rsidRDefault="00DD1A6D" w:rsidP="00630327">
            <w:pPr>
              <w:rPr>
                <w:rFonts w:cs="Arial"/>
                <w:szCs w:val="18"/>
              </w:rPr>
            </w:pPr>
            <w:r w:rsidRPr="004E49AD">
              <w:rPr>
                <w:rFonts w:cs="Arial"/>
                <w:szCs w:val="18"/>
              </w:rPr>
              <w:t xml:space="preserve">Datum splatnosti splátek v každém roce (vyjma první splátky) </w:t>
            </w:r>
          </w:p>
        </w:tc>
        <w:tc>
          <w:tcPr>
            <w:tcW w:w="2613" w:type="dxa"/>
            <w:gridSpan w:val="2"/>
            <w:tcBorders>
              <w:top w:val="single" w:sz="4" w:space="0" w:color="000000" w:themeColor="text1"/>
            </w:tcBorders>
            <w:shd w:val="clear" w:color="auto" w:fill="auto"/>
            <w:vAlign w:val="center"/>
          </w:tcPr>
          <w:p w:rsidR="00DD1A6D" w:rsidRPr="004E49AD" w:rsidRDefault="00D768E4" w:rsidP="00630327">
            <w:pPr>
              <w:rPr>
                <w:rFonts w:cs="Arial"/>
                <w:szCs w:val="18"/>
              </w:rPr>
            </w:pPr>
            <w:r>
              <w:rPr>
                <w:rFonts w:cs="Arial"/>
                <w:szCs w:val="18"/>
              </w:rPr>
              <w:t>1.4.</w:t>
            </w:r>
          </w:p>
        </w:tc>
      </w:tr>
      <w:tr w:rsidR="00DD1A6D" w:rsidRPr="004E49AD" w:rsidTr="00630327">
        <w:trPr>
          <w:trHeight w:val="397"/>
        </w:trPr>
        <w:tc>
          <w:tcPr>
            <w:tcW w:w="7291" w:type="dxa"/>
            <w:tcBorders>
              <w:bottom w:val="single" w:sz="12" w:space="0" w:color="C21B17"/>
            </w:tcBorders>
            <w:shd w:val="clear" w:color="auto" w:fill="auto"/>
            <w:vAlign w:val="center"/>
          </w:tcPr>
          <w:p w:rsidR="00DD1A6D" w:rsidRPr="004E49AD" w:rsidRDefault="00DD1A6D" w:rsidP="00630327">
            <w:pPr>
              <w:rPr>
                <w:rFonts w:cs="Arial"/>
                <w:color w:val="FFFFFF" w:themeColor="background1"/>
                <w:szCs w:val="18"/>
              </w:rPr>
            </w:pPr>
            <w:r w:rsidRPr="004E49AD">
              <w:rPr>
                <w:rFonts w:cs="Arial"/>
                <w:szCs w:val="18"/>
              </w:rPr>
              <w:t>Datum splatnosti první splátky pojistného</w:t>
            </w:r>
          </w:p>
        </w:tc>
        <w:tc>
          <w:tcPr>
            <w:tcW w:w="1238" w:type="dxa"/>
            <w:tcBorders>
              <w:bottom w:val="single" w:sz="12" w:space="0" w:color="C21B17"/>
            </w:tcBorders>
            <w:shd w:val="clear" w:color="auto" w:fill="auto"/>
            <w:vAlign w:val="center"/>
          </w:tcPr>
          <w:p w:rsidR="00DD1A6D" w:rsidRPr="004E49AD" w:rsidRDefault="00DD1A6D" w:rsidP="00D768E4">
            <w:pPr>
              <w:rPr>
                <w:rFonts w:cs="Arial"/>
                <w:szCs w:val="18"/>
              </w:rPr>
            </w:pPr>
            <w:r w:rsidRPr="004E49AD">
              <w:rPr>
                <w:rFonts w:cs="Arial"/>
                <w:szCs w:val="18"/>
              </w:rPr>
              <w:t>1.</w:t>
            </w:r>
            <w:r w:rsidR="00D768E4">
              <w:rPr>
                <w:rFonts w:cs="Arial"/>
                <w:szCs w:val="18"/>
              </w:rPr>
              <w:t>4</w:t>
            </w:r>
            <w:r w:rsidRPr="004E49AD">
              <w:rPr>
                <w:rFonts w:cs="Arial"/>
                <w:szCs w:val="18"/>
              </w:rPr>
              <w:t>. 201</w:t>
            </w:r>
            <w:r w:rsidR="00D768E4">
              <w:rPr>
                <w:rFonts w:cs="Arial"/>
                <w:szCs w:val="18"/>
              </w:rPr>
              <w:t>5</w:t>
            </w:r>
          </w:p>
        </w:tc>
        <w:tc>
          <w:tcPr>
            <w:tcW w:w="1375" w:type="dxa"/>
            <w:tcBorders>
              <w:bottom w:val="single" w:sz="12" w:space="0" w:color="C21B17"/>
            </w:tcBorders>
            <w:shd w:val="clear" w:color="auto" w:fill="auto"/>
            <w:vAlign w:val="center"/>
          </w:tcPr>
          <w:p w:rsidR="00DD1A6D" w:rsidRPr="004E49AD" w:rsidRDefault="00DD1A6D" w:rsidP="00630327">
            <w:pPr>
              <w:rPr>
                <w:rFonts w:cs="Arial"/>
                <w:szCs w:val="18"/>
                <w:highlight w:val="yellow"/>
              </w:rPr>
            </w:pPr>
          </w:p>
        </w:tc>
      </w:tr>
    </w:tbl>
    <w:p w:rsidR="00DD1A6D" w:rsidRDefault="00DD1A6D" w:rsidP="00DD1A6D">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ascii="Arial_CE" w:hAnsi="Arial_CE"/>
          <w:color w:val="auto"/>
          <w:sz w:val="20"/>
          <w:szCs w:val="20"/>
          <w:lang w:val="cs-CZ" w:eastAsia="cs-CZ"/>
        </w:rPr>
      </w:pPr>
    </w:p>
    <w:p w:rsidR="00A333DC" w:rsidRDefault="00A333DC" w:rsidP="007E6C68">
      <w:pPr>
        <w:rPr>
          <w:rFonts w:cs="Arial"/>
          <w:color w:val="C2D69B" w:themeColor="accent3" w:themeTint="99"/>
          <w:szCs w:val="18"/>
        </w:rPr>
      </w:pPr>
    </w:p>
    <w:p w:rsidR="004E0EF0" w:rsidRPr="008979CC" w:rsidRDefault="004E0EF0" w:rsidP="007E6C68">
      <w:pPr>
        <w:rPr>
          <w:rFonts w:cs="Arial"/>
          <w:color w:val="C2D69B" w:themeColor="accent3" w:themeTint="99"/>
          <w:szCs w:val="18"/>
        </w:rPr>
      </w:pPr>
    </w:p>
    <w:p w:rsidR="00A65770" w:rsidRPr="00001C8F" w:rsidRDefault="00A65770" w:rsidP="002D503D">
      <w:pPr>
        <w:widowControl/>
        <w:spacing w:before="0" w:after="80" w:line="240" w:lineRule="auto"/>
        <w:ind w:left="284"/>
        <w:contextualSpacing w:val="0"/>
        <w:rPr>
          <w:rFonts w:cs="Arial"/>
          <w:b/>
          <w:sz w:val="20"/>
          <w:szCs w:val="20"/>
        </w:rPr>
      </w:pPr>
      <w:r w:rsidRPr="008979CC">
        <w:rPr>
          <w:rFonts w:cs="Arial"/>
          <w:b/>
          <w:sz w:val="20"/>
          <w:szCs w:val="20"/>
        </w:rPr>
        <w:t>Počátek a doba trvání pojištění</w:t>
      </w:r>
    </w:p>
    <w:p w:rsidR="00A65770" w:rsidRDefault="00A65770" w:rsidP="00DD1A6D">
      <w:pPr>
        <w:widowControl/>
        <w:autoSpaceDE w:val="0"/>
        <w:autoSpaceDN w:val="0"/>
        <w:adjustRightInd w:val="0"/>
        <w:spacing w:before="0" w:after="120" w:line="240" w:lineRule="auto"/>
        <w:ind w:left="284"/>
        <w:contextualSpacing w:val="0"/>
        <w:rPr>
          <w:rFonts w:cs="Arial"/>
          <w:sz w:val="20"/>
          <w:szCs w:val="20"/>
        </w:rPr>
      </w:pPr>
      <w:r w:rsidRPr="00DB4C75">
        <w:rPr>
          <w:rFonts w:cs="Arial"/>
          <w:sz w:val="20"/>
          <w:szCs w:val="20"/>
        </w:rPr>
        <w:t xml:space="preserve">Pojištění se sjednává na dobu neurčitou, s ročním pojistným obdobím a s počátkem pojištění </w:t>
      </w:r>
      <w:r w:rsidR="001B7FF4">
        <w:rPr>
          <w:rFonts w:cs="Arial"/>
          <w:sz w:val="20"/>
          <w:szCs w:val="20"/>
        </w:rPr>
        <w:t xml:space="preserve">                         </w:t>
      </w:r>
      <w:r w:rsidRPr="00DB4C75">
        <w:rPr>
          <w:rFonts w:cs="Arial"/>
          <w:sz w:val="20"/>
          <w:szCs w:val="20"/>
        </w:rPr>
        <w:t>dne</w:t>
      </w:r>
      <w:r w:rsidR="00DB4C75" w:rsidRPr="00DB4C75">
        <w:rPr>
          <w:rFonts w:cs="Arial"/>
          <w:sz w:val="20"/>
          <w:szCs w:val="20"/>
        </w:rPr>
        <w:t xml:space="preserve"> 1</w:t>
      </w:r>
      <w:r w:rsidRPr="00DB4C75">
        <w:rPr>
          <w:rFonts w:cs="Arial"/>
          <w:sz w:val="20"/>
          <w:szCs w:val="20"/>
        </w:rPr>
        <w:t>.</w:t>
      </w:r>
      <w:r w:rsidR="00DB4C75" w:rsidRPr="00DB4C75">
        <w:rPr>
          <w:rFonts w:cs="Arial"/>
          <w:sz w:val="20"/>
          <w:szCs w:val="20"/>
        </w:rPr>
        <w:t xml:space="preserve"> 4</w:t>
      </w:r>
      <w:r w:rsidRPr="00DB4C75">
        <w:rPr>
          <w:rFonts w:cs="Arial"/>
          <w:sz w:val="20"/>
          <w:szCs w:val="20"/>
        </w:rPr>
        <w:t>.</w:t>
      </w:r>
      <w:r w:rsidR="00DB4C75" w:rsidRPr="00DB4C75">
        <w:rPr>
          <w:rFonts w:cs="Arial"/>
          <w:sz w:val="20"/>
          <w:szCs w:val="20"/>
        </w:rPr>
        <w:t xml:space="preserve"> 2015</w:t>
      </w:r>
      <w:r w:rsidRPr="00DB4C75">
        <w:rPr>
          <w:rFonts w:cs="Arial"/>
          <w:sz w:val="20"/>
          <w:szCs w:val="20"/>
        </w:rPr>
        <w:t>, 00.00 hod.</w:t>
      </w:r>
      <w:r w:rsidR="00D768E4" w:rsidRPr="00DB4C75">
        <w:rPr>
          <w:rFonts w:cs="Arial"/>
          <w:sz w:val="20"/>
          <w:szCs w:val="20"/>
        </w:rPr>
        <w:t xml:space="preserve"> </w:t>
      </w:r>
    </w:p>
    <w:p w:rsidR="004E0EF0" w:rsidRDefault="004E0EF0" w:rsidP="00D768E4">
      <w:pPr>
        <w:widowControl/>
        <w:autoSpaceDE w:val="0"/>
        <w:autoSpaceDN w:val="0"/>
        <w:adjustRightInd w:val="0"/>
        <w:spacing w:before="0" w:after="0" w:line="240" w:lineRule="auto"/>
        <w:ind w:left="284"/>
        <w:contextualSpacing w:val="0"/>
        <w:rPr>
          <w:rFonts w:cs="Arial"/>
          <w:sz w:val="20"/>
          <w:szCs w:val="20"/>
        </w:rPr>
      </w:pPr>
    </w:p>
    <w:p w:rsidR="004E0EF0" w:rsidRDefault="004E0EF0" w:rsidP="00D768E4">
      <w:pPr>
        <w:widowControl/>
        <w:autoSpaceDE w:val="0"/>
        <w:autoSpaceDN w:val="0"/>
        <w:adjustRightInd w:val="0"/>
        <w:spacing w:before="0" w:after="0" w:line="240" w:lineRule="auto"/>
        <w:ind w:left="284"/>
        <w:contextualSpacing w:val="0"/>
        <w:rPr>
          <w:rFonts w:cs="Arial"/>
          <w:sz w:val="20"/>
          <w:szCs w:val="20"/>
        </w:rPr>
      </w:pPr>
    </w:p>
    <w:p w:rsidR="004E0EF0" w:rsidRDefault="004E0EF0" w:rsidP="00D768E4">
      <w:pPr>
        <w:widowControl/>
        <w:autoSpaceDE w:val="0"/>
        <w:autoSpaceDN w:val="0"/>
        <w:adjustRightInd w:val="0"/>
        <w:spacing w:before="0" w:after="0" w:line="240" w:lineRule="auto"/>
        <w:ind w:left="284"/>
        <w:contextualSpacing w:val="0"/>
        <w:rPr>
          <w:rFonts w:cs="Arial"/>
          <w:sz w:val="20"/>
          <w:szCs w:val="20"/>
        </w:rPr>
      </w:pPr>
    </w:p>
    <w:p w:rsidR="001B7FF4" w:rsidRDefault="00D768E4" w:rsidP="00D768E4">
      <w:pPr>
        <w:widowControl/>
        <w:autoSpaceDE w:val="0"/>
        <w:autoSpaceDN w:val="0"/>
        <w:adjustRightInd w:val="0"/>
        <w:spacing w:before="0" w:after="0" w:line="240" w:lineRule="auto"/>
        <w:ind w:left="284"/>
        <w:contextualSpacing w:val="0"/>
        <w:rPr>
          <w:rFonts w:cs="Arial"/>
          <w:sz w:val="20"/>
          <w:szCs w:val="20"/>
        </w:rPr>
      </w:pPr>
      <w:r w:rsidRPr="00DB4C75">
        <w:rPr>
          <w:rFonts w:cs="Arial"/>
          <w:sz w:val="20"/>
          <w:szCs w:val="20"/>
        </w:rPr>
        <w:t>Uplynutím pojistného období pojištění nezaniká a prodlužuje se automaticky za stejných podmínek</w:t>
      </w:r>
      <w:r w:rsidRPr="00DB4C75" w:rsidDel="0060656B">
        <w:rPr>
          <w:rFonts w:cs="Arial"/>
          <w:sz w:val="20"/>
          <w:szCs w:val="20"/>
        </w:rPr>
        <w:t xml:space="preserve"> </w:t>
      </w:r>
      <w:r w:rsidRPr="00DB4C75">
        <w:rPr>
          <w:rFonts w:cs="Arial"/>
          <w:sz w:val="20"/>
          <w:szCs w:val="20"/>
        </w:rPr>
        <w:t xml:space="preserve">o 1 rok, </w:t>
      </w:r>
    </w:p>
    <w:p w:rsidR="00D768E4" w:rsidRPr="008979CC" w:rsidRDefault="00D768E4" w:rsidP="00D768E4">
      <w:pPr>
        <w:widowControl/>
        <w:autoSpaceDE w:val="0"/>
        <w:autoSpaceDN w:val="0"/>
        <w:adjustRightInd w:val="0"/>
        <w:spacing w:before="0" w:after="0" w:line="240" w:lineRule="auto"/>
        <w:ind w:left="284"/>
        <w:contextualSpacing w:val="0"/>
        <w:rPr>
          <w:rFonts w:cs="Arial"/>
          <w:b/>
          <w:sz w:val="20"/>
          <w:szCs w:val="20"/>
        </w:rPr>
      </w:pPr>
      <w:r w:rsidRPr="00DB4C75">
        <w:rPr>
          <w:rFonts w:cs="Arial"/>
          <w:sz w:val="20"/>
          <w:szCs w:val="20"/>
        </w:rPr>
        <w:t>tedy na další roční pojistné období</w:t>
      </w:r>
      <w:r w:rsidR="0047205F">
        <w:rPr>
          <w:rFonts w:cs="Arial"/>
          <w:sz w:val="20"/>
          <w:szCs w:val="20"/>
        </w:rPr>
        <w:t>, p</w:t>
      </w:r>
      <w:r w:rsidRPr="00DB4C75">
        <w:rPr>
          <w:rFonts w:cs="Arial"/>
          <w:color w:val="000000"/>
          <w:sz w:val="20"/>
          <w:szCs w:val="20"/>
        </w:rPr>
        <w:t xml:space="preserve">okud </w:t>
      </w:r>
      <w:r w:rsidR="00DB4C75" w:rsidRPr="00DB4C75">
        <w:rPr>
          <w:rFonts w:cs="Arial"/>
          <w:color w:val="000000"/>
          <w:sz w:val="20"/>
          <w:szCs w:val="20"/>
        </w:rPr>
        <w:t>pojistník</w:t>
      </w:r>
      <w:r w:rsidRPr="00DB4C75">
        <w:rPr>
          <w:rFonts w:cs="Arial"/>
          <w:color w:val="000000"/>
          <w:sz w:val="20"/>
          <w:szCs w:val="20"/>
        </w:rPr>
        <w:t xml:space="preserve"> </w:t>
      </w:r>
      <w:r w:rsidRPr="00DB4C75">
        <w:rPr>
          <w:rFonts w:cs="Arial"/>
          <w:sz w:val="20"/>
        </w:rPr>
        <w:t xml:space="preserve">nejméně 6 týdnů před uplynutím pojistné doby </w:t>
      </w:r>
      <w:r w:rsidR="002D503D">
        <w:rPr>
          <w:rFonts w:cs="Arial"/>
          <w:sz w:val="20"/>
        </w:rPr>
        <w:t>písemně smlouvu nevypoví a</w:t>
      </w:r>
      <w:r w:rsidR="00DB4C75">
        <w:rPr>
          <w:rFonts w:cs="Arial"/>
          <w:sz w:val="20"/>
        </w:rPr>
        <w:t xml:space="preserve"> nebo pokud pojistitel nejméně tři měsíce před uplynutím pojistné doby nesdělí pojistníkovi prostřednictvím zplnomocněného makléře MARSH, s.r.o., že požaduje ukončení pojistné smlouvy k výročí</w:t>
      </w:r>
      <w:r w:rsidR="0047205F">
        <w:rPr>
          <w:rFonts w:cs="Arial"/>
          <w:sz w:val="20"/>
        </w:rPr>
        <w:t xml:space="preserve"> pojistné smlouvy ze své strany</w:t>
      </w:r>
      <w:r w:rsidR="002D503D">
        <w:rPr>
          <w:rFonts w:cs="Arial"/>
          <w:sz w:val="20"/>
        </w:rPr>
        <w:t xml:space="preserve"> a</w:t>
      </w:r>
      <w:r w:rsidR="0047205F">
        <w:rPr>
          <w:rFonts w:cs="Arial"/>
          <w:sz w:val="20"/>
        </w:rPr>
        <w:t xml:space="preserve"> </w:t>
      </w:r>
      <w:r w:rsidR="002D503D">
        <w:rPr>
          <w:rFonts w:cs="Arial"/>
          <w:sz w:val="20"/>
        </w:rPr>
        <w:t xml:space="preserve">standardně </w:t>
      </w:r>
      <w:r w:rsidR="0047205F">
        <w:rPr>
          <w:rFonts w:cs="Arial"/>
          <w:sz w:val="20"/>
        </w:rPr>
        <w:t>doručí</w:t>
      </w:r>
      <w:r w:rsidR="002D503D">
        <w:rPr>
          <w:rFonts w:cs="Arial"/>
          <w:sz w:val="20"/>
        </w:rPr>
        <w:t xml:space="preserve"> výpověď</w:t>
      </w:r>
      <w:r w:rsidR="0047205F">
        <w:rPr>
          <w:rFonts w:cs="Arial"/>
          <w:sz w:val="20"/>
        </w:rPr>
        <w:t xml:space="preserve"> nejméně 6 týdnů před uplynutím pojistné doby.</w:t>
      </w:r>
    </w:p>
    <w:p w:rsidR="002D503D" w:rsidRPr="00874B31" w:rsidRDefault="002D503D" w:rsidP="002D503D">
      <w:pPr>
        <w:widowControl/>
        <w:tabs>
          <w:tab w:val="left" w:pos="2694"/>
          <w:tab w:val="left" w:pos="3119"/>
          <w:tab w:val="right" w:pos="6237"/>
        </w:tabs>
        <w:spacing w:before="0" w:after="0" w:line="240" w:lineRule="auto"/>
        <w:contextualSpacing w:val="0"/>
        <w:jc w:val="both"/>
        <w:rPr>
          <w:color w:val="FF0000"/>
          <w:sz w:val="20"/>
          <w:szCs w:val="20"/>
          <w:lang w:val="cs-CZ" w:eastAsia="cs-CZ"/>
        </w:rPr>
      </w:pPr>
    </w:p>
    <w:p w:rsidR="00874B31" w:rsidRPr="00874B31" w:rsidRDefault="00874B31" w:rsidP="002D503D">
      <w:pPr>
        <w:widowControl/>
        <w:tabs>
          <w:tab w:val="left" w:pos="2694"/>
          <w:tab w:val="left" w:pos="3119"/>
          <w:tab w:val="right" w:pos="6237"/>
        </w:tabs>
        <w:spacing w:before="0" w:after="0" w:line="240" w:lineRule="auto"/>
        <w:contextualSpacing w:val="0"/>
        <w:jc w:val="both"/>
        <w:rPr>
          <w:color w:val="FF0000"/>
          <w:sz w:val="20"/>
          <w:szCs w:val="20"/>
          <w:lang w:val="cs-CZ" w:eastAsia="cs-CZ"/>
        </w:rPr>
      </w:pPr>
    </w:p>
    <w:p w:rsidR="002D503D" w:rsidRPr="00974353" w:rsidRDefault="002D503D" w:rsidP="002D503D">
      <w:pPr>
        <w:keepNext/>
        <w:widowControl/>
        <w:tabs>
          <w:tab w:val="left" w:pos="567"/>
        </w:tabs>
        <w:spacing w:before="0" w:after="80" w:line="240" w:lineRule="auto"/>
        <w:ind w:left="284"/>
        <w:contextualSpacing w:val="0"/>
        <w:outlineLvl w:val="2"/>
        <w:rPr>
          <w:rFonts w:cs="Arial"/>
          <w:b/>
          <w:bCs/>
          <w:color w:val="auto"/>
          <w:sz w:val="20"/>
          <w:lang w:val="cs-CZ" w:eastAsia="cs-CZ"/>
        </w:rPr>
      </w:pPr>
      <w:r w:rsidRPr="00974353">
        <w:rPr>
          <w:rFonts w:cs="Arial"/>
          <w:b/>
          <w:bCs/>
          <w:color w:val="auto"/>
          <w:sz w:val="20"/>
          <w:lang w:val="cs-CZ" w:eastAsia="cs-CZ"/>
        </w:rPr>
        <w:t>Splatnost pojistného a způsob placení</w:t>
      </w:r>
    </w:p>
    <w:p w:rsidR="002D503D" w:rsidRPr="00974353" w:rsidRDefault="002D503D" w:rsidP="002D503D">
      <w:pPr>
        <w:widowControl/>
        <w:tabs>
          <w:tab w:val="left" w:pos="3119"/>
          <w:tab w:val="right" w:pos="6237"/>
        </w:tabs>
        <w:spacing w:before="0" w:after="0" w:line="240" w:lineRule="auto"/>
        <w:ind w:left="284"/>
        <w:contextualSpacing w:val="0"/>
        <w:jc w:val="both"/>
        <w:rPr>
          <w:color w:val="auto"/>
          <w:sz w:val="20"/>
          <w:szCs w:val="20"/>
          <w:lang w:val="cs-CZ" w:eastAsia="cs-CZ"/>
        </w:rPr>
      </w:pPr>
      <w:r w:rsidRPr="00974353">
        <w:rPr>
          <w:color w:val="auto"/>
          <w:sz w:val="20"/>
          <w:szCs w:val="20"/>
          <w:lang w:val="cs-CZ" w:eastAsia="cs-CZ"/>
        </w:rPr>
        <w:t xml:space="preserve">Pojistné za pojistný rok činí </w:t>
      </w:r>
      <w:r w:rsidR="00974353" w:rsidRPr="00974353">
        <w:rPr>
          <w:b/>
          <w:color w:val="auto"/>
          <w:sz w:val="20"/>
          <w:szCs w:val="20"/>
          <w:lang w:val="cs-CZ" w:eastAsia="cs-CZ"/>
        </w:rPr>
        <w:t>191 308</w:t>
      </w:r>
      <w:r w:rsidRPr="00974353">
        <w:rPr>
          <w:b/>
          <w:color w:val="auto"/>
          <w:sz w:val="20"/>
          <w:szCs w:val="20"/>
          <w:lang w:val="cs-CZ" w:eastAsia="cs-CZ"/>
        </w:rPr>
        <w:t xml:space="preserve">,- Kč </w:t>
      </w:r>
      <w:r w:rsidRPr="00974353">
        <w:rPr>
          <w:color w:val="auto"/>
          <w:sz w:val="20"/>
          <w:szCs w:val="20"/>
          <w:lang w:val="cs-CZ" w:eastAsia="cs-CZ"/>
        </w:rPr>
        <w:t xml:space="preserve">a bude placeno </w:t>
      </w:r>
      <w:r w:rsidR="00974353" w:rsidRPr="00974353">
        <w:rPr>
          <w:color w:val="auto"/>
          <w:sz w:val="20"/>
          <w:szCs w:val="20"/>
          <w:lang w:val="cs-CZ" w:eastAsia="cs-CZ"/>
        </w:rPr>
        <w:t xml:space="preserve">ročně </w:t>
      </w:r>
      <w:r w:rsidRPr="00974353">
        <w:rPr>
          <w:color w:val="auto"/>
          <w:sz w:val="20"/>
          <w:szCs w:val="20"/>
          <w:lang w:val="cs-CZ" w:eastAsia="cs-CZ"/>
        </w:rPr>
        <w:t xml:space="preserve">vždy k </w:t>
      </w:r>
      <w:proofErr w:type="gramStart"/>
      <w:r w:rsidR="00974353" w:rsidRPr="00974353">
        <w:rPr>
          <w:color w:val="auto"/>
          <w:sz w:val="20"/>
          <w:szCs w:val="20"/>
          <w:lang w:val="cs-CZ" w:eastAsia="cs-CZ"/>
        </w:rPr>
        <w:t>1</w:t>
      </w:r>
      <w:r w:rsidRPr="00974353">
        <w:rPr>
          <w:color w:val="auto"/>
          <w:sz w:val="20"/>
          <w:szCs w:val="20"/>
          <w:lang w:val="cs-CZ" w:eastAsia="cs-CZ"/>
        </w:rPr>
        <w:t>.</w:t>
      </w:r>
      <w:r w:rsidR="00974353" w:rsidRPr="00974353">
        <w:rPr>
          <w:color w:val="auto"/>
          <w:sz w:val="20"/>
          <w:szCs w:val="20"/>
          <w:lang w:val="cs-CZ" w:eastAsia="cs-CZ"/>
        </w:rPr>
        <w:t>4</w:t>
      </w:r>
      <w:proofErr w:type="gramEnd"/>
      <w:r w:rsidRPr="00974353">
        <w:rPr>
          <w:color w:val="auto"/>
          <w:sz w:val="20"/>
          <w:szCs w:val="20"/>
          <w:lang w:val="cs-CZ" w:eastAsia="cs-CZ"/>
        </w:rPr>
        <w:t xml:space="preserve">. každého roku. </w:t>
      </w:r>
    </w:p>
    <w:p w:rsidR="002D503D" w:rsidRPr="00974353" w:rsidRDefault="002D503D" w:rsidP="002D503D">
      <w:pPr>
        <w:widowControl/>
        <w:tabs>
          <w:tab w:val="left" w:pos="3119"/>
          <w:tab w:val="right" w:pos="6237"/>
        </w:tabs>
        <w:spacing w:before="0" w:after="0" w:line="240" w:lineRule="auto"/>
        <w:ind w:left="284"/>
        <w:contextualSpacing w:val="0"/>
        <w:jc w:val="both"/>
        <w:rPr>
          <w:color w:val="auto"/>
          <w:sz w:val="20"/>
          <w:szCs w:val="20"/>
          <w:lang w:val="cs-CZ" w:eastAsia="cs-CZ"/>
        </w:rPr>
      </w:pPr>
      <w:r w:rsidRPr="00974353">
        <w:rPr>
          <w:color w:val="auto"/>
          <w:sz w:val="20"/>
          <w:szCs w:val="20"/>
          <w:lang w:val="cs-CZ" w:eastAsia="cs-CZ"/>
        </w:rPr>
        <w:t xml:space="preserve">Platba bude prováděna na účet zplnomocněného </w:t>
      </w:r>
      <w:r w:rsidR="00974353" w:rsidRPr="00974353">
        <w:rPr>
          <w:color w:val="auto"/>
          <w:sz w:val="20"/>
          <w:szCs w:val="20"/>
          <w:lang w:val="cs-CZ" w:eastAsia="cs-CZ"/>
        </w:rPr>
        <w:t>makléře.</w:t>
      </w:r>
    </w:p>
    <w:p w:rsidR="00974353" w:rsidRPr="00D81FCF" w:rsidRDefault="00974353" w:rsidP="002D503D">
      <w:pPr>
        <w:widowControl/>
        <w:tabs>
          <w:tab w:val="left" w:pos="3119"/>
          <w:tab w:val="right" w:pos="6237"/>
        </w:tabs>
        <w:spacing w:before="0" w:after="0" w:line="240" w:lineRule="auto"/>
        <w:ind w:left="284"/>
        <w:contextualSpacing w:val="0"/>
        <w:jc w:val="both"/>
        <w:rPr>
          <w:color w:val="auto"/>
          <w:sz w:val="20"/>
          <w:szCs w:val="20"/>
          <w:lang w:val="cs-CZ" w:eastAsia="cs-CZ"/>
        </w:rPr>
      </w:pPr>
      <w:r w:rsidRPr="00974353">
        <w:rPr>
          <w:color w:val="auto"/>
          <w:sz w:val="20"/>
          <w:szCs w:val="20"/>
          <w:lang w:val="cs-CZ" w:eastAsia="cs-CZ"/>
        </w:rPr>
        <w:t>Pojistné se považuje za uhrazené dnem jeho připsání na účet zplnomocněného makléře.</w:t>
      </w:r>
    </w:p>
    <w:p w:rsidR="002F00B2" w:rsidRDefault="002F00B2" w:rsidP="007E6C68">
      <w:pPr>
        <w:rPr>
          <w:rFonts w:cs="Arial"/>
          <w:color w:val="C2D69B" w:themeColor="accent3" w:themeTint="99"/>
          <w:szCs w:val="18"/>
        </w:rPr>
      </w:pPr>
    </w:p>
    <w:p w:rsidR="002F00B2" w:rsidRPr="008979CC" w:rsidRDefault="002F00B2" w:rsidP="007E6C68">
      <w:pPr>
        <w:rPr>
          <w:rFonts w:cs="Arial"/>
          <w:color w:val="C2D69B" w:themeColor="accent3" w:themeTint="99"/>
          <w:szCs w:val="18"/>
        </w:rPr>
      </w:pPr>
    </w:p>
    <w:p w:rsidR="00974353" w:rsidRPr="001851C0" w:rsidRDefault="00974353" w:rsidP="00974353">
      <w:pPr>
        <w:keepNext/>
        <w:widowControl/>
        <w:tabs>
          <w:tab w:val="left" w:pos="567"/>
        </w:tabs>
        <w:spacing w:before="0" w:after="80" w:line="240" w:lineRule="auto"/>
        <w:ind w:left="284"/>
        <w:contextualSpacing w:val="0"/>
        <w:outlineLvl w:val="2"/>
        <w:rPr>
          <w:rFonts w:cs="Arial"/>
          <w:b/>
          <w:bCs/>
          <w:color w:val="auto"/>
          <w:sz w:val="20"/>
          <w:lang w:val="cs-CZ" w:eastAsia="cs-CZ"/>
        </w:rPr>
      </w:pPr>
      <w:r w:rsidRPr="001851C0">
        <w:rPr>
          <w:rFonts w:cs="Arial"/>
          <w:b/>
          <w:bCs/>
          <w:color w:val="auto"/>
          <w:sz w:val="20"/>
          <w:lang w:val="cs-CZ" w:eastAsia="cs-CZ"/>
        </w:rPr>
        <w:t>Prohlášení pojistníka/pojištěného:</w:t>
      </w:r>
    </w:p>
    <w:p w:rsidR="00974353" w:rsidRPr="00D81FCF" w:rsidRDefault="00974353" w:rsidP="00CA23DC">
      <w:pPr>
        <w:widowControl/>
        <w:spacing w:before="0" w:after="0" w:line="240" w:lineRule="auto"/>
        <w:ind w:left="284"/>
        <w:contextualSpacing w:val="0"/>
        <w:rPr>
          <w:rFonts w:cs="Arial"/>
          <w:color w:val="auto"/>
          <w:sz w:val="20"/>
          <w:szCs w:val="20"/>
          <w:lang w:val="cs-CZ" w:eastAsia="cs-CZ"/>
        </w:rPr>
      </w:pPr>
      <w:r w:rsidRPr="00D81FCF">
        <w:rPr>
          <w:rFonts w:cs="Arial"/>
          <w:color w:val="auto"/>
          <w:sz w:val="20"/>
          <w:szCs w:val="20"/>
          <w:lang w:val="cs-CZ" w:eastAsia="cs-CZ"/>
        </w:rPr>
        <w:t xml:space="preserve">Potvrzuji, že jsem </w:t>
      </w:r>
      <w:r w:rsidRPr="00D81FCF">
        <w:rPr>
          <w:rFonts w:cs="Arial"/>
          <w:b/>
          <w:color w:val="auto"/>
          <w:sz w:val="20"/>
          <w:szCs w:val="20"/>
          <w:lang w:val="cs-CZ" w:eastAsia="cs-CZ"/>
        </w:rPr>
        <w:t>převzal</w:t>
      </w:r>
      <w:r w:rsidRPr="00D81FCF">
        <w:rPr>
          <w:rFonts w:cs="Arial"/>
          <w:color w:val="auto"/>
          <w:sz w:val="20"/>
          <w:szCs w:val="20"/>
          <w:lang w:val="cs-CZ" w:eastAsia="cs-CZ"/>
        </w:rPr>
        <w:t xml:space="preserve"> a před uzavřením smlouvy jsem </w:t>
      </w:r>
      <w:r w:rsidRPr="00D81FCF">
        <w:rPr>
          <w:rFonts w:cs="Arial"/>
          <w:b/>
          <w:color w:val="auto"/>
          <w:sz w:val="20"/>
          <w:szCs w:val="20"/>
          <w:lang w:val="cs-CZ" w:eastAsia="cs-CZ"/>
        </w:rPr>
        <w:t>byl seznámen</w:t>
      </w:r>
      <w:r w:rsidRPr="00D81FCF">
        <w:rPr>
          <w:rFonts w:cs="Arial"/>
          <w:color w:val="auto"/>
          <w:sz w:val="20"/>
          <w:szCs w:val="20"/>
          <w:lang w:val="cs-CZ" w:eastAsia="cs-CZ"/>
        </w:rPr>
        <w:t xml:space="preserve"> se všemi ustanoveními pojistné smlouvy, včetně všech příloh a pojistných podmínek </w:t>
      </w:r>
      <w:r w:rsidRPr="002149B4">
        <w:rPr>
          <w:rFonts w:cs="Arial"/>
          <w:color w:val="auto"/>
          <w:sz w:val="20"/>
          <w:szCs w:val="20"/>
          <w:lang w:val="cs-CZ" w:eastAsia="cs-CZ"/>
        </w:rPr>
        <w:t xml:space="preserve">- </w:t>
      </w:r>
      <w:r w:rsidR="00CA23DC" w:rsidRPr="00B25579">
        <w:rPr>
          <w:rFonts w:cs="Arial"/>
          <w:sz w:val="20"/>
          <w:szCs w:val="20"/>
        </w:rPr>
        <w:t>Všeobecn</w:t>
      </w:r>
      <w:r w:rsidR="00CA23DC">
        <w:rPr>
          <w:rFonts w:cs="Arial"/>
          <w:sz w:val="20"/>
          <w:szCs w:val="20"/>
        </w:rPr>
        <w:t>é</w:t>
      </w:r>
      <w:r w:rsidR="00CA23DC" w:rsidRPr="00B25579">
        <w:rPr>
          <w:rFonts w:cs="Arial"/>
          <w:sz w:val="20"/>
          <w:szCs w:val="20"/>
        </w:rPr>
        <w:t xml:space="preserve"> pojistn</w:t>
      </w:r>
      <w:r w:rsidR="00CA23DC">
        <w:rPr>
          <w:rFonts w:cs="Arial"/>
          <w:sz w:val="20"/>
          <w:szCs w:val="20"/>
        </w:rPr>
        <w:t>é</w:t>
      </w:r>
      <w:r w:rsidR="00CA23DC" w:rsidRPr="00B25579">
        <w:rPr>
          <w:rFonts w:cs="Arial"/>
          <w:sz w:val="20"/>
          <w:szCs w:val="20"/>
        </w:rPr>
        <w:t xml:space="preserve"> podmínk</w:t>
      </w:r>
      <w:r w:rsidR="00CA23DC">
        <w:rPr>
          <w:rFonts w:cs="Arial"/>
          <w:sz w:val="20"/>
          <w:szCs w:val="20"/>
        </w:rPr>
        <w:t>y</w:t>
      </w:r>
      <w:r w:rsidR="00CA23DC" w:rsidRPr="00B25579">
        <w:rPr>
          <w:rFonts w:cs="Arial"/>
          <w:sz w:val="20"/>
          <w:szCs w:val="20"/>
        </w:rPr>
        <w:t xml:space="preserve"> pro pojištění majetku – Region VPP REG 2014/01,</w:t>
      </w:r>
      <w:r w:rsidR="00CA23DC">
        <w:rPr>
          <w:rFonts w:cs="Arial"/>
          <w:sz w:val="20"/>
          <w:szCs w:val="20"/>
        </w:rPr>
        <w:t xml:space="preserve"> Všeobecné</w:t>
      </w:r>
      <w:r w:rsidR="00CA23DC" w:rsidRPr="000A0B8D">
        <w:rPr>
          <w:rFonts w:cs="Arial"/>
          <w:sz w:val="20"/>
          <w:szCs w:val="20"/>
        </w:rPr>
        <w:t xml:space="preserve"> pojistn</w:t>
      </w:r>
      <w:r w:rsidR="00CA23DC">
        <w:rPr>
          <w:rFonts w:cs="Arial"/>
          <w:sz w:val="20"/>
          <w:szCs w:val="20"/>
        </w:rPr>
        <w:t>é</w:t>
      </w:r>
      <w:r w:rsidR="00CA23DC" w:rsidRPr="000A0B8D">
        <w:rPr>
          <w:rFonts w:cs="Arial"/>
          <w:sz w:val="20"/>
          <w:szCs w:val="20"/>
        </w:rPr>
        <w:t xml:space="preserve"> podmínk</w:t>
      </w:r>
      <w:r w:rsidR="00CA23DC">
        <w:rPr>
          <w:rFonts w:cs="Arial"/>
          <w:sz w:val="20"/>
          <w:szCs w:val="20"/>
        </w:rPr>
        <w:t>y</w:t>
      </w:r>
      <w:r w:rsidR="00CA23DC" w:rsidRPr="000A0B8D">
        <w:rPr>
          <w:rFonts w:cs="Arial"/>
          <w:sz w:val="20"/>
          <w:szCs w:val="20"/>
        </w:rPr>
        <w:t xml:space="preserve"> pro pojištění majetku</w:t>
      </w:r>
      <w:r w:rsidR="00CA23DC">
        <w:rPr>
          <w:rFonts w:cs="Arial"/>
          <w:sz w:val="20"/>
          <w:szCs w:val="20"/>
        </w:rPr>
        <w:t xml:space="preserve"> VPP M 2014/01, </w:t>
      </w:r>
      <w:r w:rsidR="00CA23DC" w:rsidRPr="000A0B8D">
        <w:rPr>
          <w:rFonts w:cs="Arial"/>
          <w:sz w:val="20"/>
          <w:szCs w:val="20"/>
        </w:rPr>
        <w:t>Zvláštní</w:t>
      </w:r>
      <w:r w:rsidR="00CA23DC">
        <w:rPr>
          <w:rFonts w:cs="Arial"/>
          <w:sz w:val="20"/>
          <w:szCs w:val="20"/>
        </w:rPr>
        <w:t xml:space="preserve"> pojistné</w:t>
      </w:r>
      <w:r w:rsidR="00CA23DC" w:rsidRPr="000A0B8D">
        <w:rPr>
          <w:rFonts w:cs="Arial"/>
          <w:sz w:val="20"/>
          <w:szCs w:val="20"/>
        </w:rPr>
        <w:t xml:space="preserve"> podmínk</w:t>
      </w:r>
      <w:r w:rsidR="00CA23DC">
        <w:rPr>
          <w:rFonts w:cs="Arial"/>
          <w:sz w:val="20"/>
          <w:szCs w:val="20"/>
        </w:rPr>
        <w:t>y</w:t>
      </w:r>
      <w:r w:rsidR="00CA23DC" w:rsidRPr="000A0B8D">
        <w:rPr>
          <w:rFonts w:cs="Arial"/>
          <w:sz w:val="20"/>
          <w:szCs w:val="20"/>
        </w:rPr>
        <w:t xml:space="preserve"> pro pojištění elektroniky</w:t>
      </w:r>
      <w:r w:rsidR="00CA23DC">
        <w:rPr>
          <w:rFonts w:cs="Arial"/>
          <w:sz w:val="20"/>
          <w:szCs w:val="20"/>
        </w:rPr>
        <w:t xml:space="preserve"> ZPP E 2014/01, </w:t>
      </w:r>
      <w:r w:rsidR="00CA23DC" w:rsidRPr="000A0B8D">
        <w:rPr>
          <w:rFonts w:cs="Arial"/>
          <w:sz w:val="20"/>
          <w:szCs w:val="20"/>
        </w:rPr>
        <w:t>Zvláštní</w:t>
      </w:r>
      <w:r w:rsidR="00CA23DC">
        <w:rPr>
          <w:rFonts w:cs="Arial"/>
          <w:sz w:val="20"/>
          <w:szCs w:val="20"/>
        </w:rPr>
        <w:t xml:space="preserve"> pojistné</w:t>
      </w:r>
      <w:r w:rsidR="00CA23DC" w:rsidRPr="000A0B8D">
        <w:rPr>
          <w:rFonts w:cs="Arial"/>
          <w:sz w:val="20"/>
          <w:szCs w:val="20"/>
        </w:rPr>
        <w:t xml:space="preserve"> podmínk</w:t>
      </w:r>
      <w:r w:rsidR="00CA23DC">
        <w:rPr>
          <w:rFonts w:cs="Arial"/>
          <w:sz w:val="20"/>
          <w:szCs w:val="20"/>
        </w:rPr>
        <w:t>y</w:t>
      </w:r>
      <w:r w:rsidR="00CA23DC" w:rsidRPr="000A0B8D">
        <w:rPr>
          <w:rFonts w:cs="Arial"/>
          <w:sz w:val="20"/>
          <w:szCs w:val="20"/>
        </w:rPr>
        <w:t xml:space="preserve"> pro pojištění </w:t>
      </w:r>
      <w:r w:rsidR="00CA23DC">
        <w:rPr>
          <w:rFonts w:cs="Arial"/>
          <w:sz w:val="20"/>
          <w:szCs w:val="20"/>
        </w:rPr>
        <w:t xml:space="preserve">strojů ZPP S 2014/01, Doložky: 591 – Smlouva o údržbě, KV 1 – Krádež vloupáním (elektronika a stacionární stroje), KV 5 – Krádež vloupáním (mobilní stroje), 1062-2014 – Připojištění dopravních rizik (Evropa), Všeobecné </w:t>
      </w:r>
      <w:r w:rsidR="00CA23DC" w:rsidRPr="008979CC">
        <w:rPr>
          <w:rFonts w:cs="Arial"/>
          <w:sz w:val="20"/>
          <w:szCs w:val="20"/>
        </w:rPr>
        <w:t>pojistn</w:t>
      </w:r>
      <w:r w:rsidR="00CA23DC">
        <w:rPr>
          <w:rFonts w:cs="Arial"/>
          <w:sz w:val="20"/>
          <w:szCs w:val="20"/>
        </w:rPr>
        <w:t>é</w:t>
      </w:r>
      <w:r w:rsidR="00CA23DC" w:rsidRPr="008979CC">
        <w:rPr>
          <w:rFonts w:cs="Arial"/>
          <w:sz w:val="20"/>
          <w:szCs w:val="20"/>
        </w:rPr>
        <w:t xml:space="preserve"> podmínk</w:t>
      </w:r>
      <w:r w:rsidR="00CA23DC">
        <w:rPr>
          <w:rFonts w:cs="Arial"/>
          <w:sz w:val="20"/>
          <w:szCs w:val="20"/>
        </w:rPr>
        <w:t>y</w:t>
      </w:r>
      <w:r w:rsidR="00CA23DC" w:rsidRPr="008979CC">
        <w:rPr>
          <w:rFonts w:cs="Arial"/>
          <w:sz w:val="20"/>
          <w:szCs w:val="20"/>
        </w:rPr>
        <w:t xml:space="preserve"> pro pojištění odpovědnosti VPP O 2014/01, Zvláštní pojistn</w:t>
      </w:r>
      <w:r w:rsidR="00CA23DC">
        <w:rPr>
          <w:rFonts w:cs="Arial"/>
          <w:sz w:val="20"/>
          <w:szCs w:val="20"/>
        </w:rPr>
        <w:t>é</w:t>
      </w:r>
      <w:r w:rsidR="00CA23DC" w:rsidRPr="008979CC">
        <w:rPr>
          <w:rFonts w:cs="Arial"/>
          <w:sz w:val="20"/>
          <w:szCs w:val="20"/>
        </w:rPr>
        <w:t xml:space="preserve"> podmínk</w:t>
      </w:r>
      <w:r w:rsidR="00CA23DC">
        <w:rPr>
          <w:rFonts w:cs="Arial"/>
          <w:sz w:val="20"/>
          <w:szCs w:val="20"/>
        </w:rPr>
        <w:t>y</w:t>
      </w:r>
      <w:r w:rsidR="00CA23DC" w:rsidRPr="008979CC">
        <w:rPr>
          <w:rFonts w:cs="Arial"/>
          <w:sz w:val="20"/>
          <w:szCs w:val="20"/>
        </w:rPr>
        <w:t xml:space="preserve"> pro poji</w:t>
      </w:r>
      <w:r w:rsidR="00CA23DC">
        <w:rPr>
          <w:rFonts w:cs="Arial"/>
          <w:sz w:val="20"/>
          <w:szCs w:val="20"/>
        </w:rPr>
        <w:t>štění odpovědnosti ZPP O 2014/02</w:t>
      </w:r>
      <w:r w:rsidR="00CA23DC" w:rsidRPr="008979CC">
        <w:rPr>
          <w:rFonts w:cs="Arial"/>
          <w:sz w:val="20"/>
          <w:szCs w:val="20"/>
        </w:rPr>
        <w:t xml:space="preserve">, </w:t>
      </w:r>
      <w:r w:rsidR="00CA23DC" w:rsidRPr="00341B9A">
        <w:rPr>
          <w:rFonts w:cs="Arial"/>
          <w:sz w:val="20"/>
          <w:szCs w:val="20"/>
        </w:rPr>
        <w:t>doplňkov</w:t>
      </w:r>
      <w:r w:rsidR="00CA23DC">
        <w:rPr>
          <w:rFonts w:cs="Arial"/>
          <w:sz w:val="20"/>
          <w:szCs w:val="20"/>
        </w:rPr>
        <w:t>é</w:t>
      </w:r>
      <w:r w:rsidR="00CA23DC" w:rsidRPr="00341B9A">
        <w:rPr>
          <w:rFonts w:cs="Arial"/>
          <w:sz w:val="20"/>
          <w:szCs w:val="20"/>
        </w:rPr>
        <w:t xml:space="preserve"> pojistn</w:t>
      </w:r>
      <w:r w:rsidR="00CA23DC">
        <w:rPr>
          <w:rFonts w:cs="Arial"/>
          <w:sz w:val="20"/>
          <w:szCs w:val="20"/>
        </w:rPr>
        <w:t>é</w:t>
      </w:r>
      <w:r w:rsidR="00CA23DC" w:rsidRPr="00341B9A">
        <w:rPr>
          <w:rFonts w:cs="Arial"/>
          <w:sz w:val="20"/>
          <w:szCs w:val="20"/>
        </w:rPr>
        <w:t xml:space="preserve"> podmínk</w:t>
      </w:r>
      <w:r w:rsidR="00CA23DC">
        <w:rPr>
          <w:rFonts w:cs="Arial"/>
          <w:sz w:val="20"/>
          <w:szCs w:val="20"/>
        </w:rPr>
        <w:t>y</w:t>
      </w:r>
      <w:r w:rsidR="00CA23DC" w:rsidRPr="00341B9A">
        <w:rPr>
          <w:rFonts w:cs="Arial"/>
          <w:sz w:val="20"/>
          <w:szCs w:val="20"/>
        </w:rPr>
        <w:t>: Zahraniční pojistné krytí – Evropa (DPP O 01), Věci třetích osob (DPP O 03), Věci vnesené a odložené (DPP O 04), Věci zaměstnanců / návštěvníků (DPP O 05), Křížová odpovědnost (DPP O 09), Nemajetková újma na přirozených právech člověka (DPP O 11)</w:t>
      </w:r>
      <w:r w:rsidRPr="002149B4">
        <w:rPr>
          <w:rFonts w:cs="Arial"/>
          <w:color w:val="auto"/>
          <w:sz w:val="20"/>
          <w:szCs w:val="20"/>
          <w:lang w:val="cs-CZ" w:eastAsia="cs-CZ"/>
        </w:rPr>
        <w:t>,</w:t>
      </w:r>
      <w:r w:rsidR="00CA23DC">
        <w:rPr>
          <w:rFonts w:cs="Arial"/>
          <w:color w:val="auto"/>
          <w:sz w:val="20"/>
          <w:szCs w:val="20"/>
          <w:lang w:val="cs-CZ" w:eastAsia="cs-CZ"/>
        </w:rPr>
        <w:t xml:space="preserve"> </w:t>
      </w:r>
      <w:r w:rsidRPr="00D81FCF">
        <w:rPr>
          <w:rFonts w:cs="Arial"/>
          <w:color w:val="auto"/>
          <w:sz w:val="20"/>
          <w:szCs w:val="20"/>
          <w:lang w:val="cs-CZ" w:eastAsia="cs-CZ"/>
        </w:rPr>
        <w:t xml:space="preserve">jejich </w:t>
      </w:r>
      <w:r w:rsidRPr="00D81FCF">
        <w:rPr>
          <w:rFonts w:cs="Arial"/>
          <w:b/>
          <w:color w:val="auto"/>
          <w:sz w:val="20"/>
          <w:szCs w:val="20"/>
          <w:lang w:val="cs-CZ" w:eastAsia="cs-CZ"/>
        </w:rPr>
        <w:t>obsahu rozumím</w:t>
      </w:r>
      <w:r w:rsidRPr="00D81FCF">
        <w:rPr>
          <w:rFonts w:cs="Arial"/>
          <w:color w:val="auto"/>
          <w:sz w:val="20"/>
          <w:szCs w:val="20"/>
          <w:lang w:val="cs-CZ" w:eastAsia="cs-CZ"/>
        </w:rPr>
        <w:t xml:space="preserve"> a s rozsahem a podmínkami pojištění </w:t>
      </w:r>
      <w:r w:rsidRPr="00D81FCF">
        <w:rPr>
          <w:rFonts w:cs="Arial"/>
          <w:b/>
          <w:color w:val="auto"/>
          <w:sz w:val="20"/>
          <w:szCs w:val="20"/>
          <w:lang w:val="cs-CZ" w:eastAsia="cs-CZ"/>
        </w:rPr>
        <w:t>souhlasím</w:t>
      </w:r>
      <w:r w:rsidRPr="00D81FCF">
        <w:rPr>
          <w:rFonts w:cs="Arial"/>
          <w:color w:val="auto"/>
          <w:sz w:val="20"/>
          <w:szCs w:val="20"/>
          <w:lang w:val="cs-CZ" w:eastAsia="cs-CZ"/>
        </w:rPr>
        <w:t xml:space="preserve">. Potvrzuji, že před uzavřením pojistné smlouvy jsem se seznámil též se sazebníkem administrativních poplatků. </w:t>
      </w:r>
    </w:p>
    <w:p w:rsidR="004E0EF0" w:rsidRPr="004E0EF0" w:rsidRDefault="004E0EF0" w:rsidP="004E0EF0"/>
    <w:p w:rsidR="00974353" w:rsidRPr="00D81FCF" w:rsidRDefault="00974353" w:rsidP="00AE772E">
      <w:pPr>
        <w:widowControl/>
        <w:autoSpaceDE w:val="0"/>
        <w:autoSpaceDN w:val="0"/>
        <w:adjustRightInd w:val="0"/>
        <w:spacing w:before="0" w:after="120" w:line="240" w:lineRule="auto"/>
        <w:ind w:left="284"/>
        <w:contextualSpacing w:val="0"/>
        <w:rPr>
          <w:rFonts w:cs="Arial"/>
          <w:color w:val="auto"/>
          <w:sz w:val="20"/>
          <w:szCs w:val="20"/>
          <w:lang w:val="cs-CZ" w:eastAsia="cs-CZ"/>
        </w:rPr>
      </w:pPr>
      <w:r w:rsidRPr="00D81FCF">
        <w:rPr>
          <w:rFonts w:cs="Arial"/>
          <w:color w:val="auto"/>
          <w:sz w:val="20"/>
          <w:szCs w:val="20"/>
          <w:lang w:val="cs-CZ" w:eastAsia="cs-CZ"/>
        </w:rPr>
        <w:t>Potvrzuji, že jsem pojistiteli sdělil před uzavřením smlouvy všechny své pojistné potřeby a požadavky, tyto byly pojistitelem zaznamenány a žádné další nemám. Prohlašuji, že nabízené pojištění odpovídá mým požadavkům a pojistnému zájmu. Zároveň prohlašuji, že mi byly pojistitelem úplně zodpovězeny všechny mé dotazy k sjednávanému pojištění. Zavazuji se plnit povinnosti uvedené v pojistných podmínkách a jsem si vědom, že v případě jejich porušení mne mohou postihnout nepříznivé následky (např. zánik pojištění, snížení nebo odmítnutí pojistného plnění).</w:t>
      </w:r>
    </w:p>
    <w:p w:rsidR="00974353" w:rsidRPr="00D81FCF" w:rsidRDefault="00974353" w:rsidP="00AE772E">
      <w:pPr>
        <w:widowControl/>
        <w:autoSpaceDE w:val="0"/>
        <w:autoSpaceDN w:val="0"/>
        <w:adjustRightInd w:val="0"/>
        <w:spacing w:before="0" w:after="60" w:line="241" w:lineRule="atLeast"/>
        <w:ind w:left="284"/>
        <w:contextualSpacing w:val="0"/>
        <w:rPr>
          <w:rFonts w:cs="Arial"/>
          <w:color w:val="auto"/>
          <w:sz w:val="20"/>
          <w:szCs w:val="20"/>
          <w:lang w:val="cs-CZ" w:eastAsia="cs-CZ"/>
        </w:rPr>
      </w:pPr>
      <w:r w:rsidRPr="00D81FCF">
        <w:rPr>
          <w:rFonts w:cs="Arial"/>
          <w:b/>
          <w:color w:val="000000"/>
          <w:sz w:val="20"/>
          <w:szCs w:val="20"/>
          <w:lang w:val="cs-CZ" w:eastAsia="cs-CZ"/>
        </w:rPr>
        <w:t>Zprošťuji pojistitele mlčenlivosti</w:t>
      </w:r>
      <w:r w:rsidRPr="00D81FCF">
        <w:rPr>
          <w:rFonts w:cs="Arial"/>
          <w:color w:val="000000"/>
          <w:sz w:val="20"/>
          <w:szCs w:val="20"/>
          <w:lang w:val="cs-CZ" w:eastAsia="cs-CZ"/>
        </w:rPr>
        <w:t xml:space="preserve"> o uzavřeném pojištění a o případných škodných událostech ve vztahu k zajistiteli pro potřeby zajištění pojistitele. </w:t>
      </w:r>
      <w:r w:rsidRPr="00D81FCF">
        <w:rPr>
          <w:rFonts w:cs="Arial"/>
          <w:color w:val="auto"/>
          <w:sz w:val="20"/>
          <w:szCs w:val="20"/>
          <w:lang w:val="cs-CZ" w:eastAsia="cs-CZ"/>
        </w:rPr>
        <w:t>V případě vzniku škodné události dále:</w:t>
      </w:r>
    </w:p>
    <w:p w:rsidR="00974353" w:rsidRPr="009646BE" w:rsidRDefault="00974353" w:rsidP="00AE772E">
      <w:pPr>
        <w:pStyle w:val="Odstavecseseznamem"/>
        <w:widowControl/>
        <w:numPr>
          <w:ilvl w:val="0"/>
          <w:numId w:val="9"/>
        </w:numPr>
        <w:spacing w:before="0" w:after="40" w:line="276" w:lineRule="auto"/>
        <w:ind w:left="709" w:hanging="425"/>
        <w:contextualSpacing w:val="0"/>
        <w:rPr>
          <w:rFonts w:eastAsia="Calibri" w:cs="Arial"/>
          <w:color w:val="auto"/>
          <w:sz w:val="20"/>
          <w:szCs w:val="20"/>
          <w:lang w:val="cs-CZ" w:eastAsia="en-US"/>
        </w:rPr>
      </w:pPr>
      <w:r w:rsidRPr="009646BE">
        <w:rPr>
          <w:rFonts w:eastAsia="Calibri" w:cs="Arial"/>
          <w:color w:val="auto"/>
          <w:sz w:val="20"/>
          <w:szCs w:val="20"/>
          <w:lang w:val="cs-CZ" w:eastAsia="en-US"/>
        </w:rPr>
        <w:t>zprošťuji státní zastupitelství, policii a další orgány činné v trestním řízení, hasičský záchranný sbor, lékaře, zdravotnická zařízení a záchrannou službu povinnosti mlčenlivosti;</w:t>
      </w:r>
    </w:p>
    <w:p w:rsidR="00974353" w:rsidRPr="00D81FCF" w:rsidRDefault="00974353" w:rsidP="00AE772E">
      <w:pPr>
        <w:widowControl/>
        <w:numPr>
          <w:ilvl w:val="0"/>
          <w:numId w:val="9"/>
        </w:numPr>
        <w:spacing w:before="0" w:after="40" w:line="276" w:lineRule="auto"/>
        <w:ind w:left="709" w:hanging="425"/>
        <w:contextualSpacing w:val="0"/>
        <w:rPr>
          <w:rFonts w:eastAsia="Calibri" w:cs="Arial"/>
          <w:color w:val="000000"/>
          <w:sz w:val="20"/>
          <w:szCs w:val="20"/>
          <w:lang w:val="cs-CZ" w:eastAsia="en-US"/>
        </w:rPr>
      </w:pPr>
      <w:r w:rsidRPr="00D81FCF">
        <w:rPr>
          <w:rFonts w:eastAsia="Calibri" w:cs="Arial"/>
          <w:color w:val="auto"/>
          <w:sz w:val="20"/>
          <w:szCs w:val="20"/>
          <w:lang w:val="cs-CZ" w:eastAsia="en-US"/>
        </w:rPr>
        <w:t>zmocňuji pojistitele, resp. jím pověřenou osobu, aby ve všech řízeních probíhajících v souvislosti se škodnou událostí mohli nahlížet do soudních, policejních, případně jiných úředních spisů a vyhotovovat z nich kopie či výpisy;</w:t>
      </w:r>
    </w:p>
    <w:p w:rsidR="00974353" w:rsidRPr="00D81FCF" w:rsidRDefault="00974353" w:rsidP="00AE772E">
      <w:pPr>
        <w:widowControl/>
        <w:numPr>
          <w:ilvl w:val="0"/>
          <w:numId w:val="9"/>
        </w:numPr>
        <w:spacing w:before="0" w:after="120" w:line="276" w:lineRule="auto"/>
        <w:ind w:left="709" w:hanging="425"/>
        <w:contextualSpacing w:val="0"/>
        <w:rPr>
          <w:rFonts w:eastAsia="Calibri" w:cs="Arial"/>
          <w:color w:val="000000"/>
          <w:sz w:val="20"/>
          <w:szCs w:val="20"/>
          <w:lang w:val="cs-CZ" w:eastAsia="en-US"/>
        </w:rPr>
      </w:pPr>
      <w:r w:rsidRPr="00D81FCF">
        <w:rPr>
          <w:rFonts w:eastAsia="Calibri" w:cs="Arial"/>
          <w:color w:val="000000"/>
          <w:sz w:val="20"/>
          <w:szCs w:val="20"/>
          <w:lang w:val="cs-CZ" w:eastAsia="en-US"/>
        </w:rPr>
        <w:t>zmocňuji pojistitele k nahlédnutí do podkladů jiných pojišťoven v souvislosti se šetřením škodných událostí a s výplatou pojistných plnění.</w:t>
      </w:r>
    </w:p>
    <w:p w:rsidR="00974353" w:rsidRPr="00D81FCF" w:rsidRDefault="00974353" w:rsidP="00AE772E">
      <w:pPr>
        <w:widowControl/>
        <w:autoSpaceDE w:val="0"/>
        <w:autoSpaceDN w:val="0"/>
        <w:spacing w:before="0" w:after="120" w:line="240" w:lineRule="auto"/>
        <w:ind w:left="284"/>
        <w:contextualSpacing w:val="0"/>
        <w:jc w:val="both"/>
        <w:rPr>
          <w:rFonts w:cs="Arial"/>
          <w:color w:val="auto"/>
          <w:sz w:val="20"/>
          <w:szCs w:val="20"/>
          <w:lang w:val="cs-CZ" w:eastAsia="cs-CZ"/>
        </w:rPr>
      </w:pPr>
      <w:r w:rsidRPr="00D81FCF">
        <w:rPr>
          <w:rFonts w:cs="Arial"/>
          <w:color w:val="auto"/>
          <w:sz w:val="20"/>
          <w:szCs w:val="20"/>
          <w:lang w:val="cs-CZ" w:eastAsia="cs-CZ"/>
        </w:rPr>
        <w:t xml:space="preserve">Souhlasím s tím, aby pojistitel sděloval osobám oprávněným k přijetí pojistného plnění (např. v souvislosti s případnou vinkulací pojistného plnění nebo zřízením zástavního práva k pohledávkám z pojištění) informace týkající se pojištění sjednaného pojistnou smlouvou a v tomto rozsahu ho zprošťuji povinnosti mlčenlivosti. </w:t>
      </w:r>
    </w:p>
    <w:p w:rsidR="00974353" w:rsidRPr="00297A1C" w:rsidRDefault="00974353" w:rsidP="00AE772E">
      <w:pPr>
        <w:spacing w:after="80"/>
        <w:ind w:left="284"/>
        <w:rPr>
          <w:rFonts w:cs="Arial"/>
          <w:color w:val="auto"/>
          <w:sz w:val="20"/>
          <w:szCs w:val="20"/>
        </w:rPr>
      </w:pPr>
      <w:r w:rsidRPr="00297A1C">
        <w:rPr>
          <w:rFonts w:cs="Arial"/>
          <w:color w:val="auto"/>
          <w:sz w:val="20"/>
          <w:szCs w:val="20"/>
        </w:rPr>
        <w:t>Svým podpisem stvrzuji, že jsem byl poučen o zpracování osobních údajů, o svých právech a o povinnostech pojistitele. Souhlasím, aby pojistitel v rozsahu uvedeném v Poučení o ochraně osobních údajů zpracovával mé osobní údaje včetně rodného čísla pro účely:</w:t>
      </w:r>
    </w:p>
    <w:p w:rsidR="00974353" w:rsidRDefault="00974353" w:rsidP="00AE772E">
      <w:pPr>
        <w:pStyle w:val="Odstavecseseznamem"/>
        <w:widowControl/>
        <w:numPr>
          <w:ilvl w:val="0"/>
          <w:numId w:val="21"/>
        </w:numPr>
        <w:spacing w:before="0" w:after="60" w:line="240" w:lineRule="auto"/>
        <w:ind w:left="709" w:hanging="425"/>
        <w:rPr>
          <w:rFonts w:cs="Arial"/>
          <w:color w:val="auto"/>
          <w:sz w:val="20"/>
          <w:szCs w:val="20"/>
        </w:rPr>
      </w:pPr>
      <w:r w:rsidRPr="00297A1C">
        <w:rPr>
          <w:rFonts w:cs="Arial"/>
          <w:color w:val="auto"/>
          <w:sz w:val="20"/>
          <w:szCs w:val="20"/>
        </w:rPr>
        <w:t xml:space="preserve">pojišťovací činnosti a dalších činností, ke kterým je pojistitel v souladu s právními předpisy oprávněn, </w:t>
      </w:r>
    </w:p>
    <w:p w:rsidR="00AE772E" w:rsidRPr="00AE772E" w:rsidRDefault="00AE772E" w:rsidP="00AE772E">
      <w:pPr>
        <w:pStyle w:val="Odstavecseseznamem"/>
        <w:widowControl/>
        <w:spacing w:before="0" w:after="60" w:line="240" w:lineRule="auto"/>
        <w:ind w:left="709"/>
        <w:rPr>
          <w:rFonts w:cs="Arial"/>
          <w:color w:val="auto"/>
          <w:sz w:val="6"/>
          <w:szCs w:val="6"/>
        </w:rPr>
      </w:pPr>
    </w:p>
    <w:p w:rsidR="00974353" w:rsidRPr="00297A1C" w:rsidRDefault="00974353" w:rsidP="00AE772E">
      <w:pPr>
        <w:pStyle w:val="Odstavecseseznamem"/>
        <w:widowControl/>
        <w:numPr>
          <w:ilvl w:val="0"/>
          <w:numId w:val="21"/>
        </w:numPr>
        <w:spacing w:before="0" w:after="0" w:line="240" w:lineRule="auto"/>
        <w:ind w:left="709" w:hanging="425"/>
        <w:rPr>
          <w:rFonts w:cs="Arial"/>
          <w:color w:val="auto"/>
          <w:sz w:val="20"/>
          <w:szCs w:val="20"/>
        </w:rPr>
      </w:pPr>
      <w:r w:rsidRPr="00297A1C">
        <w:rPr>
          <w:rFonts w:cs="Arial"/>
          <w:color w:val="auto"/>
          <w:sz w:val="20"/>
          <w:szCs w:val="20"/>
        </w:rPr>
        <w:lastRenderedPageBreak/>
        <w:t xml:space="preserve">nabízení obchodu a služeb pojistitele, dalších členů skupiny Generali a spolupracujících obchodních partnerů a marketingového využití. </w:t>
      </w:r>
    </w:p>
    <w:p w:rsidR="00974353" w:rsidRPr="00297A1C" w:rsidRDefault="00974353" w:rsidP="00AE772E">
      <w:pPr>
        <w:spacing w:after="100"/>
        <w:ind w:left="284"/>
        <w:rPr>
          <w:rFonts w:cs="Arial"/>
          <w:color w:val="auto"/>
          <w:sz w:val="20"/>
          <w:szCs w:val="20"/>
        </w:rPr>
      </w:pPr>
      <w:r w:rsidRPr="00297A1C">
        <w:rPr>
          <w:rFonts w:cs="Arial"/>
          <w:color w:val="auto"/>
          <w:sz w:val="20"/>
          <w:szCs w:val="20"/>
        </w:rPr>
        <w:t xml:space="preserve">Souhlasím s tím, abych byl kontaktován a aby mi byly služby nabízeny i prostřednictvím elektronických prostředků, např. SMS, email apod. </w:t>
      </w:r>
    </w:p>
    <w:p w:rsidR="00974353" w:rsidRPr="00297A1C" w:rsidRDefault="00974353" w:rsidP="00974353">
      <w:pPr>
        <w:ind w:left="284"/>
        <w:rPr>
          <w:rFonts w:cs="Arial"/>
          <w:color w:val="auto"/>
          <w:sz w:val="20"/>
          <w:szCs w:val="20"/>
        </w:rPr>
      </w:pPr>
      <w:r w:rsidRPr="00297A1C">
        <w:rPr>
          <w:rFonts w:cs="Arial"/>
          <w:color w:val="auto"/>
          <w:sz w:val="20"/>
          <w:szCs w:val="20"/>
        </w:rPr>
        <w:t>Uděluji souhlas se zpracováním osobních údajů, s přiřazováním dalších osobních údajů a s jejich předáváním také dalším členům skupiny Generali a spolupracujícím obchodním partnerům, a to i případně do jiných států. Souhlasím, aby ostatním členům skupiny Generali byly poskytovány také vybrané informace o mém pojištění.</w:t>
      </w:r>
    </w:p>
    <w:p w:rsidR="00974353" w:rsidRPr="00297A1C" w:rsidRDefault="00974353" w:rsidP="00974353">
      <w:pPr>
        <w:pStyle w:val="Odstavecseseznamem"/>
        <w:ind w:left="284"/>
        <w:rPr>
          <w:rFonts w:cs="Arial"/>
          <w:color w:val="auto"/>
          <w:sz w:val="20"/>
          <w:szCs w:val="20"/>
        </w:rPr>
      </w:pPr>
      <w:r w:rsidRPr="00297A1C">
        <w:rPr>
          <w:rFonts w:cs="Arial"/>
          <w:color w:val="auto"/>
          <w:sz w:val="20"/>
          <w:szCs w:val="20"/>
        </w:rPr>
        <w:t>Výše uvedené souhlasy a zmocnění uděluji i ve vztahu k již dříve sjednaným pojištěním a vztahují se i na dobu po mé smrti nebo po zániku pojistníka, je-li právnickou osobou.</w:t>
      </w:r>
    </w:p>
    <w:p w:rsidR="00974353" w:rsidRPr="00D81FCF" w:rsidRDefault="00974353" w:rsidP="00974353">
      <w:pPr>
        <w:widowControl/>
        <w:spacing w:before="0" w:after="0" w:line="240" w:lineRule="auto"/>
        <w:ind w:left="284"/>
        <w:contextualSpacing w:val="0"/>
        <w:rPr>
          <w:rFonts w:cs="Arial"/>
          <w:color w:val="auto"/>
          <w:sz w:val="20"/>
          <w:szCs w:val="20"/>
          <w:lang w:val="cs-CZ" w:eastAsia="cs-CZ"/>
        </w:rPr>
      </w:pPr>
      <w:r w:rsidRPr="00D81FCF">
        <w:rPr>
          <w:rFonts w:cs="Arial"/>
          <w:color w:val="auto"/>
          <w:sz w:val="20"/>
          <w:szCs w:val="20"/>
          <w:lang w:val="cs-CZ" w:eastAsia="cs-CZ"/>
        </w:rPr>
        <w:t xml:space="preserve">Potvrzuji, že </w:t>
      </w:r>
      <w:r w:rsidRPr="00D81FCF">
        <w:rPr>
          <w:rFonts w:cs="Arial"/>
          <w:b/>
          <w:color w:val="auto"/>
          <w:sz w:val="20"/>
          <w:szCs w:val="20"/>
          <w:lang w:val="cs-CZ" w:eastAsia="cs-CZ"/>
        </w:rPr>
        <w:t>všechny údaje, které jsem sdělil pojistiteli</w:t>
      </w:r>
      <w:r w:rsidRPr="00D81FCF">
        <w:rPr>
          <w:rFonts w:cs="Arial"/>
          <w:color w:val="auto"/>
          <w:sz w:val="20"/>
          <w:szCs w:val="20"/>
          <w:lang w:val="cs-CZ" w:eastAsia="cs-CZ"/>
        </w:rPr>
        <w:t xml:space="preserve"> (zejména ty, které jsou uvedené v pojistné smlouvě), </w:t>
      </w:r>
      <w:r w:rsidRPr="00D81FCF">
        <w:rPr>
          <w:rFonts w:cs="Arial"/>
          <w:b/>
          <w:color w:val="auto"/>
          <w:sz w:val="20"/>
          <w:szCs w:val="20"/>
          <w:lang w:val="cs-CZ" w:eastAsia="cs-CZ"/>
        </w:rPr>
        <w:t>jsou pravdivé a úplné</w:t>
      </w:r>
      <w:r w:rsidRPr="00D81FCF">
        <w:rPr>
          <w:rFonts w:cs="Arial"/>
          <w:color w:val="auto"/>
          <w:sz w:val="20"/>
          <w:szCs w:val="20"/>
          <w:lang w:val="cs-CZ" w:eastAsia="cs-CZ"/>
        </w:rPr>
        <w:t>. Pokud jsem údaje nenapsal vlastnoručně, stvrzuji, že jsem je ověřil a jsou pravdivé a úplné. Zavazuji se bez zbytečného odkladu oznámit všechny jejich případné změny (včetně změn osobních údajů) a jsem si vědom příp. negativních následků nenahlášení změn (zejména při doručování korespondence).</w:t>
      </w:r>
    </w:p>
    <w:p w:rsidR="00974353" w:rsidRDefault="00974353" w:rsidP="00974353">
      <w:pPr>
        <w:widowControl/>
        <w:tabs>
          <w:tab w:val="left" w:pos="3119"/>
          <w:tab w:val="right" w:pos="6237"/>
        </w:tabs>
        <w:spacing w:before="0" w:after="0" w:line="240" w:lineRule="auto"/>
        <w:contextualSpacing w:val="0"/>
        <w:rPr>
          <w:color w:val="auto"/>
          <w:sz w:val="22"/>
          <w:szCs w:val="20"/>
          <w:lang w:val="cs-CZ" w:eastAsia="cs-CZ"/>
        </w:rPr>
      </w:pPr>
    </w:p>
    <w:p w:rsidR="00974353" w:rsidRDefault="00974353" w:rsidP="00974353">
      <w:pPr>
        <w:widowControl/>
        <w:tabs>
          <w:tab w:val="left" w:pos="3119"/>
          <w:tab w:val="right" w:pos="6237"/>
        </w:tabs>
        <w:spacing w:before="0" w:after="0" w:line="240" w:lineRule="auto"/>
        <w:contextualSpacing w:val="0"/>
        <w:rPr>
          <w:color w:val="auto"/>
          <w:sz w:val="22"/>
          <w:szCs w:val="20"/>
          <w:lang w:val="cs-CZ" w:eastAsia="cs-CZ"/>
        </w:rPr>
      </w:pPr>
    </w:p>
    <w:p w:rsidR="00974353" w:rsidRPr="009230CA" w:rsidRDefault="00974353" w:rsidP="00AE772E">
      <w:pPr>
        <w:keepNext/>
        <w:widowControl/>
        <w:tabs>
          <w:tab w:val="left" w:pos="567"/>
        </w:tabs>
        <w:spacing w:before="0" w:after="0" w:line="240" w:lineRule="auto"/>
        <w:ind w:left="284"/>
        <w:contextualSpacing w:val="0"/>
        <w:outlineLvl w:val="2"/>
        <w:rPr>
          <w:rFonts w:cs="Arial"/>
          <w:b/>
          <w:bCs/>
          <w:color w:val="auto"/>
          <w:sz w:val="20"/>
          <w:lang w:val="cs-CZ" w:eastAsia="cs-CZ"/>
        </w:rPr>
      </w:pPr>
      <w:r w:rsidRPr="009230CA">
        <w:rPr>
          <w:rFonts w:cs="Arial"/>
          <w:b/>
          <w:bCs/>
          <w:color w:val="auto"/>
          <w:sz w:val="20"/>
          <w:lang w:val="cs-CZ" w:eastAsia="cs-CZ"/>
        </w:rPr>
        <w:t>Informace o platném právu a řešení stížností</w:t>
      </w:r>
    </w:p>
    <w:p w:rsidR="00974353" w:rsidRPr="009230CA" w:rsidRDefault="00974353" w:rsidP="00AE772E">
      <w:pPr>
        <w:widowControl/>
        <w:autoSpaceDE w:val="0"/>
        <w:autoSpaceDN w:val="0"/>
        <w:adjustRightInd w:val="0"/>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Pojistná smlouva se řídí právním řádem České republiky, pojistné podmínky jsou vyhotoveny v českém jazyce a pojistitel</w:t>
      </w:r>
      <w:r>
        <w:rPr>
          <w:rFonts w:ascii="Generali-Light" w:eastAsiaTheme="minorHAnsi" w:hAnsi="Generali-Light" w:cs="Generali-Light"/>
          <w:color w:val="auto"/>
          <w:sz w:val="19"/>
          <w:szCs w:val="19"/>
          <w:lang w:val="cs-CZ" w:eastAsia="en-US"/>
        </w:rPr>
        <w:t xml:space="preserve"> </w:t>
      </w:r>
      <w:r w:rsidRPr="009230CA">
        <w:rPr>
          <w:rFonts w:cs="Arial"/>
          <w:color w:val="auto"/>
          <w:sz w:val="20"/>
          <w:szCs w:val="20"/>
          <w:lang w:val="cs-CZ" w:eastAsia="cs-CZ"/>
        </w:rPr>
        <w:t>s klienty komunikuje a podává jim informace v českém jazyce, pokud se v konkrétním případě na žádost klienta nedohodnou jinak.</w:t>
      </w:r>
    </w:p>
    <w:p w:rsidR="005F741C" w:rsidRPr="005F741C" w:rsidRDefault="005F741C" w:rsidP="00AE772E">
      <w:pPr>
        <w:widowControl/>
        <w:autoSpaceDE w:val="0"/>
        <w:autoSpaceDN w:val="0"/>
        <w:adjustRightInd w:val="0"/>
        <w:spacing w:before="0" w:after="0" w:line="240" w:lineRule="auto"/>
        <w:ind w:left="284"/>
        <w:contextualSpacing w:val="0"/>
        <w:rPr>
          <w:rFonts w:cs="Arial"/>
          <w:color w:val="auto"/>
          <w:sz w:val="8"/>
          <w:szCs w:val="8"/>
          <w:lang w:val="cs-CZ" w:eastAsia="cs-CZ"/>
        </w:rPr>
      </w:pPr>
    </w:p>
    <w:p w:rsidR="00974353" w:rsidRPr="009230CA" w:rsidRDefault="00974353" w:rsidP="00AE772E">
      <w:pPr>
        <w:widowControl/>
        <w:autoSpaceDE w:val="0"/>
        <w:autoSpaceDN w:val="0"/>
        <w:adjustRightInd w:val="0"/>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 xml:space="preserve">V případě nespokojenosti se s případnou stížností můžete obrátit na pojistitele také elektronicky, a to na e-mailovou adresuservis@generali.cz. V případě, že nejste spokojeni s vyřízením stížnosti, nesouhlasíte s ním nebo jste neobdrželi reakci na svoji stížnost, můžete se obrátit na kancelář ombudsmana společnosti </w:t>
      </w:r>
      <w:proofErr w:type="spellStart"/>
      <w:r w:rsidRPr="009230CA">
        <w:rPr>
          <w:rFonts w:cs="Arial"/>
          <w:color w:val="auto"/>
          <w:sz w:val="20"/>
          <w:szCs w:val="20"/>
          <w:lang w:val="cs-CZ" w:eastAsia="cs-CZ"/>
        </w:rPr>
        <w:t>Generali</w:t>
      </w:r>
      <w:proofErr w:type="spellEnd"/>
      <w:r w:rsidRPr="009230CA">
        <w:rPr>
          <w:rFonts w:cs="Arial"/>
          <w:color w:val="auto"/>
          <w:sz w:val="20"/>
          <w:szCs w:val="20"/>
          <w:lang w:val="cs-CZ" w:eastAsia="cs-CZ"/>
        </w:rPr>
        <w:t xml:space="preserve"> Pojišťovna a.s.</w:t>
      </w:r>
    </w:p>
    <w:p w:rsidR="005F741C" w:rsidRPr="005F741C" w:rsidRDefault="005F741C" w:rsidP="00AE772E">
      <w:pPr>
        <w:widowControl/>
        <w:autoSpaceDE w:val="0"/>
        <w:autoSpaceDN w:val="0"/>
        <w:adjustRightInd w:val="0"/>
        <w:spacing w:before="0" w:after="0" w:line="240" w:lineRule="auto"/>
        <w:ind w:left="284"/>
        <w:contextualSpacing w:val="0"/>
        <w:rPr>
          <w:rFonts w:cs="Arial"/>
          <w:color w:val="auto"/>
          <w:sz w:val="8"/>
          <w:szCs w:val="8"/>
          <w:lang w:val="cs-CZ" w:eastAsia="cs-CZ"/>
        </w:rPr>
      </w:pPr>
    </w:p>
    <w:p w:rsidR="00974353" w:rsidRPr="009230CA" w:rsidRDefault="00974353" w:rsidP="00AE772E">
      <w:pPr>
        <w:widowControl/>
        <w:autoSpaceDE w:val="0"/>
        <w:autoSpaceDN w:val="0"/>
        <w:adjustRightInd w:val="0"/>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Se stížností se můžete obrátit také na Českou národní banku, Na Příkopě 28, 115 03 Praha 1, která je orgánem dohledu nad pojišťovnictvím.</w:t>
      </w:r>
    </w:p>
    <w:p w:rsidR="005F741C" w:rsidRPr="005F741C" w:rsidRDefault="005F741C" w:rsidP="00AE772E">
      <w:pPr>
        <w:widowControl/>
        <w:autoSpaceDE w:val="0"/>
        <w:autoSpaceDN w:val="0"/>
        <w:adjustRightInd w:val="0"/>
        <w:spacing w:before="0" w:after="0" w:line="240" w:lineRule="auto"/>
        <w:ind w:left="284"/>
        <w:contextualSpacing w:val="0"/>
        <w:rPr>
          <w:rFonts w:cs="Arial"/>
          <w:color w:val="auto"/>
          <w:sz w:val="8"/>
          <w:szCs w:val="8"/>
          <w:lang w:val="cs-CZ" w:eastAsia="cs-CZ"/>
        </w:rPr>
      </w:pPr>
    </w:p>
    <w:p w:rsidR="00974353" w:rsidRPr="009230CA" w:rsidRDefault="00974353" w:rsidP="00AE772E">
      <w:pPr>
        <w:widowControl/>
        <w:autoSpaceDE w:val="0"/>
        <w:autoSpaceDN w:val="0"/>
        <w:adjustRightInd w:val="0"/>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Další informace o způsobu vyřizování stížností také získáte na internetových stránkách www.generali.cz.</w:t>
      </w:r>
    </w:p>
    <w:p w:rsidR="00974353" w:rsidRPr="009230CA" w:rsidRDefault="00974353" w:rsidP="00AE772E">
      <w:pPr>
        <w:widowControl/>
        <w:tabs>
          <w:tab w:val="left" w:pos="3119"/>
          <w:tab w:val="right" w:pos="6237"/>
        </w:tabs>
        <w:spacing w:before="0" w:after="0" w:line="240" w:lineRule="auto"/>
        <w:ind w:left="284"/>
        <w:contextualSpacing w:val="0"/>
        <w:rPr>
          <w:rFonts w:cs="Arial"/>
          <w:color w:val="auto"/>
          <w:sz w:val="20"/>
          <w:szCs w:val="20"/>
          <w:lang w:val="cs-CZ" w:eastAsia="cs-CZ"/>
        </w:rPr>
      </w:pPr>
      <w:r w:rsidRPr="009230CA">
        <w:rPr>
          <w:rFonts w:cs="Arial"/>
          <w:color w:val="auto"/>
          <w:sz w:val="20"/>
          <w:szCs w:val="20"/>
          <w:lang w:val="cs-CZ" w:eastAsia="cs-CZ"/>
        </w:rPr>
        <w:t>V případě sporu z pojistné smlouvy jsou k jeho rozhodnutí příslušné obecné soudy.</w:t>
      </w:r>
    </w:p>
    <w:p w:rsidR="00974353" w:rsidRDefault="00974353" w:rsidP="00974353">
      <w:pPr>
        <w:widowControl/>
        <w:tabs>
          <w:tab w:val="left" w:pos="3119"/>
          <w:tab w:val="right" w:pos="6237"/>
        </w:tabs>
        <w:spacing w:before="0" w:after="0" w:line="240" w:lineRule="auto"/>
        <w:contextualSpacing w:val="0"/>
        <w:rPr>
          <w:color w:val="auto"/>
          <w:sz w:val="22"/>
          <w:szCs w:val="20"/>
          <w:lang w:val="cs-CZ" w:eastAsia="cs-CZ"/>
        </w:rPr>
      </w:pPr>
    </w:p>
    <w:p w:rsidR="00974353" w:rsidRPr="00D81FCF" w:rsidRDefault="00974353" w:rsidP="00974353">
      <w:pPr>
        <w:widowControl/>
        <w:tabs>
          <w:tab w:val="left" w:pos="3119"/>
          <w:tab w:val="right" w:pos="6237"/>
        </w:tabs>
        <w:spacing w:before="0" w:after="0" w:line="240" w:lineRule="auto"/>
        <w:contextualSpacing w:val="0"/>
        <w:rPr>
          <w:color w:val="auto"/>
          <w:sz w:val="22"/>
          <w:szCs w:val="20"/>
          <w:lang w:val="cs-CZ" w:eastAsia="cs-CZ"/>
        </w:rPr>
      </w:pPr>
    </w:p>
    <w:p w:rsidR="00974353" w:rsidRDefault="00974353" w:rsidP="00AE772E">
      <w:pPr>
        <w:keepNext/>
        <w:widowControl/>
        <w:tabs>
          <w:tab w:val="left" w:pos="567"/>
        </w:tabs>
        <w:spacing w:before="0" w:after="0" w:line="240" w:lineRule="auto"/>
        <w:ind w:left="284"/>
        <w:contextualSpacing w:val="0"/>
        <w:outlineLvl w:val="2"/>
        <w:rPr>
          <w:rFonts w:cs="Arial"/>
          <w:b/>
          <w:bCs/>
          <w:color w:val="auto"/>
          <w:sz w:val="20"/>
          <w:lang w:val="cs-CZ" w:eastAsia="cs-CZ"/>
        </w:rPr>
      </w:pPr>
      <w:r w:rsidRPr="00D81FCF">
        <w:rPr>
          <w:rFonts w:cs="Arial"/>
          <w:b/>
          <w:bCs/>
          <w:color w:val="auto"/>
          <w:sz w:val="20"/>
          <w:lang w:val="cs-CZ" w:eastAsia="cs-CZ"/>
        </w:rPr>
        <w:t>Z</w:t>
      </w:r>
      <w:r>
        <w:rPr>
          <w:rFonts w:cs="Arial"/>
          <w:b/>
          <w:bCs/>
          <w:color w:val="auto"/>
          <w:sz w:val="20"/>
          <w:lang w:val="cs-CZ" w:eastAsia="cs-CZ"/>
        </w:rPr>
        <w:t>ávěrečná ustanovení</w:t>
      </w:r>
    </w:p>
    <w:p w:rsidR="00974353" w:rsidRPr="001D20A3" w:rsidRDefault="00974353" w:rsidP="00AE772E">
      <w:pPr>
        <w:widowControl/>
        <w:spacing w:before="0" w:after="0" w:line="240" w:lineRule="auto"/>
        <w:ind w:left="284"/>
        <w:contextualSpacing w:val="0"/>
        <w:jc w:val="both"/>
        <w:rPr>
          <w:rFonts w:cs="Arial"/>
          <w:color w:val="auto"/>
          <w:sz w:val="8"/>
          <w:szCs w:val="8"/>
          <w:highlight w:val="yellow"/>
          <w:lang w:val="cs-CZ" w:eastAsia="cs-CZ"/>
        </w:rPr>
      </w:pPr>
    </w:p>
    <w:p w:rsidR="00974353" w:rsidRPr="001D0BB6" w:rsidRDefault="00974353" w:rsidP="00AE772E">
      <w:pPr>
        <w:keepNext/>
        <w:widowControl/>
        <w:tabs>
          <w:tab w:val="left" w:pos="567"/>
        </w:tabs>
        <w:spacing w:before="0" w:after="0" w:line="240" w:lineRule="auto"/>
        <w:ind w:left="284"/>
        <w:contextualSpacing w:val="0"/>
        <w:outlineLvl w:val="2"/>
        <w:rPr>
          <w:rFonts w:cs="Arial"/>
          <w:bCs/>
          <w:color w:val="auto"/>
          <w:sz w:val="20"/>
          <w:lang w:val="cs-CZ" w:eastAsia="cs-CZ"/>
        </w:rPr>
      </w:pPr>
      <w:r w:rsidRPr="001D0BB6">
        <w:rPr>
          <w:rFonts w:cs="Arial"/>
          <w:bCs/>
          <w:color w:val="auto"/>
          <w:sz w:val="20"/>
          <w:lang w:val="cs-CZ" w:eastAsia="cs-CZ"/>
        </w:rPr>
        <w:t>Tato pojistná smlouva nabývá účinnosti dnem počátku pojištění.</w:t>
      </w:r>
      <w:r>
        <w:rPr>
          <w:rFonts w:cs="Arial"/>
          <w:bCs/>
          <w:color w:val="auto"/>
          <w:sz w:val="20"/>
          <w:lang w:val="cs-CZ" w:eastAsia="cs-CZ"/>
        </w:rPr>
        <w:t xml:space="preserve"> Pojistným obdobím je jeden rok.</w:t>
      </w:r>
    </w:p>
    <w:p w:rsidR="00974353" w:rsidRPr="001851C0" w:rsidRDefault="00974353" w:rsidP="00AE772E">
      <w:pPr>
        <w:widowControl/>
        <w:spacing w:before="0" w:after="0" w:line="240" w:lineRule="auto"/>
        <w:ind w:left="284"/>
        <w:contextualSpacing w:val="0"/>
        <w:jc w:val="both"/>
        <w:rPr>
          <w:rFonts w:cs="Arial"/>
          <w:color w:val="auto"/>
          <w:sz w:val="16"/>
          <w:szCs w:val="16"/>
          <w:highlight w:val="yellow"/>
          <w:lang w:val="cs-CZ" w:eastAsia="cs-CZ"/>
        </w:rPr>
      </w:pPr>
    </w:p>
    <w:p w:rsidR="00974353" w:rsidRPr="00D81FCF" w:rsidRDefault="00974353" w:rsidP="00AE772E">
      <w:pPr>
        <w:keepNext/>
        <w:widowControl/>
        <w:tabs>
          <w:tab w:val="left" w:pos="567"/>
        </w:tabs>
        <w:spacing w:before="0" w:after="60" w:line="240" w:lineRule="auto"/>
        <w:ind w:left="284"/>
        <w:contextualSpacing w:val="0"/>
        <w:outlineLvl w:val="2"/>
        <w:rPr>
          <w:rFonts w:cs="Arial"/>
          <w:b/>
          <w:bCs/>
          <w:color w:val="auto"/>
          <w:sz w:val="20"/>
          <w:lang w:val="cs-CZ" w:eastAsia="cs-CZ"/>
        </w:rPr>
      </w:pPr>
      <w:r w:rsidRPr="00D81FCF">
        <w:rPr>
          <w:rFonts w:cs="Arial"/>
          <w:b/>
          <w:bCs/>
          <w:color w:val="auto"/>
          <w:sz w:val="20"/>
          <w:lang w:val="cs-CZ" w:eastAsia="cs-CZ"/>
        </w:rPr>
        <w:t xml:space="preserve">Tato smlouva se řídí těmito pojistnými podmínkami: </w:t>
      </w:r>
    </w:p>
    <w:p w:rsidR="005C2DB5" w:rsidRDefault="005C2DB5" w:rsidP="00AE772E">
      <w:pPr>
        <w:keepNext/>
        <w:widowControl/>
        <w:tabs>
          <w:tab w:val="left" w:pos="567"/>
        </w:tabs>
        <w:spacing w:before="0" w:after="0" w:line="240" w:lineRule="auto"/>
        <w:ind w:left="284"/>
        <w:contextualSpacing w:val="0"/>
        <w:outlineLvl w:val="2"/>
        <w:rPr>
          <w:rFonts w:cs="Arial"/>
          <w:bCs/>
          <w:color w:val="auto"/>
          <w:sz w:val="20"/>
          <w:highlight w:val="yellow"/>
          <w:lang w:val="cs-CZ" w:eastAsia="cs-CZ"/>
        </w:rPr>
      </w:pPr>
      <w:r w:rsidRPr="00B25579">
        <w:rPr>
          <w:rFonts w:cs="Arial"/>
          <w:sz w:val="20"/>
          <w:szCs w:val="20"/>
        </w:rPr>
        <w:t>Všeobecn</w:t>
      </w:r>
      <w:r>
        <w:rPr>
          <w:rFonts w:cs="Arial"/>
          <w:sz w:val="20"/>
          <w:szCs w:val="20"/>
        </w:rPr>
        <w:t>é</w:t>
      </w:r>
      <w:r w:rsidRPr="00B25579">
        <w:rPr>
          <w:rFonts w:cs="Arial"/>
          <w:sz w:val="20"/>
          <w:szCs w:val="20"/>
        </w:rPr>
        <w:t xml:space="preserve"> pojistn</w:t>
      </w:r>
      <w:r>
        <w:rPr>
          <w:rFonts w:cs="Arial"/>
          <w:sz w:val="20"/>
          <w:szCs w:val="20"/>
        </w:rPr>
        <w:t>é</w:t>
      </w:r>
      <w:r w:rsidRPr="00B25579">
        <w:rPr>
          <w:rFonts w:cs="Arial"/>
          <w:sz w:val="20"/>
          <w:szCs w:val="20"/>
        </w:rPr>
        <w:t xml:space="preserve"> podmínk</w:t>
      </w:r>
      <w:r>
        <w:rPr>
          <w:rFonts w:cs="Arial"/>
          <w:sz w:val="20"/>
          <w:szCs w:val="20"/>
        </w:rPr>
        <w:t>y</w:t>
      </w:r>
      <w:r w:rsidRPr="00B25579">
        <w:rPr>
          <w:rFonts w:cs="Arial"/>
          <w:sz w:val="20"/>
          <w:szCs w:val="20"/>
        </w:rPr>
        <w:t xml:space="preserve"> pro pojištění majetku – Region VPP REG 2014/01</w:t>
      </w:r>
    </w:p>
    <w:p w:rsidR="00974353" w:rsidRPr="005C2DB5" w:rsidRDefault="00974353" w:rsidP="00AE772E">
      <w:pPr>
        <w:keepNext/>
        <w:widowControl/>
        <w:tabs>
          <w:tab w:val="left" w:pos="567"/>
        </w:tabs>
        <w:spacing w:before="0" w:after="0" w:line="240" w:lineRule="auto"/>
        <w:ind w:left="284"/>
        <w:contextualSpacing w:val="0"/>
        <w:outlineLvl w:val="2"/>
        <w:rPr>
          <w:rFonts w:cs="Arial"/>
          <w:bCs/>
          <w:color w:val="auto"/>
          <w:sz w:val="20"/>
          <w:lang w:val="cs-CZ" w:eastAsia="cs-CZ"/>
        </w:rPr>
      </w:pPr>
      <w:r w:rsidRPr="005C2DB5">
        <w:rPr>
          <w:rFonts w:cs="Arial"/>
          <w:bCs/>
          <w:color w:val="auto"/>
          <w:sz w:val="20"/>
          <w:lang w:val="cs-CZ" w:eastAsia="cs-CZ"/>
        </w:rPr>
        <w:t xml:space="preserve">Všeobecné pojistné podmínky pro pojištění majetku VPP M 2014/01 </w:t>
      </w:r>
    </w:p>
    <w:p w:rsidR="005C2DB5" w:rsidRDefault="005C2DB5" w:rsidP="00AE772E">
      <w:pPr>
        <w:keepNext/>
        <w:widowControl/>
        <w:tabs>
          <w:tab w:val="left" w:pos="567"/>
        </w:tabs>
        <w:spacing w:before="0" w:after="0" w:line="240" w:lineRule="auto"/>
        <w:ind w:left="284"/>
        <w:contextualSpacing w:val="0"/>
        <w:outlineLvl w:val="2"/>
        <w:rPr>
          <w:rFonts w:cs="Arial"/>
          <w:sz w:val="20"/>
          <w:szCs w:val="20"/>
        </w:rPr>
      </w:pPr>
      <w:r w:rsidRPr="000A0B8D">
        <w:rPr>
          <w:rFonts w:cs="Arial"/>
          <w:sz w:val="20"/>
          <w:szCs w:val="20"/>
        </w:rPr>
        <w:t>Zvláštní</w:t>
      </w:r>
      <w:r>
        <w:rPr>
          <w:rFonts w:cs="Arial"/>
          <w:sz w:val="20"/>
          <w:szCs w:val="20"/>
        </w:rPr>
        <w:t xml:space="preserve"> pojistné</w:t>
      </w:r>
      <w:r w:rsidRPr="000A0B8D">
        <w:rPr>
          <w:rFonts w:cs="Arial"/>
          <w:sz w:val="20"/>
          <w:szCs w:val="20"/>
        </w:rPr>
        <w:t xml:space="preserve"> podmínk</w:t>
      </w:r>
      <w:r>
        <w:rPr>
          <w:rFonts w:cs="Arial"/>
          <w:sz w:val="20"/>
          <w:szCs w:val="20"/>
        </w:rPr>
        <w:t>y</w:t>
      </w:r>
      <w:r w:rsidRPr="000A0B8D">
        <w:rPr>
          <w:rFonts w:cs="Arial"/>
          <w:sz w:val="20"/>
          <w:szCs w:val="20"/>
        </w:rPr>
        <w:t xml:space="preserve"> pro pojištění elektroniky</w:t>
      </w:r>
      <w:r>
        <w:rPr>
          <w:rFonts w:cs="Arial"/>
          <w:sz w:val="20"/>
          <w:szCs w:val="20"/>
        </w:rPr>
        <w:t xml:space="preserve"> ZPP E 2014/01</w:t>
      </w:r>
    </w:p>
    <w:p w:rsidR="00974353" w:rsidRPr="00735995" w:rsidRDefault="005C2DB5" w:rsidP="00AE772E">
      <w:pPr>
        <w:keepNext/>
        <w:widowControl/>
        <w:tabs>
          <w:tab w:val="left" w:pos="567"/>
        </w:tabs>
        <w:spacing w:before="0" w:after="0" w:line="240" w:lineRule="auto"/>
        <w:ind w:left="284"/>
        <w:contextualSpacing w:val="0"/>
        <w:outlineLvl w:val="2"/>
        <w:rPr>
          <w:rFonts w:cs="Arial"/>
          <w:bCs/>
          <w:color w:val="auto"/>
          <w:sz w:val="20"/>
          <w:highlight w:val="yellow"/>
          <w:lang w:val="cs-CZ" w:eastAsia="cs-CZ"/>
        </w:rPr>
      </w:pPr>
      <w:r w:rsidRPr="000A0B8D">
        <w:rPr>
          <w:rFonts w:cs="Arial"/>
          <w:sz w:val="20"/>
          <w:szCs w:val="20"/>
        </w:rPr>
        <w:t>Zvláštní</w:t>
      </w:r>
      <w:r>
        <w:rPr>
          <w:rFonts w:cs="Arial"/>
          <w:sz w:val="20"/>
          <w:szCs w:val="20"/>
        </w:rPr>
        <w:t xml:space="preserve"> pojistné</w:t>
      </w:r>
      <w:r w:rsidRPr="000A0B8D">
        <w:rPr>
          <w:rFonts w:cs="Arial"/>
          <w:sz w:val="20"/>
          <w:szCs w:val="20"/>
        </w:rPr>
        <w:t xml:space="preserve"> podmínk</w:t>
      </w:r>
      <w:r>
        <w:rPr>
          <w:rFonts w:cs="Arial"/>
          <w:sz w:val="20"/>
          <w:szCs w:val="20"/>
        </w:rPr>
        <w:t>y</w:t>
      </w:r>
      <w:r w:rsidRPr="000A0B8D">
        <w:rPr>
          <w:rFonts w:cs="Arial"/>
          <w:sz w:val="20"/>
          <w:szCs w:val="20"/>
        </w:rPr>
        <w:t xml:space="preserve"> pro pojištění </w:t>
      </w:r>
      <w:r>
        <w:rPr>
          <w:rFonts w:cs="Arial"/>
          <w:sz w:val="20"/>
          <w:szCs w:val="20"/>
        </w:rPr>
        <w:t>strojů ZPP S 2014/01</w:t>
      </w:r>
    </w:p>
    <w:p w:rsidR="005F741C" w:rsidRDefault="00B81DDF" w:rsidP="00AE772E">
      <w:pPr>
        <w:widowControl/>
        <w:spacing w:before="0" w:after="0" w:line="240" w:lineRule="auto"/>
        <w:ind w:left="284"/>
        <w:contextualSpacing w:val="0"/>
        <w:jc w:val="both"/>
        <w:rPr>
          <w:rFonts w:cs="Arial"/>
          <w:sz w:val="20"/>
          <w:szCs w:val="20"/>
        </w:rPr>
      </w:pPr>
      <w:r w:rsidRPr="001D20A3">
        <w:rPr>
          <w:rFonts w:cs="Arial"/>
          <w:color w:val="auto"/>
          <w:sz w:val="20"/>
          <w:szCs w:val="20"/>
          <w:lang w:val="cs-CZ" w:eastAsia="cs-CZ"/>
        </w:rPr>
        <w:t xml:space="preserve">Doložky: </w:t>
      </w:r>
      <w:r w:rsidRPr="001D20A3">
        <w:rPr>
          <w:rFonts w:cs="Arial"/>
          <w:sz w:val="20"/>
          <w:szCs w:val="20"/>
        </w:rPr>
        <w:t xml:space="preserve">591 – Smlouva o údržbě, </w:t>
      </w:r>
    </w:p>
    <w:p w:rsidR="005F741C" w:rsidRDefault="005F741C" w:rsidP="005F741C">
      <w:pPr>
        <w:widowControl/>
        <w:spacing w:before="0" w:after="0" w:line="240" w:lineRule="auto"/>
        <w:ind w:left="568" w:firstLine="425"/>
        <w:contextualSpacing w:val="0"/>
        <w:jc w:val="both"/>
        <w:rPr>
          <w:rFonts w:cs="Arial"/>
          <w:sz w:val="20"/>
          <w:szCs w:val="20"/>
        </w:rPr>
      </w:pPr>
      <w:r>
        <w:rPr>
          <w:rFonts w:cs="Arial"/>
          <w:sz w:val="20"/>
          <w:szCs w:val="20"/>
        </w:rPr>
        <w:t xml:space="preserve">  </w:t>
      </w:r>
      <w:r w:rsidR="00B81DDF" w:rsidRPr="001D20A3">
        <w:rPr>
          <w:rFonts w:cs="Arial"/>
          <w:sz w:val="20"/>
          <w:szCs w:val="20"/>
        </w:rPr>
        <w:t>KV 1 – Krádež vloupáním (elektronika a stacionární stroje)</w:t>
      </w:r>
    </w:p>
    <w:p w:rsidR="005F741C" w:rsidRDefault="005F741C" w:rsidP="005F741C">
      <w:pPr>
        <w:widowControl/>
        <w:spacing w:before="0" w:after="0" w:line="240" w:lineRule="auto"/>
        <w:ind w:left="993"/>
        <w:contextualSpacing w:val="0"/>
        <w:jc w:val="both"/>
        <w:rPr>
          <w:rFonts w:cs="Arial"/>
          <w:sz w:val="20"/>
          <w:szCs w:val="20"/>
        </w:rPr>
      </w:pPr>
      <w:r>
        <w:rPr>
          <w:rFonts w:cs="Arial"/>
          <w:sz w:val="20"/>
          <w:szCs w:val="20"/>
        </w:rPr>
        <w:t xml:space="preserve"> </w:t>
      </w:r>
      <w:r w:rsidR="00B81DDF" w:rsidRPr="001D20A3">
        <w:rPr>
          <w:rFonts w:cs="Arial"/>
          <w:sz w:val="20"/>
          <w:szCs w:val="20"/>
        </w:rPr>
        <w:t xml:space="preserve"> KV 5 – Krádež vloupáním (mobilní stroje)</w:t>
      </w:r>
    </w:p>
    <w:p w:rsidR="00B81DDF" w:rsidRPr="001D20A3" w:rsidRDefault="005F741C" w:rsidP="005F741C">
      <w:pPr>
        <w:widowControl/>
        <w:spacing w:before="0" w:after="0" w:line="240" w:lineRule="auto"/>
        <w:ind w:left="993"/>
        <w:contextualSpacing w:val="0"/>
        <w:jc w:val="both"/>
        <w:rPr>
          <w:rFonts w:cs="Arial"/>
          <w:color w:val="auto"/>
          <w:sz w:val="20"/>
          <w:szCs w:val="20"/>
          <w:lang w:val="cs-CZ" w:eastAsia="cs-CZ"/>
        </w:rPr>
      </w:pPr>
      <w:r>
        <w:rPr>
          <w:rFonts w:cs="Arial"/>
          <w:sz w:val="20"/>
          <w:szCs w:val="20"/>
        </w:rPr>
        <w:t xml:space="preserve"> 1</w:t>
      </w:r>
      <w:r w:rsidR="00B81DDF" w:rsidRPr="001D20A3">
        <w:rPr>
          <w:rFonts w:cs="Arial"/>
          <w:sz w:val="20"/>
          <w:szCs w:val="20"/>
        </w:rPr>
        <w:t>062-2014 – Připojištění dopravních rizik (Evropa)</w:t>
      </w:r>
      <w:r w:rsidR="00BE73FB" w:rsidRPr="001D20A3">
        <w:rPr>
          <w:rFonts w:cs="Arial"/>
          <w:sz w:val="20"/>
          <w:szCs w:val="20"/>
        </w:rPr>
        <w:t xml:space="preserve"> </w:t>
      </w:r>
      <w:r w:rsidR="001D20A3" w:rsidRPr="001D20A3">
        <w:rPr>
          <w:rFonts w:cs="Arial"/>
          <w:sz w:val="20"/>
          <w:szCs w:val="20"/>
        </w:rPr>
        <w:t xml:space="preserve"> </w:t>
      </w:r>
    </w:p>
    <w:p w:rsidR="00974353" w:rsidRPr="001D20A3" w:rsidRDefault="00974353" w:rsidP="00AE772E">
      <w:pPr>
        <w:widowControl/>
        <w:spacing w:before="0" w:after="0" w:line="240" w:lineRule="auto"/>
        <w:ind w:left="284"/>
        <w:contextualSpacing w:val="0"/>
        <w:jc w:val="both"/>
        <w:rPr>
          <w:rFonts w:cs="Arial"/>
          <w:color w:val="auto"/>
          <w:sz w:val="20"/>
          <w:szCs w:val="20"/>
          <w:lang w:val="cs-CZ" w:eastAsia="cs-CZ"/>
        </w:rPr>
      </w:pPr>
      <w:r w:rsidRPr="001D20A3">
        <w:rPr>
          <w:rFonts w:cs="Arial"/>
          <w:color w:val="auto"/>
          <w:sz w:val="20"/>
          <w:szCs w:val="20"/>
          <w:lang w:val="cs-CZ" w:eastAsia="cs-CZ"/>
        </w:rPr>
        <w:t>Všeobecné pojistné podmínky pro pojištění odpovědnosti VPP O 2014/01</w:t>
      </w:r>
    </w:p>
    <w:p w:rsidR="00974353" w:rsidRPr="001D20A3" w:rsidRDefault="00974353" w:rsidP="00AE772E">
      <w:pPr>
        <w:widowControl/>
        <w:spacing w:before="0" w:after="0" w:line="240" w:lineRule="auto"/>
        <w:ind w:left="284"/>
        <w:contextualSpacing w:val="0"/>
        <w:jc w:val="both"/>
        <w:rPr>
          <w:rFonts w:cs="Arial"/>
          <w:color w:val="auto"/>
          <w:sz w:val="20"/>
          <w:szCs w:val="20"/>
          <w:lang w:val="cs-CZ" w:eastAsia="cs-CZ"/>
        </w:rPr>
      </w:pPr>
      <w:r w:rsidRPr="001D20A3">
        <w:rPr>
          <w:rFonts w:cs="Arial"/>
          <w:color w:val="auto"/>
          <w:sz w:val="20"/>
          <w:szCs w:val="20"/>
          <w:lang w:val="cs-CZ" w:eastAsia="cs-CZ"/>
        </w:rPr>
        <w:t>Zvláštní pojistné podmínky pro pojištění odpovědnosti   ZPP O 2014/02</w:t>
      </w:r>
    </w:p>
    <w:p w:rsidR="005F741C" w:rsidRDefault="00974353" w:rsidP="001D20A3">
      <w:pPr>
        <w:widowControl/>
        <w:spacing w:before="0" w:after="0" w:line="240" w:lineRule="auto"/>
        <w:ind w:left="284"/>
        <w:contextualSpacing w:val="0"/>
        <w:jc w:val="both"/>
        <w:rPr>
          <w:rFonts w:cs="Arial"/>
          <w:sz w:val="20"/>
          <w:szCs w:val="20"/>
        </w:rPr>
      </w:pPr>
      <w:r w:rsidRPr="001D20A3">
        <w:rPr>
          <w:rFonts w:cs="Arial"/>
          <w:color w:val="auto"/>
          <w:sz w:val="20"/>
          <w:szCs w:val="20"/>
          <w:lang w:val="cs-CZ" w:eastAsia="cs-CZ"/>
        </w:rPr>
        <w:t>Doplňkové pojistné podmínky:</w:t>
      </w:r>
      <w:r w:rsidR="00AE772E" w:rsidRPr="001D20A3">
        <w:rPr>
          <w:rFonts w:cs="Arial"/>
          <w:color w:val="auto"/>
          <w:sz w:val="20"/>
          <w:szCs w:val="20"/>
          <w:lang w:val="cs-CZ" w:eastAsia="cs-CZ"/>
        </w:rPr>
        <w:t xml:space="preserve"> </w:t>
      </w:r>
      <w:r w:rsidR="005F741C">
        <w:rPr>
          <w:rFonts w:cs="Arial"/>
          <w:color w:val="auto"/>
          <w:sz w:val="20"/>
          <w:szCs w:val="20"/>
          <w:lang w:val="cs-CZ" w:eastAsia="cs-CZ"/>
        </w:rPr>
        <w:t xml:space="preserve"> </w:t>
      </w:r>
      <w:r w:rsidR="001D20A3" w:rsidRPr="001D20A3">
        <w:rPr>
          <w:rFonts w:cs="Arial"/>
          <w:sz w:val="20"/>
          <w:szCs w:val="20"/>
        </w:rPr>
        <w:t>Zahraniční pojistné krytí – Evropa (DPP O 01)</w:t>
      </w:r>
    </w:p>
    <w:p w:rsidR="005F741C" w:rsidRDefault="005F741C" w:rsidP="005F741C">
      <w:pPr>
        <w:widowControl/>
        <w:spacing w:before="0" w:after="0" w:line="240" w:lineRule="auto"/>
        <w:ind w:left="2836"/>
        <w:contextualSpacing w:val="0"/>
        <w:jc w:val="both"/>
        <w:rPr>
          <w:rFonts w:cs="Arial"/>
          <w:sz w:val="20"/>
          <w:szCs w:val="20"/>
        </w:rPr>
      </w:pPr>
      <w:r>
        <w:rPr>
          <w:rFonts w:cs="Arial"/>
          <w:sz w:val="20"/>
          <w:szCs w:val="20"/>
        </w:rPr>
        <w:t xml:space="preserve">      </w:t>
      </w:r>
      <w:r w:rsidR="001D20A3" w:rsidRPr="001D20A3">
        <w:rPr>
          <w:rFonts w:cs="Arial"/>
          <w:sz w:val="20"/>
          <w:szCs w:val="20"/>
        </w:rPr>
        <w:t>Věci třetích osob (DPP O 03)</w:t>
      </w:r>
    </w:p>
    <w:p w:rsidR="005F741C" w:rsidRDefault="005F741C" w:rsidP="005F741C">
      <w:pPr>
        <w:widowControl/>
        <w:spacing w:before="0" w:after="0" w:line="240" w:lineRule="auto"/>
        <w:ind w:left="2836"/>
        <w:contextualSpacing w:val="0"/>
        <w:jc w:val="both"/>
        <w:rPr>
          <w:rFonts w:cs="Arial"/>
          <w:sz w:val="20"/>
          <w:szCs w:val="20"/>
        </w:rPr>
      </w:pPr>
      <w:r>
        <w:rPr>
          <w:rFonts w:cs="Arial"/>
          <w:sz w:val="20"/>
          <w:szCs w:val="20"/>
        </w:rPr>
        <w:t xml:space="preserve">      </w:t>
      </w:r>
      <w:r w:rsidR="001D20A3" w:rsidRPr="001D20A3">
        <w:rPr>
          <w:rFonts w:cs="Arial"/>
          <w:sz w:val="20"/>
          <w:szCs w:val="20"/>
        </w:rPr>
        <w:t>Věci vnesené a odložené (DPP O 04)</w:t>
      </w:r>
    </w:p>
    <w:p w:rsidR="005F741C" w:rsidRDefault="005F741C" w:rsidP="005F741C">
      <w:pPr>
        <w:widowControl/>
        <w:spacing w:before="0" w:after="0" w:line="240" w:lineRule="auto"/>
        <w:ind w:left="2836"/>
        <w:contextualSpacing w:val="0"/>
        <w:jc w:val="both"/>
        <w:rPr>
          <w:rFonts w:cs="Arial"/>
          <w:sz w:val="20"/>
          <w:szCs w:val="20"/>
        </w:rPr>
      </w:pPr>
      <w:r>
        <w:rPr>
          <w:rFonts w:cs="Arial"/>
          <w:sz w:val="20"/>
          <w:szCs w:val="20"/>
        </w:rPr>
        <w:t xml:space="preserve">      </w:t>
      </w:r>
      <w:r w:rsidR="001D20A3" w:rsidRPr="001D20A3">
        <w:rPr>
          <w:rFonts w:cs="Arial"/>
          <w:sz w:val="20"/>
          <w:szCs w:val="20"/>
        </w:rPr>
        <w:t>Věci zaměstnanců / návštěvníků (DPP O 05)</w:t>
      </w:r>
    </w:p>
    <w:p w:rsidR="005F741C" w:rsidRDefault="005F741C" w:rsidP="005F741C">
      <w:pPr>
        <w:widowControl/>
        <w:spacing w:before="0" w:after="0" w:line="240" w:lineRule="auto"/>
        <w:ind w:left="2836"/>
        <w:contextualSpacing w:val="0"/>
        <w:jc w:val="both"/>
        <w:rPr>
          <w:rFonts w:cs="Arial"/>
          <w:sz w:val="20"/>
          <w:szCs w:val="20"/>
        </w:rPr>
      </w:pPr>
      <w:r>
        <w:rPr>
          <w:rFonts w:cs="Arial"/>
          <w:sz w:val="20"/>
          <w:szCs w:val="20"/>
        </w:rPr>
        <w:t xml:space="preserve">     </w:t>
      </w:r>
      <w:r w:rsidR="001D20A3" w:rsidRPr="001D20A3">
        <w:rPr>
          <w:rFonts w:cs="Arial"/>
          <w:sz w:val="20"/>
          <w:szCs w:val="20"/>
        </w:rPr>
        <w:t xml:space="preserve"> Křížová odpovědnost (DPP O 09)</w:t>
      </w:r>
    </w:p>
    <w:p w:rsidR="00974353" w:rsidRPr="00D81FCF" w:rsidRDefault="005F741C" w:rsidP="005F741C">
      <w:pPr>
        <w:widowControl/>
        <w:spacing w:before="0" w:after="0" w:line="240" w:lineRule="auto"/>
        <w:ind w:left="2836"/>
        <w:contextualSpacing w:val="0"/>
        <w:jc w:val="both"/>
        <w:rPr>
          <w:rFonts w:cs="Arial"/>
          <w:color w:val="auto"/>
          <w:sz w:val="20"/>
          <w:szCs w:val="20"/>
          <w:lang w:val="cs-CZ" w:eastAsia="cs-CZ"/>
        </w:rPr>
      </w:pPr>
      <w:r>
        <w:rPr>
          <w:rFonts w:cs="Arial"/>
          <w:sz w:val="20"/>
          <w:szCs w:val="20"/>
        </w:rPr>
        <w:t xml:space="preserve">      </w:t>
      </w:r>
      <w:r w:rsidR="001D20A3" w:rsidRPr="001D20A3">
        <w:rPr>
          <w:rFonts w:cs="Arial"/>
          <w:sz w:val="20"/>
          <w:szCs w:val="20"/>
        </w:rPr>
        <w:t>Nemajetková újma na přirozených právech člověka (DPP O 11)</w:t>
      </w:r>
    </w:p>
    <w:p w:rsidR="00974353" w:rsidRPr="00421A14" w:rsidRDefault="00974353" w:rsidP="00AE772E">
      <w:pPr>
        <w:widowControl/>
        <w:spacing w:before="0" w:after="0" w:line="240" w:lineRule="auto"/>
        <w:ind w:left="284"/>
        <w:contextualSpacing w:val="0"/>
        <w:rPr>
          <w:rFonts w:ascii="Times New Roman" w:hAnsi="Times New Roman"/>
          <w:color w:val="auto"/>
          <w:sz w:val="16"/>
          <w:szCs w:val="16"/>
          <w:lang w:val="cs-CZ" w:eastAsia="cs-CZ"/>
        </w:rPr>
      </w:pPr>
    </w:p>
    <w:p w:rsidR="00974353" w:rsidRPr="00D81FCF" w:rsidRDefault="00974353" w:rsidP="00AE772E">
      <w:pPr>
        <w:keepNext/>
        <w:widowControl/>
        <w:tabs>
          <w:tab w:val="left" w:pos="567"/>
        </w:tabs>
        <w:spacing w:before="0" w:after="0" w:line="240" w:lineRule="auto"/>
        <w:ind w:left="284"/>
        <w:contextualSpacing w:val="0"/>
        <w:outlineLvl w:val="2"/>
        <w:rPr>
          <w:rFonts w:cs="Arial"/>
          <w:b/>
          <w:bCs/>
          <w:color w:val="auto"/>
          <w:sz w:val="20"/>
          <w:lang w:val="cs-CZ" w:eastAsia="cs-CZ"/>
        </w:rPr>
      </w:pPr>
      <w:r w:rsidRPr="00D81FCF">
        <w:rPr>
          <w:rFonts w:cs="Arial"/>
          <w:b/>
          <w:bCs/>
          <w:color w:val="auto"/>
          <w:sz w:val="20"/>
          <w:lang w:val="cs-CZ" w:eastAsia="cs-CZ"/>
        </w:rPr>
        <w:lastRenderedPageBreak/>
        <w:t xml:space="preserve">Výše uvedené pojistné podmínky jsou součástí pojistné smlouvy a byly s ní pojistníkovi předány. Součást smlouvy tvoří rovněž </w:t>
      </w:r>
      <w:r w:rsidR="004E0EF0">
        <w:rPr>
          <w:rFonts w:cs="Arial"/>
          <w:b/>
          <w:bCs/>
          <w:color w:val="auto"/>
          <w:sz w:val="20"/>
          <w:lang w:val="cs-CZ" w:eastAsia="cs-CZ"/>
        </w:rPr>
        <w:t>kopie oprávnění k provozování činnosti.</w:t>
      </w:r>
      <w:bookmarkStart w:id="1" w:name="_GoBack"/>
      <w:bookmarkEnd w:id="1"/>
    </w:p>
    <w:p w:rsidR="00974353" w:rsidRPr="00D81FCF" w:rsidRDefault="00974353" w:rsidP="00AE772E">
      <w:pPr>
        <w:widowControl/>
        <w:spacing w:before="120" w:after="0" w:line="240" w:lineRule="auto"/>
        <w:ind w:left="284"/>
        <w:contextualSpacing w:val="0"/>
        <w:jc w:val="both"/>
        <w:rPr>
          <w:color w:val="auto"/>
          <w:sz w:val="20"/>
          <w:szCs w:val="20"/>
          <w:lang w:val="cs-CZ" w:eastAsia="cs-CZ"/>
        </w:rPr>
      </w:pPr>
      <w:r w:rsidRPr="00AE772E">
        <w:rPr>
          <w:color w:val="auto"/>
          <w:sz w:val="20"/>
          <w:szCs w:val="20"/>
          <w:lang w:val="cs-CZ" w:eastAsia="cs-CZ"/>
        </w:rPr>
        <w:t xml:space="preserve">Tato smlouva obsahuje </w:t>
      </w:r>
      <w:r w:rsidR="00AE772E" w:rsidRPr="00AE772E">
        <w:rPr>
          <w:color w:val="auto"/>
          <w:sz w:val="20"/>
          <w:szCs w:val="20"/>
          <w:lang w:val="cs-CZ" w:eastAsia="cs-CZ"/>
        </w:rPr>
        <w:t>1</w:t>
      </w:r>
      <w:r w:rsidR="005F741C">
        <w:rPr>
          <w:color w:val="auto"/>
          <w:sz w:val="20"/>
          <w:szCs w:val="20"/>
          <w:lang w:val="cs-CZ" w:eastAsia="cs-CZ"/>
        </w:rPr>
        <w:t>4</w:t>
      </w:r>
      <w:r w:rsidRPr="00AE772E">
        <w:rPr>
          <w:snapToGrid w:val="0"/>
          <w:color w:val="auto"/>
          <w:sz w:val="20"/>
          <w:szCs w:val="20"/>
          <w:lang w:val="cs-CZ" w:eastAsia="cs-CZ"/>
        </w:rPr>
        <w:t xml:space="preserve"> </w:t>
      </w:r>
      <w:r w:rsidRPr="00AE772E">
        <w:rPr>
          <w:color w:val="auto"/>
          <w:sz w:val="20"/>
          <w:szCs w:val="20"/>
          <w:lang w:val="cs-CZ" w:eastAsia="cs-CZ"/>
        </w:rPr>
        <w:t xml:space="preserve">stran a </w:t>
      </w:r>
      <w:r w:rsidR="00AE772E" w:rsidRPr="00AE772E">
        <w:rPr>
          <w:color w:val="auto"/>
          <w:sz w:val="20"/>
          <w:szCs w:val="20"/>
          <w:lang w:val="cs-CZ" w:eastAsia="cs-CZ"/>
        </w:rPr>
        <w:t>v textu uvedené</w:t>
      </w:r>
      <w:r w:rsidRPr="00AE772E">
        <w:rPr>
          <w:color w:val="auto"/>
          <w:sz w:val="20"/>
          <w:szCs w:val="20"/>
          <w:lang w:val="cs-CZ" w:eastAsia="cs-CZ"/>
        </w:rPr>
        <w:t xml:space="preserve"> příloh</w:t>
      </w:r>
      <w:r w:rsidR="00AE772E" w:rsidRPr="00AE772E">
        <w:rPr>
          <w:color w:val="auto"/>
          <w:sz w:val="20"/>
          <w:szCs w:val="20"/>
          <w:lang w:val="cs-CZ" w:eastAsia="cs-CZ"/>
        </w:rPr>
        <w:t>y</w:t>
      </w:r>
      <w:r w:rsidRPr="00AE772E">
        <w:rPr>
          <w:color w:val="auto"/>
          <w:sz w:val="20"/>
          <w:szCs w:val="20"/>
          <w:lang w:val="cs-CZ" w:eastAsia="cs-CZ"/>
        </w:rPr>
        <w:t xml:space="preserve"> a je vyhotovena ve dvou vyhotoveních, z nichž jeden obdrží pojistitel a jeden pojistník.</w:t>
      </w:r>
    </w:p>
    <w:p w:rsidR="00974353" w:rsidRDefault="00974353" w:rsidP="00AE772E">
      <w:pPr>
        <w:widowControl/>
        <w:tabs>
          <w:tab w:val="right" w:pos="6237"/>
        </w:tabs>
        <w:spacing w:before="0" w:after="0" w:line="240" w:lineRule="auto"/>
        <w:ind w:left="284"/>
        <w:contextualSpacing w:val="0"/>
        <w:rPr>
          <w:color w:val="auto"/>
          <w:sz w:val="20"/>
          <w:szCs w:val="20"/>
          <w:lang w:val="cs-CZ" w:eastAsia="cs-CZ"/>
        </w:rPr>
      </w:pPr>
    </w:p>
    <w:p w:rsidR="00974353" w:rsidRPr="00E92037" w:rsidRDefault="00974353" w:rsidP="00AE772E">
      <w:pPr>
        <w:widowControl/>
        <w:autoSpaceDE w:val="0"/>
        <w:autoSpaceDN w:val="0"/>
        <w:adjustRightInd w:val="0"/>
        <w:spacing w:before="0" w:after="120" w:line="240" w:lineRule="auto"/>
        <w:ind w:left="284"/>
        <w:contextualSpacing w:val="0"/>
        <w:rPr>
          <w:rFonts w:cs="Arial"/>
          <w:sz w:val="20"/>
        </w:rPr>
      </w:pPr>
      <w:r w:rsidRPr="00E92037">
        <w:rPr>
          <w:rFonts w:cs="Arial"/>
          <w:sz w:val="20"/>
        </w:rPr>
        <w:t>Pojistník souhlasí s tím, aby pojistitel použil informace uvedené v této pojistné smlouvě</w:t>
      </w:r>
      <w:r>
        <w:rPr>
          <w:rFonts w:cs="Arial"/>
          <w:sz w:val="20"/>
        </w:rPr>
        <w:t xml:space="preserve"> </w:t>
      </w:r>
      <w:r w:rsidRPr="00E92037">
        <w:rPr>
          <w:rFonts w:cs="Arial"/>
          <w:sz w:val="20"/>
        </w:rPr>
        <w:t xml:space="preserve">pro svou referenční listinu. </w:t>
      </w:r>
    </w:p>
    <w:p w:rsidR="00974353" w:rsidRPr="00E92037" w:rsidRDefault="00974353" w:rsidP="00AE772E">
      <w:pPr>
        <w:widowControl/>
        <w:autoSpaceDE w:val="0"/>
        <w:autoSpaceDN w:val="0"/>
        <w:adjustRightInd w:val="0"/>
        <w:spacing w:before="0" w:after="120" w:line="240" w:lineRule="auto"/>
        <w:ind w:left="284"/>
        <w:contextualSpacing w:val="0"/>
        <w:rPr>
          <w:rFonts w:cs="Arial"/>
          <w:sz w:val="20"/>
        </w:rPr>
      </w:pPr>
      <w:r w:rsidRPr="00E92037">
        <w:rPr>
          <w:rFonts w:cs="Arial"/>
          <w:sz w:val="20"/>
        </w:rPr>
        <w:t>Tato pojistná smlouva může být měněna, doplňována nebo upřesňována pouze oboustranně odsouhlasenými, písemnými a očíslovanými dodatky.</w:t>
      </w:r>
    </w:p>
    <w:p w:rsidR="00974353" w:rsidRPr="00E92037" w:rsidRDefault="00974353" w:rsidP="00AE772E">
      <w:pPr>
        <w:widowControl/>
        <w:autoSpaceDE w:val="0"/>
        <w:autoSpaceDN w:val="0"/>
        <w:adjustRightInd w:val="0"/>
        <w:spacing w:before="0" w:after="0" w:line="240" w:lineRule="auto"/>
        <w:ind w:left="284"/>
        <w:contextualSpacing w:val="0"/>
        <w:rPr>
          <w:rFonts w:cs="Arial"/>
          <w:sz w:val="20"/>
        </w:rPr>
      </w:pPr>
      <w:r w:rsidRPr="00E92037">
        <w:rPr>
          <w:rFonts w:cs="Arial"/>
          <w:sz w:val="20"/>
        </w:rPr>
        <w:t>Obě smluvní strany prohlašují, že si pojistnou smlouvu před jejím podpisem přečetly, že byla uzavřena po vzájemném projednání podle jejich vůle, určitě a srozumitelně, že nebyla uzavřena v tísni ani za jinak jednostranně nevýhodných podmínek. Autentičnost smlouvy potvrzují svým podpisem.</w:t>
      </w:r>
    </w:p>
    <w:p w:rsidR="00974353" w:rsidRPr="00E92037" w:rsidRDefault="00974353" w:rsidP="00AE772E">
      <w:pPr>
        <w:ind w:left="284"/>
        <w:rPr>
          <w:rFonts w:cs="Arial"/>
          <w:color w:val="C2D69B" w:themeColor="accent3" w:themeTint="99"/>
          <w:szCs w:val="18"/>
        </w:rPr>
      </w:pPr>
    </w:p>
    <w:p w:rsidR="00974353" w:rsidRPr="00E92037" w:rsidRDefault="00974353" w:rsidP="00974353">
      <w:pPr>
        <w:jc w:val="both"/>
        <w:rPr>
          <w:rFonts w:cs="Arial"/>
          <w:sz w:val="20"/>
        </w:rPr>
      </w:pPr>
    </w:p>
    <w:p w:rsidR="00CF108E" w:rsidRPr="008979CC" w:rsidRDefault="00CF108E" w:rsidP="00CF108E">
      <w:pPr>
        <w:jc w:val="both"/>
        <w:rPr>
          <w:rFonts w:cs="Arial"/>
          <w:sz w:val="20"/>
        </w:rPr>
      </w:pPr>
    </w:p>
    <w:tbl>
      <w:tblPr>
        <w:tblW w:w="9922" w:type="dxa"/>
        <w:tblInd w:w="108" w:type="dxa"/>
        <w:tblLayout w:type="fixed"/>
        <w:tblLook w:val="0000" w:firstRow="0" w:lastRow="0" w:firstColumn="0" w:lastColumn="0" w:noHBand="0" w:noVBand="0"/>
      </w:tblPr>
      <w:tblGrid>
        <w:gridCol w:w="5103"/>
        <w:gridCol w:w="4819"/>
      </w:tblGrid>
      <w:tr w:rsidR="00CF108E" w:rsidRPr="008979CC" w:rsidTr="00CF108E">
        <w:tc>
          <w:tcPr>
            <w:tcW w:w="5103" w:type="dxa"/>
          </w:tcPr>
          <w:p w:rsidR="00CF108E" w:rsidRPr="009C64A5" w:rsidRDefault="00CF108E" w:rsidP="00F803AD">
            <w:pPr>
              <w:ind w:firstLine="284"/>
              <w:jc w:val="both"/>
              <w:rPr>
                <w:bCs/>
                <w:sz w:val="20"/>
                <w:szCs w:val="20"/>
                <w:lang w:val="fr-FR"/>
              </w:rPr>
            </w:pPr>
            <w:r w:rsidRPr="009C64A5">
              <w:rPr>
                <w:bCs/>
                <w:sz w:val="20"/>
                <w:szCs w:val="20"/>
                <w:lang w:val="fr-FR"/>
              </w:rPr>
              <w:t xml:space="preserve">V Praze dne </w:t>
            </w:r>
            <w:r w:rsidR="003D73E6">
              <w:rPr>
                <w:bCs/>
                <w:sz w:val="20"/>
                <w:szCs w:val="20"/>
                <w:lang w:val="fr-FR"/>
              </w:rPr>
              <w:t>27</w:t>
            </w:r>
            <w:r w:rsidR="00C734AA">
              <w:rPr>
                <w:bCs/>
                <w:sz w:val="20"/>
                <w:szCs w:val="20"/>
                <w:lang w:val="fr-FR"/>
              </w:rPr>
              <w:t xml:space="preserve">. </w:t>
            </w:r>
            <w:r w:rsidR="003A72DA">
              <w:rPr>
                <w:bCs/>
                <w:sz w:val="20"/>
                <w:szCs w:val="20"/>
                <w:lang w:val="fr-FR"/>
              </w:rPr>
              <w:t>2</w:t>
            </w:r>
            <w:r w:rsidR="00C734AA">
              <w:rPr>
                <w:bCs/>
                <w:sz w:val="20"/>
                <w:szCs w:val="20"/>
                <w:lang w:val="fr-FR"/>
              </w:rPr>
              <w:t>. 2015</w:t>
            </w:r>
          </w:p>
          <w:p w:rsidR="005F741C" w:rsidRDefault="005F741C" w:rsidP="00F803AD">
            <w:pPr>
              <w:ind w:firstLine="284"/>
              <w:jc w:val="both"/>
              <w:rPr>
                <w:bCs/>
                <w:sz w:val="20"/>
                <w:szCs w:val="20"/>
                <w:lang w:val="pl-PL"/>
              </w:rPr>
            </w:pPr>
          </w:p>
          <w:p w:rsidR="00CF108E" w:rsidRPr="009C64A5" w:rsidRDefault="00CF108E" w:rsidP="00F803AD">
            <w:pPr>
              <w:ind w:firstLine="284"/>
              <w:jc w:val="both"/>
              <w:rPr>
                <w:bCs/>
                <w:sz w:val="20"/>
                <w:szCs w:val="20"/>
                <w:lang w:val="pl-PL"/>
              </w:rPr>
            </w:pPr>
            <w:r w:rsidRPr="009C64A5">
              <w:rPr>
                <w:bCs/>
                <w:sz w:val="20"/>
                <w:szCs w:val="20"/>
                <w:lang w:val="pl-PL"/>
              </w:rPr>
              <w:t xml:space="preserve">za pojistitele </w:t>
            </w:r>
          </w:p>
          <w:p w:rsidR="00CF108E" w:rsidRPr="009C64A5" w:rsidRDefault="00CF108E" w:rsidP="00F803AD">
            <w:pPr>
              <w:ind w:firstLine="284"/>
              <w:jc w:val="both"/>
              <w:rPr>
                <w:bCs/>
                <w:i/>
                <w:sz w:val="20"/>
                <w:szCs w:val="20"/>
                <w:lang w:val="pl-PL"/>
              </w:rPr>
            </w:pPr>
            <w:r w:rsidRPr="009C64A5">
              <w:rPr>
                <w:bCs/>
                <w:sz w:val="20"/>
                <w:szCs w:val="20"/>
                <w:lang w:val="pl-PL"/>
              </w:rPr>
              <w:t xml:space="preserve">Generali Pojišťovna a.s.                                                                                                </w:t>
            </w:r>
          </w:p>
        </w:tc>
        <w:tc>
          <w:tcPr>
            <w:tcW w:w="4819" w:type="dxa"/>
          </w:tcPr>
          <w:p w:rsidR="00001C8F" w:rsidRPr="009C64A5" w:rsidRDefault="00CF108E" w:rsidP="00F803AD">
            <w:pPr>
              <w:ind w:firstLine="284"/>
              <w:jc w:val="both"/>
              <w:rPr>
                <w:bCs/>
                <w:sz w:val="20"/>
                <w:szCs w:val="20"/>
                <w:lang w:val="de-DE"/>
              </w:rPr>
            </w:pPr>
            <w:r w:rsidRPr="009C64A5">
              <w:rPr>
                <w:bCs/>
                <w:sz w:val="20"/>
                <w:szCs w:val="20"/>
                <w:lang w:val="de-DE"/>
              </w:rPr>
              <w:t xml:space="preserve">V   . . . . . . . . . . . </w:t>
            </w:r>
            <w:r w:rsidR="005F741C">
              <w:rPr>
                <w:bCs/>
                <w:sz w:val="20"/>
                <w:szCs w:val="20"/>
                <w:lang w:val="de-DE"/>
              </w:rPr>
              <w:t xml:space="preserve">. . . . . . </w:t>
            </w:r>
            <w:r w:rsidRPr="009C64A5">
              <w:rPr>
                <w:bCs/>
                <w:sz w:val="20"/>
                <w:szCs w:val="20"/>
                <w:lang w:val="de-DE"/>
              </w:rPr>
              <w:t xml:space="preserve"> </w:t>
            </w:r>
            <w:proofErr w:type="spellStart"/>
            <w:r w:rsidRPr="009C64A5">
              <w:rPr>
                <w:bCs/>
                <w:sz w:val="20"/>
                <w:szCs w:val="20"/>
                <w:lang w:val="de-DE"/>
              </w:rPr>
              <w:t>dne</w:t>
            </w:r>
            <w:proofErr w:type="spellEnd"/>
            <w:r w:rsidRPr="009C64A5">
              <w:rPr>
                <w:bCs/>
                <w:sz w:val="20"/>
                <w:szCs w:val="20"/>
                <w:lang w:val="de-DE"/>
              </w:rPr>
              <w:t xml:space="preserve">. . . . . . . . . . . . </w:t>
            </w:r>
          </w:p>
          <w:p w:rsidR="005F741C" w:rsidRDefault="005F741C" w:rsidP="00F803AD">
            <w:pPr>
              <w:ind w:firstLine="284"/>
              <w:jc w:val="both"/>
              <w:rPr>
                <w:bCs/>
                <w:sz w:val="20"/>
                <w:szCs w:val="20"/>
                <w:lang w:val="de-DE"/>
              </w:rPr>
            </w:pPr>
          </w:p>
          <w:p w:rsidR="00CF108E" w:rsidRPr="009C64A5" w:rsidRDefault="00001C8F" w:rsidP="00F803AD">
            <w:pPr>
              <w:ind w:firstLine="284"/>
              <w:jc w:val="both"/>
              <w:rPr>
                <w:bCs/>
                <w:sz w:val="20"/>
                <w:szCs w:val="20"/>
                <w:lang w:val="de-DE"/>
              </w:rPr>
            </w:pPr>
            <w:proofErr w:type="spellStart"/>
            <w:r w:rsidRPr="009C64A5">
              <w:rPr>
                <w:bCs/>
                <w:sz w:val="20"/>
                <w:szCs w:val="20"/>
                <w:lang w:val="de-DE"/>
              </w:rPr>
              <w:t>za</w:t>
            </w:r>
            <w:proofErr w:type="spellEnd"/>
            <w:r w:rsidRPr="009C64A5">
              <w:rPr>
                <w:bCs/>
                <w:sz w:val="20"/>
                <w:szCs w:val="20"/>
                <w:lang w:val="de-DE"/>
              </w:rPr>
              <w:t xml:space="preserve"> </w:t>
            </w:r>
            <w:proofErr w:type="spellStart"/>
            <w:r w:rsidR="00CF108E" w:rsidRPr="009C64A5">
              <w:rPr>
                <w:bCs/>
                <w:sz w:val="20"/>
                <w:szCs w:val="20"/>
                <w:lang w:val="de-DE"/>
              </w:rPr>
              <w:t>pojistníka</w:t>
            </w:r>
            <w:proofErr w:type="spellEnd"/>
            <w:r w:rsidR="00CF108E" w:rsidRPr="009C64A5">
              <w:rPr>
                <w:bCs/>
                <w:sz w:val="20"/>
                <w:szCs w:val="20"/>
                <w:lang w:val="de-DE"/>
              </w:rPr>
              <w:t xml:space="preserve"> </w:t>
            </w:r>
          </w:p>
          <w:p w:rsidR="00CF108E" w:rsidRPr="009C64A5" w:rsidRDefault="00C734AA" w:rsidP="00F803AD">
            <w:pPr>
              <w:ind w:firstLine="284"/>
              <w:jc w:val="both"/>
              <w:rPr>
                <w:bCs/>
                <w:sz w:val="20"/>
                <w:szCs w:val="20"/>
              </w:rPr>
            </w:pPr>
            <w:r>
              <w:rPr>
                <w:sz w:val="20"/>
                <w:szCs w:val="20"/>
              </w:rPr>
              <w:t>Ústav chemických procesů AV ČR, v.v.i.</w:t>
            </w:r>
          </w:p>
        </w:tc>
      </w:tr>
    </w:tbl>
    <w:p w:rsidR="00CF108E" w:rsidRPr="008979CC" w:rsidRDefault="00CF108E" w:rsidP="00F803AD">
      <w:pPr>
        <w:ind w:firstLine="284"/>
        <w:jc w:val="both"/>
        <w:rPr>
          <w:rFonts w:cs="Arial"/>
          <w:sz w:val="20"/>
        </w:rPr>
      </w:pPr>
    </w:p>
    <w:tbl>
      <w:tblPr>
        <w:tblW w:w="26051" w:type="dxa"/>
        <w:tblInd w:w="108" w:type="dxa"/>
        <w:tblLayout w:type="fixed"/>
        <w:tblLook w:val="0000" w:firstRow="0" w:lastRow="0" w:firstColumn="0" w:lastColumn="0" w:noHBand="0" w:noVBand="0"/>
      </w:tblPr>
      <w:tblGrid>
        <w:gridCol w:w="2410"/>
        <w:gridCol w:w="2835"/>
        <w:gridCol w:w="3686"/>
        <w:gridCol w:w="1560"/>
        <w:gridCol w:w="4252"/>
        <w:gridCol w:w="3528"/>
        <w:gridCol w:w="7780"/>
      </w:tblGrid>
      <w:tr w:rsidR="00DF3429" w:rsidRPr="008979CC" w:rsidTr="00C734AA">
        <w:tc>
          <w:tcPr>
            <w:tcW w:w="10491" w:type="dxa"/>
            <w:gridSpan w:val="4"/>
          </w:tcPr>
          <w:p w:rsidR="00DF3429" w:rsidRDefault="00DF3429" w:rsidP="00F803AD">
            <w:pPr>
              <w:ind w:firstLine="284"/>
              <w:jc w:val="both"/>
              <w:rPr>
                <w:bCs/>
                <w:i/>
                <w:szCs w:val="18"/>
                <w:lang w:val="pl-PL"/>
              </w:rPr>
            </w:pPr>
          </w:p>
          <w:p w:rsidR="006750A4" w:rsidRDefault="006750A4" w:rsidP="00F803AD">
            <w:pPr>
              <w:ind w:firstLine="284"/>
              <w:jc w:val="both"/>
              <w:rPr>
                <w:bCs/>
                <w:i/>
                <w:szCs w:val="18"/>
                <w:lang w:val="pl-PL"/>
              </w:rPr>
            </w:pPr>
          </w:p>
          <w:p w:rsidR="006750A4" w:rsidRDefault="006750A4" w:rsidP="00F803AD">
            <w:pPr>
              <w:ind w:firstLine="284"/>
              <w:jc w:val="both"/>
              <w:rPr>
                <w:bCs/>
                <w:i/>
                <w:szCs w:val="18"/>
                <w:lang w:val="pl-PL"/>
              </w:rPr>
            </w:pPr>
          </w:p>
          <w:p w:rsidR="006750A4" w:rsidRPr="008979CC" w:rsidRDefault="006750A4" w:rsidP="00F803AD">
            <w:pPr>
              <w:ind w:firstLine="284"/>
              <w:jc w:val="both"/>
              <w:rPr>
                <w:bCs/>
                <w:i/>
                <w:szCs w:val="18"/>
                <w:lang w:val="pl-PL"/>
              </w:rPr>
            </w:pPr>
          </w:p>
        </w:tc>
        <w:tc>
          <w:tcPr>
            <w:tcW w:w="7780" w:type="dxa"/>
            <w:gridSpan w:val="2"/>
          </w:tcPr>
          <w:p w:rsidR="00DF3429" w:rsidRPr="008979CC" w:rsidRDefault="00DF3429" w:rsidP="00F803AD">
            <w:pPr>
              <w:ind w:firstLine="284"/>
              <w:jc w:val="both"/>
              <w:rPr>
                <w:bCs/>
                <w:szCs w:val="18"/>
                <w:lang w:val="fr-FR"/>
              </w:rPr>
            </w:pPr>
          </w:p>
        </w:tc>
        <w:tc>
          <w:tcPr>
            <w:tcW w:w="7780" w:type="dxa"/>
          </w:tcPr>
          <w:p w:rsidR="00DF3429" w:rsidRPr="008979CC" w:rsidRDefault="00DF3429" w:rsidP="00F803AD">
            <w:pPr>
              <w:ind w:firstLine="284"/>
              <w:jc w:val="both"/>
              <w:rPr>
                <w:bCs/>
                <w:szCs w:val="18"/>
                <w:lang w:val="fr-FR"/>
              </w:rPr>
            </w:pPr>
            <w:r w:rsidRPr="008979CC">
              <w:rPr>
                <w:bCs/>
                <w:szCs w:val="18"/>
                <w:lang w:val="fr-FR"/>
              </w:rPr>
              <w:t>V Praze dne . . . . . . . . . . . . . .</w:t>
            </w:r>
          </w:p>
          <w:p w:rsidR="00DF3429" w:rsidRPr="008979CC" w:rsidRDefault="00DF3429" w:rsidP="00F803AD">
            <w:pPr>
              <w:ind w:firstLine="284"/>
              <w:jc w:val="both"/>
              <w:rPr>
                <w:bCs/>
                <w:szCs w:val="18"/>
                <w:lang w:val="pl-PL"/>
              </w:rPr>
            </w:pPr>
            <w:r w:rsidRPr="008979CC">
              <w:rPr>
                <w:bCs/>
                <w:szCs w:val="18"/>
                <w:lang w:val="pl-PL"/>
              </w:rPr>
              <w:t xml:space="preserve">za pojistitele </w:t>
            </w:r>
          </w:p>
          <w:p w:rsidR="00DF3429" w:rsidRPr="008979CC" w:rsidRDefault="00DF3429" w:rsidP="00F803AD">
            <w:pPr>
              <w:ind w:firstLine="284"/>
              <w:jc w:val="both"/>
              <w:rPr>
                <w:bCs/>
                <w:i/>
                <w:szCs w:val="18"/>
                <w:lang w:val="pl-PL"/>
              </w:rPr>
            </w:pPr>
            <w:r w:rsidRPr="008979CC">
              <w:rPr>
                <w:bCs/>
                <w:szCs w:val="18"/>
                <w:lang w:val="pl-PL"/>
              </w:rPr>
              <w:t xml:space="preserve">Generali Pojišťovna a.s.                                                                                                </w:t>
            </w:r>
          </w:p>
        </w:tc>
      </w:tr>
      <w:tr w:rsidR="00DF3429" w:rsidRPr="008979CC" w:rsidTr="00C734AA">
        <w:trPr>
          <w:gridAfter w:val="2"/>
          <w:wAfter w:w="11308" w:type="dxa"/>
          <w:cantSplit/>
        </w:trPr>
        <w:tc>
          <w:tcPr>
            <w:tcW w:w="2410" w:type="dxa"/>
          </w:tcPr>
          <w:p w:rsidR="00DF3429" w:rsidRPr="00C734AA" w:rsidRDefault="00DF3429" w:rsidP="00F803AD">
            <w:pPr>
              <w:ind w:firstLine="284"/>
              <w:jc w:val="both"/>
              <w:rPr>
                <w:bCs/>
                <w:sz w:val="22"/>
              </w:rPr>
            </w:pPr>
          </w:p>
          <w:p w:rsidR="00DF3429" w:rsidRPr="00C734AA" w:rsidRDefault="00F803AD" w:rsidP="00F803AD">
            <w:pPr>
              <w:ind w:firstLine="284"/>
              <w:jc w:val="both"/>
              <w:rPr>
                <w:bCs/>
                <w:sz w:val="22"/>
              </w:rPr>
            </w:pPr>
            <w:r w:rsidRPr="00C734AA">
              <w:rPr>
                <w:bCs/>
                <w:sz w:val="22"/>
              </w:rPr>
              <w:t xml:space="preserve">. . . . . . . . . . . . . . </w:t>
            </w:r>
          </w:p>
          <w:p w:rsidR="00DF3429" w:rsidRPr="00C734AA" w:rsidRDefault="00DF3429" w:rsidP="00F803AD">
            <w:pPr>
              <w:ind w:firstLine="284"/>
              <w:jc w:val="both"/>
              <w:rPr>
                <w:bCs/>
                <w:szCs w:val="18"/>
              </w:rPr>
            </w:pPr>
            <w:r w:rsidRPr="00C734AA">
              <w:rPr>
                <w:bCs/>
                <w:szCs w:val="18"/>
              </w:rPr>
              <w:t>Ing. Daniel Krupička</w:t>
            </w:r>
          </w:p>
          <w:p w:rsidR="00DF3429" w:rsidRPr="00C734AA" w:rsidRDefault="00DF3429" w:rsidP="00F803AD">
            <w:pPr>
              <w:ind w:firstLine="284"/>
              <w:jc w:val="both"/>
              <w:rPr>
                <w:bCs/>
                <w:szCs w:val="18"/>
              </w:rPr>
            </w:pPr>
            <w:r w:rsidRPr="00C734AA">
              <w:rPr>
                <w:bCs/>
                <w:szCs w:val="18"/>
              </w:rPr>
              <w:t>hlavní upisovatel</w:t>
            </w:r>
          </w:p>
          <w:p w:rsidR="00DF3429" w:rsidRPr="00C734AA" w:rsidRDefault="00F803AD" w:rsidP="00F803AD">
            <w:pPr>
              <w:ind w:firstLine="284"/>
              <w:jc w:val="both"/>
              <w:rPr>
                <w:bCs/>
                <w:szCs w:val="18"/>
              </w:rPr>
            </w:pPr>
            <w:r w:rsidRPr="00C734AA">
              <w:rPr>
                <w:bCs/>
                <w:szCs w:val="18"/>
              </w:rPr>
              <w:t xml:space="preserve">pojištění </w:t>
            </w:r>
            <w:r w:rsidR="00DF3429" w:rsidRPr="00C734AA">
              <w:rPr>
                <w:bCs/>
                <w:szCs w:val="18"/>
              </w:rPr>
              <w:t>odpovědnosti</w:t>
            </w:r>
          </w:p>
          <w:p w:rsidR="006750A4" w:rsidRPr="00C734AA" w:rsidRDefault="006750A4" w:rsidP="00F803AD">
            <w:pPr>
              <w:ind w:firstLine="284"/>
              <w:jc w:val="both"/>
              <w:rPr>
                <w:bCs/>
                <w:szCs w:val="18"/>
              </w:rPr>
            </w:pPr>
          </w:p>
        </w:tc>
        <w:tc>
          <w:tcPr>
            <w:tcW w:w="2835" w:type="dxa"/>
          </w:tcPr>
          <w:p w:rsidR="00DF3429" w:rsidRPr="00C734AA" w:rsidRDefault="00DF3429" w:rsidP="00F803AD">
            <w:pPr>
              <w:ind w:firstLine="284"/>
              <w:jc w:val="both"/>
              <w:rPr>
                <w:bCs/>
                <w:sz w:val="22"/>
              </w:rPr>
            </w:pPr>
          </w:p>
          <w:p w:rsidR="00DF3429" w:rsidRPr="00C734AA" w:rsidRDefault="00DF3429" w:rsidP="00F803AD">
            <w:pPr>
              <w:jc w:val="both"/>
              <w:rPr>
                <w:bCs/>
                <w:sz w:val="22"/>
              </w:rPr>
            </w:pPr>
            <w:r w:rsidRPr="00C734AA">
              <w:rPr>
                <w:bCs/>
                <w:sz w:val="22"/>
              </w:rPr>
              <w:t>. . . . . . . . . . . . . . . .</w:t>
            </w:r>
          </w:p>
          <w:p w:rsidR="00DF3429" w:rsidRPr="00C734AA" w:rsidRDefault="00C734AA" w:rsidP="00F803AD">
            <w:pPr>
              <w:jc w:val="both"/>
              <w:rPr>
                <w:bCs/>
                <w:szCs w:val="18"/>
              </w:rPr>
            </w:pPr>
            <w:r w:rsidRPr="00C734AA">
              <w:rPr>
                <w:bCs/>
                <w:szCs w:val="18"/>
              </w:rPr>
              <w:t>Marcela Frýdová</w:t>
            </w:r>
          </w:p>
          <w:p w:rsidR="00DF3429" w:rsidRPr="00C734AA" w:rsidRDefault="00DF3429" w:rsidP="00F803AD">
            <w:pPr>
              <w:jc w:val="both"/>
              <w:rPr>
                <w:bCs/>
                <w:szCs w:val="18"/>
              </w:rPr>
            </w:pPr>
            <w:r w:rsidRPr="00C734AA">
              <w:rPr>
                <w:bCs/>
                <w:szCs w:val="18"/>
              </w:rPr>
              <w:t>upisovatel</w:t>
            </w:r>
          </w:p>
          <w:p w:rsidR="00DF3429" w:rsidRPr="00C734AA" w:rsidRDefault="00DF3429" w:rsidP="00F803AD">
            <w:pPr>
              <w:ind w:firstLine="284"/>
              <w:jc w:val="both"/>
              <w:rPr>
                <w:bCs/>
                <w:i/>
                <w:iCs/>
                <w:sz w:val="22"/>
              </w:rPr>
            </w:pPr>
          </w:p>
        </w:tc>
        <w:tc>
          <w:tcPr>
            <w:tcW w:w="3686" w:type="dxa"/>
          </w:tcPr>
          <w:p w:rsidR="00DF3429" w:rsidRPr="00C734AA" w:rsidRDefault="00DF3429" w:rsidP="00F803AD">
            <w:pPr>
              <w:ind w:firstLine="284"/>
              <w:jc w:val="both"/>
              <w:rPr>
                <w:bCs/>
                <w:sz w:val="22"/>
              </w:rPr>
            </w:pPr>
          </w:p>
          <w:p w:rsidR="00DF3429" w:rsidRPr="00C734AA" w:rsidRDefault="00F803AD" w:rsidP="00F803AD">
            <w:pPr>
              <w:jc w:val="both"/>
              <w:rPr>
                <w:bCs/>
                <w:sz w:val="22"/>
              </w:rPr>
            </w:pPr>
            <w:r w:rsidRPr="00C734AA">
              <w:rPr>
                <w:bCs/>
                <w:sz w:val="22"/>
              </w:rPr>
              <w:t xml:space="preserve">. . . . . . . . . . . . . . </w:t>
            </w:r>
            <w:r w:rsidR="001D20A3">
              <w:rPr>
                <w:bCs/>
                <w:sz w:val="22"/>
              </w:rPr>
              <w:t>. . . . . .</w:t>
            </w:r>
          </w:p>
          <w:p w:rsidR="00DF3429" w:rsidRPr="00C734AA" w:rsidRDefault="00C734AA" w:rsidP="00F803AD">
            <w:pPr>
              <w:jc w:val="both"/>
              <w:rPr>
                <w:bCs/>
                <w:szCs w:val="18"/>
              </w:rPr>
            </w:pPr>
            <w:r w:rsidRPr="00C734AA">
              <w:rPr>
                <w:bCs/>
                <w:szCs w:val="18"/>
              </w:rPr>
              <w:t>Ing. Miroslav Punčochář, CSc., DSc.</w:t>
            </w:r>
          </w:p>
          <w:p w:rsidR="00DF3429" w:rsidRPr="00C734AA" w:rsidRDefault="00C734AA" w:rsidP="00F803AD">
            <w:pPr>
              <w:jc w:val="both"/>
              <w:rPr>
                <w:bCs/>
                <w:szCs w:val="18"/>
              </w:rPr>
            </w:pPr>
            <w:r w:rsidRPr="00C734AA">
              <w:rPr>
                <w:bCs/>
                <w:szCs w:val="18"/>
              </w:rPr>
              <w:t>ředitel</w:t>
            </w:r>
            <w:r w:rsidR="00DF3429" w:rsidRPr="00C734AA">
              <w:rPr>
                <w:bCs/>
                <w:szCs w:val="18"/>
              </w:rPr>
              <w:t xml:space="preserve"> </w:t>
            </w:r>
          </w:p>
        </w:tc>
        <w:tc>
          <w:tcPr>
            <w:tcW w:w="5812" w:type="dxa"/>
            <w:gridSpan w:val="2"/>
          </w:tcPr>
          <w:p w:rsidR="00DF3429" w:rsidRPr="00C734AA" w:rsidRDefault="00DF3429" w:rsidP="00F803AD">
            <w:pPr>
              <w:ind w:firstLine="284"/>
              <w:jc w:val="both"/>
              <w:rPr>
                <w:bCs/>
                <w:sz w:val="22"/>
              </w:rPr>
            </w:pPr>
          </w:p>
          <w:p w:rsidR="00DF3429" w:rsidRPr="00C734AA" w:rsidRDefault="00DF3429" w:rsidP="00C734AA">
            <w:pPr>
              <w:ind w:firstLine="742"/>
              <w:jc w:val="both"/>
              <w:rPr>
                <w:bCs/>
                <w:i/>
                <w:iCs/>
                <w:sz w:val="22"/>
              </w:rPr>
            </w:pPr>
          </w:p>
        </w:tc>
      </w:tr>
    </w:tbl>
    <w:p w:rsidR="00CF108E" w:rsidRPr="009C64A5" w:rsidRDefault="00F803AD" w:rsidP="00F803AD">
      <w:pPr>
        <w:tabs>
          <w:tab w:val="left" w:pos="426"/>
        </w:tabs>
        <w:jc w:val="both"/>
        <w:rPr>
          <w:rFonts w:cs="Arial"/>
          <w:szCs w:val="18"/>
        </w:rPr>
      </w:pPr>
      <w:r>
        <w:rPr>
          <w:rFonts w:cs="Arial"/>
          <w:szCs w:val="18"/>
        </w:rPr>
        <w:tab/>
      </w:r>
      <w:r w:rsidR="00001C8F" w:rsidRPr="009C64A5">
        <w:rPr>
          <w:rFonts w:cs="Arial"/>
          <w:szCs w:val="18"/>
        </w:rPr>
        <w:t>V</w:t>
      </w:r>
      <w:r w:rsidR="00CF108E" w:rsidRPr="009C64A5">
        <w:rPr>
          <w:rFonts w:cs="Arial"/>
          <w:szCs w:val="18"/>
        </w:rPr>
        <w:t xml:space="preserve">ystavil: </w:t>
      </w:r>
    </w:p>
    <w:p w:rsidR="00F46AAC" w:rsidRDefault="00C734AA" w:rsidP="00F46AAC">
      <w:pPr>
        <w:tabs>
          <w:tab w:val="left" w:pos="426"/>
        </w:tabs>
        <w:jc w:val="both"/>
        <w:rPr>
          <w:rFonts w:cs="Arial"/>
          <w:szCs w:val="18"/>
        </w:rPr>
      </w:pPr>
      <w:r>
        <w:rPr>
          <w:rFonts w:cs="Arial"/>
          <w:szCs w:val="18"/>
        </w:rPr>
        <w:tab/>
        <w:t>Marcela Frýdová, upisovatel</w:t>
      </w:r>
      <w:r w:rsidR="001D20A3">
        <w:rPr>
          <w:rFonts w:cs="Arial"/>
          <w:szCs w:val="18"/>
        </w:rPr>
        <w:t xml:space="preserve">, </w:t>
      </w:r>
      <w:r w:rsidR="00F803AD">
        <w:rPr>
          <w:rFonts w:cs="Arial"/>
          <w:szCs w:val="18"/>
        </w:rPr>
        <w:tab/>
      </w:r>
      <w:r w:rsidR="00F46AAC" w:rsidRPr="00F46AAC">
        <w:rPr>
          <w:rFonts w:cs="Arial"/>
          <w:szCs w:val="18"/>
        </w:rPr>
        <w:t>Korporátní a průmyslové pojištění</w:t>
      </w:r>
    </w:p>
    <w:p w:rsidR="00CF108E" w:rsidRPr="009C64A5" w:rsidRDefault="00F803AD" w:rsidP="00F46AAC">
      <w:pPr>
        <w:tabs>
          <w:tab w:val="left" w:pos="426"/>
        </w:tabs>
        <w:jc w:val="both"/>
        <w:rPr>
          <w:rFonts w:cs="Arial"/>
          <w:szCs w:val="18"/>
        </w:rPr>
      </w:pPr>
      <w:r>
        <w:rPr>
          <w:rFonts w:cs="Arial"/>
          <w:szCs w:val="18"/>
        </w:rPr>
        <w:tab/>
      </w:r>
      <w:r w:rsidR="00CF108E" w:rsidRPr="009C64A5">
        <w:rPr>
          <w:rFonts w:cs="Arial"/>
          <w:szCs w:val="18"/>
        </w:rPr>
        <w:t xml:space="preserve">pozn. pro pojistitele: </w:t>
      </w:r>
      <w:r w:rsidR="00DD1A6D">
        <w:rPr>
          <w:rFonts w:cs="Arial"/>
          <w:szCs w:val="18"/>
        </w:rPr>
        <w:t xml:space="preserve">PML </w:t>
      </w:r>
      <w:r w:rsidR="003D73E6">
        <w:rPr>
          <w:rFonts w:cs="Arial"/>
          <w:szCs w:val="18"/>
        </w:rPr>
        <w:t>200 000 000,- Kč</w:t>
      </w:r>
      <w:r w:rsidR="00C734AA">
        <w:rPr>
          <w:rFonts w:cs="Arial"/>
          <w:szCs w:val="18"/>
        </w:rPr>
        <w:t xml:space="preserve"> (místo pojištění </w:t>
      </w:r>
      <w:r w:rsidR="003D73E6" w:rsidRPr="003D73E6">
        <w:rPr>
          <w:rFonts w:cs="Arial"/>
          <w:szCs w:val="18"/>
        </w:rPr>
        <w:t>Rozvojová 135, Praha 6</w:t>
      </w:r>
      <w:r w:rsidR="00C734AA">
        <w:rPr>
          <w:rFonts w:cs="Arial"/>
          <w:szCs w:val="18"/>
        </w:rPr>
        <w:t>)</w:t>
      </w:r>
    </w:p>
    <w:sectPr w:rsidR="00CF108E" w:rsidRPr="009C64A5" w:rsidSect="00C018C2">
      <w:headerReference w:type="default" r:id="rId9"/>
      <w:footerReference w:type="default" r:id="rId10"/>
      <w:headerReference w:type="first" r:id="rId11"/>
      <w:footerReference w:type="first" r:id="rId12"/>
      <w:pgSz w:w="11900" w:h="16840" w:code="9"/>
      <w:pgMar w:top="2552" w:right="851" w:bottom="1418" w:left="851" w:header="0" w:footer="2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B31" w:rsidRDefault="00874B31" w:rsidP="000F4E95">
      <w:pPr>
        <w:spacing w:before="0" w:after="0" w:line="240" w:lineRule="auto"/>
      </w:pPr>
      <w:r>
        <w:separator/>
      </w:r>
    </w:p>
  </w:endnote>
  <w:endnote w:type="continuationSeparator" w:id="0">
    <w:p w:rsidR="00874B31" w:rsidRDefault="00874B31"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Generali">
    <w:altName w:val="Generali"/>
    <w:panose1 w:val="00000000000000000000"/>
    <w:charset w:val="00"/>
    <w:family w:val="roman"/>
    <w:notTrueType/>
    <w:pitch w:val="default"/>
    <w:sig w:usb0="00000007" w:usb1="08070000" w:usb2="00000010" w:usb3="00000000" w:csb0="00020003" w:csb1="00000000"/>
  </w:font>
  <w:font w:name="Arial_CE">
    <w:altName w:val="Arial"/>
    <w:charset w:val="EE"/>
    <w:family w:val="swiss"/>
    <w:pitch w:val="variable"/>
    <w:sig w:usb0="00000005" w:usb1="00000000" w:usb2="00000000" w:usb3="00000000" w:csb0="00000002" w:csb1="00000000"/>
  </w:font>
  <w:font w:name="Generali-Ligh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B31" w:rsidRPr="006D5AA3" w:rsidRDefault="00874B31" w:rsidP="00E53532">
    <w:pPr>
      <w:pStyle w:val="Zpat"/>
      <w:jc w:val="right"/>
    </w:pPr>
    <w:r w:rsidRPr="006D5AA3">
      <w:rPr>
        <w:rStyle w:val="slostrnky"/>
        <w:rFonts w:cs="Arial"/>
      </w:rPr>
      <w:fldChar w:fldCharType="begin"/>
    </w:r>
    <w:r w:rsidRPr="006D5AA3">
      <w:rPr>
        <w:rStyle w:val="slostrnky"/>
        <w:rFonts w:cs="Arial"/>
      </w:rPr>
      <w:instrText xml:space="preserve"> PAGE </w:instrText>
    </w:r>
    <w:r w:rsidRPr="006D5AA3">
      <w:rPr>
        <w:rStyle w:val="slostrnky"/>
        <w:rFonts w:cs="Arial"/>
      </w:rPr>
      <w:fldChar w:fldCharType="separate"/>
    </w:r>
    <w:r w:rsidR="000265B6">
      <w:rPr>
        <w:rStyle w:val="slostrnky"/>
        <w:rFonts w:cs="Arial"/>
        <w:noProof/>
      </w:rPr>
      <w:t>14</w:t>
    </w:r>
    <w:r w:rsidRPr="006D5AA3">
      <w:rPr>
        <w:rStyle w:val="slostrnky"/>
        <w:rFonts w:cs="Arial"/>
      </w:rPr>
      <w:fldChar w:fldCharType="end"/>
    </w:r>
    <w:r w:rsidRPr="006D5AA3">
      <w:rPr>
        <w:rStyle w:val="slostrnky"/>
        <w:rFonts w:cs="Arial"/>
      </w:rPr>
      <w:t>/</w:t>
    </w:r>
    <w:r w:rsidRPr="006D5AA3">
      <w:rPr>
        <w:rStyle w:val="slostrnky"/>
        <w:rFonts w:cs="Arial"/>
      </w:rPr>
      <w:fldChar w:fldCharType="begin"/>
    </w:r>
    <w:r w:rsidRPr="006D5AA3">
      <w:rPr>
        <w:rStyle w:val="slostrnky"/>
        <w:rFonts w:cs="Arial"/>
      </w:rPr>
      <w:instrText xml:space="preserve"> NUMPAGES </w:instrText>
    </w:r>
    <w:r w:rsidRPr="006D5AA3">
      <w:rPr>
        <w:rStyle w:val="slostrnky"/>
        <w:rFonts w:cs="Arial"/>
      </w:rPr>
      <w:fldChar w:fldCharType="separate"/>
    </w:r>
    <w:r w:rsidR="000265B6">
      <w:rPr>
        <w:rStyle w:val="slostrnky"/>
        <w:rFonts w:cs="Arial"/>
        <w:noProof/>
      </w:rPr>
      <w:t>14</w:t>
    </w:r>
    <w:r w:rsidRPr="006D5AA3">
      <w:rPr>
        <w:rStyle w:val="slostrnky"/>
        <w:rFonts w:cs="Arial"/>
      </w:rPr>
      <w:fldChar w:fldCharType="end"/>
    </w:r>
  </w:p>
  <w:p w:rsidR="00874B31" w:rsidRDefault="00874B31" w:rsidP="00DA7464">
    <w:pPr>
      <w:pBdr>
        <w:top w:val="single" w:sz="4" w:space="1" w:color="auto"/>
      </w:pBdr>
      <w:spacing w:line="240" w:lineRule="auto"/>
      <w:rPr>
        <w:rFonts w:cs="Arial"/>
        <w:color w:val="595959" w:themeColor="text1" w:themeTint="A6"/>
        <w:sz w:val="12"/>
        <w:szCs w:val="12"/>
      </w:rPr>
    </w:pPr>
    <w:r>
      <w:rPr>
        <w:rFonts w:cs="Arial"/>
        <w:color w:val="595959" w:themeColor="text1" w:themeTint="A6"/>
        <w:sz w:val="12"/>
        <w:szCs w:val="12"/>
      </w:rPr>
      <w:t>G</w:t>
    </w:r>
    <w:r w:rsidRPr="000F4E95">
      <w:rPr>
        <w:rFonts w:cs="Arial"/>
        <w:color w:val="595959" w:themeColor="text1" w:themeTint="A6"/>
        <w:sz w:val="12"/>
        <w:szCs w:val="12"/>
      </w:rPr>
      <w:t>enerali Pojišťovna a.s. se sídlem Bělehradská 132, Praha 2, 12</w:t>
    </w:r>
    <w:r>
      <w:rPr>
        <w:rFonts w:cs="Arial"/>
        <w:color w:val="595959" w:themeColor="text1" w:themeTint="A6"/>
        <w:sz w:val="12"/>
        <w:szCs w:val="12"/>
      </w:rPr>
      <w:t>0</w:t>
    </w:r>
    <w:r w:rsidRPr="000F4E95">
      <w:rPr>
        <w:rFonts w:cs="Arial"/>
        <w:color w:val="595959" w:themeColor="text1" w:themeTint="A6"/>
        <w:sz w:val="12"/>
        <w:szCs w:val="12"/>
      </w:rPr>
      <w:t xml:space="preserve"> 8</w:t>
    </w:r>
    <w:r>
      <w:rPr>
        <w:rFonts w:cs="Arial"/>
        <w:color w:val="595959" w:themeColor="text1" w:themeTint="A6"/>
        <w:sz w:val="12"/>
        <w:szCs w:val="12"/>
      </w:rPr>
      <w:t>4</w:t>
    </w:r>
    <w:r w:rsidRPr="000F4E95">
      <w:rPr>
        <w:rFonts w:cs="Arial"/>
        <w:color w:val="595959" w:themeColor="text1" w:themeTint="A6"/>
        <w:sz w:val="12"/>
        <w:szCs w:val="12"/>
      </w:rPr>
      <w:t>, IČO: 61859869, DIČ: CZ699001273, je zapsaná v obchodním rejstříku v</w:t>
    </w:r>
    <w:r>
      <w:rPr>
        <w:rFonts w:cs="Arial"/>
        <w:color w:val="595959" w:themeColor="text1" w:themeTint="A6"/>
        <w:sz w:val="12"/>
        <w:szCs w:val="12"/>
      </w:rPr>
      <w:t>edeném Městským soudem v Praze,</w:t>
    </w:r>
  </w:p>
  <w:p w:rsidR="00874B31" w:rsidRDefault="00874B31" w:rsidP="00DA7464">
    <w:pPr>
      <w:pBdr>
        <w:top w:val="single" w:sz="4" w:space="1" w:color="auto"/>
      </w:pBdr>
      <w:spacing w:line="240" w:lineRule="auto"/>
    </w:pPr>
    <w:r w:rsidRPr="000F4E95">
      <w:rPr>
        <w:rFonts w:cs="Arial"/>
        <w:color w:val="595959" w:themeColor="text1" w:themeTint="A6"/>
        <w:sz w:val="12"/>
        <w:szCs w:val="12"/>
      </w:rPr>
      <w:t>spisová značka B 2866 a je členem Skupiny Generali, zapsané v italském registru pojišťovacích skupin, vedeném IVASS.</w:t>
    </w:r>
    <w:r>
      <w:rPr>
        <w:rFonts w:cs="Arial"/>
        <w:color w:val="595959" w:themeColor="text1" w:themeTint="A6"/>
        <w:sz w:val="12"/>
        <w:szCs w:val="12"/>
      </w:rPr>
      <w:t xml:space="preserve"> </w:t>
    </w:r>
    <w:r w:rsidRPr="000F4E95">
      <w:rPr>
        <w:rFonts w:cs="Arial"/>
        <w:color w:val="595959" w:themeColor="text1" w:themeTint="A6"/>
        <w:sz w:val="12"/>
        <w:szCs w:val="12"/>
      </w:rPr>
      <w:t xml:space="preserve">Klientský servis: 844 188 188, </w:t>
    </w:r>
    <w:hyperlink r:id="rId1" w:history="1">
      <w:r w:rsidRPr="000F4E95">
        <w:rPr>
          <w:rStyle w:val="Hypertextovodkaz"/>
          <w:rFonts w:cs="Arial"/>
          <w:color w:val="595959" w:themeColor="text1" w:themeTint="A6"/>
          <w:sz w:val="12"/>
          <w:szCs w:val="12"/>
          <w:u w:val="none"/>
        </w:rPr>
        <w:t>generali.cz</w:t>
      </w:r>
    </w:hyperlink>
    <w:r w:rsidRPr="000F4E95">
      <w:rPr>
        <w:rFonts w:cs="Arial"/>
        <w:color w:val="595959" w:themeColor="text1" w:themeTint="A6"/>
        <w:sz w:val="12"/>
        <w:szCs w:val="12"/>
      </w:rPr>
      <w:t xml:space="preserve">, e-mail: </w:t>
    </w:r>
    <w:hyperlink r:id="rId2" w:history="1">
      <w:r w:rsidRPr="000F4E95">
        <w:rPr>
          <w:rStyle w:val="Hypertextovodkaz"/>
          <w:rFonts w:cs="Arial"/>
          <w:color w:val="595959" w:themeColor="text1" w:themeTint="A6"/>
          <w:sz w:val="12"/>
          <w:szCs w:val="12"/>
          <w:u w:val="none"/>
        </w:rPr>
        <w:t>servis@generali.cz</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B31" w:rsidRPr="006D5AA3" w:rsidRDefault="00874B31" w:rsidP="0052660F">
    <w:pPr>
      <w:pStyle w:val="Zpat"/>
      <w:jc w:val="right"/>
    </w:pPr>
    <w:r w:rsidRPr="006D5AA3">
      <w:rPr>
        <w:rStyle w:val="slostrnky"/>
        <w:rFonts w:cs="Arial"/>
      </w:rPr>
      <w:fldChar w:fldCharType="begin"/>
    </w:r>
    <w:r w:rsidRPr="006D5AA3">
      <w:rPr>
        <w:rStyle w:val="slostrnky"/>
        <w:rFonts w:cs="Arial"/>
      </w:rPr>
      <w:instrText xml:space="preserve"> PAGE </w:instrText>
    </w:r>
    <w:r w:rsidRPr="006D5AA3">
      <w:rPr>
        <w:rStyle w:val="slostrnky"/>
        <w:rFonts w:cs="Arial"/>
      </w:rPr>
      <w:fldChar w:fldCharType="separate"/>
    </w:r>
    <w:r w:rsidR="000265B6">
      <w:rPr>
        <w:rStyle w:val="slostrnky"/>
        <w:rFonts w:cs="Arial"/>
        <w:noProof/>
      </w:rPr>
      <w:t>1</w:t>
    </w:r>
    <w:r w:rsidRPr="006D5AA3">
      <w:rPr>
        <w:rStyle w:val="slostrnky"/>
        <w:rFonts w:cs="Arial"/>
      </w:rPr>
      <w:fldChar w:fldCharType="end"/>
    </w:r>
    <w:r w:rsidRPr="006D5AA3">
      <w:rPr>
        <w:rStyle w:val="slostrnky"/>
        <w:rFonts w:cs="Arial"/>
      </w:rPr>
      <w:t>/</w:t>
    </w:r>
    <w:r w:rsidRPr="006D5AA3">
      <w:rPr>
        <w:rStyle w:val="slostrnky"/>
        <w:rFonts w:cs="Arial"/>
      </w:rPr>
      <w:fldChar w:fldCharType="begin"/>
    </w:r>
    <w:r w:rsidRPr="006D5AA3">
      <w:rPr>
        <w:rStyle w:val="slostrnky"/>
        <w:rFonts w:cs="Arial"/>
      </w:rPr>
      <w:instrText xml:space="preserve"> NUMPAGES </w:instrText>
    </w:r>
    <w:r w:rsidRPr="006D5AA3">
      <w:rPr>
        <w:rStyle w:val="slostrnky"/>
        <w:rFonts w:cs="Arial"/>
      </w:rPr>
      <w:fldChar w:fldCharType="separate"/>
    </w:r>
    <w:r w:rsidR="000265B6">
      <w:rPr>
        <w:rStyle w:val="slostrnky"/>
        <w:rFonts w:cs="Arial"/>
        <w:noProof/>
      </w:rPr>
      <w:t>14</w:t>
    </w:r>
    <w:r w:rsidRPr="006D5AA3">
      <w:rPr>
        <w:rStyle w:val="slostrnky"/>
        <w:rFonts w:cs="Arial"/>
      </w:rPr>
      <w:fldChar w:fldCharType="end"/>
    </w:r>
  </w:p>
  <w:p w:rsidR="00874B31" w:rsidRDefault="00874B31" w:rsidP="00E024BA">
    <w:pPr>
      <w:pBdr>
        <w:top w:val="single" w:sz="4" w:space="1" w:color="auto"/>
      </w:pBdr>
      <w:spacing w:line="240" w:lineRule="auto"/>
      <w:rPr>
        <w:rFonts w:cs="Arial"/>
        <w:color w:val="595959" w:themeColor="text1" w:themeTint="A6"/>
        <w:sz w:val="12"/>
        <w:szCs w:val="12"/>
      </w:rPr>
    </w:pPr>
    <w:r>
      <w:rPr>
        <w:rFonts w:cs="Arial"/>
        <w:color w:val="595959" w:themeColor="text1" w:themeTint="A6"/>
        <w:sz w:val="12"/>
        <w:szCs w:val="12"/>
      </w:rPr>
      <w:t>G</w:t>
    </w:r>
    <w:r w:rsidRPr="000F4E95">
      <w:rPr>
        <w:rFonts w:cs="Arial"/>
        <w:color w:val="595959" w:themeColor="text1" w:themeTint="A6"/>
        <w:sz w:val="12"/>
        <w:szCs w:val="12"/>
      </w:rPr>
      <w:t>enerali Pojišťovna a.s. se sídlem Bělehradská 132, Praha 2, 12</w:t>
    </w:r>
    <w:r>
      <w:rPr>
        <w:rFonts w:cs="Arial"/>
        <w:color w:val="595959" w:themeColor="text1" w:themeTint="A6"/>
        <w:sz w:val="12"/>
        <w:szCs w:val="12"/>
      </w:rPr>
      <w:t>0</w:t>
    </w:r>
    <w:r w:rsidRPr="000F4E95">
      <w:rPr>
        <w:rFonts w:cs="Arial"/>
        <w:color w:val="595959" w:themeColor="text1" w:themeTint="A6"/>
        <w:sz w:val="12"/>
        <w:szCs w:val="12"/>
      </w:rPr>
      <w:t xml:space="preserve"> 8</w:t>
    </w:r>
    <w:r>
      <w:rPr>
        <w:rFonts w:cs="Arial"/>
        <w:color w:val="595959" w:themeColor="text1" w:themeTint="A6"/>
        <w:sz w:val="12"/>
        <w:szCs w:val="12"/>
      </w:rPr>
      <w:t>4</w:t>
    </w:r>
    <w:r w:rsidRPr="000F4E95">
      <w:rPr>
        <w:rFonts w:cs="Arial"/>
        <w:color w:val="595959" w:themeColor="text1" w:themeTint="A6"/>
        <w:sz w:val="12"/>
        <w:szCs w:val="12"/>
      </w:rPr>
      <w:t>, IČO: 61859869, DIČ: CZ699001273, je zapsaná v obchodním rejstříku v</w:t>
    </w:r>
    <w:r>
      <w:rPr>
        <w:rFonts w:cs="Arial"/>
        <w:color w:val="595959" w:themeColor="text1" w:themeTint="A6"/>
        <w:sz w:val="12"/>
        <w:szCs w:val="12"/>
      </w:rPr>
      <w:t>edeném Městským soudem v Praze,</w:t>
    </w:r>
  </w:p>
  <w:p w:rsidR="00874B31" w:rsidRPr="00F632FC" w:rsidRDefault="00874B31" w:rsidP="00E024BA">
    <w:pPr>
      <w:pBdr>
        <w:top w:val="single" w:sz="4" w:space="1" w:color="auto"/>
      </w:pBdr>
      <w:spacing w:line="240" w:lineRule="auto"/>
    </w:pPr>
    <w:r w:rsidRPr="000F4E95">
      <w:rPr>
        <w:rFonts w:cs="Arial"/>
        <w:color w:val="595959" w:themeColor="text1" w:themeTint="A6"/>
        <w:sz w:val="12"/>
        <w:szCs w:val="12"/>
      </w:rPr>
      <w:t>spisová značka B 2866 a je členem Skupiny Generali, zapsané v italském registru pojišťovacích skupin, vedeném IVASS.</w:t>
    </w:r>
    <w:r>
      <w:rPr>
        <w:rFonts w:cs="Arial"/>
        <w:color w:val="595959" w:themeColor="text1" w:themeTint="A6"/>
        <w:sz w:val="12"/>
        <w:szCs w:val="12"/>
      </w:rPr>
      <w:t xml:space="preserve"> </w:t>
    </w:r>
    <w:r w:rsidRPr="000F4E95">
      <w:rPr>
        <w:rFonts w:cs="Arial"/>
        <w:color w:val="595959" w:themeColor="text1" w:themeTint="A6"/>
        <w:sz w:val="12"/>
        <w:szCs w:val="12"/>
      </w:rPr>
      <w:t xml:space="preserve">Klientský servis: 844 188 188, </w:t>
    </w:r>
    <w:hyperlink r:id="rId1" w:history="1">
      <w:r w:rsidRPr="000F4E95">
        <w:rPr>
          <w:rStyle w:val="Hypertextovodkaz"/>
          <w:rFonts w:cs="Arial"/>
          <w:color w:val="595959" w:themeColor="text1" w:themeTint="A6"/>
          <w:sz w:val="12"/>
          <w:szCs w:val="12"/>
          <w:u w:val="none"/>
        </w:rPr>
        <w:t>generali.cz</w:t>
      </w:r>
    </w:hyperlink>
    <w:r w:rsidRPr="000F4E95">
      <w:rPr>
        <w:rFonts w:cs="Arial"/>
        <w:color w:val="595959" w:themeColor="text1" w:themeTint="A6"/>
        <w:sz w:val="12"/>
        <w:szCs w:val="12"/>
      </w:rPr>
      <w:t xml:space="preserve">, e-mail: </w:t>
    </w:r>
    <w:hyperlink r:id="rId2" w:history="1">
      <w:r w:rsidRPr="000F4E95">
        <w:rPr>
          <w:rStyle w:val="Hypertextovodkaz"/>
          <w:rFonts w:cs="Arial"/>
          <w:color w:val="595959" w:themeColor="text1" w:themeTint="A6"/>
          <w:sz w:val="12"/>
          <w:szCs w:val="12"/>
          <w:u w:val="none"/>
        </w:rPr>
        <w:t>servis@generali.cz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B31" w:rsidRDefault="00874B31" w:rsidP="000F4E95">
      <w:pPr>
        <w:spacing w:before="0" w:after="0" w:line="240" w:lineRule="auto"/>
      </w:pPr>
      <w:r>
        <w:separator/>
      </w:r>
    </w:p>
  </w:footnote>
  <w:footnote w:type="continuationSeparator" w:id="0">
    <w:p w:rsidR="00874B31" w:rsidRDefault="00874B31" w:rsidP="000F4E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B31" w:rsidRPr="0044203B" w:rsidRDefault="00874B31" w:rsidP="00742609">
    <w:pPr>
      <w:pStyle w:val="Zhlav"/>
      <w:framePr w:hSpace="0" w:vSpace="0" w:wrap="auto" w:vAnchor="margin" w:yAlign="inline"/>
    </w:pPr>
    <w:r>
      <w:rPr>
        <w:noProof/>
        <w:lang w:val="cs-CZ" w:eastAsia="cs-CZ"/>
      </w:rPr>
      <w:drawing>
        <wp:anchor distT="0" distB="0" distL="114300" distR="114300" simplePos="0" relativeHeight="251660288" behindDoc="1" locked="1" layoutInCell="1" allowOverlap="1" wp14:anchorId="33B630EB" wp14:editId="6F7F6E1A">
          <wp:simplePos x="0" y="0"/>
          <wp:positionH relativeFrom="column">
            <wp:posOffset>-2520315</wp:posOffset>
          </wp:positionH>
          <wp:positionV relativeFrom="page">
            <wp:posOffset>0</wp:posOffset>
          </wp:positionV>
          <wp:extent cx="1800860" cy="1440180"/>
          <wp:effectExtent l="0" t="0" r="2540" b="762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B31" w:rsidRPr="008D16C8" w:rsidRDefault="00874B31" w:rsidP="009208BA">
    <w:pPr>
      <w:pStyle w:val="Zhlav"/>
      <w:framePr w:hSpace="0" w:vSpace="0" w:wrap="auto" w:vAnchor="margin" w:yAlign="inline"/>
      <w:tabs>
        <w:tab w:val="left" w:pos="284"/>
      </w:tabs>
    </w:pPr>
    <w:r w:rsidRPr="0065180F">
      <w:rPr>
        <w:rFonts w:cs="Arial"/>
        <w:noProof/>
        <w:sz w:val="20"/>
        <w:szCs w:val="20"/>
        <w:lang w:val="cs-CZ" w:eastAsia="cs-CZ"/>
      </w:rPr>
      <mc:AlternateContent>
        <mc:Choice Requires="wps">
          <w:drawing>
            <wp:anchor distT="0" distB="0" distL="114300" distR="114300" simplePos="0" relativeHeight="251682816" behindDoc="1" locked="1" layoutInCell="0" allowOverlap="0" wp14:anchorId="06AFC745" wp14:editId="207C643B">
              <wp:simplePos x="0" y="0"/>
              <wp:positionH relativeFrom="column">
                <wp:posOffset>73660</wp:posOffset>
              </wp:positionH>
              <wp:positionV relativeFrom="page">
                <wp:posOffset>344805</wp:posOffset>
              </wp:positionV>
              <wp:extent cx="5158740" cy="791210"/>
              <wp:effectExtent l="0" t="0" r="0" b="0"/>
              <wp:wrapNone/>
              <wp:docPr id="7" name="Textové pole 7"/>
              <wp:cNvGraphicFramePr/>
              <a:graphic xmlns:a="http://schemas.openxmlformats.org/drawingml/2006/main">
                <a:graphicData uri="http://schemas.microsoft.com/office/word/2010/wordprocessingShape">
                  <wps:wsp>
                    <wps:cNvSpPr txBox="1"/>
                    <wps:spPr>
                      <a:xfrm>
                        <a:off x="0" y="0"/>
                        <a:ext cx="5158740" cy="791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4B31" w:rsidRPr="00F96049" w:rsidRDefault="00874B31" w:rsidP="00BF35F6">
                          <w:pPr>
                            <w:spacing w:before="100" w:beforeAutospacing="1" w:after="80" w:line="240" w:lineRule="auto"/>
                            <w:rPr>
                              <w:color w:val="C2D69B" w:themeColor="accent3" w:themeTint="99"/>
                              <w:sz w:val="36"/>
                              <w:szCs w:val="36"/>
                              <w:lang w:val="cs-CZ"/>
                            </w:rPr>
                          </w:pPr>
                          <w:r>
                            <w:rPr>
                              <w:color w:val="auto"/>
                              <w:sz w:val="36"/>
                              <w:szCs w:val="36"/>
                              <w:lang w:val="cs-CZ"/>
                            </w:rPr>
                            <w:t xml:space="preserve">Pojistná smlouva č. </w:t>
                          </w:r>
                          <w:r w:rsidRPr="00BE26CF">
                            <w:rPr>
                              <w:color w:val="auto"/>
                              <w:sz w:val="36"/>
                              <w:szCs w:val="36"/>
                              <w:lang w:val="cs-CZ"/>
                            </w:rPr>
                            <w:t>1537199802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7" o:spid="_x0000_s1026" type="#_x0000_t202" style="position:absolute;margin-left:5.8pt;margin-top:27.15pt;width:406.2pt;height:6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" o:allowincell="f" o:allowoverlap="f" filled="f" stroked="f" strokeweight=".5pt">
              <v:textbox>
                <w:txbxContent>
                  <w:p w:rsidR="00874B31" w:rsidRPr="00F96049" w:rsidRDefault="00874B31" w:rsidP="00BF35F6">
                    <w:pPr>
                      <w:spacing w:before="100" w:beforeAutospacing="1" w:after="80" w:line="240" w:lineRule="auto"/>
                      <w:rPr>
                        <w:color w:val="C2D69B" w:themeColor="accent3" w:themeTint="99"/>
                        <w:sz w:val="36"/>
                        <w:szCs w:val="36"/>
                        <w:lang w:val="cs-CZ"/>
                      </w:rPr>
                    </w:pPr>
                    <w:r>
                      <w:rPr>
                        <w:color w:val="auto"/>
                        <w:sz w:val="36"/>
                        <w:szCs w:val="36"/>
                        <w:lang w:val="cs-CZ"/>
                      </w:rPr>
                      <w:t xml:space="preserve">Pojistná smlouva č. </w:t>
                    </w:r>
                    <w:r w:rsidRPr="00BE26CF">
                      <w:rPr>
                        <w:color w:val="auto"/>
                        <w:sz w:val="36"/>
                        <w:szCs w:val="36"/>
                        <w:lang w:val="cs-CZ"/>
                      </w:rPr>
                      <w:t>1537199802</w:t>
                    </w:r>
                  </w:p>
                </w:txbxContent>
              </v:textbox>
              <w10:wrap anchory="page"/>
              <w10:anchorlock/>
            </v:shape>
          </w:pict>
        </mc:Fallback>
      </mc:AlternateContent>
    </w:r>
    <w:r>
      <w:rPr>
        <w:noProof/>
        <w:lang w:val="cs-CZ" w:eastAsia="cs-CZ"/>
      </w:rPr>
      <w:drawing>
        <wp:anchor distT="0" distB="0" distL="114300" distR="114300" simplePos="0" relativeHeight="251680768" behindDoc="1" locked="0" layoutInCell="1" allowOverlap="1" wp14:anchorId="5F1DEDD2" wp14:editId="1A396895">
          <wp:simplePos x="0" y="0"/>
          <wp:positionH relativeFrom="column">
            <wp:posOffset>2540</wp:posOffset>
          </wp:positionH>
          <wp:positionV relativeFrom="paragraph">
            <wp:posOffset>1136650</wp:posOffset>
          </wp:positionV>
          <wp:extent cx="5200650" cy="6223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a zapati Word.eps"/>
                  <pic:cNvPicPr/>
                </pic:nvPicPr>
                <pic:blipFill>
                  <a:blip r:embed="rId1">
                    <a:extLst>
                      <a:ext uri="{28A0092B-C50C-407E-A947-70E740481C1C}">
                        <a14:useLocalDpi xmlns:a14="http://schemas.microsoft.com/office/drawing/2010/main" val="0"/>
                      </a:ext>
                    </a:extLst>
                  </a:blip>
                  <a:stretch>
                    <a:fillRect/>
                  </a:stretch>
                </pic:blipFill>
                <pic:spPr>
                  <a:xfrm>
                    <a:off x="0" y="0"/>
                    <a:ext cx="5200650" cy="62230"/>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79744" behindDoc="1" locked="0" layoutInCell="1" allowOverlap="1" wp14:anchorId="276DE70F" wp14:editId="3E45F680">
          <wp:simplePos x="0" y="0"/>
          <wp:positionH relativeFrom="column">
            <wp:posOffset>5531485</wp:posOffset>
          </wp:positionH>
          <wp:positionV relativeFrom="paragraph">
            <wp:posOffset>467360</wp:posOffset>
          </wp:positionV>
          <wp:extent cx="932329" cy="755186"/>
          <wp:effectExtent l="0" t="0" r="1270" b="698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enerali_2014_RGB_linky.png"/>
                  <pic:cNvPicPr/>
                </pic:nvPicPr>
                <pic:blipFill>
                  <a:blip r:embed="rId2">
                    <a:extLst>
                      <a:ext uri="{28A0092B-C50C-407E-A947-70E740481C1C}">
                        <a14:useLocalDpi xmlns:a14="http://schemas.microsoft.com/office/drawing/2010/main" val="0"/>
                      </a:ext>
                    </a:extLst>
                  </a:blip>
                  <a:stretch>
                    <a:fillRect/>
                  </a:stretch>
                </pic:blipFill>
                <pic:spPr>
                  <a:xfrm>
                    <a:off x="0" y="0"/>
                    <a:ext cx="932329" cy="755186"/>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9264" behindDoc="1" locked="1" layoutInCell="1" allowOverlap="1" wp14:anchorId="1D0E745A" wp14:editId="4E927118">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2080A38"/>
    <w:lvl w:ilvl="0">
      <w:numFmt w:val="decimal"/>
      <w:lvlText w:val="*"/>
      <w:lvlJc w:val="left"/>
    </w:lvl>
  </w:abstractNum>
  <w:abstractNum w:abstractNumId="1">
    <w:nsid w:val="0975022D"/>
    <w:multiLevelType w:val="hybridMultilevel"/>
    <w:tmpl w:val="0F9C35A8"/>
    <w:lvl w:ilvl="0" w:tplc="31CCAE16">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4426884"/>
    <w:multiLevelType w:val="hybridMultilevel"/>
    <w:tmpl w:val="4A760934"/>
    <w:lvl w:ilvl="0" w:tplc="04050001">
      <w:start w:val="1"/>
      <w:numFmt w:val="bullet"/>
      <w:lvlText w:val=""/>
      <w:lvlJc w:val="left"/>
      <w:pPr>
        <w:ind w:left="1353" w:hanging="360"/>
      </w:pPr>
      <w:rPr>
        <w:rFonts w:ascii="Symbol" w:hAnsi="Symbol" w:hint="default"/>
      </w:rPr>
    </w:lvl>
    <w:lvl w:ilvl="1" w:tplc="04050003">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3">
    <w:nsid w:val="170C63C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
    <w:nsid w:val="20B61973"/>
    <w:multiLevelType w:val="hybridMultilevel"/>
    <w:tmpl w:val="0296A2FE"/>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5">
    <w:nsid w:val="2A6237C7"/>
    <w:multiLevelType w:val="hybridMultilevel"/>
    <w:tmpl w:val="BAE8F702"/>
    <w:lvl w:ilvl="0" w:tplc="5B3A19A8">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378E7879"/>
    <w:multiLevelType w:val="multilevel"/>
    <w:tmpl w:val="547A4FEA"/>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7DE110D"/>
    <w:multiLevelType w:val="hybridMultilevel"/>
    <w:tmpl w:val="2B3E68B6"/>
    <w:lvl w:ilvl="0" w:tplc="BF2C8E7E">
      <w:start w:val="1"/>
      <w:numFmt w:val="bullet"/>
      <w:lvlText w:val=""/>
      <w:lvlJc w:val="left"/>
      <w:pPr>
        <w:ind w:left="720" w:hanging="360"/>
      </w:pPr>
      <w:rPr>
        <w:rFonts w:ascii="Symbol" w:hAnsi="Symbo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3AC4EBA"/>
    <w:multiLevelType w:val="hybridMultilevel"/>
    <w:tmpl w:val="FE743F06"/>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9">
    <w:nsid w:val="49545755"/>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4BF70B4E"/>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nsid w:val="60F613F4"/>
    <w:multiLevelType w:val="hybridMultilevel"/>
    <w:tmpl w:val="92566920"/>
    <w:lvl w:ilvl="0" w:tplc="4E2443CE">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46079AE"/>
    <w:multiLevelType w:val="hybridMultilevel"/>
    <w:tmpl w:val="CB00625C"/>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13">
    <w:nsid w:val="66D0135E"/>
    <w:multiLevelType w:val="hybridMultilevel"/>
    <w:tmpl w:val="4D74D204"/>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14">
    <w:nsid w:val="67405EE5"/>
    <w:multiLevelType w:val="hybridMultilevel"/>
    <w:tmpl w:val="8D9E5496"/>
    <w:lvl w:ilvl="0" w:tplc="04050001">
      <w:start w:val="1"/>
      <w:numFmt w:val="bullet"/>
      <w:lvlText w:val=""/>
      <w:lvlJc w:val="left"/>
      <w:pPr>
        <w:ind w:left="2847" w:hanging="360"/>
      </w:pPr>
      <w:rPr>
        <w:rFonts w:ascii="Symbol" w:hAnsi="Symbol" w:hint="default"/>
      </w:rPr>
    </w:lvl>
    <w:lvl w:ilvl="1" w:tplc="04050019" w:tentative="1">
      <w:start w:val="1"/>
      <w:numFmt w:val="lowerLetter"/>
      <w:lvlText w:val="%2."/>
      <w:lvlJc w:val="left"/>
      <w:pPr>
        <w:ind w:left="3567" w:hanging="360"/>
      </w:pPr>
    </w:lvl>
    <w:lvl w:ilvl="2" w:tplc="0405001B" w:tentative="1">
      <w:start w:val="1"/>
      <w:numFmt w:val="lowerRoman"/>
      <w:lvlText w:val="%3."/>
      <w:lvlJc w:val="right"/>
      <w:pPr>
        <w:ind w:left="4287" w:hanging="180"/>
      </w:pPr>
    </w:lvl>
    <w:lvl w:ilvl="3" w:tplc="0405000F" w:tentative="1">
      <w:start w:val="1"/>
      <w:numFmt w:val="decimal"/>
      <w:lvlText w:val="%4."/>
      <w:lvlJc w:val="left"/>
      <w:pPr>
        <w:ind w:left="5007" w:hanging="360"/>
      </w:pPr>
    </w:lvl>
    <w:lvl w:ilvl="4" w:tplc="04050019" w:tentative="1">
      <w:start w:val="1"/>
      <w:numFmt w:val="lowerLetter"/>
      <w:lvlText w:val="%5."/>
      <w:lvlJc w:val="left"/>
      <w:pPr>
        <w:ind w:left="5727" w:hanging="360"/>
      </w:pPr>
    </w:lvl>
    <w:lvl w:ilvl="5" w:tplc="0405001B" w:tentative="1">
      <w:start w:val="1"/>
      <w:numFmt w:val="lowerRoman"/>
      <w:lvlText w:val="%6."/>
      <w:lvlJc w:val="right"/>
      <w:pPr>
        <w:ind w:left="6447" w:hanging="180"/>
      </w:pPr>
    </w:lvl>
    <w:lvl w:ilvl="6" w:tplc="0405000F" w:tentative="1">
      <w:start w:val="1"/>
      <w:numFmt w:val="decimal"/>
      <w:lvlText w:val="%7."/>
      <w:lvlJc w:val="left"/>
      <w:pPr>
        <w:ind w:left="7167" w:hanging="360"/>
      </w:pPr>
    </w:lvl>
    <w:lvl w:ilvl="7" w:tplc="04050019" w:tentative="1">
      <w:start w:val="1"/>
      <w:numFmt w:val="lowerLetter"/>
      <w:lvlText w:val="%8."/>
      <w:lvlJc w:val="left"/>
      <w:pPr>
        <w:ind w:left="7887" w:hanging="360"/>
      </w:pPr>
    </w:lvl>
    <w:lvl w:ilvl="8" w:tplc="0405001B" w:tentative="1">
      <w:start w:val="1"/>
      <w:numFmt w:val="lowerRoman"/>
      <w:lvlText w:val="%9."/>
      <w:lvlJc w:val="right"/>
      <w:pPr>
        <w:ind w:left="8607" w:hanging="180"/>
      </w:pPr>
    </w:lvl>
  </w:abstractNum>
  <w:abstractNum w:abstractNumId="15">
    <w:nsid w:val="73D63A06"/>
    <w:multiLevelType w:val="hybridMultilevel"/>
    <w:tmpl w:val="8D8A7194"/>
    <w:lvl w:ilvl="0" w:tplc="CE2C10E6">
      <w:start w:val="1"/>
      <w:numFmt w:val="lowerLetter"/>
      <w:lvlText w:val="%1)"/>
      <w:lvlJc w:val="left"/>
      <w:pPr>
        <w:ind w:left="1440" w:hanging="360"/>
      </w:pPr>
      <w:rPr>
        <w:strike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nsid w:val="77013359"/>
    <w:multiLevelType w:val="hybridMultilevel"/>
    <w:tmpl w:val="0A5CD7C4"/>
    <w:lvl w:ilvl="0" w:tplc="B07620E8">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727558D"/>
    <w:multiLevelType w:val="multilevel"/>
    <w:tmpl w:val="B70E34E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8">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D894AFA"/>
    <w:multiLevelType w:val="hybridMultilevel"/>
    <w:tmpl w:val="E0B4153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1"/>
  </w:num>
  <w:num w:numId="3">
    <w:abstractNumId w:val="16"/>
  </w:num>
  <w:num w:numId="4">
    <w:abstractNumId w:val="18"/>
  </w:num>
  <w:num w:numId="5">
    <w:abstractNumId w:val="6"/>
  </w:num>
  <w:num w:numId="6">
    <w:abstractNumId w:val="9"/>
  </w:num>
  <w:num w:numId="7">
    <w:abstractNumId w:val="15"/>
  </w:num>
  <w:num w:numId="8">
    <w:abstractNumId w:val="17"/>
  </w:num>
  <w:num w:numId="9">
    <w:abstractNumId w:val="14"/>
  </w:num>
  <w:num w:numId="10">
    <w:abstractNumId w:val="13"/>
  </w:num>
  <w:num w:numId="11">
    <w:abstractNumId w:val="8"/>
  </w:num>
  <w:num w:numId="12">
    <w:abstractNumId w:val="12"/>
  </w:num>
  <w:num w:numId="13">
    <w:abstractNumId w:val="4"/>
  </w:num>
  <w:num w:numId="14">
    <w:abstractNumId w:val="0"/>
    <w:lvlOverride w:ilvl="0">
      <w:lvl w:ilvl="0">
        <w:start w:val="1"/>
        <w:numFmt w:val="bullet"/>
        <w:lvlText w:val=""/>
        <w:legacy w:legacy="1" w:legacySpace="0" w:legacyIndent="283"/>
        <w:lvlJc w:val="left"/>
        <w:pPr>
          <w:ind w:left="283" w:hanging="283"/>
        </w:pPr>
        <w:rPr>
          <w:rFonts w:ascii="Symbol" w:hAnsi="Symbol" w:hint="default"/>
          <w:color w:val="auto"/>
        </w:rPr>
      </w:lvl>
    </w:lvlOverride>
  </w:num>
  <w:num w:numId="15">
    <w:abstractNumId w:val="0"/>
    <w:lvlOverride w:ilvl="0">
      <w:lvl w:ilvl="0">
        <w:numFmt w:val="bullet"/>
        <w:lvlText w:val=""/>
        <w:legacy w:legacy="1" w:legacySpace="0" w:legacyIndent="283"/>
        <w:lvlJc w:val="left"/>
        <w:pPr>
          <w:ind w:left="283" w:hanging="283"/>
        </w:pPr>
        <w:rPr>
          <w:rFonts w:ascii="Symbol" w:hAnsi="Symbol" w:cs="Symbol" w:hint="default"/>
        </w:rPr>
      </w:lvl>
    </w:lvlOverride>
  </w:num>
  <w:num w:numId="16">
    <w:abstractNumId w:val="3"/>
  </w:num>
  <w:num w:numId="17">
    <w:abstractNumId w:val="10"/>
  </w:num>
  <w:num w:numId="18">
    <w:abstractNumId w:val="1"/>
  </w:num>
  <w:num w:numId="19">
    <w:abstractNumId w:val="5"/>
  </w:num>
  <w:num w:numId="20">
    <w:abstractNumId w:val="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47A"/>
    <w:rsid w:val="00001C8F"/>
    <w:rsid w:val="00010116"/>
    <w:rsid w:val="00013797"/>
    <w:rsid w:val="000265B6"/>
    <w:rsid w:val="0006506E"/>
    <w:rsid w:val="00074C52"/>
    <w:rsid w:val="00077EBC"/>
    <w:rsid w:val="000A0B8D"/>
    <w:rsid w:val="000E08D7"/>
    <w:rsid w:val="000F4E95"/>
    <w:rsid w:val="00100D68"/>
    <w:rsid w:val="00106DF5"/>
    <w:rsid w:val="001335EA"/>
    <w:rsid w:val="0013625B"/>
    <w:rsid w:val="0014088E"/>
    <w:rsid w:val="0014466B"/>
    <w:rsid w:val="001508C1"/>
    <w:rsid w:val="0016393D"/>
    <w:rsid w:val="001760D8"/>
    <w:rsid w:val="00192A6C"/>
    <w:rsid w:val="00195AEE"/>
    <w:rsid w:val="00195F23"/>
    <w:rsid w:val="001B7FF4"/>
    <w:rsid w:val="001D20A3"/>
    <w:rsid w:val="001E4BB3"/>
    <w:rsid w:val="002149B4"/>
    <w:rsid w:val="0022185F"/>
    <w:rsid w:val="00252FB6"/>
    <w:rsid w:val="00273AC2"/>
    <w:rsid w:val="0027784A"/>
    <w:rsid w:val="002A2463"/>
    <w:rsid w:val="002B267E"/>
    <w:rsid w:val="002B6689"/>
    <w:rsid w:val="002D4DB6"/>
    <w:rsid w:val="002D503D"/>
    <w:rsid w:val="002F00B2"/>
    <w:rsid w:val="002F3004"/>
    <w:rsid w:val="002F6FC8"/>
    <w:rsid w:val="00303332"/>
    <w:rsid w:val="00341B9A"/>
    <w:rsid w:val="00376CB2"/>
    <w:rsid w:val="003A72DA"/>
    <w:rsid w:val="003C2E02"/>
    <w:rsid w:val="003D73E6"/>
    <w:rsid w:val="00404387"/>
    <w:rsid w:val="0044090E"/>
    <w:rsid w:val="0047205F"/>
    <w:rsid w:val="004A2072"/>
    <w:rsid w:val="004A23E2"/>
    <w:rsid w:val="004C64B1"/>
    <w:rsid w:val="004D1D55"/>
    <w:rsid w:val="004E0EF0"/>
    <w:rsid w:val="0052660F"/>
    <w:rsid w:val="00526BDF"/>
    <w:rsid w:val="0054357C"/>
    <w:rsid w:val="005468D4"/>
    <w:rsid w:val="00575F6A"/>
    <w:rsid w:val="0058736D"/>
    <w:rsid w:val="00597B83"/>
    <w:rsid w:val="005A0392"/>
    <w:rsid w:val="005B108E"/>
    <w:rsid w:val="005C2DB5"/>
    <w:rsid w:val="005C769E"/>
    <w:rsid w:val="005E4DDA"/>
    <w:rsid w:val="005E591D"/>
    <w:rsid w:val="005F6438"/>
    <w:rsid w:val="005F741C"/>
    <w:rsid w:val="006015BA"/>
    <w:rsid w:val="00601891"/>
    <w:rsid w:val="00626045"/>
    <w:rsid w:val="00626A7A"/>
    <w:rsid w:val="00630327"/>
    <w:rsid w:val="0064081B"/>
    <w:rsid w:val="0065180F"/>
    <w:rsid w:val="006750A4"/>
    <w:rsid w:val="0067717C"/>
    <w:rsid w:val="00685E43"/>
    <w:rsid w:val="006932BE"/>
    <w:rsid w:val="0069393C"/>
    <w:rsid w:val="006B1AFC"/>
    <w:rsid w:val="006B7378"/>
    <w:rsid w:val="006E4226"/>
    <w:rsid w:val="006F336A"/>
    <w:rsid w:val="006F775D"/>
    <w:rsid w:val="007048F1"/>
    <w:rsid w:val="00724CEC"/>
    <w:rsid w:val="007252E1"/>
    <w:rsid w:val="00735995"/>
    <w:rsid w:val="007408A7"/>
    <w:rsid w:val="00742609"/>
    <w:rsid w:val="00757330"/>
    <w:rsid w:val="007634D9"/>
    <w:rsid w:val="0078076A"/>
    <w:rsid w:val="007815BE"/>
    <w:rsid w:val="00781CF7"/>
    <w:rsid w:val="007B2EE1"/>
    <w:rsid w:val="007C26CD"/>
    <w:rsid w:val="007D1FBA"/>
    <w:rsid w:val="007D2386"/>
    <w:rsid w:val="007E6C68"/>
    <w:rsid w:val="00811651"/>
    <w:rsid w:val="0084446F"/>
    <w:rsid w:val="00844FC7"/>
    <w:rsid w:val="00874B31"/>
    <w:rsid w:val="0088441D"/>
    <w:rsid w:val="008979CC"/>
    <w:rsid w:val="00897BE5"/>
    <w:rsid w:val="008A31D0"/>
    <w:rsid w:val="008B7002"/>
    <w:rsid w:val="008C08CF"/>
    <w:rsid w:val="008C2691"/>
    <w:rsid w:val="008D23CF"/>
    <w:rsid w:val="008D7E09"/>
    <w:rsid w:val="008F4570"/>
    <w:rsid w:val="00905BE9"/>
    <w:rsid w:val="009208BA"/>
    <w:rsid w:val="00940FF4"/>
    <w:rsid w:val="00943257"/>
    <w:rsid w:val="0096265C"/>
    <w:rsid w:val="00974353"/>
    <w:rsid w:val="009968E3"/>
    <w:rsid w:val="009A2FDE"/>
    <w:rsid w:val="009A6156"/>
    <w:rsid w:val="009C64A5"/>
    <w:rsid w:val="009C6FBD"/>
    <w:rsid w:val="009E0001"/>
    <w:rsid w:val="00A010B9"/>
    <w:rsid w:val="00A333DC"/>
    <w:rsid w:val="00A5685D"/>
    <w:rsid w:val="00A65770"/>
    <w:rsid w:val="00A6728C"/>
    <w:rsid w:val="00A72115"/>
    <w:rsid w:val="00A8254F"/>
    <w:rsid w:val="00A8427B"/>
    <w:rsid w:val="00AC1DBF"/>
    <w:rsid w:val="00AC7648"/>
    <w:rsid w:val="00AE772E"/>
    <w:rsid w:val="00AF27E7"/>
    <w:rsid w:val="00B25579"/>
    <w:rsid w:val="00B34CAA"/>
    <w:rsid w:val="00B51C5B"/>
    <w:rsid w:val="00B5503C"/>
    <w:rsid w:val="00B8103E"/>
    <w:rsid w:val="00B81DDF"/>
    <w:rsid w:val="00B94FFC"/>
    <w:rsid w:val="00BA3CAD"/>
    <w:rsid w:val="00BA6027"/>
    <w:rsid w:val="00BC3C9F"/>
    <w:rsid w:val="00BD73EC"/>
    <w:rsid w:val="00BE26CF"/>
    <w:rsid w:val="00BE70AE"/>
    <w:rsid w:val="00BE73FB"/>
    <w:rsid w:val="00BF28FF"/>
    <w:rsid w:val="00BF35F6"/>
    <w:rsid w:val="00C018C2"/>
    <w:rsid w:val="00C21D26"/>
    <w:rsid w:val="00C54DFA"/>
    <w:rsid w:val="00C66F85"/>
    <w:rsid w:val="00C734AA"/>
    <w:rsid w:val="00C92F4B"/>
    <w:rsid w:val="00CA23DC"/>
    <w:rsid w:val="00CB5939"/>
    <w:rsid w:val="00CC293D"/>
    <w:rsid w:val="00CD45D2"/>
    <w:rsid w:val="00CD6BBF"/>
    <w:rsid w:val="00CD7D62"/>
    <w:rsid w:val="00CF0930"/>
    <w:rsid w:val="00CF108E"/>
    <w:rsid w:val="00CF3D4B"/>
    <w:rsid w:val="00D00E12"/>
    <w:rsid w:val="00D02184"/>
    <w:rsid w:val="00D02E5E"/>
    <w:rsid w:val="00D253DB"/>
    <w:rsid w:val="00D25761"/>
    <w:rsid w:val="00D470EE"/>
    <w:rsid w:val="00D768E4"/>
    <w:rsid w:val="00D8728D"/>
    <w:rsid w:val="00D94EC5"/>
    <w:rsid w:val="00D976B9"/>
    <w:rsid w:val="00DA2F6D"/>
    <w:rsid w:val="00DA7464"/>
    <w:rsid w:val="00DB4C75"/>
    <w:rsid w:val="00DD1A6D"/>
    <w:rsid w:val="00DF3429"/>
    <w:rsid w:val="00E024BA"/>
    <w:rsid w:val="00E03198"/>
    <w:rsid w:val="00E1747A"/>
    <w:rsid w:val="00E213A5"/>
    <w:rsid w:val="00E53532"/>
    <w:rsid w:val="00E63951"/>
    <w:rsid w:val="00E65B09"/>
    <w:rsid w:val="00E92058"/>
    <w:rsid w:val="00EA3196"/>
    <w:rsid w:val="00EA794D"/>
    <w:rsid w:val="00EB2D95"/>
    <w:rsid w:val="00F17EEB"/>
    <w:rsid w:val="00F46AAC"/>
    <w:rsid w:val="00F51ADA"/>
    <w:rsid w:val="00F632FC"/>
    <w:rsid w:val="00F75871"/>
    <w:rsid w:val="00F803AD"/>
    <w:rsid w:val="00F96049"/>
    <w:rsid w:val="00FB4925"/>
    <w:rsid w:val="00FC4520"/>
    <w:rsid w:val="00FE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176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
    <w:name w:val="heading 3"/>
    <w:basedOn w:val="Normln"/>
    <w:next w:val="Normln"/>
    <w:link w:val="Nadpis3Char"/>
    <w:uiPriority w:val="9"/>
    <w:semiHidden/>
    <w:unhideWhenUsed/>
    <w:qFormat/>
    <w:rsid w:val="00526BD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B255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0F4E95"/>
    <w:pPr>
      <w:tabs>
        <w:tab w:val="center" w:pos="4320"/>
        <w:tab w:val="right" w:pos="8640"/>
      </w:tabs>
      <w:spacing w:before="0" w:after="0" w:line="240" w:lineRule="auto"/>
      <w:ind w:left="50"/>
    </w:pPr>
    <w:rPr>
      <w:color w:val="8064A2" w:themeColor="accent4"/>
      <w:sz w:val="12"/>
      <w:szCs w:val="12"/>
    </w:rPr>
  </w:style>
  <w:style w:type="character" w:customStyle="1" w:styleId="ZpatChar">
    <w:name w:val="Zápatí Char"/>
    <w:basedOn w:val="Standardnpsmoodstavce"/>
    <w:link w:val="Zpat"/>
    <w:uiPriority w:val="99"/>
    <w:rsid w:val="000F4E95"/>
    <w:rPr>
      <w:rFonts w:ascii="Arial" w:eastAsia="Times New Roman" w:hAnsi="Arial" w:cs="Times New Roman"/>
      <w:color w:val="8064A2" w:themeColor="accent4"/>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4"/>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D94EC5"/>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semiHidden/>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Nadpis4Char">
    <w:name w:val="Nadpis 4 Char"/>
    <w:basedOn w:val="Standardnpsmoodstavce"/>
    <w:link w:val="Nadpis4"/>
    <w:uiPriority w:val="9"/>
    <w:semiHidden/>
    <w:rsid w:val="00B25579"/>
    <w:rPr>
      <w:rFonts w:asciiTheme="majorHAnsi" w:eastAsiaTheme="majorEastAsia" w:hAnsiTheme="majorHAnsi" w:cstheme="majorBidi"/>
      <w:b/>
      <w:bCs/>
      <w:i/>
      <w:iCs/>
      <w:color w:val="4F81BD" w:themeColor="accent1"/>
      <w:sz w:val="18"/>
      <w:szCs w:val="24"/>
      <w:lang w:val="it-IT" w:eastAsia="it-IT"/>
    </w:rPr>
  </w:style>
  <w:style w:type="character" w:customStyle="1" w:styleId="Nadpis1Char">
    <w:name w:val="Nadpis 1 Char"/>
    <w:basedOn w:val="Standardnpsmoodstavce"/>
    <w:link w:val="Nadpis1"/>
    <w:uiPriority w:val="9"/>
    <w:rsid w:val="001760D8"/>
    <w:rPr>
      <w:rFonts w:asciiTheme="majorHAnsi" w:eastAsiaTheme="majorEastAsia" w:hAnsiTheme="majorHAnsi" w:cstheme="majorBidi"/>
      <w:b/>
      <w:bCs/>
      <w:color w:val="365F91" w:themeColor="accent1" w:themeShade="BF"/>
      <w:sz w:val="28"/>
      <w:szCs w:val="28"/>
      <w:lang w:val="it-IT" w:eastAsia="it-IT"/>
    </w:rPr>
  </w:style>
  <w:style w:type="table" w:customStyle="1" w:styleId="Mkatabulky3">
    <w:name w:val="Mřížka tabulky3"/>
    <w:basedOn w:val="Normlntabulka"/>
    <w:next w:val="Mkatabulky"/>
    <w:uiPriority w:val="59"/>
    <w:rsid w:val="00DD1A6D"/>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Text">
    <w:name w:val="Table Heading Text"/>
    <w:basedOn w:val="Normln"/>
    <w:rsid w:val="00E65B09"/>
    <w:pPr>
      <w:keepNext/>
      <w:widowControl/>
      <w:spacing w:before="40" w:after="40" w:line="240" w:lineRule="auto"/>
      <w:contextualSpacing w:val="0"/>
    </w:pPr>
    <w:rPr>
      <w:rFonts w:cs="Arial"/>
      <w:b/>
      <w:color w:val="auto"/>
      <w:szCs w:val="20"/>
      <w:lang w:val="cs-CZ" w:eastAsia="en-US"/>
    </w:rPr>
  </w:style>
  <w:style w:type="table" w:customStyle="1" w:styleId="Mkatabulky4">
    <w:name w:val="Mřížka tabulky4"/>
    <w:basedOn w:val="Normlntabulka"/>
    <w:next w:val="Mkatabulky"/>
    <w:uiPriority w:val="59"/>
    <w:rsid w:val="0060189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526BDF"/>
    <w:rPr>
      <w:rFonts w:asciiTheme="majorHAnsi" w:eastAsiaTheme="majorEastAsia" w:hAnsiTheme="majorHAnsi" w:cstheme="majorBidi"/>
      <w:b/>
      <w:bCs/>
      <w:color w:val="4F81BD" w:themeColor="accent1"/>
      <w:sz w:val="18"/>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176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
    <w:name w:val="heading 3"/>
    <w:basedOn w:val="Normln"/>
    <w:next w:val="Normln"/>
    <w:link w:val="Nadpis3Char"/>
    <w:uiPriority w:val="9"/>
    <w:semiHidden/>
    <w:unhideWhenUsed/>
    <w:qFormat/>
    <w:rsid w:val="00526BDF"/>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B255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0F4E95"/>
    <w:pPr>
      <w:tabs>
        <w:tab w:val="center" w:pos="4320"/>
        <w:tab w:val="right" w:pos="8640"/>
      </w:tabs>
      <w:spacing w:before="0" w:after="0" w:line="240" w:lineRule="auto"/>
      <w:ind w:left="50"/>
    </w:pPr>
    <w:rPr>
      <w:color w:val="8064A2" w:themeColor="accent4"/>
      <w:sz w:val="12"/>
      <w:szCs w:val="12"/>
    </w:rPr>
  </w:style>
  <w:style w:type="character" w:customStyle="1" w:styleId="ZpatChar">
    <w:name w:val="Zápatí Char"/>
    <w:basedOn w:val="Standardnpsmoodstavce"/>
    <w:link w:val="Zpat"/>
    <w:uiPriority w:val="99"/>
    <w:rsid w:val="000F4E95"/>
    <w:rPr>
      <w:rFonts w:ascii="Arial" w:eastAsia="Times New Roman" w:hAnsi="Arial" w:cs="Times New Roman"/>
      <w:color w:val="8064A2" w:themeColor="accent4"/>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4"/>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D94EC5"/>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semiHidden/>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Nadpis4Char">
    <w:name w:val="Nadpis 4 Char"/>
    <w:basedOn w:val="Standardnpsmoodstavce"/>
    <w:link w:val="Nadpis4"/>
    <w:uiPriority w:val="9"/>
    <w:semiHidden/>
    <w:rsid w:val="00B25579"/>
    <w:rPr>
      <w:rFonts w:asciiTheme="majorHAnsi" w:eastAsiaTheme="majorEastAsia" w:hAnsiTheme="majorHAnsi" w:cstheme="majorBidi"/>
      <w:b/>
      <w:bCs/>
      <w:i/>
      <w:iCs/>
      <w:color w:val="4F81BD" w:themeColor="accent1"/>
      <w:sz w:val="18"/>
      <w:szCs w:val="24"/>
      <w:lang w:val="it-IT" w:eastAsia="it-IT"/>
    </w:rPr>
  </w:style>
  <w:style w:type="character" w:customStyle="1" w:styleId="Nadpis1Char">
    <w:name w:val="Nadpis 1 Char"/>
    <w:basedOn w:val="Standardnpsmoodstavce"/>
    <w:link w:val="Nadpis1"/>
    <w:uiPriority w:val="9"/>
    <w:rsid w:val="001760D8"/>
    <w:rPr>
      <w:rFonts w:asciiTheme="majorHAnsi" w:eastAsiaTheme="majorEastAsia" w:hAnsiTheme="majorHAnsi" w:cstheme="majorBidi"/>
      <w:b/>
      <w:bCs/>
      <w:color w:val="365F91" w:themeColor="accent1" w:themeShade="BF"/>
      <w:sz w:val="28"/>
      <w:szCs w:val="28"/>
      <w:lang w:val="it-IT" w:eastAsia="it-IT"/>
    </w:rPr>
  </w:style>
  <w:style w:type="table" w:customStyle="1" w:styleId="Mkatabulky3">
    <w:name w:val="Mřížka tabulky3"/>
    <w:basedOn w:val="Normlntabulka"/>
    <w:next w:val="Mkatabulky"/>
    <w:uiPriority w:val="59"/>
    <w:rsid w:val="00DD1A6D"/>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Text">
    <w:name w:val="Table Heading Text"/>
    <w:basedOn w:val="Normln"/>
    <w:rsid w:val="00E65B09"/>
    <w:pPr>
      <w:keepNext/>
      <w:widowControl/>
      <w:spacing w:before="40" w:after="40" w:line="240" w:lineRule="auto"/>
      <w:contextualSpacing w:val="0"/>
    </w:pPr>
    <w:rPr>
      <w:rFonts w:cs="Arial"/>
      <w:b/>
      <w:color w:val="auto"/>
      <w:szCs w:val="20"/>
      <w:lang w:val="cs-CZ" w:eastAsia="en-US"/>
    </w:rPr>
  </w:style>
  <w:style w:type="table" w:customStyle="1" w:styleId="Mkatabulky4">
    <w:name w:val="Mřížka tabulky4"/>
    <w:basedOn w:val="Normlntabulka"/>
    <w:next w:val="Mkatabulky"/>
    <w:uiPriority w:val="59"/>
    <w:rsid w:val="0060189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526BDF"/>
    <w:rPr>
      <w:rFonts w:asciiTheme="majorHAnsi" w:eastAsiaTheme="majorEastAsia" w:hAnsiTheme="majorHAnsi" w:cstheme="majorBidi"/>
      <w:b/>
      <w:bCs/>
      <w:color w:val="4F81BD" w:themeColor="accen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ervis@generali.cz" TargetMode="External"/><Relationship Id="rId1" Type="http://schemas.openxmlformats.org/officeDocument/2006/relationships/hyperlink" Target="mailto:generali.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ervis@generali.cz" TargetMode="External"/><Relationship Id="rId1" Type="http://schemas.openxmlformats.org/officeDocument/2006/relationships/hyperlink" Target="mailto:gener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png"/><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X:\MAK\Skupina%20UMO\Produkt\29_ODPOV&#282;DNOST\2__VZOROV&#201;_SMLOUVY\2014\GTPL_PL_2014_v2.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1D095-6CF2-4CBB-BCBD-CCA4E77A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GTPL_PL_2014_v2.dotx</Template>
  <TotalTime>23</TotalTime>
  <Pages>14</Pages>
  <Words>5988</Words>
  <Characters>35336</Characters>
  <Application>Microsoft Office Word</Application>
  <DocSecurity>0</DocSecurity>
  <Lines>294</Lines>
  <Paragraphs>82</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41242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Frýdová Marcela</dc:creator>
  <cp:lastModifiedBy>Frýdová Marcela</cp:lastModifiedBy>
  <cp:revision>5</cp:revision>
  <cp:lastPrinted>2015-02-27T12:26:00Z</cp:lastPrinted>
  <dcterms:created xsi:type="dcterms:W3CDTF">2015-02-18T10:39:00Z</dcterms:created>
  <dcterms:modified xsi:type="dcterms:W3CDTF">2015-02-27T12:26:00Z</dcterms:modified>
</cp:coreProperties>
</file>