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A7" w:rsidRDefault="0043101C">
      <w:r w:rsidRPr="0043101C">
        <w:rPr>
          <w:noProof/>
          <w:lang w:eastAsia="cs-CZ"/>
        </w:rPr>
        <w:drawing>
          <wp:inline distT="0" distB="0" distL="0" distR="0">
            <wp:extent cx="5760720" cy="7920990"/>
            <wp:effectExtent l="0" t="0" r="0" b="3810"/>
            <wp:docPr id="1" name="Obrázek 1" descr="F:\mzdy\Fakturace\Krajský úřad\Roční výkazy kraj\AKCE\2017\Obnova výpočetní techniky\Výběrové řízení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zdy\Fakturace\Krajský úřad\Roční výkazy kraj\AKCE\2017\Obnova výpočetní techniky\Výběrové řízení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01C" w:rsidRDefault="0043101C"/>
    <w:p w:rsidR="0043101C" w:rsidRDefault="0043101C"/>
    <w:p w:rsidR="0043101C" w:rsidRDefault="0043101C"/>
    <w:p w:rsidR="0043101C" w:rsidRDefault="0043101C">
      <w:r w:rsidRPr="0043101C">
        <w:rPr>
          <w:noProof/>
          <w:lang w:eastAsia="cs-CZ"/>
        </w:rPr>
        <w:lastRenderedPageBreak/>
        <w:drawing>
          <wp:inline distT="0" distB="0" distL="0" distR="0">
            <wp:extent cx="5760720" cy="7920990"/>
            <wp:effectExtent l="0" t="0" r="0" b="3810"/>
            <wp:docPr id="2" name="Obrázek 2" descr="F:\mzdy\Fakturace\Krajský úřad\Roční výkazy kraj\AKCE\2017\Obnova výpočetní techniky\Výběrové řízení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zdy\Fakturace\Krajský úřad\Roční výkazy kraj\AKCE\2017\Obnova výpočetní techniky\Výběrové řízení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1C"/>
    <w:rsid w:val="0043101C"/>
    <w:rsid w:val="009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5A489-25DD-4144-B35E-0BC20E7C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>ATC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Rokošová</dc:creator>
  <cp:keywords/>
  <dc:description/>
  <cp:lastModifiedBy>Jana Rokošová</cp:lastModifiedBy>
  <cp:revision>1</cp:revision>
  <dcterms:created xsi:type="dcterms:W3CDTF">2017-06-20T11:49:00Z</dcterms:created>
  <dcterms:modified xsi:type="dcterms:W3CDTF">2017-06-20T11:52:00Z</dcterms:modified>
</cp:coreProperties>
</file>