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F374A" w:rsidRDefault="00EF374A" w:rsidP="00EF374A">
      <w:pPr>
        <w:spacing w:before="60" w:after="120"/>
        <w:jc w:val="right"/>
        <w:rPr>
          <w:rFonts w:ascii="Arial" w:hAnsi="Arial" w:cs="Arial"/>
          <w:color w:val="000000"/>
          <w:szCs w:val="24"/>
        </w:rPr>
      </w:pPr>
      <w:proofErr w:type="spellStart"/>
      <w:r>
        <w:rPr>
          <w:rFonts w:ascii="Arial" w:hAnsi="Arial" w:cs="Arial"/>
          <w:color w:val="000000"/>
          <w:szCs w:val="24"/>
        </w:rPr>
        <w:t>Čj</w:t>
      </w:r>
      <w:proofErr w:type="spellEnd"/>
      <w:r>
        <w:rPr>
          <w:rFonts w:ascii="Arial" w:hAnsi="Arial" w:cs="Arial"/>
          <w:color w:val="000000"/>
          <w:szCs w:val="24"/>
        </w:rPr>
        <w:t>: NZM/2017/1023</w:t>
      </w:r>
      <w:r w:rsidR="003318C8">
        <w:rPr>
          <w:rFonts w:ascii="Arial" w:hAnsi="Arial" w:cs="Arial"/>
          <w:color w:val="000000"/>
          <w:szCs w:val="24"/>
        </w:rPr>
        <w:t xml:space="preserve">                                                                                     </w:t>
      </w:r>
      <w:r w:rsidR="007D4557">
        <w:rPr>
          <w:rFonts w:ascii="Arial" w:hAnsi="Arial" w:cs="Arial"/>
          <w:color w:val="000000"/>
          <w:szCs w:val="24"/>
        </w:rPr>
        <w:t xml:space="preserve">                </w:t>
      </w:r>
      <w:r w:rsidR="003318C8">
        <w:rPr>
          <w:rFonts w:ascii="Arial" w:hAnsi="Arial" w:cs="Arial"/>
          <w:color w:val="000000"/>
          <w:szCs w:val="24"/>
        </w:rPr>
        <w:t xml:space="preserve">    </w:t>
      </w:r>
    </w:p>
    <w:p w:rsidR="004A1F62" w:rsidRPr="00610F25" w:rsidRDefault="007D4557" w:rsidP="00EF374A">
      <w:pPr>
        <w:spacing w:before="60" w:after="120"/>
        <w:jc w:val="right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color w:val="000000"/>
          <w:szCs w:val="24"/>
        </w:rPr>
        <w:t>SML</w:t>
      </w:r>
      <w:r w:rsidR="00EF374A">
        <w:rPr>
          <w:rFonts w:ascii="Arial" w:hAnsi="Arial" w:cs="Arial"/>
          <w:color w:val="000000"/>
          <w:szCs w:val="24"/>
        </w:rPr>
        <w:t xml:space="preserve"> </w:t>
      </w:r>
      <w:r w:rsidR="00E336DC">
        <w:rPr>
          <w:rFonts w:ascii="Arial" w:hAnsi="Arial" w:cs="Arial"/>
          <w:color w:val="000000"/>
          <w:szCs w:val="24"/>
        </w:rPr>
        <w:t>121</w:t>
      </w:r>
      <w:r w:rsidR="003318C8">
        <w:rPr>
          <w:rFonts w:ascii="Arial" w:hAnsi="Arial" w:cs="Arial"/>
          <w:color w:val="000000"/>
          <w:szCs w:val="24"/>
        </w:rPr>
        <w:t>/</w:t>
      </w:r>
      <w:r>
        <w:rPr>
          <w:rFonts w:ascii="Arial" w:hAnsi="Arial" w:cs="Arial"/>
          <w:color w:val="000000"/>
          <w:szCs w:val="24"/>
        </w:rPr>
        <w:t>0</w:t>
      </w:r>
      <w:r w:rsidR="00EF374A">
        <w:rPr>
          <w:rFonts w:ascii="Arial" w:hAnsi="Arial" w:cs="Arial"/>
          <w:color w:val="000000"/>
          <w:szCs w:val="24"/>
        </w:rPr>
        <w:t>07</w:t>
      </w:r>
      <w:r w:rsidR="003318C8">
        <w:rPr>
          <w:rFonts w:ascii="Arial" w:hAnsi="Arial" w:cs="Arial"/>
          <w:color w:val="000000"/>
          <w:szCs w:val="24"/>
        </w:rPr>
        <w:t>/2017</w:t>
      </w:r>
    </w:p>
    <w:p w:rsidR="00566DE2" w:rsidRPr="00EF374A" w:rsidRDefault="00566DE2" w:rsidP="00566DE2">
      <w:pPr>
        <w:spacing w:after="120"/>
        <w:jc w:val="center"/>
        <w:rPr>
          <w:rFonts w:asciiTheme="minorHAnsi" w:hAnsiTheme="minorHAnsi" w:cs="Arial"/>
          <w:b/>
          <w:sz w:val="36"/>
          <w:szCs w:val="36"/>
        </w:rPr>
      </w:pPr>
      <w:r w:rsidRPr="00EF374A">
        <w:rPr>
          <w:rFonts w:asciiTheme="minorHAnsi" w:hAnsiTheme="minorHAnsi" w:cs="Arial"/>
          <w:b/>
          <w:sz w:val="36"/>
          <w:szCs w:val="36"/>
        </w:rPr>
        <w:t>PŘÍKAZNÍ SMLOUVA</w:t>
      </w:r>
    </w:p>
    <w:p w:rsidR="00AE24B3" w:rsidRPr="005B2C25" w:rsidRDefault="00AE24B3" w:rsidP="00AE24B3">
      <w:pPr>
        <w:tabs>
          <w:tab w:val="left" w:pos="-5103"/>
        </w:tabs>
        <w:ind w:right="566"/>
        <w:jc w:val="center"/>
        <w:rPr>
          <w:rFonts w:asciiTheme="minorHAnsi" w:hAnsiTheme="minorHAnsi" w:cs="Arial"/>
          <w:b/>
          <w:sz w:val="36"/>
          <w:szCs w:val="36"/>
        </w:rPr>
      </w:pPr>
      <w:r w:rsidRPr="005B2C25">
        <w:rPr>
          <w:rFonts w:asciiTheme="minorHAnsi" w:hAnsiTheme="minorHAnsi" w:cs="Arial"/>
          <w:b/>
          <w:sz w:val="36"/>
          <w:szCs w:val="36"/>
        </w:rPr>
        <w:t>O DAŇOVÉM PORADENSTVÍ A ZASTUPOVÁNÍ VE VĚCECH DANÍ</w:t>
      </w:r>
    </w:p>
    <w:p w:rsidR="00AE24B3" w:rsidRPr="005B2C25" w:rsidRDefault="00AE24B3" w:rsidP="00AE24B3">
      <w:pPr>
        <w:jc w:val="center"/>
        <w:rPr>
          <w:rFonts w:asciiTheme="minorHAnsi" w:hAnsiTheme="minorHAnsi" w:cs="Arial"/>
        </w:rPr>
      </w:pPr>
    </w:p>
    <w:p w:rsidR="00AE24B3" w:rsidRPr="005B2C25" w:rsidRDefault="00AE24B3" w:rsidP="00AE24B3">
      <w:pPr>
        <w:tabs>
          <w:tab w:val="left" w:pos="-5103"/>
        </w:tabs>
        <w:ind w:right="21"/>
        <w:jc w:val="center"/>
        <w:rPr>
          <w:rFonts w:asciiTheme="minorHAnsi" w:hAnsiTheme="minorHAnsi" w:cs="Arial"/>
          <w:sz w:val="10"/>
          <w:szCs w:val="10"/>
        </w:rPr>
      </w:pPr>
      <w:r w:rsidRPr="005B2C25">
        <w:rPr>
          <w:rFonts w:asciiTheme="minorHAnsi" w:hAnsiTheme="minorHAnsi" w:cs="Arial"/>
          <w:sz w:val="28"/>
          <w:szCs w:val="28"/>
        </w:rPr>
        <w:t>uzavřená ve smyslu § 2430 a násl. zákona č. 89/2012 Sb., občanský zákoník,</w:t>
      </w:r>
      <w:r w:rsidRPr="005B2C25">
        <w:rPr>
          <w:rFonts w:asciiTheme="minorHAnsi" w:hAnsiTheme="minorHAnsi" w:cs="Arial"/>
          <w:sz w:val="28"/>
          <w:szCs w:val="28"/>
        </w:rPr>
        <w:br/>
        <w:t>ve znění pozdějších předpisů (dále jen „</w:t>
      </w:r>
      <w:r w:rsidRPr="005B2C25">
        <w:rPr>
          <w:rFonts w:asciiTheme="minorHAnsi" w:hAnsiTheme="minorHAnsi" w:cs="Arial"/>
          <w:b/>
          <w:i/>
          <w:sz w:val="28"/>
          <w:szCs w:val="28"/>
        </w:rPr>
        <w:t>Smlouva</w:t>
      </w:r>
      <w:r w:rsidRPr="005B2C25">
        <w:rPr>
          <w:rFonts w:asciiTheme="minorHAnsi" w:hAnsiTheme="minorHAnsi" w:cs="Arial"/>
          <w:sz w:val="28"/>
          <w:szCs w:val="28"/>
        </w:rPr>
        <w:t xml:space="preserve">“), mezi těmito smluvními stranami: </w:t>
      </w:r>
      <w:r w:rsidRPr="005B2C25">
        <w:rPr>
          <w:rFonts w:asciiTheme="minorHAnsi" w:hAnsiTheme="minorHAnsi" w:cs="Arial"/>
          <w:sz w:val="28"/>
          <w:szCs w:val="28"/>
        </w:rPr>
        <w:br/>
      </w:r>
    </w:p>
    <w:p w:rsidR="00566DE2" w:rsidRPr="000405E1" w:rsidRDefault="00566DE2" w:rsidP="0095223A">
      <w:pPr>
        <w:jc w:val="center"/>
        <w:rPr>
          <w:rFonts w:ascii="Arial" w:hAnsi="Arial" w:cs="Arial"/>
          <w:sz w:val="22"/>
          <w:szCs w:val="22"/>
        </w:rPr>
      </w:pPr>
    </w:p>
    <w:p w:rsidR="00566DE2" w:rsidRPr="000405E1" w:rsidRDefault="00566DE2" w:rsidP="0095223A">
      <w:pPr>
        <w:jc w:val="center"/>
        <w:rPr>
          <w:rFonts w:ascii="Arial" w:hAnsi="Arial" w:cs="Arial"/>
          <w:sz w:val="22"/>
          <w:szCs w:val="22"/>
        </w:rPr>
      </w:pPr>
    </w:p>
    <w:p w:rsidR="00566DE2" w:rsidRPr="00EF374A" w:rsidRDefault="00566DE2" w:rsidP="0036293F">
      <w:pPr>
        <w:rPr>
          <w:rFonts w:ascii="Arial" w:hAnsi="Arial" w:cs="Arial"/>
          <w:b/>
          <w:sz w:val="22"/>
          <w:szCs w:val="22"/>
        </w:rPr>
      </w:pPr>
      <w:r w:rsidRPr="00EF374A">
        <w:rPr>
          <w:rFonts w:ascii="Arial" w:hAnsi="Arial" w:cs="Arial"/>
          <w:b/>
          <w:sz w:val="22"/>
          <w:szCs w:val="22"/>
        </w:rPr>
        <w:t>Příkazce</w:t>
      </w:r>
    </w:p>
    <w:p w:rsidR="00566DE2" w:rsidRPr="00EF374A" w:rsidRDefault="00566DE2" w:rsidP="00566DE2">
      <w:pPr>
        <w:rPr>
          <w:rFonts w:ascii="Arial" w:hAnsi="Arial" w:cs="Arial"/>
          <w:b/>
          <w:sz w:val="22"/>
          <w:szCs w:val="22"/>
        </w:rPr>
      </w:pPr>
      <w:r w:rsidRPr="00EF374A">
        <w:rPr>
          <w:rFonts w:ascii="Arial" w:hAnsi="Arial" w:cs="Arial"/>
          <w:b/>
          <w:sz w:val="22"/>
          <w:szCs w:val="22"/>
        </w:rPr>
        <w:t xml:space="preserve">Národní zemědělské muzeum, </w:t>
      </w:r>
      <w:proofErr w:type="spellStart"/>
      <w:proofErr w:type="gramStart"/>
      <w:r w:rsidRPr="00EF374A">
        <w:rPr>
          <w:rFonts w:ascii="Arial" w:hAnsi="Arial" w:cs="Arial"/>
          <w:b/>
          <w:sz w:val="22"/>
          <w:szCs w:val="22"/>
        </w:rPr>
        <w:t>s.p.</w:t>
      </w:r>
      <w:proofErr w:type="gramEnd"/>
      <w:r w:rsidRPr="00EF374A">
        <w:rPr>
          <w:rFonts w:ascii="Arial" w:hAnsi="Arial" w:cs="Arial"/>
          <w:b/>
          <w:sz w:val="22"/>
          <w:szCs w:val="22"/>
        </w:rPr>
        <w:t>o</w:t>
      </w:r>
      <w:proofErr w:type="spellEnd"/>
      <w:r w:rsidRPr="00EF374A">
        <w:rPr>
          <w:rFonts w:ascii="Arial" w:hAnsi="Arial" w:cs="Arial"/>
          <w:b/>
          <w:sz w:val="22"/>
          <w:szCs w:val="22"/>
        </w:rPr>
        <w:t>.</w:t>
      </w:r>
    </w:p>
    <w:p w:rsidR="00566DE2" w:rsidRPr="00EF374A" w:rsidRDefault="00566DE2" w:rsidP="00566DE2">
      <w:pPr>
        <w:rPr>
          <w:rFonts w:ascii="Arial" w:hAnsi="Arial" w:cs="Arial"/>
          <w:sz w:val="22"/>
          <w:szCs w:val="22"/>
        </w:rPr>
      </w:pPr>
      <w:r w:rsidRPr="00EF374A">
        <w:rPr>
          <w:rFonts w:ascii="Arial" w:hAnsi="Arial" w:cs="Arial"/>
          <w:sz w:val="22"/>
          <w:szCs w:val="22"/>
        </w:rPr>
        <w:t>Se sídlem:</w:t>
      </w:r>
      <w:r w:rsidRPr="00EF374A">
        <w:rPr>
          <w:rFonts w:ascii="Arial" w:hAnsi="Arial" w:cs="Arial"/>
          <w:sz w:val="22"/>
          <w:szCs w:val="22"/>
        </w:rPr>
        <w:tab/>
      </w:r>
      <w:r w:rsidRPr="00EF374A">
        <w:rPr>
          <w:rFonts w:ascii="Arial" w:hAnsi="Arial" w:cs="Arial"/>
          <w:sz w:val="22"/>
          <w:szCs w:val="22"/>
        </w:rPr>
        <w:tab/>
        <w:t>Kostelní 1300/44, 170 00 Praha 7 - Holešovice</w:t>
      </w:r>
    </w:p>
    <w:p w:rsidR="00566DE2" w:rsidRPr="00EF374A" w:rsidRDefault="00566DE2" w:rsidP="00566DE2">
      <w:pPr>
        <w:rPr>
          <w:rFonts w:ascii="Arial" w:hAnsi="Arial" w:cs="Arial"/>
          <w:sz w:val="22"/>
          <w:szCs w:val="22"/>
        </w:rPr>
      </w:pPr>
      <w:r w:rsidRPr="00EF374A">
        <w:rPr>
          <w:rFonts w:ascii="Arial" w:hAnsi="Arial" w:cs="Arial"/>
          <w:sz w:val="22"/>
          <w:szCs w:val="22"/>
        </w:rPr>
        <w:t xml:space="preserve">IČO: </w:t>
      </w:r>
      <w:r w:rsidRPr="00EF374A">
        <w:rPr>
          <w:rFonts w:ascii="Arial" w:hAnsi="Arial" w:cs="Arial"/>
          <w:sz w:val="22"/>
          <w:szCs w:val="22"/>
        </w:rPr>
        <w:tab/>
      </w:r>
      <w:r w:rsidRPr="00EF374A">
        <w:rPr>
          <w:rFonts w:ascii="Arial" w:hAnsi="Arial" w:cs="Arial"/>
          <w:sz w:val="22"/>
          <w:szCs w:val="22"/>
        </w:rPr>
        <w:tab/>
      </w:r>
      <w:r w:rsidRPr="00EF374A">
        <w:rPr>
          <w:rFonts w:ascii="Arial" w:hAnsi="Arial" w:cs="Arial"/>
          <w:sz w:val="22"/>
          <w:szCs w:val="22"/>
        </w:rPr>
        <w:tab/>
        <w:t>750</w:t>
      </w:r>
      <w:r w:rsidR="00894AD4" w:rsidRPr="00EF374A">
        <w:rPr>
          <w:rFonts w:ascii="Arial" w:hAnsi="Arial" w:cs="Arial"/>
          <w:sz w:val="22"/>
          <w:szCs w:val="22"/>
        </w:rPr>
        <w:t xml:space="preserve"> </w:t>
      </w:r>
      <w:r w:rsidRPr="00EF374A">
        <w:rPr>
          <w:rFonts w:ascii="Arial" w:hAnsi="Arial" w:cs="Arial"/>
          <w:sz w:val="22"/>
          <w:szCs w:val="22"/>
        </w:rPr>
        <w:t>75</w:t>
      </w:r>
      <w:r w:rsidR="00894AD4" w:rsidRPr="00EF374A">
        <w:rPr>
          <w:rFonts w:ascii="Arial" w:hAnsi="Arial" w:cs="Arial"/>
          <w:sz w:val="22"/>
          <w:szCs w:val="22"/>
        </w:rPr>
        <w:t xml:space="preserve"> </w:t>
      </w:r>
      <w:r w:rsidRPr="00EF374A">
        <w:rPr>
          <w:rFonts w:ascii="Arial" w:hAnsi="Arial" w:cs="Arial"/>
          <w:sz w:val="22"/>
          <w:szCs w:val="22"/>
        </w:rPr>
        <w:t>741</w:t>
      </w:r>
    </w:p>
    <w:p w:rsidR="00566DE2" w:rsidRPr="00EF374A" w:rsidRDefault="00566DE2" w:rsidP="00566DE2">
      <w:pPr>
        <w:rPr>
          <w:rFonts w:ascii="Arial" w:hAnsi="Arial" w:cs="Arial"/>
          <w:sz w:val="22"/>
          <w:szCs w:val="22"/>
        </w:rPr>
      </w:pPr>
      <w:r w:rsidRPr="00EF374A">
        <w:rPr>
          <w:rFonts w:ascii="Arial" w:hAnsi="Arial" w:cs="Arial"/>
          <w:sz w:val="22"/>
          <w:szCs w:val="22"/>
        </w:rPr>
        <w:t xml:space="preserve">DIČ: </w:t>
      </w:r>
      <w:r w:rsidRPr="00EF374A">
        <w:rPr>
          <w:rFonts w:ascii="Arial" w:hAnsi="Arial" w:cs="Arial"/>
          <w:sz w:val="22"/>
          <w:szCs w:val="22"/>
        </w:rPr>
        <w:tab/>
      </w:r>
      <w:r w:rsidRPr="00EF374A">
        <w:rPr>
          <w:rFonts w:ascii="Arial" w:hAnsi="Arial" w:cs="Arial"/>
          <w:sz w:val="22"/>
          <w:szCs w:val="22"/>
        </w:rPr>
        <w:tab/>
      </w:r>
      <w:r w:rsidRPr="00EF374A">
        <w:rPr>
          <w:rFonts w:ascii="Arial" w:hAnsi="Arial" w:cs="Arial"/>
          <w:sz w:val="22"/>
          <w:szCs w:val="22"/>
        </w:rPr>
        <w:tab/>
        <w:t>CZ 75075741</w:t>
      </w:r>
    </w:p>
    <w:p w:rsidR="00566DE2" w:rsidRPr="00EF374A" w:rsidRDefault="00566DE2" w:rsidP="00566DE2">
      <w:pPr>
        <w:rPr>
          <w:rFonts w:ascii="Arial" w:hAnsi="Arial" w:cs="Arial"/>
          <w:sz w:val="22"/>
          <w:szCs w:val="22"/>
        </w:rPr>
      </w:pPr>
      <w:r w:rsidRPr="00EF374A">
        <w:rPr>
          <w:rFonts w:ascii="Arial" w:hAnsi="Arial" w:cs="Arial"/>
          <w:sz w:val="22"/>
          <w:szCs w:val="22"/>
        </w:rPr>
        <w:t xml:space="preserve">Bankovní spojení: </w:t>
      </w:r>
      <w:r w:rsidRPr="00EF374A">
        <w:rPr>
          <w:rFonts w:ascii="Arial" w:hAnsi="Arial" w:cs="Arial"/>
          <w:sz w:val="22"/>
          <w:szCs w:val="22"/>
        </w:rPr>
        <w:tab/>
      </w:r>
      <w:proofErr w:type="spellStart"/>
      <w:r w:rsidR="004D7A7B">
        <w:rPr>
          <w:rFonts w:ascii="Arial" w:hAnsi="Arial" w:cs="Arial"/>
          <w:sz w:val="22"/>
          <w:szCs w:val="22"/>
        </w:rPr>
        <w:t>xxx</w:t>
      </w:r>
      <w:proofErr w:type="spellEnd"/>
    </w:p>
    <w:p w:rsidR="00566DE2" w:rsidRPr="00EF374A" w:rsidRDefault="00566DE2" w:rsidP="00566DE2">
      <w:pPr>
        <w:rPr>
          <w:rFonts w:ascii="Arial" w:hAnsi="Arial" w:cs="Arial"/>
          <w:sz w:val="22"/>
          <w:szCs w:val="22"/>
        </w:rPr>
      </w:pPr>
      <w:r w:rsidRPr="00EF374A">
        <w:rPr>
          <w:rFonts w:ascii="Arial" w:hAnsi="Arial" w:cs="Arial"/>
          <w:sz w:val="22"/>
          <w:szCs w:val="22"/>
        </w:rPr>
        <w:t xml:space="preserve">Číslo účtu: </w:t>
      </w:r>
      <w:r w:rsidRPr="00EF374A">
        <w:rPr>
          <w:rFonts w:ascii="Arial" w:hAnsi="Arial" w:cs="Arial"/>
          <w:sz w:val="22"/>
          <w:szCs w:val="22"/>
        </w:rPr>
        <w:tab/>
      </w:r>
      <w:r w:rsidRPr="00EF374A">
        <w:rPr>
          <w:rFonts w:ascii="Arial" w:hAnsi="Arial" w:cs="Arial"/>
          <w:sz w:val="22"/>
          <w:szCs w:val="22"/>
        </w:rPr>
        <w:tab/>
      </w:r>
      <w:proofErr w:type="spellStart"/>
      <w:r w:rsidR="004D7A7B">
        <w:rPr>
          <w:rFonts w:ascii="Arial" w:hAnsi="Arial" w:cs="Arial"/>
          <w:sz w:val="22"/>
          <w:szCs w:val="22"/>
        </w:rPr>
        <w:t>xxx</w:t>
      </w:r>
      <w:proofErr w:type="spellEnd"/>
    </w:p>
    <w:p w:rsidR="00566DE2" w:rsidRPr="00EF374A" w:rsidRDefault="00566DE2" w:rsidP="00566DE2">
      <w:pPr>
        <w:rPr>
          <w:rFonts w:ascii="Arial" w:hAnsi="Arial" w:cs="Arial"/>
          <w:sz w:val="22"/>
          <w:szCs w:val="22"/>
        </w:rPr>
      </w:pPr>
      <w:r w:rsidRPr="00EF374A">
        <w:rPr>
          <w:rFonts w:ascii="Arial" w:hAnsi="Arial" w:cs="Arial"/>
          <w:sz w:val="22"/>
          <w:szCs w:val="22"/>
        </w:rPr>
        <w:t>Zastoupená:</w:t>
      </w:r>
      <w:r w:rsidRPr="00EF374A">
        <w:rPr>
          <w:rFonts w:ascii="Arial" w:hAnsi="Arial" w:cs="Arial"/>
          <w:sz w:val="22"/>
          <w:szCs w:val="22"/>
        </w:rPr>
        <w:tab/>
      </w:r>
      <w:r w:rsidRPr="00EF374A">
        <w:rPr>
          <w:rFonts w:ascii="Arial" w:hAnsi="Arial" w:cs="Arial"/>
          <w:sz w:val="22"/>
          <w:szCs w:val="22"/>
        </w:rPr>
        <w:tab/>
        <w:t>doc. Ing. Milanem Janem Půčkem, MBA, PhD., generálním ředitelem</w:t>
      </w:r>
    </w:p>
    <w:p w:rsidR="001B4F36" w:rsidRPr="00EF374A" w:rsidRDefault="001B4F36" w:rsidP="0095223A">
      <w:pPr>
        <w:jc w:val="center"/>
        <w:rPr>
          <w:rFonts w:ascii="Arial" w:hAnsi="Arial" w:cs="Arial"/>
          <w:sz w:val="10"/>
          <w:szCs w:val="10"/>
        </w:rPr>
      </w:pPr>
    </w:p>
    <w:p w:rsidR="00566DE2" w:rsidRPr="00EF374A" w:rsidRDefault="00566DE2" w:rsidP="000F785A">
      <w:pPr>
        <w:rPr>
          <w:rFonts w:ascii="Arial" w:hAnsi="Arial" w:cs="Arial"/>
          <w:sz w:val="22"/>
          <w:szCs w:val="22"/>
        </w:rPr>
      </w:pPr>
      <w:r w:rsidRPr="00EF374A">
        <w:rPr>
          <w:rFonts w:ascii="Arial" w:hAnsi="Arial" w:cs="Arial"/>
          <w:sz w:val="22"/>
          <w:szCs w:val="22"/>
        </w:rPr>
        <w:t>(dále jen „</w:t>
      </w:r>
      <w:r w:rsidRPr="00EF374A">
        <w:rPr>
          <w:rFonts w:ascii="Arial" w:hAnsi="Arial" w:cs="Arial"/>
          <w:b/>
          <w:sz w:val="22"/>
          <w:szCs w:val="22"/>
        </w:rPr>
        <w:t>příkazce</w:t>
      </w:r>
      <w:r w:rsidRPr="00EF374A">
        <w:rPr>
          <w:rFonts w:ascii="Arial" w:hAnsi="Arial" w:cs="Arial"/>
          <w:sz w:val="22"/>
          <w:szCs w:val="22"/>
        </w:rPr>
        <w:t>“)</w:t>
      </w:r>
    </w:p>
    <w:p w:rsidR="00EF374A" w:rsidRPr="00EF374A" w:rsidRDefault="00EF374A" w:rsidP="000F78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EF374A">
        <w:rPr>
          <w:rFonts w:ascii="Arial" w:hAnsi="Arial" w:cs="Arial"/>
          <w:sz w:val="22"/>
          <w:szCs w:val="22"/>
        </w:rPr>
        <w:t>a straně jedné</w:t>
      </w:r>
    </w:p>
    <w:p w:rsidR="00566DE2" w:rsidRPr="00EF374A" w:rsidRDefault="00566DE2" w:rsidP="0095223A">
      <w:pPr>
        <w:jc w:val="center"/>
        <w:rPr>
          <w:rFonts w:ascii="Arial" w:hAnsi="Arial" w:cs="Arial"/>
          <w:sz w:val="22"/>
          <w:szCs w:val="22"/>
        </w:rPr>
      </w:pPr>
    </w:p>
    <w:p w:rsidR="00566DE2" w:rsidRPr="00EF374A" w:rsidRDefault="00566DE2" w:rsidP="000F785A">
      <w:pPr>
        <w:rPr>
          <w:rFonts w:ascii="Arial" w:hAnsi="Arial" w:cs="Arial"/>
          <w:sz w:val="22"/>
          <w:szCs w:val="22"/>
        </w:rPr>
      </w:pPr>
      <w:r w:rsidRPr="00EF374A">
        <w:rPr>
          <w:rFonts w:ascii="Arial" w:hAnsi="Arial" w:cs="Arial"/>
          <w:sz w:val="22"/>
          <w:szCs w:val="22"/>
        </w:rPr>
        <w:t>a</w:t>
      </w:r>
    </w:p>
    <w:p w:rsidR="00566DE2" w:rsidRPr="00EF374A" w:rsidRDefault="00566DE2" w:rsidP="0095223A">
      <w:pPr>
        <w:jc w:val="center"/>
        <w:rPr>
          <w:rFonts w:ascii="Arial" w:hAnsi="Arial" w:cs="Arial"/>
          <w:bCs/>
          <w:color w:val="000000"/>
          <w:sz w:val="22"/>
          <w:szCs w:val="22"/>
        </w:rPr>
      </w:pPr>
    </w:p>
    <w:p w:rsidR="00566DE2" w:rsidRPr="00EF374A" w:rsidRDefault="00566DE2" w:rsidP="000F785A">
      <w:pPr>
        <w:rPr>
          <w:rFonts w:ascii="Arial" w:hAnsi="Arial" w:cs="Arial"/>
          <w:b/>
          <w:sz w:val="22"/>
          <w:szCs w:val="22"/>
        </w:rPr>
      </w:pPr>
      <w:r w:rsidRPr="00EF374A">
        <w:rPr>
          <w:rFonts w:ascii="Arial" w:hAnsi="Arial" w:cs="Arial"/>
          <w:b/>
          <w:sz w:val="22"/>
          <w:szCs w:val="22"/>
        </w:rPr>
        <w:t>Příkazník</w:t>
      </w:r>
    </w:p>
    <w:p w:rsidR="00EF374A" w:rsidRPr="00EF374A" w:rsidRDefault="00EF374A" w:rsidP="00EF374A">
      <w:pPr>
        <w:tabs>
          <w:tab w:val="left" w:pos="0"/>
        </w:tabs>
        <w:ind w:right="15"/>
        <w:jc w:val="both"/>
        <w:rPr>
          <w:rFonts w:ascii="Arial" w:hAnsi="Arial" w:cs="Arial"/>
          <w:b/>
        </w:rPr>
      </w:pPr>
      <w:r w:rsidRPr="00EF374A">
        <w:rPr>
          <w:rFonts w:ascii="Arial" w:hAnsi="Arial" w:cs="Arial"/>
          <w:b/>
        </w:rPr>
        <w:t>Ing. Alena Parkánová, daňový poradce,</w:t>
      </w:r>
    </w:p>
    <w:p w:rsidR="00EF374A" w:rsidRPr="00EF374A" w:rsidRDefault="00EF374A" w:rsidP="00EF374A">
      <w:pPr>
        <w:tabs>
          <w:tab w:val="left" w:pos="0"/>
        </w:tabs>
        <w:ind w:right="15"/>
        <w:jc w:val="both"/>
        <w:rPr>
          <w:rFonts w:ascii="Arial" w:hAnsi="Arial" w:cs="Arial"/>
        </w:rPr>
      </w:pPr>
      <w:r w:rsidRPr="00EF374A">
        <w:rPr>
          <w:rFonts w:ascii="Arial" w:hAnsi="Arial" w:cs="Arial"/>
        </w:rPr>
        <w:t>zapsaný:</w:t>
      </w:r>
      <w:r w:rsidRPr="00EF374A">
        <w:rPr>
          <w:rFonts w:ascii="Arial" w:hAnsi="Arial" w:cs="Arial"/>
        </w:rPr>
        <w:tab/>
      </w:r>
      <w:r w:rsidRPr="00EF374A">
        <w:rPr>
          <w:rFonts w:ascii="Arial" w:hAnsi="Arial" w:cs="Arial"/>
        </w:rPr>
        <w:tab/>
        <w:t>do seznamu Komory daňových poradců ČR pod ev. č. 107</w:t>
      </w:r>
    </w:p>
    <w:p w:rsidR="00EF374A" w:rsidRPr="00EF374A" w:rsidRDefault="00EF374A" w:rsidP="00EF374A">
      <w:pPr>
        <w:tabs>
          <w:tab w:val="left" w:pos="0"/>
        </w:tabs>
        <w:ind w:right="15"/>
        <w:jc w:val="both"/>
        <w:rPr>
          <w:rFonts w:ascii="Arial" w:hAnsi="Arial" w:cs="Arial"/>
        </w:rPr>
      </w:pPr>
      <w:r w:rsidRPr="00EF374A">
        <w:rPr>
          <w:rFonts w:ascii="Arial" w:hAnsi="Arial" w:cs="Arial"/>
        </w:rPr>
        <w:t xml:space="preserve">bytem: </w:t>
      </w:r>
      <w:r w:rsidRPr="00EF374A">
        <w:rPr>
          <w:rFonts w:ascii="Arial" w:hAnsi="Arial" w:cs="Arial"/>
        </w:rPr>
        <w:tab/>
      </w:r>
      <w:r w:rsidRPr="00EF374A">
        <w:rPr>
          <w:rFonts w:ascii="Arial" w:hAnsi="Arial" w:cs="Arial"/>
        </w:rPr>
        <w:tab/>
        <w:t>Mníšecká 1112, 252 30 Řevnice</w:t>
      </w:r>
    </w:p>
    <w:p w:rsidR="00EF374A" w:rsidRPr="00EF374A" w:rsidRDefault="00EF374A" w:rsidP="00EF374A">
      <w:pPr>
        <w:tabs>
          <w:tab w:val="left" w:pos="0"/>
        </w:tabs>
        <w:ind w:right="15"/>
        <w:jc w:val="both"/>
        <w:rPr>
          <w:rFonts w:ascii="Arial" w:hAnsi="Arial" w:cs="Arial"/>
        </w:rPr>
      </w:pPr>
      <w:r w:rsidRPr="00EF374A">
        <w:rPr>
          <w:rFonts w:ascii="Arial" w:hAnsi="Arial" w:cs="Arial"/>
        </w:rPr>
        <w:t>IČO: </w:t>
      </w:r>
      <w:r w:rsidRPr="00EF374A">
        <w:rPr>
          <w:rFonts w:ascii="Arial" w:hAnsi="Arial" w:cs="Arial"/>
        </w:rPr>
        <w:tab/>
      </w:r>
      <w:r w:rsidRPr="00EF374A">
        <w:rPr>
          <w:rFonts w:ascii="Arial" w:hAnsi="Arial" w:cs="Arial"/>
        </w:rPr>
        <w:tab/>
      </w:r>
      <w:r w:rsidRPr="00EF374A">
        <w:rPr>
          <w:rFonts w:ascii="Arial" w:hAnsi="Arial" w:cs="Arial"/>
        </w:rPr>
        <w:tab/>
        <w:t>15092356</w:t>
      </w:r>
    </w:p>
    <w:p w:rsidR="00EF374A" w:rsidRPr="00EF374A" w:rsidRDefault="00EF374A" w:rsidP="00EF374A">
      <w:pPr>
        <w:tabs>
          <w:tab w:val="left" w:pos="0"/>
        </w:tabs>
        <w:ind w:right="15"/>
        <w:jc w:val="both"/>
        <w:rPr>
          <w:rFonts w:ascii="Arial" w:hAnsi="Arial" w:cs="Arial"/>
        </w:rPr>
      </w:pPr>
      <w:r w:rsidRPr="00EF374A">
        <w:rPr>
          <w:rFonts w:ascii="Arial" w:hAnsi="Arial" w:cs="Arial"/>
        </w:rPr>
        <w:t>DIČ: </w:t>
      </w:r>
      <w:r w:rsidRPr="00EF374A">
        <w:rPr>
          <w:rFonts w:ascii="Arial" w:hAnsi="Arial" w:cs="Arial"/>
        </w:rPr>
        <w:tab/>
      </w:r>
      <w:r w:rsidRPr="00EF374A">
        <w:rPr>
          <w:rFonts w:ascii="Arial" w:hAnsi="Arial" w:cs="Arial"/>
        </w:rPr>
        <w:tab/>
      </w:r>
      <w:r w:rsidRPr="00EF374A">
        <w:rPr>
          <w:rFonts w:ascii="Arial" w:hAnsi="Arial" w:cs="Arial"/>
        </w:rPr>
        <w:tab/>
      </w:r>
      <w:r w:rsidR="004C487E">
        <w:rPr>
          <w:rFonts w:ascii="Arial" w:hAnsi="Arial" w:cs="Arial"/>
        </w:rPr>
        <w:t>xxx</w:t>
      </w:r>
      <w:bookmarkStart w:id="0" w:name="_GoBack"/>
      <w:bookmarkEnd w:id="0"/>
    </w:p>
    <w:p w:rsidR="00EF374A" w:rsidRPr="00EF374A" w:rsidRDefault="00EF374A" w:rsidP="00EF374A">
      <w:pPr>
        <w:tabs>
          <w:tab w:val="left" w:pos="0"/>
        </w:tabs>
        <w:ind w:right="15"/>
        <w:jc w:val="both"/>
        <w:rPr>
          <w:rFonts w:ascii="Arial" w:hAnsi="Arial" w:cs="Arial"/>
        </w:rPr>
      </w:pPr>
      <w:r w:rsidRPr="00EF374A">
        <w:rPr>
          <w:rFonts w:ascii="Arial" w:hAnsi="Arial" w:cs="Arial"/>
        </w:rPr>
        <w:t xml:space="preserve">bankovní spojení:  </w:t>
      </w:r>
      <w:r w:rsidRPr="00EF374A">
        <w:rPr>
          <w:rFonts w:ascii="Arial" w:hAnsi="Arial" w:cs="Arial"/>
        </w:rPr>
        <w:tab/>
      </w:r>
      <w:proofErr w:type="spellStart"/>
      <w:r w:rsidR="004D7A7B">
        <w:rPr>
          <w:rFonts w:ascii="Arial" w:hAnsi="Arial" w:cs="Arial"/>
        </w:rPr>
        <w:t>xxx</w:t>
      </w:r>
      <w:proofErr w:type="spellEnd"/>
    </w:p>
    <w:p w:rsidR="00EF374A" w:rsidRPr="00EF374A" w:rsidRDefault="00EF374A" w:rsidP="00EF374A">
      <w:pPr>
        <w:tabs>
          <w:tab w:val="left" w:pos="0"/>
        </w:tabs>
        <w:ind w:right="15"/>
        <w:jc w:val="both"/>
        <w:rPr>
          <w:rFonts w:ascii="Arial" w:hAnsi="Arial" w:cs="Arial"/>
        </w:rPr>
      </w:pPr>
      <w:r w:rsidRPr="00EF374A">
        <w:rPr>
          <w:rFonts w:ascii="Arial" w:hAnsi="Arial" w:cs="Arial"/>
        </w:rPr>
        <w:t xml:space="preserve">číslo účtu:  </w:t>
      </w:r>
      <w:r w:rsidRPr="00EF374A">
        <w:rPr>
          <w:rFonts w:ascii="Arial" w:hAnsi="Arial" w:cs="Arial"/>
        </w:rPr>
        <w:tab/>
      </w:r>
      <w:r w:rsidRPr="00EF374A">
        <w:rPr>
          <w:rFonts w:ascii="Arial" w:hAnsi="Arial" w:cs="Arial"/>
        </w:rPr>
        <w:tab/>
      </w:r>
      <w:proofErr w:type="spellStart"/>
      <w:r w:rsidR="004D7A7B">
        <w:rPr>
          <w:rFonts w:ascii="Arial" w:hAnsi="Arial" w:cs="Arial"/>
        </w:rPr>
        <w:t>xxx</w:t>
      </w:r>
      <w:proofErr w:type="spellEnd"/>
    </w:p>
    <w:p w:rsidR="00EF374A" w:rsidRPr="00EF374A" w:rsidRDefault="00EF374A" w:rsidP="00EF374A">
      <w:pPr>
        <w:pStyle w:val="Odstavecpokraovac5"/>
        <w:ind w:left="0"/>
        <w:rPr>
          <w:rFonts w:cs="Arial"/>
          <w:sz w:val="24"/>
          <w:szCs w:val="24"/>
        </w:rPr>
      </w:pPr>
      <w:r w:rsidRPr="00EF374A">
        <w:rPr>
          <w:rFonts w:cs="Arial"/>
          <w:sz w:val="24"/>
          <w:szCs w:val="24"/>
        </w:rPr>
        <w:t>(dále jen "</w:t>
      </w:r>
      <w:r w:rsidRPr="00EF374A">
        <w:rPr>
          <w:rFonts w:cs="Arial"/>
          <w:b/>
          <w:i/>
          <w:sz w:val="24"/>
          <w:szCs w:val="24"/>
        </w:rPr>
        <w:t>daňový poradce</w:t>
      </w:r>
      <w:r w:rsidRPr="00EF374A">
        <w:rPr>
          <w:rFonts w:cs="Arial"/>
          <w:sz w:val="24"/>
          <w:szCs w:val="24"/>
        </w:rPr>
        <w:t xml:space="preserve">" </w:t>
      </w:r>
      <w:r w:rsidRPr="00EF374A">
        <w:rPr>
          <w:rStyle w:val="Zkladntext3Netun"/>
          <w:rFonts w:cs="Arial"/>
          <w:sz w:val="24"/>
          <w:szCs w:val="24"/>
        </w:rPr>
        <w:t xml:space="preserve">nebo </w:t>
      </w:r>
      <w:r w:rsidRPr="00EF374A">
        <w:rPr>
          <w:rFonts w:cs="Arial"/>
          <w:b/>
          <w:sz w:val="24"/>
          <w:szCs w:val="24"/>
        </w:rPr>
        <w:t>„</w:t>
      </w:r>
      <w:r w:rsidRPr="00EF374A">
        <w:rPr>
          <w:rFonts w:cs="Arial"/>
          <w:b/>
          <w:i/>
          <w:sz w:val="24"/>
          <w:szCs w:val="24"/>
        </w:rPr>
        <w:t>příkazník</w:t>
      </w:r>
      <w:r w:rsidRPr="00EF374A">
        <w:rPr>
          <w:rFonts w:cs="Arial"/>
          <w:b/>
          <w:sz w:val="24"/>
          <w:szCs w:val="24"/>
        </w:rPr>
        <w:t>“)</w:t>
      </w:r>
      <w:r w:rsidRPr="00EF374A">
        <w:rPr>
          <w:rFonts w:cs="Arial"/>
          <w:sz w:val="24"/>
          <w:szCs w:val="24"/>
        </w:rPr>
        <w:t xml:space="preserve"> </w:t>
      </w:r>
    </w:p>
    <w:p w:rsidR="00EF374A" w:rsidRPr="00EF374A" w:rsidRDefault="00EF374A" w:rsidP="00EF374A">
      <w:pPr>
        <w:tabs>
          <w:tab w:val="left" w:pos="720"/>
        </w:tabs>
        <w:spacing w:before="60"/>
        <w:ind w:right="567"/>
        <w:jc w:val="both"/>
        <w:rPr>
          <w:rFonts w:ascii="Arial" w:hAnsi="Arial" w:cs="Arial"/>
        </w:rPr>
      </w:pPr>
      <w:r w:rsidRPr="00EF374A">
        <w:rPr>
          <w:rFonts w:ascii="Arial" w:hAnsi="Arial" w:cs="Arial"/>
        </w:rPr>
        <w:t>na straně druhé</w:t>
      </w:r>
    </w:p>
    <w:p w:rsidR="00566DE2" w:rsidRPr="00894AD4" w:rsidRDefault="00566DE2" w:rsidP="0095223A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566DE2" w:rsidRPr="0093552B" w:rsidRDefault="00566DE2" w:rsidP="00566DE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3552B">
        <w:rPr>
          <w:rFonts w:ascii="Arial" w:hAnsi="Arial" w:cs="Arial"/>
          <w:color w:val="000000"/>
          <w:sz w:val="22"/>
          <w:szCs w:val="22"/>
        </w:rPr>
        <w:t>(příkazník a příkazce dále společné též jako „</w:t>
      </w:r>
      <w:r w:rsidRPr="0093552B">
        <w:rPr>
          <w:rFonts w:ascii="Arial" w:hAnsi="Arial" w:cs="Arial"/>
          <w:b/>
          <w:color w:val="000000"/>
          <w:sz w:val="22"/>
          <w:szCs w:val="22"/>
        </w:rPr>
        <w:t>smluvní strany</w:t>
      </w:r>
      <w:r w:rsidRPr="0093552B">
        <w:rPr>
          <w:rFonts w:ascii="Arial" w:hAnsi="Arial" w:cs="Arial"/>
          <w:color w:val="000000"/>
          <w:sz w:val="22"/>
          <w:szCs w:val="22"/>
        </w:rPr>
        <w:t>“ či jednotlivě jako „</w:t>
      </w:r>
      <w:r w:rsidRPr="0093552B">
        <w:rPr>
          <w:rFonts w:ascii="Arial" w:hAnsi="Arial" w:cs="Arial"/>
          <w:b/>
          <w:color w:val="000000"/>
          <w:sz w:val="22"/>
          <w:szCs w:val="22"/>
        </w:rPr>
        <w:t>smluvní strana</w:t>
      </w:r>
      <w:r w:rsidR="00894AD4">
        <w:rPr>
          <w:rFonts w:ascii="Arial" w:hAnsi="Arial" w:cs="Arial"/>
          <w:color w:val="000000"/>
          <w:sz w:val="22"/>
          <w:szCs w:val="22"/>
        </w:rPr>
        <w:t>“).</w:t>
      </w:r>
    </w:p>
    <w:p w:rsidR="00566DE2" w:rsidRPr="0093552B" w:rsidRDefault="00566DE2" w:rsidP="00894AD4">
      <w:pPr>
        <w:spacing w:before="120"/>
        <w:jc w:val="center"/>
        <w:rPr>
          <w:rFonts w:ascii="Arial" w:hAnsi="Arial" w:cs="Arial"/>
          <w:color w:val="000000"/>
          <w:sz w:val="22"/>
          <w:szCs w:val="22"/>
        </w:rPr>
      </w:pPr>
    </w:p>
    <w:p w:rsidR="00566DE2" w:rsidRPr="0093552B" w:rsidRDefault="00566DE2" w:rsidP="00566DE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93552B">
        <w:rPr>
          <w:rFonts w:ascii="Arial" w:hAnsi="Arial" w:cs="Arial"/>
          <w:color w:val="000000"/>
          <w:sz w:val="22"/>
          <w:szCs w:val="22"/>
        </w:rPr>
        <w:t xml:space="preserve">Smluvní strany uzavírají níže uvedeného dne, měsíce a roku ve smyslu </w:t>
      </w:r>
      <w:proofErr w:type="spellStart"/>
      <w:r w:rsidRPr="0093552B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93552B">
        <w:rPr>
          <w:rFonts w:ascii="Arial" w:hAnsi="Arial" w:cs="Arial"/>
          <w:color w:val="000000"/>
          <w:sz w:val="22"/>
          <w:szCs w:val="22"/>
        </w:rPr>
        <w:t>. § 2430 a násl. zákona č. 89/2012 Sb., občanského zákoníku, v platném znění (dále jen „</w:t>
      </w:r>
      <w:r w:rsidRPr="0093552B">
        <w:rPr>
          <w:rFonts w:ascii="Arial" w:hAnsi="Arial" w:cs="Arial"/>
          <w:b/>
          <w:color w:val="000000"/>
          <w:sz w:val="22"/>
          <w:szCs w:val="22"/>
        </w:rPr>
        <w:t>občanský zákoník</w:t>
      </w:r>
      <w:r w:rsidRPr="0093552B">
        <w:rPr>
          <w:rFonts w:ascii="Arial" w:hAnsi="Arial" w:cs="Arial"/>
          <w:color w:val="000000"/>
          <w:sz w:val="22"/>
          <w:szCs w:val="22"/>
        </w:rPr>
        <w:t xml:space="preserve">“), tuto </w:t>
      </w:r>
    </w:p>
    <w:p w:rsidR="00566DE2" w:rsidRPr="0093552B" w:rsidRDefault="00566DE2" w:rsidP="00894AD4">
      <w:pPr>
        <w:spacing w:before="120"/>
        <w:jc w:val="center"/>
        <w:rPr>
          <w:rFonts w:ascii="Arial" w:hAnsi="Arial" w:cs="Arial"/>
          <w:color w:val="000000"/>
          <w:sz w:val="22"/>
          <w:szCs w:val="22"/>
        </w:rPr>
      </w:pPr>
    </w:p>
    <w:p w:rsidR="00566DE2" w:rsidRPr="0093552B" w:rsidRDefault="00566DE2" w:rsidP="00566DE2">
      <w:pPr>
        <w:spacing w:after="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3552B">
        <w:rPr>
          <w:rFonts w:ascii="Arial" w:hAnsi="Arial" w:cs="Arial"/>
          <w:b/>
          <w:color w:val="000000"/>
          <w:sz w:val="22"/>
          <w:szCs w:val="22"/>
        </w:rPr>
        <w:t>příkazní smlouvu</w:t>
      </w:r>
    </w:p>
    <w:p w:rsidR="00566DE2" w:rsidRDefault="00566DE2" w:rsidP="00566DE2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93552B">
        <w:rPr>
          <w:rFonts w:ascii="Arial" w:hAnsi="Arial" w:cs="Arial"/>
          <w:color w:val="000000"/>
          <w:sz w:val="22"/>
          <w:szCs w:val="22"/>
        </w:rPr>
        <w:t>(dále jen „</w:t>
      </w:r>
      <w:r w:rsidRPr="0093552B">
        <w:rPr>
          <w:rFonts w:ascii="Arial" w:hAnsi="Arial" w:cs="Arial"/>
          <w:b/>
          <w:color w:val="000000"/>
          <w:sz w:val="22"/>
          <w:szCs w:val="22"/>
        </w:rPr>
        <w:t>smlouva</w:t>
      </w:r>
      <w:r w:rsidRPr="0093552B">
        <w:rPr>
          <w:rFonts w:ascii="Arial" w:hAnsi="Arial" w:cs="Arial"/>
          <w:color w:val="000000"/>
          <w:sz w:val="22"/>
          <w:szCs w:val="22"/>
        </w:rPr>
        <w:t>“).</w:t>
      </w:r>
    </w:p>
    <w:p w:rsidR="00EF374A" w:rsidRDefault="00EF374A" w:rsidP="00566DE2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EF374A" w:rsidRDefault="00EF374A" w:rsidP="00566DE2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:rsidR="00566DE2" w:rsidRPr="0093552B" w:rsidRDefault="00566DE2" w:rsidP="00566DE2">
      <w:pPr>
        <w:shd w:val="clear" w:color="auto" w:fill="FFFFFF"/>
        <w:jc w:val="center"/>
        <w:rPr>
          <w:rFonts w:ascii="Arial" w:hAnsi="Arial" w:cs="Arial"/>
          <w:b/>
          <w:bCs/>
          <w:color w:val="000000"/>
          <w:spacing w:val="-2"/>
          <w:sz w:val="22"/>
          <w:szCs w:val="22"/>
        </w:rPr>
      </w:pPr>
      <w:r w:rsidRPr="0093552B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lastRenderedPageBreak/>
        <w:t>I.</w:t>
      </w:r>
    </w:p>
    <w:p w:rsidR="00566DE2" w:rsidRPr="0093552B" w:rsidRDefault="00566DE2" w:rsidP="00566DE2">
      <w:pPr>
        <w:shd w:val="clear" w:color="auto" w:fill="FFFFFF"/>
        <w:jc w:val="center"/>
        <w:rPr>
          <w:rFonts w:ascii="Arial" w:hAnsi="Arial" w:cs="Arial"/>
          <w:b/>
          <w:bCs/>
          <w:color w:val="000000"/>
          <w:spacing w:val="-2"/>
          <w:sz w:val="22"/>
          <w:szCs w:val="22"/>
        </w:rPr>
      </w:pPr>
      <w:r w:rsidRPr="0093552B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>Předmět smlouvy</w:t>
      </w:r>
    </w:p>
    <w:p w:rsidR="00566DE2" w:rsidRPr="00BD299C" w:rsidRDefault="00566DE2" w:rsidP="00D5565F">
      <w:pPr>
        <w:ind w:left="426" w:hanging="426"/>
        <w:jc w:val="center"/>
        <w:rPr>
          <w:rFonts w:ascii="Arial" w:hAnsi="Arial" w:cs="Arial"/>
          <w:spacing w:val="-5"/>
          <w:sz w:val="22"/>
          <w:szCs w:val="22"/>
        </w:rPr>
      </w:pPr>
    </w:p>
    <w:p w:rsidR="00EF374A" w:rsidRDefault="00EF374A" w:rsidP="00EF374A">
      <w:pPr>
        <w:widowControl/>
        <w:numPr>
          <w:ilvl w:val="0"/>
          <w:numId w:val="37"/>
        </w:numPr>
        <w:suppressAutoHyphens w:val="0"/>
        <w:autoSpaceDE w:val="0"/>
        <w:autoSpaceDN w:val="0"/>
        <w:adjustRightInd w:val="0"/>
        <w:spacing w:before="60" w:after="60"/>
        <w:ind w:left="425" w:hanging="425"/>
        <w:jc w:val="both"/>
        <w:rPr>
          <w:rFonts w:asciiTheme="minorHAnsi" w:hAnsiTheme="minorHAnsi" w:cs="Arial"/>
        </w:rPr>
      </w:pPr>
      <w:r w:rsidRPr="00AE475A">
        <w:rPr>
          <w:rFonts w:asciiTheme="minorHAnsi" w:hAnsiTheme="minorHAnsi" w:cs="Arial"/>
        </w:rPr>
        <w:t xml:space="preserve">Předmětem této smlouvy je obstarávání níže uvedených záležitostí příkazce příkazníkem. </w:t>
      </w:r>
    </w:p>
    <w:p w:rsidR="00EF374A" w:rsidRPr="00AE475A" w:rsidRDefault="00EF374A" w:rsidP="00EF374A">
      <w:pPr>
        <w:widowControl/>
        <w:numPr>
          <w:ilvl w:val="0"/>
          <w:numId w:val="37"/>
        </w:numPr>
        <w:suppressAutoHyphens w:val="0"/>
        <w:autoSpaceDE w:val="0"/>
        <w:autoSpaceDN w:val="0"/>
        <w:adjustRightInd w:val="0"/>
        <w:spacing w:before="60" w:after="60"/>
        <w:ind w:left="425" w:hanging="425"/>
        <w:jc w:val="both"/>
        <w:rPr>
          <w:rFonts w:asciiTheme="minorHAnsi" w:hAnsiTheme="minorHAnsi" w:cs="Arial"/>
        </w:rPr>
      </w:pPr>
      <w:r w:rsidRPr="00AE475A">
        <w:rPr>
          <w:rFonts w:asciiTheme="minorHAnsi" w:hAnsiTheme="minorHAnsi" w:cs="Arial"/>
        </w:rPr>
        <w:t>Příkazník se tedy zavazuje:</w:t>
      </w:r>
    </w:p>
    <w:p w:rsidR="00EF374A" w:rsidRPr="00AE475A" w:rsidRDefault="00EF374A" w:rsidP="00EF374A">
      <w:pPr>
        <w:widowControl/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60"/>
        <w:ind w:left="851"/>
        <w:jc w:val="both"/>
        <w:rPr>
          <w:rFonts w:asciiTheme="minorHAnsi" w:hAnsiTheme="minorHAnsi" w:cs="Arial"/>
        </w:rPr>
      </w:pPr>
      <w:r w:rsidRPr="00AE475A">
        <w:rPr>
          <w:rFonts w:asciiTheme="minorHAnsi" w:hAnsiTheme="minorHAnsi" w:cs="Arial"/>
        </w:rPr>
        <w:t xml:space="preserve">Zpracovat, sestavit a podat jménem příkazce daňové přiznání na daň z příjmů právnických osob v prodloužené lhůtě k podání daňového přiznání </w:t>
      </w:r>
      <w:r>
        <w:rPr>
          <w:rFonts w:asciiTheme="minorHAnsi" w:hAnsiTheme="minorHAnsi" w:cs="Arial"/>
        </w:rPr>
        <w:t>za rok 2016</w:t>
      </w:r>
      <w:r w:rsidRPr="00AE475A">
        <w:rPr>
          <w:rFonts w:asciiTheme="minorHAnsi" w:hAnsiTheme="minorHAnsi" w:cs="Arial"/>
        </w:rPr>
        <w:t>.</w:t>
      </w:r>
    </w:p>
    <w:p w:rsidR="00EF374A" w:rsidRPr="00AE475A" w:rsidRDefault="00EF374A" w:rsidP="00EF374A">
      <w:pPr>
        <w:widowControl/>
        <w:numPr>
          <w:ilvl w:val="0"/>
          <w:numId w:val="38"/>
        </w:numPr>
        <w:suppressAutoHyphens w:val="0"/>
        <w:autoSpaceDE w:val="0"/>
        <w:autoSpaceDN w:val="0"/>
        <w:adjustRightInd w:val="0"/>
        <w:spacing w:after="60"/>
        <w:ind w:left="851"/>
        <w:jc w:val="both"/>
        <w:rPr>
          <w:rFonts w:asciiTheme="minorHAnsi" w:hAnsiTheme="minorHAnsi" w:cs="Arial"/>
        </w:rPr>
      </w:pPr>
      <w:r w:rsidRPr="00AE475A">
        <w:rPr>
          <w:rFonts w:asciiTheme="minorHAnsi" w:hAnsiTheme="minorHAnsi" w:cs="Arial"/>
        </w:rPr>
        <w:t>Zastupovat příkazce při kontrolách tohoto období vykonávaných příslušným správcem daně.</w:t>
      </w:r>
    </w:p>
    <w:p w:rsidR="00EF374A" w:rsidRPr="005B2C25" w:rsidRDefault="00EF374A" w:rsidP="00EF374A">
      <w:pPr>
        <w:pStyle w:val="Zkladntext32"/>
        <w:shd w:val="clear" w:color="auto" w:fill="auto"/>
        <w:spacing w:before="0" w:after="262" w:line="226" w:lineRule="exact"/>
        <w:ind w:firstLine="0"/>
        <w:jc w:val="center"/>
        <w:rPr>
          <w:rFonts w:asciiTheme="minorHAnsi" w:hAnsiTheme="minorHAnsi"/>
        </w:rPr>
      </w:pPr>
    </w:p>
    <w:p w:rsidR="00EF374A" w:rsidRPr="00591D69" w:rsidRDefault="00EF374A" w:rsidP="00EF374A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240" w:after="0" w:line="240" w:lineRule="auto"/>
        <w:ind w:right="17"/>
        <w:rPr>
          <w:rFonts w:asciiTheme="minorHAnsi" w:hAnsiTheme="minorHAnsi" w:cs="Arial"/>
          <w:sz w:val="24"/>
          <w:szCs w:val="24"/>
          <w:lang w:val="cs-CZ"/>
        </w:rPr>
      </w:pPr>
      <w:r w:rsidRPr="00591D69">
        <w:rPr>
          <w:rFonts w:asciiTheme="minorHAnsi" w:hAnsiTheme="minorHAnsi" w:cs="Arial"/>
          <w:sz w:val="24"/>
          <w:szCs w:val="24"/>
          <w:lang w:val="cs-CZ"/>
        </w:rPr>
        <w:t>ČI. II</w:t>
      </w:r>
    </w:p>
    <w:p w:rsidR="00EF374A" w:rsidRPr="00591D69" w:rsidRDefault="00EF374A" w:rsidP="00EF374A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60" w:after="120" w:line="240" w:lineRule="auto"/>
        <w:ind w:right="17"/>
        <w:rPr>
          <w:rFonts w:asciiTheme="minorHAnsi" w:hAnsiTheme="minorHAnsi" w:cs="Arial"/>
          <w:sz w:val="24"/>
          <w:szCs w:val="24"/>
          <w:lang w:val="cs-CZ"/>
        </w:rPr>
      </w:pPr>
      <w:r w:rsidRPr="00591D69">
        <w:rPr>
          <w:rFonts w:asciiTheme="minorHAnsi" w:hAnsiTheme="minorHAnsi" w:cs="Arial"/>
          <w:sz w:val="24"/>
          <w:szCs w:val="24"/>
          <w:lang w:val="cs-CZ"/>
        </w:rPr>
        <w:t>Práva a povinnosti</w:t>
      </w:r>
    </w:p>
    <w:p w:rsidR="00EF374A" w:rsidRPr="003127C5" w:rsidRDefault="00EF374A" w:rsidP="00EF374A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spacing w:before="60" w:after="60"/>
        <w:ind w:left="425" w:hanging="425"/>
        <w:jc w:val="both"/>
        <w:rPr>
          <w:rFonts w:asciiTheme="minorHAnsi" w:hAnsiTheme="minorHAnsi" w:cs="Arial"/>
        </w:rPr>
      </w:pPr>
      <w:bookmarkStart w:id="1" w:name="bookmark2"/>
      <w:r w:rsidRPr="003127C5">
        <w:rPr>
          <w:rFonts w:asciiTheme="minorHAnsi" w:hAnsiTheme="minorHAnsi" w:cs="Arial"/>
        </w:rPr>
        <w:t xml:space="preserve">Příkazník je povinen činnosti uvedené v Čl. I této smlouvy provádět v souladu se </w:t>
      </w:r>
      <w:bookmarkEnd w:id="1"/>
      <w:r w:rsidRPr="003127C5">
        <w:rPr>
          <w:rFonts w:asciiTheme="minorHAnsi" w:hAnsiTheme="minorHAnsi" w:cs="Arial"/>
        </w:rPr>
        <w:t>zájmy příkazce a podle jeho pokynů, které zná nebo musí znát.</w:t>
      </w:r>
    </w:p>
    <w:p w:rsidR="00EF374A" w:rsidRPr="003127C5" w:rsidRDefault="00EF374A" w:rsidP="00EF374A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spacing w:before="60" w:after="60"/>
        <w:ind w:left="425" w:hanging="425"/>
        <w:jc w:val="both"/>
        <w:rPr>
          <w:rFonts w:asciiTheme="minorHAnsi" w:hAnsiTheme="minorHAnsi" w:cs="Arial"/>
        </w:rPr>
      </w:pPr>
      <w:r w:rsidRPr="003127C5">
        <w:rPr>
          <w:rFonts w:asciiTheme="minorHAnsi" w:hAnsiTheme="minorHAnsi" w:cs="Arial"/>
        </w:rPr>
        <w:t>Příkazník je povinen oznámit příkazci všechny okolnosti, které zjistil při zařizování záležitostí a jež mohou mít vliv na změnu pokynů příkazce.</w:t>
      </w:r>
    </w:p>
    <w:p w:rsidR="00EF374A" w:rsidRPr="003127C5" w:rsidRDefault="00EF374A" w:rsidP="00EF374A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spacing w:before="60" w:after="60"/>
        <w:ind w:left="425" w:hanging="425"/>
        <w:jc w:val="both"/>
        <w:rPr>
          <w:rFonts w:asciiTheme="minorHAnsi" w:hAnsiTheme="minorHAnsi" w:cs="Arial"/>
        </w:rPr>
      </w:pPr>
      <w:r w:rsidRPr="003127C5">
        <w:rPr>
          <w:rFonts w:asciiTheme="minorHAnsi" w:hAnsiTheme="minorHAnsi" w:cs="Arial"/>
        </w:rPr>
        <w:t>Od pokynů příkazce se může příkazník odchýlit, pokud to je nezbytné v zájmu příkazce a pokud příkazník nemůže obdržet včas jeho souhlas.</w:t>
      </w:r>
    </w:p>
    <w:p w:rsidR="00EF374A" w:rsidRPr="003127C5" w:rsidRDefault="00EF374A" w:rsidP="00EF374A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spacing w:before="60" w:after="60"/>
        <w:ind w:left="425" w:hanging="425"/>
        <w:jc w:val="both"/>
        <w:rPr>
          <w:rFonts w:asciiTheme="minorHAnsi" w:hAnsiTheme="minorHAnsi" w:cs="Arial"/>
        </w:rPr>
      </w:pPr>
      <w:r w:rsidRPr="003127C5">
        <w:rPr>
          <w:rFonts w:asciiTheme="minorHAnsi" w:hAnsiTheme="minorHAnsi" w:cs="Arial"/>
        </w:rPr>
        <w:t>Příkazník je povinen předat bez zbytečného odkladu příkazci věci, které za něho převzal při vyřizování záležitostí.</w:t>
      </w:r>
    </w:p>
    <w:p w:rsidR="00EF374A" w:rsidRPr="003127C5" w:rsidRDefault="00EF374A" w:rsidP="00EF374A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spacing w:before="60" w:after="60"/>
        <w:ind w:left="425" w:hanging="425"/>
        <w:jc w:val="both"/>
        <w:rPr>
          <w:rFonts w:asciiTheme="minorHAnsi" w:hAnsiTheme="minorHAnsi" w:cs="Arial"/>
        </w:rPr>
      </w:pPr>
      <w:r w:rsidRPr="003127C5">
        <w:rPr>
          <w:rFonts w:asciiTheme="minorHAnsi" w:hAnsiTheme="minorHAnsi" w:cs="Arial"/>
        </w:rPr>
        <w:t>Příkazník se zavazuje průběžně informovat příkazce o průběhu vyřizování záležitostí a to zpravidla ústní formou při osobních jednáních nebo telefonicky, pokud z povahy a závažnosti věci nevyplývá, že je nezbytná písemná forma vzájemného kontaktu.</w:t>
      </w:r>
    </w:p>
    <w:p w:rsidR="00EF374A" w:rsidRPr="003127C5" w:rsidRDefault="00EF374A" w:rsidP="00EF374A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spacing w:before="60" w:after="60"/>
        <w:ind w:left="425" w:hanging="425"/>
        <w:jc w:val="both"/>
        <w:rPr>
          <w:rFonts w:asciiTheme="minorHAnsi" w:hAnsiTheme="minorHAnsi" w:cs="Arial"/>
        </w:rPr>
      </w:pPr>
      <w:r w:rsidRPr="003127C5">
        <w:rPr>
          <w:rFonts w:asciiTheme="minorHAnsi" w:hAnsiTheme="minorHAnsi" w:cs="Arial"/>
        </w:rPr>
        <w:t>Příkazník je povinen zachovávat mlčenlivost o všech skutečnostech, o nichž se dozvěděl v souvislosti s výkonem daňového poradenství s výjimkou informací, které jsou obecně známy a s výjimkou situací specifikovaných zákony. Této povinnosti ho může zprostit pouze příkazce svým prohlášením, avšak i v tomto případě je příkazník povinen zachovat mlčenlivost, pokud je to v zájmu příkazce. Tato povinnost platí i v případě, že příkazník pozbude oprávnění k výkonu daňového poradenství. Získané informace nesmí zneužít ke svému prospěchu nebo k prospěchu někoho jiného.</w:t>
      </w:r>
    </w:p>
    <w:p w:rsidR="00EF374A" w:rsidRPr="003127C5" w:rsidRDefault="00EF374A" w:rsidP="00EF374A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spacing w:before="60" w:after="60"/>
        <w:ind w:left="425" w:hanging="425"/>
        <w:jc w:val="both"/>
        <w:rPr>
          <w:rFonts w:asciiTheme="minorHAnsi" w:hAnsiTheme="minorHAnsi" w:cs="Arial"/>
        </w:rPr>
      </w:pPr>
      <w:r w:rsidRPr="003127C5">
        <w:rPr>
          <w:rFonts w:asciiTheme="minorHAnsi" w:hAnsiTheme="minorHAnsi" w:cs="Arial"/>
        </w:rPr>
        <w:t xml:space="preserve">Pro zpracování daňového přiznání dle Čl. I předá příkazce příkazníkovi veškeré potřebné podklady nejpozději </w:t>
      </w:r>
      <w:r w:rsidR="00DE0B31">
        <w:rPr>
          <w:rFonts w:asciiTheme="minorHAnsi" w:hAnsiTheme="minorHAnsi" w:cs="Arial"/>
        </w:rPr>
        <w:t>20</w:t>
      </w:r>
      <w:r w:rsidRPr="003127C5">
        <w:rPr>
          <w:rFonts w:asciiTheme="minorHAnsi" w:hAnsiTheme="minorHAnsi" w:cs="Arial"/>
        </w:rPr>
        <w:t xml:space="preserve"> dnů před termínem pro odevzdání daňového přiznání. Seznam potřebných podkladů předá příkazník v písemné podobě příkazci </w:t>
      </w:r>
      <w:r w:rsidR="00DE0B31">
        <w:rPr>
          <w:rFonts w:asciiTheme="minorHAnsi" w:hAnsiTheme="minorHAnsi" w:cs="Arial"/>
        </w:rPr>
        <w:t>5</w:t>
      </w:r>
      <w:r w:rsidRPr="003127C5">
        <w:rPr>
          <w:rFonts w:asciiTheme="minorHAnsi" w:hAnsiTheme="minorHAnsi" w:cs="Arial"/>
        </w:rPr>
        <w:t xml:space="preserve"> dnů před termínem pro odevzdání daňového přiznání.</w:t>
      </w:r>
    </w:p>
    <w:p w:rsidR="00EF374A" w:rsidRPr="00CB6905" w:rsidRDefault="00EF374A" w:rsidP="00EF374A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240" w:after="0" w:line="240" w:lineRule="auto"/>
        <w:ind w:right="17"/>
        <w:rPr>
          <w:rFonts w:asciiTheme="minorHAnsi" w:hAnsiTheme="minorHAnsi" w:cs="Arial"/>
          <w:sz w:val="24"/>
          <w:szCs w:val="24"/>
          <w:lang w:val="cs-CZ"/>
        </w:rPr>
      </w:pPr>
      <w:r w:rsidRPr="00CB6905">
        <w:rPr>
          <w:rFonts w:asciiTheme="minorHAnsi" w:hAnsiTheme="minorHAnsi" w:cs="Arial"/>
          <w:sz w:val="24"/>
          <w:szCs w:val="24"/>
          <w:lang w:val="cs-CZ"/>
        </w:rPr>
        <w:t xml:space="preserve">ČI. III </w:t>
      </w:r>
    </w:p>
    <w:p w:rsidR="00EF374A" w:rsidRPr="00093060" w:rsidRDefault="00EF374A" w:rsidP="00EF374A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60" w:after="120" w:line="240" w:lineRule="auto"/>
        <w:ind w:right="17"/>
        <w:rPr>
          <w:rFonts w:asciiTheme="minorHAnsi" w:hAnsiTheme="minorHAnsi" w:cs="Arial"/>
          <w:sz w:val="24"/>
          <w:szCs w:val="24"/>
          <w:lang w:val="cs-CZ"/>
        </w:rPr>
      </w:pPr>
      <w:r w:rsidRPr="00093060">
        <w:rPr>
          <w:rFonts w:asciiTheme="minorHAnsi" w:hAnsiTheme="minorHAnsi" w:cs="Arial"/>
          <w:sz w:val="24"/>
          <w:szCs w:val="24"/>
          <w:lang w:val="cs-CZ"/>
        </w:rPr>
        <w:t>Odměna</w:t>
      </w:r>
    </w:p>
    <w:p w:rsidR="00EF374A" w:rsidRPr="004767AC" w:rsidRDefault="00EF374A" w:rsidP="00EF374A">
      <w:pPr>
        <w:widowControl/>
        <w:numPr>
          <w:ilvl w:val="0"/>
          <w:numId w:val="40"/>
        </w:numPr>
        <w:suppressAutoHyphens w:val="0"/>
        <w:autoSpaceDE w:val="0"/>
        <w:autoSpaceDN w:val="0"/>
        <w:adjustRightInd w:val="0"/>
        <w:spacing w:before="60" w:after="60"/>
        <w:jc w:val="both"/>
        <w:rPr>
          <w:rFonts w:asciiTheme="minorHAnsi" w:hAnsiTheme="minorHAnsi" w:cs="Arial"/>
        </w:rPr>
      </w:pPr>
      <w:r w:rsidRPr="004767AC">
        <w:rPr>
          <w:rFonts w:asciiTheme="minorHAnsi" w:hAnsiTheme="minorHAnsi" w:cs="Arial"/>
        </w:rPr>
        <w:t>Příkazník má právo na odměnu pouze v případě, že nastal výsledek, k němuž činnost příkazníka směřovala.</w:t>
      </w:r>
    </w:p>
    <w:p w:rsidR="00EF374A" w:rsidRPr="00941BE8" w:rsidRDefault="00EF374A" w:rsidP="00EF374A">
      <w:pPr>
        <w:widowControl/>
        <w:numPr>
          <w:ilvl w:val="0"/>
          <w:numId w:val="40"/>
        </w:numPr>
        <w:suppressAutoHyphens w:val="0"/>
        <w:autoSpaceDE w:val="0"/>
        <w:autoSpaceDN w:val="0"/>
        <w:adjustRightInd w:val="0"/>
        <w:spacing w:before="60" w:after="60"/>
        <w:jc w:val="both"/>
        <w:rPr>
          <w:rFonts w:asciiTheme="minorHAnsi" w:hAnsiTheme="minorHAnsi" w:cs="Arial"/>
        </w:rPr>
      </w:pPr>
      <w:r w:rsidRPr="00941BE8">
        <w:rPr>
          <w:rFonts w:asciiTheme="minorHAnsi" w:hAnsiTheme="minorHAnsi" w:cs="Arial"/>
        </w:rPr>
        <w:t xml:space="preserve">Odměna příkazníka za činnosti </w:t>
      </w:r>
      <w:proofErr w:type="gramStart"/>
      <w:r w:rsidRPr="00941BE8">
        <w:rPr>
          <w:rFonts w:asciiTheme="minorHAnsi" w:hAnsiTheme="minorHAnsi" w:cs="Arial"/>
        </w:rPr>
        <w:t>dle</w:t>
      </w:r>
      <w:proofErr w:type="gramEnd"/>
      <w:r w:rsidRPr="00941BE8">
        <w:rPr>
          <w:rFonts w:asciiTheme="minorHAnsi" w:hAnsiTheme="minorHAnsi" w:cs="Arial"/>
        </w:rPr>
        <w:t xml:space="preserve"> ČI. I této smlouvy za toto účetní období se stanoví částkou ve </w:t>
      </w:r>
      <w:r w:rsidRPr="00941BE8">
        <w:rPr>
          <w:rFonts w:asciiTheme="minorHAnsi" w:hAnsiTheme="minorHAnsi" w:cs="Arial"/>
          <w:b/>
        </w:rPr>
        <w:t xml:space="preserve">výši 60.000,-Kč (slovy </w:t>
      </w:r>
      <w:proofErr w:type="spellStart"/>
      <w:r w:rsidRPr="00941BE8">
        <w:rPr>
          <w:rFonts w:asciiTheme="minorHAnsi" w:hAnsiTheme="minorHAnsi" w:cs="Arial"/>
          <w:b/>
        </w:rPr>
        <w:t>šedesáttisíckorun</w:t>
      </w:r>
      <w:proofErr w:type="spellEnd"/>
      <w:r w:rsidRPr="00941BE8">
        <w:rPr>
          <w:rFonts w:asciiTheme="minorHAnsi" w:hAnsiTheme="minorHAnsi" w:cs="Arial"/>
          <w:b/>
        </w:rPr>
        <w:t xml:space="preserve"> českých) bez DPH</w:t>
      </w:r>
      <w:r w:rsidRPr="00941BE8">
        <w:rPr>
          <w:rFonts w:asciiTheme="minorHAnsi" w:hAnsiTheme="minorHAnsi" w:cs="Arial"/>
        </w:rPr>
        <w:t>. Předpokládaný čas potřebný k obstarání záležitosti je 60 hodin.</w:t>
      </w:r>
    </w:p>
    <w:p w:rsidR="00EF374A" w:rsidRPr="004767AC" w:rsidRDefault="00EF374A" w:rsidP="00EF374A">
      <w:pPr>
        <w:widowControl/>
        <w:numPr>
          <w:ilvl w:val="0"/>
          <w:numId w:val="40"/>
        </w:numPr>
        <w:suppressAutoHyphens w:val="0"/>
        <w:autoSpaceDE w:val="0"/>
        <w:autoSpaceDN w:val="0"/>
        <w:adjustRightInd w:val="0"/>
        <w:spacing w:before="60" w:after="60"/>
        <w:jc w:val="both"/>
        <w:rPr>
          <w:rFonts w:asciiTheme="minorHAnsi" w:hAnsiTheme="minorHAnsi" w:cs="Arial"/>
        </w:rPr>
      </w:pPr>
      <w:r w:rsidRPr="004767AC">
        <w:rPr>
          <w:rFonts w:asciiTheme="minorHAnsi" w:hAnsiTheme="minorHAnsi" w:cs="Arial"/>
        </w:rPr>
        <w:lastRenderedPageBreak/>
        <w:t>V odměně příkazníka dle předchozích odstavců jsou již zahrnuty všechny běžné režijní náklady příkazníka, zejména náhrady za administrativní práce, poplatky spojům, využití výpočetní techniky, software, informačních databází, pojištění apod. V odměně není zahrnuta náhrada správních a jiných poplatků, cestovní výdaje mimo obec sídla příkazníka, znalecké posudky, překlady a tlumočení další náhrady, které v případě jejich vzniku budou příkazníkovi proplaceny v prokázané výši na základě vystavené faktury.</w:t>
      </w:r>
    </w:p>
    <w:p w:rsidR="00EF374A" w:rsidRPr="004767AC" w:rsidRDefault="00EF374A" w:rsidP="00EF374A">
      <w:pPr>
        <w:widowControl/>
        <w:numPr>
          <w:ilvl w:val="0"/>
          <w:numId w:val="40"/>
        </w:numPr>
        <w:suppressAutoHyphens w:val="0"/>
        <w:autoSpaceDE w:val="0"/>
        <w:autoSpaceDN w:val="0"/>
        <w:adjustRightInd w:val="0"/>
        <w:spacing w:before="60" w:after="60"/>
        <w:jc w:val="both"/>
        <w:rPr>
          <w:rFonts w:asciiTheme="minorHAnsi" w:hAnsiTheme="minorHAnsi" w:cs="Arial"/>
        </w:rPr>
      </w:pPr>
      <w:bookmarkStart w:id="2" w:name="bookmark3"/>
      <w:r w:rsidRPr="004767AC">
        <w:rPr>
          <w:rFonts w:asciiTheme="minorHAnsi" w:hAnsiTheme="minorHAnsi" w:cs="Arial"/>
        </w:rPr>
        <w:t>Veškeré odměny a případná náhrada výdajů dle odst. 3 jsou splatné na základě řádné faktury, obsahující zákonem požadované náležitosti, vystavené daňovým</w:t>
      </w:r>
      <w:bookmarkEnd w:id="2"/>
      <w:r w:rsidRPr="004767AC">
        <w:rPr>
          <w:rFonts w:asciiTheme="minorHAnsi" w:hAnsiTheme="minorHAnsi" w:cs="Arial"/>
        </w:rPr>
        <w:t xml:space="preserve"> poradcem, a to se splatností 14</w:t>
      </w:r>
      <w:r>
        <w:rPr>
          <w:rFonts w:asciiTheme="minorHAnsi" w:hAnsiTheme="minorHAnsi" w:cs="Arial"/>
        </w:rPr>
        <w:t> </w:t>
      </w:r>
      <w:r w:rsidRPr="004767AC">
        <w:rPr>
          <w:rFonts w:asciiTheme="minorHAnsi" w:hAnsiTheme="minorHAnsi" w:cs="Arial"/>
        </w:rPr>
        <w:t xml:space="preserve">dnů na účet příkazníka č. </w:t>
      </w:r>
      <w:proofErr w:type="spellStart"/>
      <w:r w:rsidR="004D7A7B">
        <w:rPr>
          <w:rFonts w:asciiTheme="minorHAnsi" w:hAnsiTheme="minorHAnsi" w:cs="Arial"/>
        </w:rPr>
        <w:t>xxx</w:t>
      </w:r>
      <w:proofErr w:type="spellEnd"/>
      <w:r w:rsidRPr="004767AC">
        <w:rPr>
          <w:rFonts w:asciiTheme="minorHAnsi" w:hAnsiTheme="minorHAnsi" w:cs="Arial"/>
        </w:rPr>
        <w:t xml:space="preserve">, vedeném u </w:t>
      </w:r>
      <w:proofErr w:type="spellStart"/>
      <w:r w:rsidR="004D7A7B">
        <w:rPr>
          <w:rFonts w:asciiTheme="minorHAnsi" w:hAnsiTheme="minorHAnsi" w:cs="Arial"/>
        </w:rPr>
        <w:t>xxx</w:t>
      </w:r>
      <w:proofErr w:type="spellEnd"/>
      <w:r w:rsidRPr="004767AC">
        <w:rPr>
          <w:rFonts w:asciiTheme="minorHAnsi" w:hAnsiTheme="minorHAnsi" w:cs="Arial"/>
        </w:rPr>
        <w:t>.</w:t>
      </w:r>
    </w:p>
    <w:p w:rsidR="00EF374A" w:rsidRPr="004767AC" w:rsidRDefault="00EF374A" w:rsidP="00EF374A">
      <w:pPr>
        <w:widowControl/>
        <w:numPr>
          <w:ilvl w:val="0"/>
          <w:numId w:val="40"/>
        </w:numPr>
        <w:suppressAutoHyphens w:val="0"/>
        <w:autoSpaceDE w:val="0"/>
        <w:autoSpaceDN w:val="0"/>
        <w:adjustRightInd w:val="0"/>
        <w:spacing w:before="60" w:after="60"/>
        <w:jc w:val="both"/>
        <w:rPr>
          <w:rFonts w:asciiTheme="minorHAnsi" w:hAnsiTheme="minorHAnsi" w:cs="Arial"/>
        </w:rPr>
      </w:pPr>
      <w:r w:rsidRPr="004767AC">
        <w:rPr>
          <w:rFonts w:asciiTheme="minorHAnsi" w:hAnsiTheme="minorHAnsi" w:cs="Arial"/>
        </w:rPr>
        <w:t>DPH bude ve fakturách vyúčtována ve výši platné sazby.</w:t>
      </w:r>
    </w:p>
    <w:p w:rsidR="00EF374A" w:rsidRDefault="00EF374A" w:rsidP="00EF374A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240" w:after="0" w:line="240" w:lineRule="auto"/>
        <w:ind w:right="17"/>
        <w:rPr>
          <w:rFonts w:asciiTheme="minorHAnsi" w:hAnsiTheme="minorHAnsi" w:cs="Arial"/>
          <w:sz w:val="24"/>
          <w:szCs w:val="24"/>
          <w:lang w:val="cs-CZ"/>
        </w:rPr>
      </w:pPr>
    </w:p>
    <w:p w:rsidR="00EF374A" w:rsidRDefault="00EF374A" w:rsidP="00EF374A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240" w:after="0" w:line="240" w:lineRule="auto"/>
        <w:ind w:right="17"/>
        <w:rPr>
          <w:rFonts w:asciiTheme="minorHAnsi" w:hAnsiTheme="minorHAnsi" w:cs="Arial"/>
          <w:sz w:val="24"/>
          <w:szCs w:val="24"/>
          <w:lang w:val="cs-CZ"/>
        </w:rPr>
      </w:pPr>
    </w:p>
    <w:p w:rsidR="00EF374A" w:rsidRPr="00CB6905" w:rsidRDefault="00EF374A" w:rsidP="00EF374A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240" w:after="0" w:line="240" w:lineRule="auto"/>
        <w:ind w:right="17"/>
        <w:rPr>
          <w:rFonts w:asciiTheme="minorHAnsi" w:hAnsiTheme="minorHAnsi" w:cs="Arial"/>
          <w:sz w:val="24"/>
          <w:szCs w:val="24"/>
          <w:lang w:val="cs-CZ"/>
        </w:rPr>
      </w:pPr>
      <w:r w:rsidRPr="00CB6905">
        <w:rPr>
          <w:rFonts w:asciiTheme="minorHAnsi" w:hAnsiTheme="minorHAnsi" w:cs="Arial"/>
          <w:sz w:val="24"/>
          <w:szCs w:val="24"/>
          <w:lang w:val="cs-CZ"/>
        </w:rPr>
        <w:t>ČI. IV</w:t>
      </w:r>
    </w:p>
    <w:p w:rsidR="00EF374A" w:rsidRPr="00093060" w:rsidRDefault="00EF374A" w:rsidP="00EF374A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60" w:after="120" w:line="240" w:lineRule="auto"/>
        <w:ind w:right="17"/>
        <w:rPr>
          <w:rFonts w:asciiTheme="minorHAnsi" w:hAnsiTheme="minorHAnsi" w:cs="Arial"/>
          <w:sz w:val="24"/>
          <w:szCs w:val="24"/>
          <w:lang w:val="cs-CZ"/>
        </w:rPr>
      </w:pPr>
      <w:bookmarkStart w:id="3" w:name="bookmark4"/>
      <w:bookmarkEnd w:id="3"/>
      <w:r w:rsidRPr="00093060">
        <w:rPr>
          <w:rFonts w:asciiTheme="minorHAnsi" w:hAnsiTheme="minorHAnsi" w:cs="Arial"/>
          <w:sz w:val="24"/>
          <w:szCs w:val="24"/>
          <w:lang w:val="cs-CZ"/>
        </w:rPr>
        <w:t>Sankce, penále a pokuty</w:t>
      </w:r>
    </w:p>
    <w:p w:rsidR="00EF374A" w:rsidRPr="00033994" w:rsidRDefault="00EF374A" w:rsidP="00EF374A">
      <w:pPr>
        <w:widowControl/>
        <w:numPr>
          <w:ilvl w:val="0"/>
          <w:numId w:val="41"/>
        </w:numPr>
        <w:suppressAutoHyphens w:val="0"/>
        <w:autoSpaceDE w:val="0"/>
        <w:autoSpaceDN w:val="0"/>
        <w:adjustRightInd w:val="0"/>
        <w:spacing w:before="60" w:after="60"/>
        <w:jc w:val="both"/>
        <w:rPr>
          <w:rFonts w:asciiTheme="minorHAnsi" w:hAnsiTheme="minorHAnsi" w:cs="Arial"/>
        </w:rPr>
      </w:pPr>
      <w:r w:rsidRPr="00033994">
        <w:rPr>
          <w:rFonts w:asciiTheme="minorHAnsi" w:hAnsiTheme="minorHAnsi" w:cs="Arial"/>
        </w:rPr>
        <w:t>Příkazník odpovídá příkazci za škodu, která mu v souvislosti s výkonem daňového poradenství vznikla, pokud ji prokazatelně způsobil příkazník, popřípadě pokud se na jejím vzniku příkazník podílel.</w:t>
      </w:r>
    </w:p>
    <w:p w:rsidR="00EF374A" w:rsidRPr="00AE5D6D" w:rsidRDefault="00EF374A" w:rsidP="00EF374A">
      <w:pPr>
        <w:widowControl/>
        <w:numPr>
          <w:ilvl w:val="0"/>
          <w:numId w:val="41"/>
        </w:numPr>
        <w:suppressAutoHyphens w:val="0"/>
        <w:autoSpaceDE w:val="0"/>
        <w:autoSpaceDN w:val="0"/>
        <w:adjustRightInd w:val="0"/>
        <w:spacing w:before="60" w:after="60"/>
        <w:jc w:val="both"/>
        <w:rPr>
          <w:rFonts w:asciiTheme="minorHAnsi" w:hAnsiTheme="minorHAnsi" w:cs="Arial"/>
        </w:rPr>
      </w:pPr>
      <w:r w:rsidRPr="00AE5D6D">
        <w:rPr>
          <w:rFonts w:asciiTheme="minorHAnsi" w:hAnsiTheme="minorHAnsi" w:cs="Arial"/>
        </w:rPr>
        <w:t xml:space="preserve">Příkazník prohlašuje, že je ve smyslu § 6 odst. 10) písm. a) zákona č. 523/1992 Sb., o daňovém poradenství a Komoře daňových poradců ČR, pojištěn na odpovědnost za škodu, která by příkazci mohla vzniknout v souvislosti s výkonem daňového poradenství a bude takto pojištěn po celou dobu trvání této smlouvy. Výše pojistné částky je sjednána mezi příkazníkem a Kooperativou Pojišťovna, a.s. </w:t>
      </w:r>
      <w:proofErr w:type="spellStart"/>
      <w:r w:rsidRPr="00AE5D6D">
        <w:rPr>
          <w:rFonts w:asciiTheme="minorHAnsi" w:hAnsiTheme="minorHAnsi" w:cs="Arial"/>
        </w:rPr>
        <w:t>Vienna</w:t>
      </w:r>
      <w:proofErr w:type="spellEnd"/>
      <w:r w:rsidRPr="00AE5D6D">
        <w:rPr>
          <w:rFonts w:asciiTheme="minorHAnsi" w:hAnsiTheme="minorHAnsi" w:cs="Arial"/>
        </w:rPr>
        <w:t xml:space="preserve"> </w:t>
      </w:r>
      <w:proofErr w:type="spellStart"/>
      <w:r w:rsidRPr="00AE5D6D">
        <w:rPr>
          <w:rFonts w:asciiTheme="minorHAnsi" w:hAnsiTheme="minorHAnsi" w:cs="Arial"/>
        </w:rPr>
        <w:t>Insurance</w:t>
      </w:r>
      <w:proofErr w:type="spellEnd"/>
      <w:r w:rsidRPr="00AE5D6D">
        <w:rPr>
          <w:rFonts w:asciiTheme="minorHAnsi" w:hAnsiTheme="minorHAnsi" w:cs="Arial"/>
        </w:rPr>
        <w:t xml:space="preserve"> Group, na částku 2.000.000,- Kč.</w:t>
      </w:r>
    </w:p>
    <w:p w:rsidR="00EF374A" w:rsidRPr="00033994" w:rsidRDefault="00EF374A" w:rsidP="00EF374A">
      <w:pPr>
        <w:widowControl/>
        <w:numPr>
          <w:ilvl w:val="0"/>
          <w:numId w:val="41"/>
        </w:numPr>
        <w:suppressAutoHyphens w:val="0"/>
        <w:autoSpaceDE w:val="0"/>
        <w:autoSpaceDN w:val="0"/>
        <w:adjustRightInd w:val="0"/>
        <w:spacing w:before="60" w:after="60"/>
        <w:jc w:val="both"/>
        <w:rPr>
          <w:rFonts w:asciiTheme="minorHAnsi" w:hAnsiTheme="minorHAnsi" w:cs="Arial"/>
        </w:rPr>
      </w:pPr>
      <w:r w:rsidRPr="00033994">
        <w:rPr>
          <w:rFonts w:asciiTheme="minorHAnsi" w:hAnsiTheme="minorHAnsi" w:cs="Arial"/>
        </w:rPr>
        <w:t>Příkazník se zprostí své odpovědnosti, pokud prokáže, že postupoval s odbornou péčí. Odpovědnosti se zprostí také v případě, že obdrží od příkazce nesprávné či neúplné podklady a informace, ačkoliv na toto příkazce upozornil, případně obdrží-li je více než 30 dnů po dohodnutých termínech.</w:t>
      </w:r>
    </w:p>
    <w:p w:rsidR="00EF374A" w:rsidRPr="00033994" w:rsidRDefault="00EF374A" w:rsidP="00EF374A">
      <w:pPr>
        <w:widowControl/>
        <w:numPr>
          <w:ilvl w:val="0"/>
          <w:numId w:val="41"/>
        </w:numPr>
        <w:suppressAutoHyphens w:val="0"/>
        <w:autoSpaceDE w:val="0"/>
        <w:autoSpaceDN w:val="0"/>
        <w:adjustRightInd w:val="0"/>
        <w:spacing w:before="60" w:after="60"/>
        <w:jc w:val="both"/>
        <w:rPr>
          <w:rFonts w:asciiTheme="minorHAnsi" w:hAnsiTheme="minorHAnsi" w:cs="Arial"/>
        </w:rPr>
      </w:pPr>
      <w:r w:rsidRPr="00033994">
        <w:rPr>
          <w:rFonts w:asciiTheme="minorHAnsi" w:hAnsiTheme="minorHAnsi" w:cs="Arial"/>
        </w:rPr>
        <w:t>Vyměří-li správce daně příkazci jakékoli sankce, má příkazník právo v zájmu příkazce využít všech řádných opravných prostředků. V případě, že příkazce neumožní příkazníkovi uplatnit tyto opravné prostředky, není oprávněn uplatňovat na něm nárok na náhradu škody.</w:t>
      </w:r>
    </w:p>
    <w:p w:rsidR="00EF374A" w:rsidRPr="00033994" w:rsidRDefault="00EF374A" w:rsidP="00EF374A">
      <w:pPr>
        <w:widowControl/>
        <w:numPr>
          <w:ilvl w:val="0"/>
          <w:numId w:val="41"/>
        </w:numPr>
        <w:suppressAutoHyphens w:val="0"/>
        <w:autoSpaceDE w:val="0"/>
        <w:autoSpaceDN w:val="0"/>
        <w:adjustRightInd w:val="0"/>
        <w:spacing w:before="60" w:after="60"/>
        <w:jc w:val="both"/>
        <w:rPr>
          <w:rFonts w:asciiTheme="minorHAnsi" w:hAnsiTheme="minorHAnsi" w:cs="Arial"/>
        </w:rPr>
      </w:pPr>
      <w:r w:rsidRPr="00033994">
        <w:rPr>
          <w:rFonts w:asciiTheme="minorHAnsi" w:hAnsiTheme="minorHAnsi" w:cs="Arial"/>
        </w:rPr>
        <w:t>Při nedodržení plateb dle článku III. sjednávají strany smluvní pokutu ve výši 0,05% denně z výše platby, se kterou je příkazce v prodlení. Při prodlení příkazníka s obstaráváním záležitostí příkazce dle této smlouvy si smluvní strany sjednaly smluvní pokutu ve výši 1.000,- Kč denně. Tato smluvní pokuta je splatná dnem následujícím po dni, kdy na ní příkazci vznikne právo.</w:t>
      </w:r>
    </w:p>
    <w:p w:rsidR="00EF374A" w:rsidRPr="00CB6905" w:rsidRDefault="00EF374A" w:rsidP="00EF374A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240" w:after="0" w:line="240" w:lineRule="auto"/>
        <w:ind w:right="17"/>
        <w:rPr>
          <w:rFonts w:asciiTheme="minorHAnsi" w:hAnsiTheme="minorHAnsi" w:cs="Arial"/>
          <w:sz w:val="24"/>
          <w:szCs w:val="24"/>
          <w:lang w:val="cs-CZ"/>
        </w:rPr>
      </w:pPr>
      <w:r w:rsidRPr="00CB6905">
        <w:rPr>
          <w:rFonts w:asciiTheme="minorHAnsi" w:hAnsiTheme="minorHAnsi" w:cs="Arial"/>
          <w:sz w:val="24"/>
          <w:szCs w:val="24"/>
          <w:lang w:val="cs-CZ"/>
        </w:rPr>
        <w:t>ČI. V</w:t>
      </w:r>
    </w:p>
    <w:p w:rsidR="00EF374A" w:rsidRPr="00093060" w:rsidRDefault="00EF374A" w:rsidP="00EF374A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60" w:after="120" w:line="240" w:lineRule="auto"/>
        <w:ind w:right="17"/>
        <w:rPr>
          <w:rFonts w:asciiTheme="minorHAnsi" w:hAnsiTheme="minorHAnsi" w:cs="Arial"/>
          <w:sz w:val="24"/>
          <w:szCs w:val="24"/>
          <w:lang w:val="cs-CZ"/>
        </w:rPr>
      </w:pPr>
      <w:r w:rsidRPr="00093060">
        <w:rPr>
          <w:rFonts w:asciiTheme="minorHAnsi" w:hAnsiTheme="minorHAnsi" w:cs="Arial"/>
          <w:sz w:val="24"/>
          <w:szCs w:val="24"/>
          <w:lang w:val="cs-CZ"/>
        </w:rPr>
        <w:t>Další dohodnuté podmínky</w:t>
      </w:r>
    </w:p>
    <w:p w:rsidR="00EF374A" w:rsidRPr="005B2C25" w:rsidRDefault="00EF374A" w:rsidP="00EF374A">
      <w:pPr>
        <w:pStyle w:val="Zkladntext32"/>
        <w:shd w:val="clear" w:color="auto" w:fill="auto"/>
        <w:spacing w:before="0" w:after="91" w:line="220" w:lineRule="exact"/>
        <w:ind w:left="120" w:firstLine="0"/>
        <w:jc w:val="center"/>
        <w:rPr>
          <w:rFonts w:asciiTheme="minorHAnsi" w:hAnsiTheme="minorHAnsi"/>
        </w:rPr>
      </w:pPr>
    </w:p>
    <w:p w:rsidR="00EF374A" w:rsidRPr="00AE5D6D" w:rsidRDefault="00EF374A" w:rsidP="00EF374A">
      <w:pPr>
        <w:widowControl/>
        <w:numPr>
          <w:ilvl w:val="0"/>
          <w:numId w:val="42"/>
        </w:numPr>
        <w:suppressAutoHyphens w:val="0"/>
        <w:autoSpaceDE w:val="0"/>
        <w:autoSpaceDN w:val="0"/>
        <w:adjustRightInd w:val="0"/>
        <w:spacing w:before="60" w:after="60"/>
        <w:jc w:val="both"/>
        <w:rPr>
          <w:rFonts w:asciiTheme="minorHAnsi" w:hAnsiTheme="minorHAnsi" w:cs="Arial"/>
        </w:rPr>
      </w:pPr>
      <w:r w:rsidRPr="00AE5D6D">
        <w:rPr>
          <w:rFonts w:asciiTheme="minorHAnsi" w:hAnsiTheme="minorHAnsi" w:cs="Arial"/>
        </w:rPr>
        <w:t>Příkazník je povinen zachovat mlčenlivost o všech skutečnostech, týkajících se účetní jednotky, o nichž se dozvěděl v souvislosti s poskytováním poradenských služeb.</w:t>
      </w:r>
    </w:p>
    <w:p w:rsidR="00EF374A" w:rsidRPr="00AE5D6D" w:rsidRDefault="00EF374A" w:rsidP="00EF374A">
      <w:pPr>
        <w:widowControl/>
        <w:numPr>
          <w:ilvl w:val="0"/>
          <w:numId w:val="42"/>
        </w:numPr>
        <w:suppressAutoHyphens w:val="0"/>
        <w:autoSpaceDE w:val="0"/>
        <w:autoSpaceDN w:val="0"/>
        <w:adjustRightInd w:val="0"/>
        <w:spacing w:before="60" w:after="60"/>
        <w:jc w:val="both"/>
        <w:rPr>
          <w:rFonts w:asciiTheme="minorHAnsi" w:hAnsiTheme="minorHAnsi" w:cs="Arial"/>
        </w:rPr>
      </w:pPr>
      <w:r w:rsidRPr="00AE5D6D">
        <w:rPr>
          <w:rFonts w:asciiTheme="minorHAnsi" w:hAnsiTheme="minorHAnsi" w:cs="Arial"/>
        </w:rPr>
        <w:t>Příkazník je povinen předat příkazci včas věci a pravdivé informace, jež jsou nutné k zařízení záležitosti, poskytnout včas potřebnou součinnost pro výkon činnosti dle této smlouvy a informovat ho neprodleně a v plném rozsahu o všech skutečnostech, majících vztah k činnosti podle této smlouvy.</w:t>
      </w:r>
    </w:p>
    <w:p w:rsidR="00EF374A" w:rsidRPr="00AE5D6D" w:rsidRDefault="00EF374A" w:rsidP="00EF374A">
      <w:pPr>
        <w:widowControl/>
        <w:numPr>
          <w:ilvl w:val="0"/>
          <w:numId w:val="42"/>
        </w:numPr>
        <w:suppressAutoHyphens w:val="0"/>
        <w:autoSpaceDE w:val="0"/>
        <w:autoSpaceDN w:val="0"/>
        <w:adjustRightInd w:val="0"/>
        <w:spacing w:before="60" w:after="60"/>
        <w:jc w:val="both"/>
        <w:rPr>
          <w:rFonts w:asciiTheme="minorHAnsi" w:hAnsiTheme="minorHAnsi" w:cs="Arial"/>
        </w:rPr>
      </w:pPr>
      <w:r w:rsidRPr="00AE5D6D">
        <w:rPr>
          <w:rFonts w:asciiTheme="minorHAnsi" w:hAnsiTheme="minorHAnsi" w:cs="Arial"/>
        </w:rPr>
        <w:lastRenderedPageBreak/>
        <w:t xml:space="preserve">Příkazce určuje pro pracovní styk s příkazníkem tyto osoby, které jsou oprávněny jednat s příkazníkem: </w:t>
      </w:r>
      <w:proofErr w:type="spellStart"/>
      <w:r w:rsidR="004D7A7B">
        <w:rPr>
          <w:rFonts w:asciiTheme="minorHAnsi" w:hAnsiTheme="minorHAnsi" w:cs="Arial"/>
        </w:rPr>
        <w:t>xxx</w:t>
      </w:r>
      <w:proofErr w:type="spellEnd"/>
      <w:r w:rsidRPr="00AE5D6D">
        <w:rPr>
          <w:rFonts w:asciiTheme="minorHAnsi" w:hAnsiTheme="minorHAnsi" w:cs="Arial"/>
        </w:rPr>
        <w:t>.</w:t>
      </w:r>
    </w:p>
    <w:p w:rsidR="00EF374A" w:rsidRPr="00AE5D6D" w:rsidRDefault="00EF374A" w:rsidP="00EF374A">
      <w:pPr>
        <w:widowControl/>
        <w:numPr>
          <w:ilvl w:val="0"/>
          <w:numId w:val="42"/>
        </w:numPr>
        <w:suppressAutoHyphens w:val="0"/>
        <w:autoSpaceDE w:val="0"/>
        <w:autoSpaceDN w:val="0"/>
        <w:adjustRightInd w:val="0"/>
        <w:spacing w:before="60" w:after="60"/>
        <w:jc w:val="both"/>
        <w:rPr>
          <w:rFonts w:asciiTheme="minorHAnsi" w:hAnsiTheme="minorHAnsi" w:cs="Arial"/>
        </w:rPr>
      </w:pPr>
      <w:r w:rsidRPr="00AE5D6D">
        <w:rPr>
          <w:rFonts w:asciiTheme="minorHAnsi" w:hAnsiTheme="minorHAnsi" w:cs="Arial"/>
        </w:rPr>
        <w:t>Pro zastupování příkazce příkazníkem před správcem daně ve smyslu Čl. I bude pro správce daně sepsána plná moc.</w:t>
      </w:r>
    </w:p>
    <w:p w:rsidR="00EF374A" w:rsidRPr="00AE5D6D" w:rsidRDefault="00EF374A" w:rsidP="00EF374A">
      <w:pPr>
        <w:widowControl/>
        <w:numPr>
          <w:ilvl w:val="0"/>
          <w:numId w:val="42"/>
        </w:numPr>
        <w:suppressAutoHyphens w:val="0"/>
        <w:autoSpaceDE w:val="0"/>
        <w:autoSpaceDN w:val="0"/>
        <w:adjustRightInd w:val="0"/>
        <w:spacing w:before="60" w:after="60"/>
        <w:jc w:val="both"/>
        <w:rPr>
          <w:rFonts w:asciiTheme="minorHAnsi" w:hAnsiTheme="minorHAnsi" w:cs="Arial"/>
        </w:rPr>
      </w:pPr>
      <w:r w:rsidRPr="00AE5D6D">
        <w:rPr>
          <w:rFonts w:asciiTheme="minorHAnsi" w:hAnsiTheme="minorHAnsi" w:cs="Arial"/>
        </w:rPr>
        <w:t>Příkazce zajistí předání jednoho vyhotovení plné moci příslušnému správci daně, a to v neprodloužené lhůtě.</w:t>
      </w:r>
    </w:p>
    <w:p w:rsidR="00EF374A" w:rsidRPr="005B2C25" w:rsidRDefault="00EF374A" w:rsidP="00EF374A">
      <w:pPr>
        <w:pStyle w:val="Zkladntext32"/>
        <w:shd w:val="clear" w:color="auto" w:fill="auto"/>
        <w:spacing w:before="0" w:after="165" w:line="269" w:lineRule="exact"/>
        <w:ind w:left="100" w:firstLine="0"/>
        <w:jc w:val="center"/>
        <w:rPr>
          <w:rFonts w:asciiTheme="minorHAnsi" w:hAnsiTheme="minorHAnsi"/>
        </w:rPr>
      </w:pPr>
    </w:p>
    <w:p w:rsidR="00EF374A" w:rsidRPr="00CB6905" w:rsidRDefault="00EF374A" w:rsidP="00EF374A">
      <w:pPr>
        <w:pStyle w:val="lne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240" w:after="0" w:line="240" w:lineRule="auto"/>
        <w:ind w:right="17"/>
        <w:rPr>
          <w:rFonts w:asciiTheme="minorHAnsi" w:hAnsiTheme="minorHAnsi" w:cs="Arial"/>
          <w:sz w:val="24"/>
          <w:szCs w:val="24"/>
          <w:lang w:val="cs-CZ"/>
        </w:rPr>
      </w:pPr>
      <w:r w:rsidRPr="00CB6905">
        <w:rPr>
          <w:rFonts w:asciiTheme="minorHAnsi" w:hAnsiTheme="minorHAnsi" w:cs="Arial"/>
          <w:sz w:val="24"/>
          <w:szCs w:val="24"/>
          <w:lang w:val="cs-CZ"/>
        </w:rPr>
        <w:t>ČI. VI</w:t>
      </w:r>
    </w:p>
    <w:p w:rsidR="00EF374A" w:rsidRPr="00093060" w:rsidRDefault="00EF374A" w:rsidP="00EF374A">
      <w:pPr>
        <w:pStyle w:val="Nzevlnku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10065"/>
        </w:tabs>
        <w:spacing w:before="60" w:after="120" w:line="240" w:lineRule="auto"/>
        <w:ind w:right="17"/>
        <w:rPr>
          <w:rFonts w:asciiTheme="minorHAnsi" w:hAnsiTheme="minorHAnsi" w:cs="Arial"/>
          <w:sz w:val="24"/>
          <w:szCs w:val="24"/>
          <w:lang w:val="cs-CZ"/>
        </w:rPr>
      </w:pPr>
      <w:r w:rsidRPr="00093060">
        <w:rPr>
          <w:rFonts w:asciiTheme="minorHAnsi" w:hAnsiTheme="minorHAnsi" w:cs="Arial"/>
          <w:sz w:val="24"/>
          <w:szCs w:val="24"/>
          <w:lang w:val="cs-CZ"/>
        </w:rPr>
        <w:t>Závěrečná ujednání</w:t>
      </w:r>
    </w:p>
    <w:p w:rsidR="00EF374A" w:rsidRPr="00C02818" w:rsidRDefault="00EF374A" w:rsidP="00EF374A">
      <w:pPr>
        <w:widowControl/>
        <w:numPr>
          <w:ilvl w:val="0"/>
          <w:numId w:val="44"/>
        </w:numPr>
        <w:suppressAutoHyphens w:val="0"/>
        <w:autoSpaceDE w:val="0"/>
        <w:autoSpaceDN w:val="0"/>
        <w:adjustRightInd w:val="0"/>
        <w:spacing w:before="60" w:after="60"/>
        <w:jc w:val="both"/>
        <w:rPr>
          <w:rFonts w:asciiTheme="minorHAnsi" w:hAnsiTheme="minorHAnsi" w:cs="Arial"/>
        </w:rPr>
      </w:pPr>
      <w:r w:rsidRPr="00C02818">
        <w:rPr>
          <w:rFonts w:asciiTheme="minorHAnsi" w:hAnsiTheme="minorHAnsi" w:cs="Arial"/>
        </w:rPr>
        <w:t>Tato smlouva se uzavírá s účinností ode dne podpisu smlouvy oběma smluvními stranami na dobu neurčitou.</w:t>
      </w:r>
    </w:p>
    <w:p w:rsidR="00EF374A" w:rsidRDefault="00EF374A" w:rsidP="00EF374A">
      <w:pPr>
        <w:widowControl/>
        <w:numPr>
          <w:ilvl w:val="0"/>
          <w:numId w:val="44"/>
        </w:numPr>
        <w:suppressAutoHyphens w:val="0"/>
        <w:autoSpaceDE w:val="0"/>
        <w:autoSpaceDN w:val="0"/>
        <w:adjustRightInd w:val="0"/>
        <w:spacing w:before="60" w:after="60"/>
        <w:jc w:val="both"/>
        <w:rPr>
          <w:rFonts w:asciiTheme="minorHAnsi" w:hAnsiTheme="minorHAnsi" w:cs="Arial"/>
        </w:rPr>
      </w:pPr>
      <w:r w:rsidRPr="00C02818">
        <w:rPr>
          <w:rFonts w:asciiTheme="minorHAnsi" w:hAnsiTheme="minorHAnsi" w:cs="Arial"/>
        </w:rPr>
        <w:t xml:space="preserve">Příkazník je oprávněn odstoupit od této smlouvy, dojde-li k narušení důvěry mezi ním a příkazcem, zejména neposkytuje-li příkazce potřebnou součinnost, nebo neuhradí-li po delší dobu odměnu stanovenou v Čl. III. </w:t>
      </w:r>
    </w:p>
    <w:p w:rsidR="00EF374A" w:rsidRPr="00C02818" w:rsidRDefault="00EF374A" w:rsidP="00EF374A">
      <w:pPr>
        <w:widowControl/>
        <w:numPr>
          <w:ilvl w:val="0"/>
          <w:numId w:val="44"/>
        </w:numPr>
        <w:suppressAutoHyphens w:val="0"/>
        <w:autoSpaceDE w:val="0"/>
        <w:autoSpaceDN w:val="0"/>
        <w:adjustRightInd w:val="0"/>
        <w:spacing w:before="60" w:after="60"/>
        <w:jc w:val="both"/>
        <w:rPr>
          <w:rFonts w:asciiTheme="minorHAnsi" w:hAnsiTheme="minorHAnsi" w:cs="Arial"/>
        </w:rPr>
      </w:pPr>
      <w:r w:rsidRPr="00C02818">
        <w:rPr>
          <w:rFonts w:asciiTheme="minorHAnsi" w:hAnsiTheme="minorHAnsi" w:cs="Arial"/>
        </w:rPr>
        <w:t xml:space="preserve">Příkazník je povinen do 15 dnů ode dne, kdy oznámil klientovi odstoupení od této smlouvy: </w:t>
      </w:r>
    </w:p>
    <w:p w:rsidR="00EF374A" w:rsidRPr="00EF76D4" w:rsidRDefault="00EF374A" w:rsidP="00EF374A">
      <w:pPr>
        <w:widowControl/>
        <w:numPr>
          <w:ilvl w:val="0"/>
          <w:numId w:val="43"/>
        </w:numPr>
        <w:suppressAutoHyphens w:val="0"/>
        <w:autoSpaceDE w:val="0"/>
        <w:autoSpaceDN w:val="0"/>
        <w:adjustRightInd w:val="0"/>
        <w:spacing w:after="60"/>
        <w:ind w:left="851"/>
        <w:jc w:val="both"/>
        <w:rPr>
          <w:rFonts w:asciiTheme="minorHAnsi" w:hAnsiTheme="minorHAnsi" w:cs="Arial"/>
        </w:rPr>
      </w:pPr>
      <w:r w:rsidRPr="00EF76D4">
        <w:rPr>
          <w:rFonts w:asciiTheme="minorHAnsi" w:hAnsiTheme="minorHAnsi" w:cs="Arial"/>
        </w:rPr>
        <w:t>učinit všechny neodkladné úkony, pokud příkazce neučinil jiné opatření,</w:t>
      </w:r>
    </w:p>
    <w:p w:rsidR="00EF374A" w:rsidRPr="00EF76D4" w:rsidRDefault="00EF374A" w:rsidP="00EF374A">
      <w:pPr>
        <w:widowControl/>
        <w:numPr>
          <w:ilvl w:val="0"/>
          <w:numId w:val="43"/>
        </w:numPr>
        <w:suppressAutoHyphens w:val="0"/>
        <w:autoSpaceDE w:val="0"/>
        <w:autoSpaceDN w:val="0"/>
        <w:adjustRightInd w:val="0"/>
        <w:spacing w:after="60"/>
        <w:ind w:left="851"/>
        <w:jc w:val="both"/>
        <w:rPr>
          <w:rFonts w:asciiTheme="minorHAnsi" w:hAnsiTheme="minorHAnsi" w:cs="Arial"/>
        </w:rPr>
      </w:pPr>
      <w:r w:rsidRPr="00EF76D4">
        <w:rPr>
          <w:rFonts w:asciiTheme="minorHAnsi" w:hAnsiTheme="minorHAnsi" w:cs="Arial"/>
        </w:rPr>
        <w:t>zúčtovat s příkazcem zálohu na odměnu a výdaje.</w:t>
      </w:r>
    </w:p>
    <w:p w:rsidR="00EF374A" w:rsidRPr="0050179F" w:rsidRDefault="00EF374A" w:rsidP="00EF374A">
      <w:pPr>
        <w:widowControl/>
        <w:numPr>
          <w:ilvl w:val="0"/>
          <w:numId w:val="44"/>
        </w:numPr>
        <w:suppressAutoHyphens w:val="0"/>
        <w:autoSpaceDE w:val="0"/>
        <w:autoSpaceDN w:val="0"/>
        <w:adjustRightInd w:val="0"/>
        <w:spacing w:before="60" w:after="60"/>
        <w:jc w:val="both"/>
        <w:rPr>
          <w:rFonts w:asciiTheme="minorHAnsi" w:hAnsiTheme="minorHAnsi" w:cs="Arial"/>
        </w:rPr>
      </w:pPr>
      <w:r w:rsidRPr="0050179F">
        <w:rPr>
          <w:rFonts w:asciiTheme="minorHAnsi" w:hAnsiTheme="minorHAnsi" w:cs="Arial"/>
        </w:rPr>
        <w:t>Smlouvu lze zrušit jednostrannou písemnou výpovědí bez udání důvodu, s dvouměsíční výpovědní lhůtou nebo dohodou. V průběhu prací na daňovém přiznání je možné smlouvu vypovědět jen v případě vážného porušení povinností smluvních stran uvedených v této smlouvě nebo upravených obecně závaznými předpisy. Výpovědní lhůta počíná běžet prvního dne měsíce následujícího po doručení písemné výpovědi.</w:t>
      </w:r>
    </w:p>
    <w:p w:rsidR="00EF374A" w:rsidRPr="002D467B" w:rsidRDefault="00EF374A" w:rsidP="00EF374A">
      <w:pPr>
        <w:widowControl/>
        <w:numPr>
          <w:ilvl w:val="0"/>
          <w:numId w:val="44"/>
        </w:numPr>
        <w:suppressAutoHyphens w:val="0"/>
        <w:autoSpaceDE w:val="0"/>
        <w:autoSpaceDN w:val="0"/>
        <w:adjustRightInd w:val="0"/>
        <w:spacing w:before="60" w:after="60"/>
        <w:jc w:val="both"/>
        <w:rPr>
          <w:rFonts w:asciiTheme="minorHAnsi" w:hAnsiTheme="minorHAnsi" w:cs="Arial"/>
        </w:rPr>
      </w:pPr>
      <w:r w:rsidRPr="002D467B">
        <w:rPr>
          <w:rFonts w:asciiTheme="minorHAnsi" w:hAnsiTheme="minorHAnsi" w:cs="Arial"/>
        </w:rPr>
        <w:t>Tato smlouva se vyhotovuje ve dvou exemplářích, z nichž každá strana obdrží jedno vyhotovení.</w:t>
      </w:r>
    </w:p>
    <w:p w:rsidR="00EF374A" w:rsidRPr="002D467B" w:rsidRDefault="00EF374A" w:rsidP="00EF374A">
      <w:pPr>
        <w:widowControl/>
        <w:numPr>
          <w:ilvl w:val="0"/>
          <w:numId w:val="44"/>
        </w:numPr>
        <w:suppressAutoHyphens w:val="0"/>
        <w:autoSpaceDE w:val="0"/>
        <w:autoSpaceDN w:val="0"/>
        <w:adjustRightInd w:val="0"/>
        <w:spacing w:before="60" w:after="60"/>
        <w:jc w:val="both"/>
        <w:rPr>
          <w:rFonts w:asciiTheme="minorHAnsi" w:hAnsiTheme="minorHAnsi" w:cs="Arial"/>
        </w:rPr>
      </w:pPr>
      <w:r w:rsidRPr="002D467B">
        <w:rPr>
          <w:rFonts w:asciiTheme="minorHAnsi" w:hAnsiTheme="minorHAnsi" w:cs="Arial"/>
        </w:rPr>
        <w:t>Smlouvu lze měnit či doplňovat pouze písemnými dodatky podepsanými oprávněnými osobami.</w:t>
      </w:r>
    </w:p>
    <w:p w:rsidR="00EF374A" w:rsidRPr="002D467B" w:rsidRDefault="00EF374A" w:rsidP="00EF374A">
      <w:pPr>
        <w:widowControl/>
        <w:numPr>
          <w:ilvl w:val="0"/>
          <w:numId w:val="44"/>
        </w:numPr>
        <w:suppressAutoHyphens w:val="0"/>
        <w:autoSpaceDE w:val="0"/>
        <w:autoSpaceDN w:val="0"/>
        <w:adjustRightInd w:val="0"/>
        <w:spacing w:before="60" w:after="60"/>
        <w:jc w:val="both"/>
        <w:rPr>
          <w:rFonts w:asciiTheme="minorHAnsi" w:hAnsiTheme="minorHAnsi" w:cs="Arial"/>
        </w:rPr>
      </w:pPr>
      <w:r w:rsidRPr="002D467B">
        <w:rPr>
          <w:rFonts w:asciiTheme="minorHAnsi" w:hAnsiTheme="minorHAnsi" w:cs="Arial"/>
        </w:rPr>
        <w:t>Ostatní vztahy vyplývající z této smlouvy se řídí obecnou legislativou v platném znění.</w:t>
      </w:r>
    </w:p>
    <w:p w:rsidR="00EF374A" w:rsidRPr="002D467B" w:rsidRDefault="00EF374A" w:rsidP="00EF374A">
      <w:pPr>
        <w:widowControl/>
        <w:numPr>
          <w:ilvl w:val="0"/>
          <w:numId w:val="44"/>
        </w:numPr>
        <w:suppressAutoHyphens w:val="0"/>
        <w:autoSpaceDE w:val="0"/>
        <w:autoSpaceDN w:val="0"/>
        <w:adjustRightInd w:val="0"/>
        <w:spacing w:before="60" w:after="60"/>
        <w:jc w:val="both"/>
        <w:rPr>
          <w:rFonts w:asciiTheme="minorHAnsi" w:hAnsiTheme="minorHAnsi" w:cs="Arial"/>
        </w:rPr>
      </w:pPr>
      <w:r w:rsidRPr="002D467B">
        <w:rPr>
          <w:rFonts w:asciiTheme="minorHAnsi" w:hAnsiTheme="minorHAnsi" w:cs="Arial"/>
        </w:rPr>
        <w:t>Smluvní strany prohlašují, že si tuto smlouvu před jejím podpisem přečetly, že byla uzavřena po vzájemném projednání a z jejich výslovné, vážné a svobodné vůle, nikoli v tísni či za nevýhodných podmínek. Autentičnost této smlouvy potvrzují svými podpisy.</w:t>
      </w:r>
    </w:p>
    <w:p w:rsidR="00EF374A" w:rsidRDefault="00EF374A" w:rsidP="00EF374A">
      <w:pPr>
        <w:pStyle w:val="Text"/>
        <w:tabs>
          <w:tab w:val="clear" w:pos="227"/>
        </w:tabs>
        <w:spacing w:line="240" w:lineRule="auto"/>
        <w:ind w:right="15"/>
        <w:rPr>
          <w:rFonts w:asciiTheme="minorHAnsi" w:hAnsiTheme="minorHAnsi" w:cs="Arial"/>
          <w:color w:val="auto"/>
          <w:sz w:val="24"/>
          <w:szCs w:val="24"/>
          <w:lang w:val="cs-CZ"/>
        </w:rPr>
      </w:pPr>
    </w:p>
    <w:p w:rsidR="00EF374A" w:rsidRDefault="00EF374A" w:rsidP="00EF374A">
      <w:pPr>
        <w:pStyle w:val="Text"/>
        <w:tabs>
          <w:tab w:val="clear" w:pos="227"/>
        </w:tabs>
        <w:spacing w:line="240" w:lineRule="auto"/>
        <w:ind w:right="15"/>
        <w:rPr>
          <w:rFonts w:asciiTheme="minorHAnsi" w:hAnsiTheme="minorHAnsi" w:cs="Arial"/>
          <w:color w:val="auto"/>
          <w:sz w:val="24"/>
          <w:szCs w:val="24"/>
          <w:lang w:val="cs-CZ"/>
        </w:rPr>
      </w:pPr>
    </w:p>
    <w:p w:rsidR="00EF374A" w:rsidRPr="005B2C25" w:rsidRDefault="00EF374A" w:rsidP="00EF374A">
      <w:pPr>
        <w:pStyle w:val="Text"/>
        <w:tabs>
          <w:tab w:val="clear" w:pos="227"/>
        </w:tabs>
        <w:spacing w:line="240" w:lineRule="auto"/>
        <w:ind w:right="15"/>
        <w:rPr>
          <w:rFonts w:asciiTheme="minorHAnsi" w:hAnsiTheme="minorHAnsi" w:cs="Arial"/>
          <w:color w:val="auto"/>
          <w:sz w:val="24"/>
          <w:szCs w:val="24"/>
          <w:lang w:val="cs-CZ"/>
        </w:rPr>
      </w:pPr>
    </w:p>
    <w:tbl>
      <w:tblPr>
        <w:tblW w:w="10386" w:type="dxa"/>
        <w:tblInd w:w="-72" w:type="dxa"/>
        <w:tblLook w:val="01E0" w:firstRow="1" w:lastRow="1" w:firstColumn="1" w:lastColumn="1" w:noHBand="0" w:noVBand="0"/>
      </w:tblPr>
      <w:tblGrid>
        <w:gridCol w:w="5992"/>
        <w:gridCol w:w="4394"/>
      </w:tblGrid>
      <w:tr w:rsidR="00EF374A" w:rsidRPr="005B2C25" w:rsidTr="00107A76">
        <w:trPr>
          <w:trHeight w:val="2251"/>
        </w:trPr>
        <w:tc>
          <w:tcPr>
            <w:tcW w:w="5992" w:type="dxa"/>
          </w:tcPr>
          <w:p w:rsidR="00EF374A" w:rsidRPr="005B2C25" w:rsidRDefault="00EF374A" w:rsidP="00EF374A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Theme="minorHAnsi" w:hAnsiTheme="minorHAnsi" w:cs="Arial"/>
                <w:color w:val="auto"/>
                <w:sz w:val="24"/>
                <w:szCs w:val="24"/>
                <w:lang w:val="cs-CZ"/>
              </w:rPr>
            </w:pPr>
            <w:r w:rsidRPr="005B2C25">
              <w:rPr>
                <w:rFonts w:asciiTheme="minorHAnsi" w:hAnsiTheme="minorHAnsi" w:cs="Arial"/>
                <w:color w:val="auto"/>
                <w:sz w:val="24"/>
                <w:szCs w:val="24"/>
                <w:lang w:val="cs-CZ"/>
              </w:rPr>
              <w:t xml:space="preserve">V Praze dne </w:t>
            </w:r>
            <w:r w:rsidR="004D7A7B">
              <w:rPr>
                <w:rFonts w:asciiTheme="minorHAnsi" w:hAnsiTheme="minorHAnsi" w:cs="Arial"/>
                <w:color w:val="auto"/>
                <w:sz w:val="24"/>
                <w:szCs w:val="24"/>
                <w:lang w:val="cs-CZ"/>
              </w:rPr>
              <w:t>……..</w:t>
            </w:r>
            <w:r>
              <w:rPr>
                <w:rFonts w:asciiTheme="minorHAnsi" w:hAnsiTheme="minorHAnsi" w:cs="Arial"/>
                <w:color w:val="auto"/>
                <w:sz w:val="24"/>
                <w:szCs w:val="24"/>
                <w:lang w:val="cs-CZ"/>
              </w:rPr>
              <w:t xml:space="preserve"> 2017</w:t>
            </w:r>
          </w:p>
          <w:p w:rsidR="00EF374A" w:rsidRPr="005B2C25" w:rsidRDefault="00EF374A" w:rsidP="00107A7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Theme="minorHAnsi" w:hAnsiTheme="minorHAnsi" w:cs="Arial"/>
                <w:color w:val="auto"/>
                <w:sz w:val="24"/>
                <w:szCs w:val="24"/>
                <w:lang w:val="cs-CZ"/>
              </w:rPr>
            </w:pPr>
          </w:p>
          <w:p w:rsidR="00EF374A" w:rsidRPr="005B2C25" w:rsidRDefault="00EF374A" w:rsidP="00107A7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Theme="minorHAnsi" w:hAnsiTheme="minorHAnsi" w:cs="Arial"/>
                <w:color w:val="auto"/>
                <w:sz w:val="24"/>
                <w:szCs w:val="24"/>
                <w:lang w:val="cs-CZ"/>
              </w:rPr>
            </w:pPr>
          </w:p>
          <w:p w:rsidR="00EF374A" w:rsidRPr="005B2C25" w:rsidRDefault="00EF374A" w:rsidP="00107A7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Theme="minorHAnsi" w:hAnsiTheme="minorHAnsi" w:cs="Arial"/>
                <w:color w:val="auto"/>
                <w:sz w:val="24"/>
                <w:szCs w:val="24"/>
                <w:lang w:val="cs-CZ"/>
              </w:rPr>
            </w:pPr>
          </w:p>
          <w:p w:rsidR="00EF374A" w:rsidRDefault="00EF374A" w:rsidP="00107A7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Theme="minorHAnsi" w:hAnsiTheme="minorHAnsi" w:cs="Arial"/>
                <w:color w:val="auto"/>
                <w:sz w:val="24"/>
                <w:szCs w:val="24"/>
                <w:lang w:val="cs-CZ"/>
              </w:rPr>
            </w:pPr>
          </w:p>
          <w:p w:rsidR="00EF374A" w:rsidRPr="005B2C25" w:rsidRDefault="00EF374A" w:rsidP="00107A7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Theme="minorHAnsi" w:hAnsiTheme="minorHAnsi" w:cs="Arial"/>
                <w:color w:val="auto"/>
                <w:sz w:val="24"/>
                <w:szCs w:val="24"/>
                <w:lang w:val="cs-CZ"/>
              </w:rPr>
            </w:pPr>
          </w:p>
          <w:p w:rsidR="00EF374A" w:rsidRPr="005B2C25" w:rsidRDefault="00EF374A" w:rsidP="00107A7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Theme="minorHAnsi" w:hAnsiTheme="minorHAnsi" w:cs="Arial"/>
                <w:color w:val="auto"/>
                <w:sz w:val="24"/>
                <w:szCs w:val="24"/>
                <w:lang w:val="cs-CZ"/>
              </w:rPr>
            </w:pPr>
          </w:p>
          <w:p w:rsidR="00EF374A" w:rsidRPr="005B2C25" w:rsidRDefault="00EF374A" w:rsidP="00107A7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Theme="minorHAnsi" w:hAnsiTheme="minorHAnsi" w:cs="Arial"/>
                <w:color w:val="auto"/>
                <w:sz w:val="24"/>
                <w:szCs w:val="24"/>
                <w:lang w:val="cs-CZ"/>
              </w:rPr>
            </w:pPr>
            <w:r w:rsidRPr="005B2C25">
              <w:rPr>
                <w:rFonts w:asciiTheme="minorHAnsi" w:hAnsiTheme="minorHAnsi" w:cs="Arial"/>
                <w:color w:val="auto"/>
                <w:sz w:val="24"/>
                <w:szCs w:val="24"/>
                <w:lang w:val="cs-CZ"/>
              </w:rPr>
              <w:t>………………………………………………….</w:t>
            </w:r>
          </w:p>
          <w:p w:rsidR="00EF374A" w:rsidRPr="005B2C25" w:rsidRDefault="00EF374A" w:rsidP="00107A7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Theme="minorHAnsi" w:hAnsiTheme="minorHAnsi" w:cs="Arial"/>
                <w:color w:val="auto"/>
                <w:sz w:val="24"/>
                <w:szCs w:val="24"/>
                <w:lang w:val="cs-CZ"/>
              </w:rPr>
            </w:pPr>
            <w:r w:rsidRPr="005B2C25"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cs-CZ"/>
              </w:rPr>
              <w:t>Národní zemědělské muzeum</w:t>
            </w:r>
            <w:r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cs-CZ"/>
              </w:rPr>
              <w:t xml:space="preserve">, </w:t>
            </w:r>
            <w:proofErr w:type="spellStart"/>
            <w:proofErr w:type="gramStart"/>
            <w:r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cs-CZ"/>
              </w:rPr>
              <w:t>s.p.</w:t>
            </w:r>
            <w:proofErr w:type="gramEnd"/>
            <w:r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cs-CZ"/>
              </w:rPr>
              <w:t>o</w:t>
            </w:r>
            <w:proofErr w:type="spellEnd"/>
            <w:r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cs-CZ"/>
              </w:rPr>
              <w:t>.</w:t>
            </w:r>
            <w:r w:rsidRPr="005B2C25"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cs-CZ"/>
              </w:rPr>
              <w:t xml:space="preserve"> </w:t>
            </w:r>
          </w:p>
          <w:p w:rsidR="00EF374A" w:rsidRPr="005B2C25" w:rsidRDefault="00EF374A" w:rsidP="00107A7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Theme="minorHAnsi" w:hAnsiTheme="minorHAnsi" w:cs="Arial"/>
                <w:color w:val="auto"/>
                <w:sz w:val="24"/>
                <w:szCs w:val="24"/>
                <w:lang w:val="cs-CZ"/>
              </w:rPr>
            </w:pPr>
            <w:r>
              <w:rPr>
                <w:rFonts w:asciiTheme="minorHAnsi" w:hAnsiTheme="minorHAnsi" w:cs="Arial"/>
                <w:color w:val="auto"/>
                <w:sz w:val="24"/>
                <w:szCs w:val="24"/>
                <w:lang w:val="cs-CZ"/>
              </w:rPr>
              <w:t xml:space="preserve">doc. </w:t>
            </w:r>
            <w:r w:rsidRPr="005B2C25">
              <w:rPr>
                <w:rFonts w:asciiTheme="minorHAnsi" w:hAnsiTheme="minorHAnsi" w:cs="Arial"/>
                <w:color w:val="auto"/>
                <w:sz w:val="24"/>
                <w:szCs w:val="24"/>
                <w:lang w:val="cs-CZ"/>
              </w:rPr>
              <w:t>Ing. Milan Jan Půč</w:t>
            </w:r>
            <w:r>
              <w:rPr>
                <w:rFonts w:asciiTheme="minorHAnsi" w:hAnsiTheme="minorHAnsi" w:cs="Arial"/>
                <w:color w:val="auto"/>
                <w:sz w:val="24"/>
                <w:szCs w:val="24"/>
                <w:lang w:val="cs-CZ"/>
              </w:rPr>
              <w:t>e</w:t>
            </w:r>
            <w:r w:rsidRPr="005B2C25">
              <w:rPr>
                <w:rFonts w:asciiTheme="minorHAnsi" w:hAnsiTheme="minorHAnsi" w:cs="Arial"/>
                <w:color w:val="auto"/>
                <w:sz w:val="24"/>
                <w:szCs w:val="24"/>
                <w:lang w:val="cs-CZ"/>
              </w:rPr>
              <w:t>k, MBA, Ph.D.</w:t>
            </w:r>
            <w:r>
              <w:rPr>
                <w:rFonts w:asciiTheme="minorHAnsi" w:hAnsiTheme="minorHAnsi" w:cs="Arial"/>
                <w:color w:val="auto"/>
                <w:sz w:val="24"/>
                <w:szCs w:val="24"/>
                <w:lang w:val="cs-CZ"/>
              </w:rPr>
              <w:t xml:space="preserve">, </w:t>
            </w:r>
            <w:r w:rsidRPr="005B2C25">
              <w:rPr>
                <w:rFonts w:asciiTheme="minorHAnsi" w:hAnsiTheme="minorHAnsi" w:cs="Arial"/>
                <w:color w:val="auto"/>
                <w:sz w:val="24"/>
                <w:szCs w:val="24"/>
                <w:lang w:val="cs-CZ"/>
              </w:rPr>
              <w:t>generální ředitel</w:t>
            </w:r>
          </w:p>
          <w:p w:rsidR="00EF374A" w:rsidRPr="005B2C25" w:rsidRDefault="00EF374A" w:rsidP="00EF374A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Theme="minorHAnsi" w:hAnsiTheme="minorHAnsi" w:cs="Arial"/>
                <w:color w:val="auto"/>
                <w:sz w:val="24"/>
                <w:szCs w:val="24"/>
                <w:lang w:val="cs-CZ"/>
              </w:rPr>
            </w:pPr>
            <w:r w:rsidRPr="005B2C25">
              <w:rPr>
                <w:rFonts w:asciiTheme="minorHAnsi" w:hAnsiTheme="minorHAnsi" w:cs="Arial"/>
                <w:color w:val="auto"/>
                <w:sz w:val="24"/>
                <w:szCs w:val="24"/>
                <w:lang w:val="cs-CZ"/>
              </w:rPr>
              <w:t>(</w:t>
            </w:r>
            <w:r>
              <w:rPr>
                <w:rFonts w:asciiTheme="minorHAnsi" w:hAnsiTheme="minorHAnsi" w:cs="Arial"/>
                <w:color w:val="auto"/>
                <w:sz w:val="24"/>
                <w:szCs w:val="24"/>
                <w:lang w:val="cs-CZ"/>
              </w:rPr>
              <w:t>Příkazce</w:t>
            </w:r>
            <w:r w:rsidRPr="005B2C25">
              <w:rPr>
                <w:rFonts w:asciiTheme="minorHAnsi" w:hAnsiTheme="minorHAnsi" w:cs="Arial"/>
                <w:color w:val="auto"/>
                <w:sz w:val="24"/>
                <w:szCs w:val="24"/>
                <w:lang w:val="cs-CZ"/>
              </w:rPr>
              <w:t>)</w:t>
            </w:r>
          </w:p>
        </w:tc>
        <w:tc>
          <w:tcPr>
            <w:tcW w:w="4394" w:type="dxa"/>
          </w:tcPr>
          <w:p w:rsidR="00EF374A" w:rsidRPr="005B2C25" w:rsidRDefault="00EF374A" w:rsidP="00EF374A">
            <w:pPr>
              <w:pStyle w:val="Text"/>
              <w:tabs>
                <w:tab w:val="clear" w:pos="227"/>
              </w:tabs>
              <w:spacing w:line="240" w:lineRule="auto"/>
              <w:ind w:right="15"/>
              <w:rPr>
                <w:rFonts w:asciiTheme="minorHAnsi" w:hAnsiTheme="minorHAnsi" w:cs="Arial"/>
                <w:color w:val="auto"/>
                <w:sz w:val="24"/>
                <w:szCs w:val="24"/>
                <w:lang w:val="cs-CZ"/>
              </w:rPr>
            </w:pPr>
            <w:r>
              <w:rPr>
                <w:rFonts w:asciiTheme="minorHAnsi" w:hAnsiTheme="minorHAnsi" w:cs="Arial"/>
                <w:color w:val="auto"/>
                <w:sz w:val="24"/>
                <w:szCs w:val="24"/>
                <w:lang w:val="cs-CZ"/>
              </w:rPr>
              <w:t xml:space="preserve">  </w:t>
            </w:r>
            <w:r w:rsidRPr="005B2C25">
              <w:rPr>
                <w:rFonts w:asciiTheme="minorHAnsi" w:hAnsiTheme="minorHAnsi" w:cs="Arial"/>
                <w:color w:val="auto"/>
                <w:sz w:val="24"/>
                <w:szCs w:val="24"/>
                <w:lang w:val="cs-CZ"/>
              </w:rPr>
              <w:t>V </w:t>
            </w:r>
            <w:proofErr w:type="spellStart"/>
            <w:r>
              <w:rPr>
                <w:rFonts w:asciiTheme="minorHAnsi" w:hAnsiTheme="minorHAnsi" w:cs="Arial"/>
                <w:color w:val="auto"/>
                <w:sz w:val="24"/>
                <w:szCs w:val="24"/>
                <w:lang w:val="cs-CZ"/>
              </w:rPr>
              <w:t>Řevnici</w:t>
            </w:r>
            <w:proofErr w:type="spellEnd"/>
            <w:r w:rsidRPr="005B2C25">
              <w:rPr>
                <w:rFonts w:asciiTheme="minorHAnsi" w:hAnsiTheme="minorHAnsi" w:cs="Arial"/>
                <w:color w:val="auto"/>
                <w:sz w:val="24"/>
                <w:szCs w:val="24"/>
                <w:lang w:val="cs-CZ"/>
              </w:rPr>
              <w:t xml:space="preserve"> dne </w:t>
            </w:r>
            <w:r>
              <w:rPr>
                <w:rFonts w:asciiTheme="minorHAnsi" w:hAnsiTheme="minorHAnsi" w:cs="Arial"/>
                <w:color w:val="auto"/>
                <w:sz w:val="24"/>
                <w:szCs w:val="24"/>
                <w:lang w:val="cs-CZ"/>
              </w:rPr>
              <w:t xml:space="preserve"> </w:t>
            </w:r>
            <w:r w:rsidR="004D7A7B">
              <w:rPr>
                <w:rFonts w:asciiTheme="minorHAnsi" w:hAnsiTheme="minorHAnsi" w:cs="Arial"/>
                <w:color w:val="auto"/>
                <w:sz w:val="24"/>
                <w:szCs w:val="24"/>
                <w:lang w:val="cs-CZ"/>
              </w:rPr>
              <w:t>……….</w:t>
            </w:r>
            <w:r>
              <w:rPr>
                <w:rFonts w:asciiTheme="minorHAnsi" w:hAnsiTheme="minorHAnsi" w:cs="Arial"/>
                <w:color w:val="auto"/>
                <w:sz w:val="24"/>
                <w:szCs w:val="24"/>
                <w:lang w:val="cs-CZ"/>
              </w:rPr>
              <w:t xml:space="preserve"> 2017</w:t>
            </w:r>
          </w:p>
          <w:p w:rsidR="00EF374A" w:rsidRPr="005B2C25" w:rsidRDefault="00EF374A" w:rsidP="00107A7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Theme="minorHAnsi" w:hAnsiTheme="minorHAnsi" w:cs="Arial"/>
                <w:color w:val="auto"/>
                <w:sz w:val="24"/>
                <w:szCs w:val="24"/>
                <w:lang w:val="cs-CZ"/>
              </w:rPr>
            </w:pPr>
          </w:p>
          <w:p w:rsidR="00EF374A" w:rsidRPr="005B2C25" w:rsidRDefault="00EF374A" w:rsidP="00107A7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Theme="minorHAnsi" w:hAnsiTheme="minorHAnsi" w:cs="Arial"/>
                <w:color w:val="auto"/>
                <w:sz w:val="24"/>
                <w:szCs w:val="24"/>
                <w:lang w:val="cs-CZ"/>
              </w:rPr>
            </w:pPr>
          </w:p>
          <w:p w:rsidR="00EF374A" w:rsidRDefault="00EF374A" w:rsidP="00107A7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Theme="minorHAnsi" w:hAnsiTheme="minorHAnsi" w:cs="Arial"/>
                <w:color w:val="auto"/>
                <w:sz w:val="24"/>
                <w:szCs w:val="24"/>
                <w:lang w:val="cs-CZ"/>
              </w:rPr>
            </w:pPr>
          </w:p>
          <w:p w:rsidR="00EF374A" w:rsidRPr="005B2C25" w:rsidRDefault="00EF374A" w:rsidP="00107A7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Theme="minorHAnsi" w:hAnsiTheme="minorHAnsi" w:cs="Arial"/>
                <w:color w:val="auto"/>
                <w:sz w:val="24"/>
                <w:szCs w:val="24"/>
                <w:lang w:val="cs-CZ"/>
              </w:rPr>
            </w:pPr>
          </w:p>
          <w:p w:rsidR="00EF374A" w:rsidRPr="005B2C25" w:rsidRDefault="00EF374A" w:rsidP="00107A7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Theme="minorHAnsi" w:hAnsiTheme="minorHAnsi" w:cs="Arial"/>
                <w:color w:val="auto"/>
                <w:sz w:val="24"/>
                <w:szCs w:val="24"/>
                <w:lang w:val="cs-CZ"/>
              </w:rPr>
            </w:pPr>
          </w:p>
          <w:p w:rsidR="00EF374A" w:rsidRPr="005B2C25" w:rsidRDefault="00EF374A" w:rsidP="00107A7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Theme="minorHAnsi" w:hAnsiTheme="minorHAnsi" w:cs="Arial"/>
                <w:color w:val="auto"/>
                <w:sz w:val="24"/>
                <w:szCs w:val="24"/>
                <w:lang w:val="cs-CZ"/>
              </w:rPr>
            </w:pPr>
          </w:p>
          <w:p w:rsidR="00EF374A" w:rsidRPr="005B2C25" w:rsidRDefault="00EF374A" w:rsidP="00107A7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Theme="minorHAnsi" w:hAnsiTheme="minorHAnsi" w:cs="Arial"/>
                <w:color w:val="auto"/>
                <w:sz w:val="24"/>
                <w:szCs w:val="24"/>
                <w:lang w:val="cs-CZ"/>
              </w:rPr>
            </w:pPr>
            <w:r w:rsidRPr="005B2C25">
              <w:rPr>
                <w:rFonts w:asciiTheme="minorHAnsi" w:hAnsiTheme="minorHAnsi" w:cs="Arial"/>
                <w:color w:val="auto"/>
                <w:sz w:val="24"/>
                <w:szCs w:val="24"/>
                <w:lang w:val="cs-CZ"/>
              </w:rPr>
              <w:t>……………………….…………………………</w:t>
            </w:r>
          </w:p>
          <w:p w:rsidR="00EF374A" w:rsidRPr="00115755" w:rsidRDefault="00EF374A" w:rsidP="00107A7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cs-CZ"/>
              </w:rPr>
            </w:pPr>
            <w:r w:rsidRPr="00115755">
              <w:rPr>
                <w:rFonts w:asciiTheme="minorHAnsi" w:hAnsiTheme="minorHAnsi" w:cs="Arial"/>
                <w:b/>
                <w:color w:val="auto"/>
                <w:sz w:val="24"/>
                <w:szCs w:val="24"/>
                <w:lang w:val="cs-CZ"/>
              </w:rPr>
              <w:t>Ing. Alena Parkánová, daňový poradce</w:t>
            </w:r>
          </w:p>
          <w:p w:rsidR="00EF374A" w:rsidRPr="005B2C25" w:rsidRDefault="00EF374A" w:rsidP="00107A76">
            <w:pPr>
              <w:pStyle w:val="Text"/>
              <w:tabs>
                <w:tab w:val="clear" w:pos="227"/>
              </w:tabs>
              <w:spacing w:line="240" w:lineRule="auto"/>
              <w:ind w:right="15"/>
              <w:jc w:val="center"/>
              <w:rPr>
                <w:rFonts w:asciiTheme="minorHAnsi" w:hAnsiTheme="minorHAnsi" w:cs="Arial"/>
                <w:color w:val="auto"/>
                <w:sz w:val="24"/>
                <w:szCs w:val="24"/>
                <w:lang w:val="cs-CZ"/>
              </w:rPr>
            </w:pPr>
            <w:r w:rsidRPr="005B2C25">
              <w:rPr>
                <w:rFonts w:asciiTheme="minorHAnsi" w:hAnsiTheme="minorHAnsi" w:cs="Arial"/>
                <w:color w:val="auto"/>
                <w:sz w:val="24"/>
                <w:szCs w:val="24"/>
                <w:lang w:val="cs-CZ"/>
              </w:rPr>
              <w:t>(</w:t>
            </w:r>
            <w:r>
              <w:rPr>
                <w:rFonts w:asciiTheme="minorHAnsi" w:hAnsiTheme="minorHAnsi" w:cs="Arial"/>
                <w:color w:val="auto"/>
                <w:sz w:val="24"/>
                <w:szCs w:val="24"/>
                <w:lang w:val="cs-CZ"/>
              </w:rPr>
              <w:t>P</w:t>
            </w:r>
            <w:r w:rsidRPr="00115755">
              <w:rPr>
                <w:rFonts w:asciiTheme="minorHAnsi" w:hAnsiTheme="minorHAnsi" w:cs="Arial"/>
                <w:color w:val="auto"/>
                <w:sz w:val="24"/>
                <w:szCs w:val="24"/>
                <w:lang w:val="cs-CZ"/>
              </w:rPr>
              <w:t>říkazník</w:t>
            </w:r>
            <w:r w:rsidRPr="005B2C25">
              <w:rPr>
                <w:rFonts w:asciiTheme="minorHAnsi" w:hAnsiTheme="minorHAnsi" w:cs="Arial"/>
                <w:color w:val="auto"/>
                <w:sz w:val="24"/>
                <w:szCs w:val="24"/>
                <w:lang w:val="cs-CZ"/>
              </w:rPr>
              <w:t>)</w:t>
            </w:r>
          </w:p>
        </w:tc>
      </w:tr>
    </w:tbl>
    <w:p w:rsidR="00E63AB0" w:rsidRPr="00BD299C" w:rsidRDefault="00E63AB0" w:rsidP="00EF374A">
      <w:pPr>
        <w:rPr>
          <w:rFonts w:ascii="Arial" w:hAnsi="Arial" w:cs="Arial"/>
          <w:spacing w:val="-5"/>
          <w:sz w:val="22"/>
          <w:szCs w:val="22"/>
        </w:rPr>
      </w:pPr>
    </w:p>
    <w:sectPr w:rsidR="00E63AB0" w:rsidRPr="00BD299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134" w:bottom="1542" w:left="1134" w:header="708" w:footer="993" w:gutter="0"/>
      <w:cols w:space="708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069" w:rsidRDefault="00813069">
      <w:r>
        <w:separator/>
      </w:r>
    </w:p>
  </w:endnote>
  <w:endnote w:type="continuationSeparator" w:id="0">
    <w:p w:rsidR="00813069" w:rsidRDefault="00813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charset w:val="00"/>
    <w:family w:val="roman"/>
    <w:pitch w:val="default"/>
  </w:font>
  <w:font w:name="Luxi Sans">
    <w:altName w:val="Times New Roman"/>
    <w:charset w:val="00"/>
    <w:family w:val="auto"/>
    <w:pitch w:val="variable"/>
  </w:font>
  <w:font w:name="StarSymbol">
    <w:altName w:val="MS Gothic"/>
    <w:charset w:val="80"/>
    <w:family w:val="auto"/>
    <w:pitch w:val="default"/>
  </w:font>
  <w:font w:name="Nimbus Roman No9 L">
    <w:altName w:val="MS Gothic"/>
    <w:charset w:val="8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MS Gothic"/>
    <w:charset w:val="8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1F0" w:rsidRPr="00EB61F0" w:rsidRDefault="00813069" w:rsidP="00610F25">
    <w:pPr>
      <w:pStyle w:val="Zpat"/>
      <w:jc w:val="center"/>
      <w:rPr>
        <w:rFonts w:ascii="Times New Roman" w:hAnsi="Times New Roman"/>
        <w:sz w:val="2"/>
        <w:szCs w:val="2"/>
      </w:rPr>
    </w:pPr>
    <w:r>
      <w:rPr>
        <w:rFonts w:ascii="Arial" w:hAnsi="Arial" w:cs="Arial"/>
        <w:sz w:val="2"/>
        <w:szCs w:val="2"/>
      </w:rPr>
      <w:pict>
        <v:rect id="_x0000_i1025" style="width:0;height:1.5pt" o:hralign="center" o:hrstd="t" o:hr="t" fillcolor="#a0a0a0" stroked="f"/>
      </w:pict>
    </w:r>
  </w:p>
  <w:p w:rsidR="00610F25" w:rsidRPr="00EB61F0" w:rsidRDefault="00610F25" w:rsidP="00610F25">
    <w:pPr>
      <w:pStyle w:val="Zpat"/>
      <w:jc w:val="center"/>
      <w:rPr>
        <w:rFonts w:ascii="Arial" w:hAnsi="Arial" w:cs="Arial"/>
        <w:sz w:val="18"/>
        <w:szCs w:val="18"/>
      </w:rPr>
    </w:pPr>
    <w:r w:rsidRPr="00EB61F0">
      <w:rPr>
        <w:rFonts w:ascii="Arial" w:hAnsi="Arial" w:cs="Arial"/>
        <w:sz w:val="18"/>
        <w:szCs w:val="18"/>
      </w:rPr>
      <w:fldChar w:fldCharType="begin"/>
    </w:r>
    <w:r w:rsidRPr="00EB61F0">
      <w:rPr>
        <w:rFonts w:ascii="Arial" w:hAnsi="Arial" w:cs="Arial"/>
        <w:sz w:val="18"/>
        <w:szCs w:val="18"/>
      </w:rPr>
      <w:instrText>PAGE   \* MERGEFORMAT</w:instrText>
    </w:r>
    <w:r w:rsidRPr="00EB61F0">
      <w:rPr>
        <w:rFonts w:ascii="Arial" w:hAnsi="Arial" w:cs="Arial"/>
        <w:sz w:val="18"/>
        <w:szCs w:val="18"/>
      </w:rPr>
      <w:fldChar w:fldCharType="separate"/>
    </w:r>
    <w:r w:rsidR="004C487E">
      <w:rPr>
        <w:rFonts w:ascii="Arial" w:hAnsi="Arial" w:cs="Arial"/>
        <w:noProof/>
        <w:sz w:val="18"/>
        <w:szCs w:val="18"/>
      </w:rPr>
      <w:t>4</w:t>
    </w:r>
    <w:r w:rsidRPr="00EB61F0">
      <w:rPr>
        <w:rFonts w:ascii="Arial" w:hAnsi="Arial" w:cs="Arial"/>
        <w:sz w:val="18"/>
        <w:szCs w:val="18"/>
      </w:rPr>
      <w:fldChar w:fldCharType="end"/>
    </w:r>
    <w:r w:rsidRPr="00EB61F0">
      <w:rPr>
        <w:rFonts w:ascii="Arial" w:hAnsi="Arial" w:cs="Arial"/>
        <w:sz w:val="18"/>
        <w:szCs w:val="18"/>
      </w:rPr>
      <w:t xml:space="preserve"> (celkem </w:t>
    </w:r>
    <w:r w:rsidR="00EF374A">
      <w:rPr>
        <w:rFonts w:ascii="Arial" w:hAnsi="Arial" w:cs="Arial"/>
        <w:sz w:val="18"/>
        <w:szCs w:val="18"/>
      </w:rPr>
      <w:t>4</w:t>
    </w:r>
    <w:r w:rsidRPr="00EB61F0">
      <w:rPr>
        <w:rFonts w:ascii="Arial" w:hAnsi="Arial" w:cs="Arial"/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F25" w:rsidRPr="00EB61F0" w:rsidRDefault="00813069" w:rsidP="00610F25">
    <w:pPr>
      <w:pStyle w:val="Zpat"/>
      <w:jc w:val="center"/>
      <w:rPr>
        <w:rFonts w:ascii="Arial" w:hAnsi="Arial" w:cs="Arial"/>
        <w:sz w:val="2"/>
        <w:szCs w:val="2"/>
      </w:rPr>
    </w:pPr>
    <w:r>
      <w:rPr>
        <w:rFonts w:ascii="Arial" w:hAnsi="Arial" w:cs="Arial"/>
        <w:sz w:val="2"/>
        <w:szCs w:val="2"/>
      </w:rPr>
      <w:pict>
        <v:rect id="_x0000_i1026" style="width:0;height:1.5pt" o:hralign="center" o:hrstd="t" o:hr="t" fillcolor="#a0a0a0" stroked="f"/>
      </w:pict>
    </w:r>
  </w:p>
  <w:p w:rsidR="00610F25" w:rsidRPr="00EB61F0" w:rsidRDefault="00610F25" w:rsidP="00610F25">
    <w:pPr>
      <w:pStyle w:val="Zpat"/>
      <w:jc w:val="center"/>
      <w:rPr>
        <w:rFonts w:ascii="Arial" w:hAnsi="Arial" w:cs="Arial"/>
        <w:sz w:val="18"/>
        <w:szCs w:val="18"/>
      </w:rPr>
    </w:pPr>
    <w:r w:rsidRPr="00EB61F0">
      <w:rPr>
        <w:rFonts w:ascii="Arial" w:hAnsi="Arial" w:cs="Arial"/>
        <w:sz w:val="18"/>
        <w:szCs w:val="18"/>
      </w:rPr>
      <w:fldChar w:fldCharType="begin"/>
    </w:r>
    <w:r w:rsidRPr="00EB61F0">
      <w:rPr>
        <w:rFonts w:ascii="Arial" w:hAnsi="Arial" w:cs="Arial"/>
        <w:sz w:val="18"/>
        <w:szCs w:val="18"/>
      </w:rPr>
      <w:instrText>PAGE   \* MERGEFORMAT</w:instrText>
    </w:r>
    <w:r w:rsidRPr="00EB61F0">
      <w:rPr>
        <w:rFonts w:ascii="Arial" w:hAnsi="Arial" w:cs="Arial"/>
        <w:sz w:val="18"/>
        <w:szCs w:val="18"/>
      </w:rPr>
      <w:fldChar w:fldCharType="separate"/>
    </w:r>
    <w:r w:rsidR="004C487E">
      <w:rPr>
        <w:rFonts w:ascii="Arial" w:hAnsi="Arial" w:cs="Arial"/>
        <w:noProof/>
        <w:sz w:val="18"/>
        <w:szCs w:val="18"/>
      </w:rPr>
      <w:t>1</w:t>
    </w:r>
    <w:r w:rsidRPr="00EB61F0">
      <w:rPr>
        <w:rFonts w:ascii="Arial" w:hAnsi="Arial" w:cs="Arial"/>
        <w:sz w:val="18"/>
        <w:szCs w:val="18"/>
      </w:rPr>
      <w:fldChar w:fldCharType="end"/>
    </w:r>
    <w:r w:rsidRPr="00EB61F0">
      <w:rPr>
        <w:rFonts w:ascii="Arial" w:hAnsi="Arial" w:cs="Arial"/>
        <w:sz w:val="18"/>
        <w:szCs w:val="18"/>
      </w:rPr>
      <w:t xml:space="preserve"> (celkem </w:t>
    </w:r>
    <w:r w:rsidR="00EF374A">
      <w:rPr>
        <w:rFonts w:ascii="Arial" w:hAnsi="Arial" w:cs="Arial"/>
        <w:sz w:val="18"/>
        <w:szCs w:val="18"/>
      </w:rPr>
      <w:t>4</w:t>
    </w:r>
    <w:r w:rsidRPr="00EB61F0">
      <w:rPr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069" w:rsidRDefault="00813069">
      <w:r>
        <w:separator/>
      </w:r>
    </w:p>
  </w:footnote>
  <w:footnote w:type="continuationSeparator" w:id="0">
    <w:p w:rsidR="00813069" w:rsidRDefault="00813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1F0" w:rsidRPr="00EB61F0" w:rsidRDefault="00EB61F0" w:rsidP="00EB61F0">
    <w:pPr>
      <w:pStyle w:val="Zpat"/>
      <w:jc w:val="center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6F4D" w:rsidRDefault="00B366CA" w:rsidP="004A1F62">
    <w:pPr>
      <w:pStyle w:val="Zhlav"/>
      <w:rPr>
        <w:lang w:val="cs-CZ" w:eastAsia="cs-CZ"/>
      </w:rPr>
    </w:pPr>
    <w:r>
      <w:rPr>
        <w:noProof/>
        <w:lang w:val="cs-CZ" w:eastAsia="cs-CZ"/>
      </w:rPr>
      <w:drawing>
        <wp:inline distT="0" distB="0" distL="0" distR="0">
          <wp:extent cx="2308860" cy="952500"/>
          <wp:effectExtent l="0" t="0" r="0" b="0"/>
          <wp:docPr id="3" name="Picture 1" descr="NZM_logotyp_barva_RGB_m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ZM_logotyp_barva_RGB_ma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86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5A8074BC"/>
    <w:name w:val="WW8Num3"/>
    <w:lvl w:ilvl="0">
      <w:start w:val="1"/>
      <w:numFmt w:val="decimal"/>
      <w:lvlText w:val="%1"/>
      <w:lvlJc w:val="left"/>
      <w:pPr>
        <w:tabs>
          <w:tab w:val="num" w:pos="0"/>
        </w:tabs>
        <w:ind w:left="705" w:hanging="705"/>
      </w:pPr>
      <w:rPr>
        <w:rFonts w:ascii="Franklin Gothic Book" w:hAnsi="Franklin Gothic Book" w:cs="Franklin Gothic Book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Franklin Gothic Book" w:hAnsi="Franklin Gothic Book" w:cs="Franklin Gothic Book" w:hint="default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Franklin Gothic Book" w:hAnsi="Franklin Gothic Book" w:cs="Franklin Gothic Book" w:hint="default"/>
        <w:b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Franklin Gothic Book" w:hAnsi="Franklin Gothic Book" w:cs="Franklin Gothic Book" w:hint="default"/>
        <w:b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Franklin Gothic Book" w:hAnsi="Franklin Gothic Book" w:cs="Franklin Gothic Book" w:hint="default"/>
        <w:b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Franklin Gothic Book" w:hAnsi="Franklin Gothic Book" w:cs="Franklin Gothic Book" w:hint="default"/>
        <w:b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Franklin Gothic Book" w:hAnsi="Franklin Gothic Book" w:cs="Franklin Gothic Book" w:hint="default"/>
        <w:b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Franklin Gothic Book" w:hAnsi="Franklin Gothic Book" w:cs="Franklin Gothic Book" w:hint="default"/>
        <w:b/>
        <w:sz w:val="22"/>
        <w:szCs w:val="22"/>
      </w:rPr>
    </w:lvl>
  </w:abstractNum>
  <w:abstractNum w:abstractNumId="3" w15:restartNumberingAfterBreak="0">
    <w:nsid w:val="00000004"/>
    <w:multiLevelType w:val="multilevel"/>
    <w:tmpl w:val="BE44B6B6"/>
    <w:name w:val="WW8Num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A6B8899A"/>
    <w:name w:val="WW8Num5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5" w15:restartNumberingAfterBreak="0">
    <w:nsid w:val="002E020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7684EB6"/>
    <w:multiLevelType w:val="multilevel"/>
    <w:tmpl w:val="87987942"/>
    <w:lvl w:ilvl="0">
      <w:start w:val="1"/>
      <w:numFmt w:val="decimal"/>
      <w:lvlText w:val="%1."/>
      <w:lvlJc w:val="left"/>
      <w:pPr>
        <w:tabs>
          <w:tab w:val="num" w:pos="0"/>
        </w:tabs>
        <w:ind w:left="284" w:hanging="14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816D63"/>
    <w:multiLevelType w:val="hybridMultilevel"/>
    <w:tmpl w:val="D42C3B34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837F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76B244F"/>
    <w:multiLevelType w:val="hybridMultilevel"/>
    <w:tmpl w:val="453A23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1306F20">
      <w:start w:val="1"/>
      <w:numFmt w:val="lowerLetter"/>
      <w:lvlText w:val="%2)"/>
      <w:lvlJc w:val="left"/>
      <w:pPr>
        <w:ind w:left="1440" w:hanging="360"/>
      </w:pPr>
      <w:rPr>
        <w:rFonts w:ascii="Calibri" w:hAnsi="Calibri"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B5DE6"/>
    <w:multiLevelType w:val="multilevel"/>
    <w:tmpl w:val="B0B0EF40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96157EB"/>
    <w:multiLevelType w:val="hybridMultilevel"/>
    <w:tmpl w:val="D42C3B34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85AC4"/>
    <w:multiLevelType w:val="hybridMultilevel"/>
    <w:tmpl w:val="D504A1E0"/>
    <w:lvl w:ilvl="0" w:tplc="0405000F">
      <w:start w:val="1"/>
      <w:numFmt w:val="decimal"/>
      <w:lvlText w:val="%1."/>
      <w:lvlJc w:val="left"/>
      <w:pPr>
        <w:ind w:left="1620" w:hanging="360"/>
      </w:pPr>
    </w:lvl>
    <w:lvl w:ilvl="1" w:tplc="04050019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30055965"/>
    <w:multiLevelType w:val="hybridMultilevel"/>
    <w:tmpl w:val="6888B6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A1DE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C102A8"/>
    <w:multiLevelType w:val="hybridMultilevel"/>
    <w:tmpl w:val="D504A1E0"/>
    <w:lvl w:ilvl="0" w:tplc="0405000F">
      <w:start w:val="1"/>
      <w:numFmt w:val="decimal"/>
      <w:lvlText w:val="%1."/>
      <w:lvlJc w:val="left"/>
      <w:pPr>
        <w:ind w:left="1620" w:hanging="360"/>
      </w:pPr>
    </w:lvl>
    <w:lvl w:ilvl="1" w:tplc="04050019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6" w15:restartNumberingAfterBreak="0">
    <w:nsid w:val="3C413765"/>
    <w:multiLevelType w:val="hybridMultilevel"/>
    <w:tmpl w:val="D42C3B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21010"/>
    <w:multiLevelType w:val="hybridMultilevel"/>
    <w:tmpl w:val="D1A08E56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21306F20">
      <w:start w:val="1"/>
      <w:numFmt w:val="lowerLetter"/>
      <w:lvlText w:val="%2)"/>
      <w:lvlJc w:val="left"/>
      <w:pPr>
        <w:ind w:left="1440" w:hanging="360"/>
      </w:pPr>
      <w:rPr>
        <w:rFonts w:ascii="Calibri" w:hAnsi="Calibri" w:cs="Times New Roman" w:hint="default"/>
        <w:sz w:val="24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85CA7"/>
    <w:multiLevelType w:val="hybridMultilevel"/>
    <w:tmpl w:val="47120D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3A852B2"/>
    <w:multiLevelType w:val="multilevel"/>
    <w:tmpl w:val="F77CE0DC"/>
    <w:lvl w:ilvl="0">
      <w:start w:val="1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 w15:restartNumberingAfterBreak="0">
    <w:nsid w:val="45230318"/>
    <w:multiLevelType w:val="hybridMultilevel"/>
    <w:tmpl w:val="AEACA9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240CEE"/>
    <w:multiLevelType w:val="hybridMultilevel"/>
    <w:tmpl w:val="87987942"/>
    <w:lvl w:ilvl="0" w:tplc="A7E0CEFE">
      <w:start w:val="1"/>
      <w:numFmt w:val="decimal"/>
      <w:lvlText w:val="%1."/>
      <w:lvlJc w:val="left"/>
      <w:pPr>
        <w:tabs>
          <w:tab w:val="num" w:pos="0"/>
        </w:tabs>
        <w:ind w:left="284" w:hanging="14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45BAB"/>
    <w:multiLevelType w:val="hybridMultilevel"/>
    <w:tmpl w:val="097C37E4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21306F20">
      <w:start w:val="1"/>
      <w:numFmt w:val="lowerLetter"/>
      <w:lvlText w:val="%2)"/>
      <w:lvlJc w:val="left"/>
      <w:pPr>
        <w:ind w:left="1440" w:hanging="360"/>
      </w:pPr>
      <w:rPr>
        <w:rFonts w:ascii="Calibri" w:hAnsi="Calibri" w:cs="Times New Roman" w:hint="default"/>
        <w:sz w:val="24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A77AB5"/>
    <w:multiLevelType w:val="hybridMultilevel"/>
    <w:tmpl w:val="6B18E3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A26B67"/>
    <w:multiLevelType w:val="hybridMultilevel"/>
    <w:tmpl w:val="BCEE8B4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90224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D5A2EBA"/>
    <w:multiLevelType w:val="hybridMultilevel"/>
    <w:tmpl w:val="8A1CB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1306F20">
      <w:start w:val="1"/>
      <w:numFmt w:val="lowerLetter"/>
      <w:lvlText w:val="%2)"/>
      <w:lvlJc w:val="left"/>
      <w:pPr>
        <w:ind w:left="1440" w:hanging="360"/>
      </w:pPr>
      <w:rPr>
        <w:rFonts w:ascii="Calibri" w:hAnsi="Calibri"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A76A28"/>
    <w:multiLevelType w:val="hybridMultilevel"/>
    <w:tmpl w:val="99FCEB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791864"/>
    <w:multiLevelType w:val="hybridMultilevel"/>
    <w:tmpl w:val="C046CD72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21306F20">
      <w:start w:val="1"/>
      <w:numFmt w:val="lowerLetter"/>
      <w:lvlText w:val="%2)"/>
      <w:lvlJc w:val="left"/>
      <w:pPr>
        <w:ind w:left="1440" w:hanging="360"/>
      </w:pPr>
      <w:rPr>
        <w:rFonts w:ascii="Calibri" w:hAnsi="Calibri" w:cs="Times New Roman" w:hint="default"/>
        <w:sz w:val="24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C31AC3"/>
    <w:multiLevelType w:val="multilevel"/>
    <w:tmpl w:val="B0B0EF40"/>
    <w:lvl w:ilvl="0">
      <w:start w:val="1"/>
      <w:numFmt w:val="lowerLetter"/>
      <w:lvlText w:val="%1)"/>
      <w:lvlJc w:val="left"/>
      <w:pPr>
        <w:ind w:left="360" w:hanging="360"/>
      </w:pPr>
      <w:rPr>
        <w:rFonts w:ascii="Calibri" w:hAnsi="Calibri" w:cs="Times New Roman"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D136C3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D4E3B54"/>
    <w:multiLevelType w:val="hybridMultilevel"/>
    <w:tmpl w:val="B150EA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1306F20">
      <w:start w:val="1"/>
      <w:numFmt w:val="lowerLetter"/>
      <w:lvlText w:val="%2)"/>
      <w:lvlJc w:val="left"/>
      <w:pPr>
        <w:ind w:left="1440" w:hanging="360"/>
      </w:pPr>
      <w:rPr>
        <w:rFonts w:ascii="Calibri" w:hAnsi="Calibri"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6B5661"/>
    <w:multiLevelType w:val="multilevel"/>
    <w:tmpl w:val="416C22FC"/>
    <w:lvl w:ilvl="0">
      <w:start w:val="8"/>
      <w:numFmt w:val="decimal"/>
      <w:lvlText w:val="%1"/>
      <w:lvlJc w:val="left"/>
      <w:pPr>
        <w:ind w:left="2469" w:hanging="6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69" w:hanging="642"/>
      </w:pPr>
      <w:rPr>
        <w:rFonts w:ascii="Times New Roman" w:eastAsia="Times New Roman" w:hAnsi="Times New Roman" w:hint="default"/>
        <w:color w:val="auto"/>
        <w:spacing w:val="4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4272" w:hanging="64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178" w:hanging="64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084" w:hanging="64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90" w:hanging="64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96" w:hanging="64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802" w:hanging="64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708" w:hanging="642"/>
      </w:pPr>
      <w:rPr>
        <w:rFonts w:hint="default"/>
      </w:rPr>
    </w:lvl>
  </w:abstractNum>
  <w:abstractNum w:abstractNumId="33" w15:restartNumberingAfterBreak="0">
    <w:nsid w:val="60EC77E3"/>
    <w:multiLevelType w:val="hybridMultilevel"/>
    <w:tmpl w:val="10889BA8"/>
    <w:lvl w:ilvl="0" w:tplc="0405000F">
      <w:start w:val="1"/>
      <w:numFmt w:val="decimal"/>
      <w:lvlText w:val="%1."/>
      <w:lvlJc w:val="left"/>
      <w:pPr>
        <w:ind w:left="1620" w:hanging="360"/>
      </w:pPr>
    </w:lvl>
    <w:lvl w:ilvl="1" w:tplc="21306F20">
      <w:start w:val="1"/>
      <w:numFmt w:val="lowerLetter"/>
      <w:lvlText w:val="%2)"/>
      <w:lvlJc w:val="left"/>
      <w:pPr>
        <w:ind w:left="2340" w:hanging="360"/>
      </w:pPr>
      <w:rPr>
        <w:rFonts w:ascii="Calibri" w:hAnsi="Calibri"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4" w15:restartNumberingAfterBreak="0">
    <w:nsid w:val="612B7E86"/>
    <w:multiLevelType w:val="hybridMultilevel"/>
    <w:tmpl w:val="4A562C34"/>
    <w:lvl w:ilvl="0" w:tplc="0405000F">
      <w:start w:val="1"/>
      <w:numFmt w:val="decimal"/>
      <w:lvlText w:val="%1."/>
      <w:lvlJc w:val="left"/>
      <w:pPr>
        <w:ind w:left="1620" w:hanging="360"/>
      </w:p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5" w15:restartNumberingAfterBreak="0">
    <w:nsid w:val="64C52DA4"/>
    <w:multiLevelType w:val="singleLevel"/>
    <w:tmpl w:val="EA08B9C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Franklin Gothic Book" w:hAnsi="Franklin Gothic Book" w:cs="Times New Roman" w:hint="default"/>
        <w:b w:val="0"/>
        <w:i w:val="0"/>
        <w:sz w:val="24"/>
        <w:szCs w:val="24"/>
      </w:rPr>
    </w:lvl>
  </w:abstractNum>
  <w:abstractNum w:abstractNumId="36" w15:restartNumberingAfterBreak="0">
    <w:nsid w:val="6A244127"/>
    <w:multiLevelType w:val="hybridMultilevel"/>
    <w:tmpl w:val="D504A1E0"/>
    <w:lvl w:ilvl="0" w:tplc="0405000F">
      <w:start w:val="1"/>
      <w:numFmt w:val="decimal"/>
      <w:lvlText w:val="%1."/>
      <w:lvlJc w:val="left"/>
      <w:pPr>
        <w:ind w:left="1620" w:hanging="360"/>
      </w:pPr>
    </w:lvl>
    <w:lvl w:ilvl="1" w:tplc="04050019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7" w15:restartNumberingAfterBreak="0">
    <w:nsid w:val="6ADD655E"/>
    <w:multiLevelType w:val="hybridMultilevel"/>
    <w:tmpl w:val="F77CE0DC"/>
    <w:lvl w:ilvl="0" w:tplc="0405000F">
      <w:start w:val="1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8" w15:restartNumberingAfterBreak="0">
    <w:nsid w:val="72086A3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2D2371E"/>
    <w:multiLevelType w:val="hybridMultilevel"/>
    <w:tmpl w:val="970E60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707A5"/>
    <w:multiLevelType w:val="hybridMultilevel"/>
    <w:tmpl w:val="763E87B0"/>
    <w:lvl w:ilvl="0" w:tplc="E67E28C4">
      <w:numFmt w:val="bullet"/>
      <w:lvlText w:val="•"/>
      <w:lvlJc w:val="left"/>
      <w:pPr>
        <w:ind w:left="161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3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41" w15:restartNumberingAfterBreak="0">
    <w:nsid w:val="75685D7C"/>
    <w:multiLevelType w:val="hybridMultilevel"/>
    <w:tmpl w:val="2C54E9D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8DE32E0"/>
    <w:multiLevelType w:val="hybridMultilevel"/>
    <w:tmpl w:val="10A01E38"/>
    <w:lvl w:ilvl="0" w:tplc="040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3" w15:restartNumberingAfterBreak="0">
    <w:nsid w:val="7FD85B6C"/>
    <w:multiLevelType w:val="multilevel"/>
    <w:tmpl w:val="D42C3B3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32"/>
  </w:num>
  <w:num w:numId="7">
    <w:abstractNumId w:val="27"/>
  </w:num>
  <w:num w:numId="8">
    <w:abstractNumId w:val="16"/>
  </w:num>
  <w:num w:numId="9">
    <w:abstractNumId w:val="11"/>
  </w:num>
  <w:num w:numId="10">
    <w:abstractNumId w:val="24"/>
  </w:num>
  <w:num w:numId="11">
    <w:abstractNumId w:val="7"/>
  </w:num>
  <w:num w:numId="12">
    <w:abstractNumId w:val="41"/>
  </w:num>
  <w:num w:numId="13">
    <w:abstractNumId w:val="39"/>
  </w:num>
  <w:num w:numId="14">
    <w:abstractNumId w:val="13"/>
  </w:num>
  <w:num w:numId="15">
    <w:abstractNumId w:val="20"/>
  </w:num>
  <w:num w:numId="16">
    <w:abstractNumId w:val="23"/>
  </w:num>
  <w:num w:numId="17">
    <w:abstractNumId w:val="34"/>
  </w:num>
  <w:num w:numId="18">
    <w:abstractNumId w:val="36"/>
  </w:num>
  <w:num w:numId="19">
    <w:abstractNumId w:val="15"/>
  </w:num>
  <w:num w:numId="20">
    <w:abstractNumId w:val="12"/>
  </w:num>
  <w:num w:numId="21">
    <w:abstractNumId w:val="18"/>
  </w:num>
  <w:num w:numId="22">
    <w:abstractNumId w:val="42"/>
  </w:num>
  <w:num w:numId="23">
    <w:abstractNumId w:val="35"/>
  </w:num>
  <w:num w:numId="24">
    <w:abstractNumId w:val="43"/>
  </w:num>
  <w:num w:numId="25">
    <w:abstractNumId w:val="37"/>
  </w:num>
  <w:num w:numId="26">
    <w:abstractNumId w:val="19"/>
  </w:num>
  <w:num w:numId="27">
    <w:abstractNumId w:val="21"/>
  </w:num>
  <w:num w:numId="28">
    <w:abstractNumId w:val="6"/>
  </w:num>
  <w:num w:numId="29">
    <w:abstractNumId w:val="31"/>
  </w:num>
  <w:num w:numId="30">
    <w:abstractNumId w:val="26"/>
  </w:num>
  <w:num w:numId="31">
    <w:abstractNumId w:val="22"/>
  </w:num>
  <w:num w:numId="32">
    <w:abstractNumId w:val="28"/>
  </w:num>
  <w:num w:numId="33">
    <w:abstractNumId w:val="17"/>
  </w:num>
  <w:num w:numId="34">
    <w:abstractNumId w:val="33"/>
  </w:num>
  <w:num w:numId="35">
    <w:abstractNumId w:val="9"/>
  </w:num>
  <w:num w:numId="36">
    <w:abstractNumId w:val="40"/>
  </w:num>
  <w:num w:numId="37">
    <w:abstractNumId w:val="5"/>
  </w:num>
  <w:num w:numId="38">
    <w:abstractNumId w:val="29"/>
  </w:num>
  <w:num w:numId="39">
    <w:abstractNumId w:val="30"/>
  </w:num>
  <w:num w:numId="40">
    <w:abstractNumId w:val="38"/>
  </w:num>
  <w:num w:numId="41">
    <w:abstractNumId w:val="25"/>
  </w:num>
  <w:num w:numId="42">
    <w:abstractNumId w:val="8"/>
  </w:num>
  <w:num w:numId="43">
    <w:abstractNumId w:val="10"/>
  </w:num>
  <w:num w:numId="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2B2"/>
    <w:rsid w:val="000020BB"/>
    <w:rsid w:val="0000580D"/>
    <w:rsid w:val="000405E1"/>
    <w:rsid w:val="00050D7A"/>
    <w:rsid w:val="000F0782"/>
    <w:rsid w:val="000F785A"/>
    <w:rsid w:val="00160BD2"/>
    <w:rsid w:val="0019598C"/>
    <w:rsid w:val="001B4F36"/>
    <w:rsid w:val="001C59EB"/>
    <w:rsid w:val="001E17C2"/>
    <w:rsid w:val="001F3822"/>
    <w:rsid w:val="00204EA4"/>
    <w:rsid w:val="00230408"/>
    <w:rsid w:val="00233477"/>
    <w:rsid w:val="002357C6"/>
    <w:rsid w:val="002A12B2"/>
    <w:rsid w:val="00302925"/>
    <w:rsid w:val="003318C8"/>
    <w:rsid w:val="00343C7E"/>
    <w:rsid w:val="003539DE"/>
    <w:rsid w:val="0036293F"/>
    <w:rsid w:val="00383221"/>
    <w:rsid w:val="003C3320"/>
    <w:rsid w:val="003E10AA"/>
    <w:rsid w:val="00400D52"/>
    <w:rsid w:val="00407680"/>
    <w:rsid w:val="00476B5C"/>
    <w:rsid w:val="00486793"/>
    <w:rsid w:val="00487024"/>
    <w:rsid w:val="004A1F62"/>
    <w:rsid w:val="004A401F"/>
    <w:rsid w:val="004C0B82"/>
    <w:rsid w:val="004C487E"/>
    <w:rsid w:val="004D1CFF"/>
    <w:rsid w:val="004D7A7B"/>
    <w:rsid w:val="004E41A1"/>
    <w:rsid w:val="004F470B"/>
    <w:rsid w:val="00532D2E"/>
    <w:rsid w:val="0053740D"/>
    <w:rsid w:val="00553E3A"/>
    <w:rsid w:val="00566DE2"/>
    <w:rsid w:val="00571A31"/>
    <w:rsid w:val="00576CD8"/>
    <w:rsid w:val="005A7749"/>
    <w:rsid w:val="005B4D5B"/>
    <w:rsid w:val="005C6B78"/>
    <w:rsid w:val="005E4B50"/>
    <w:rsid w:val="00600EFC"/>
    <w:rsid w:val="00610F25"/>
    <w:rsid w:val="0061206A"/>
    <w:rsid w:val="006231A2"/>
    <w:rsid w:val="006312BD"/>
    <w:rsid w:val="006478B2"/>
    <w:rsid w:val="00657759"/>
    <w:rsid w:val="006618EE"/>
    <w:rsid w:val="006B1BA3"/>
    <w:rsid w:val="006D50A9"/>
    <w:rsid w:val="006E0174"/>
    <w:rsid w:val="00701EA3"/>
    <w:rsid w:val="00734031"/>
    <w:rsid w:val="007351A2"/>
    <w:rsid w:val="00740F44"/>
    <w:rsid w:val="00745880"/>
    <w:rsid w:val="00760423"/>
    <w:rsid w:val="00765A4B"/>
    <w:rsid w:val="007A5B5E"/>
    <w:rsid w:val="007D4557"/>
    <w:rsid w:val="00802DCB"/>
    <w:rsid w:val="00813069"/>
    <w:rsid w:val="0081469B"/>
    <w:rsid w:val="00853151"/>
    <w:rsid w:val="00885414"/>
    <w:rsid w:val="00894AD4"/>
    <w:rsid w:val="00894C9E"/>
    <w:rsid w:val="0089553B"/>
    <w:rsid w:val="008B267C"/>
    <w:rsid w:val="008C6E3D"/>
    <w:rsid w:val="008C6F4D"/>
    <w:rsid w:val="0091076B"/>
    <w:rsid w:val="0093552B"/>
    <w:rsid w:val="0095223A"/>
    <w:rsid w:val="0099237A"/>
    <w:rsid w:val="009D2C54"/>
    <w:rsid w:val="009E2CBE"/>
    <w:rsid w:val="009F3EC1"/>
    <w:rsid w:val="00A22655"/>
    <w:rsid w:val="00A52568"/>
    <w:rsid w:val="00A65A55"/>
    <w:rsid w:val="00A70A96"/>
    <w:rsid w:val="00AA2ED1"/>
    <w:rsid w:val="00AE2042"/>
    <w:rsid w:val="00AE24B3"/>
    <w:rsid w:val="00AF5B9D"/>
    <w:rsid w:val="00B10C5A"/>
    <w:rsid w:val="00B1712B"/>
    <w:rsid w:val="00B30411"/>
    <w:rsid w:val="00B366CA"/>
    <w:rsid w:val="00B52187"/>
    <w:rsid w:val="00B94E04"/>
    <w:rsid w:val="00BA0D5F"/>
    <w:rsid w:val="00BA171D"/>
    <w:rsid w:val="00BD299C"/>
    <w:rsid w:val="00BD6125"/>
    <w:rsid w:val="00BE24BF"/>
    <w:rsid w:val="00C20792"/>
    <w:rsid w:val="00C632F9"/>
    <w:rsid w:val="00C81CC0"/>
    <w:rsid w:val="00C92D14"/>
    <w:rsid w:val="00CA27EA"/>
    <w:rsid w:val="00CC07AE"/>
    <w:rsid w:val="00CE3B9B"/>
    <w:rsid w:val="00D33D1B"/>
    <w:rsid w:val="00D34D75"/>
    <w:rsid w:val="00D5565F"/>
    <w:rsid w:val="00D56C1B"/>
    <w:rsid w:val="00D626CF"/>
    <w:rsid w:val="00DD04AD"/>
    <w:rsid w:val="00DE0B31"/>
    <w:rsid w:val="00DE5E29"/>
    <w:rsid w:val="00DF7BAB"/>
    <w:rsid w:val="00E047B1"/>
    <w:rsid w:val="00E336DC"/>
    <w:rsid w:val="00E33F72"/>
    <w:rsid w:val="00E475CD"/>
    <w:rsid w:val="00E50667"/>
    <w:rsid w:val="00E63AB0"/>
    <w:rsid w:val="00E67F9A"/>
    <w:rsid w:val="00E80DDF"/>
    <w:rsid w:val="00EA45E3"/>
    <w:rsid w:val="00EB61F0"/>
    <w:rsid w:val="00ED4C1E"/>
    <w:rsid w:val="00ED56E6"/>
    <w:rsid w:val="00EF374A"/>
    <w:rsid w:val="00F26E20"/>
    <w:rsid w:val="00F521D1"/>
    <w:rsid w:val="00FB0D74"/>
    <w:rsid w:val="00FB2ED9"/>
    <w:rsid w:val="00FC292C"/>
    <w:rsid w:val="00FF1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4743E2B"/>
  <w15:chartTrackingRefBased/>
  <w15:docId w15:val="{AD6888F5-8A17-4557-A7CD-602183B0D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ascii="Thorndale" w:eastAsia="Luxi Sans" w:hAnsi="Thorndale" w:cs="Thorndale"/>
      <w:sz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2"/>
      </w:numPr>
      <w:tabs>
        <w:tab w:val="left" w:pos="0"/>
      </w:tabs>
      <w:jc w:val="both"/>
      <w:outlineLvl w:val="0"/>
    </w:pPr>
    <w:rPr>
      <w:b/>
      <w:sz w:val="20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2"/>
      </w:numPr>
      <w:tabs>
        <w:tab w:val="left" w:pos="0"/>
      </w:tabs>
      <w:jc w:val="both"/>
      <w:outlineLvl w:val="1"/>
    </w:pPr>
    <w:rPr>
      <w:i/>
      <w:sz w:val="20"/>
    </w:rPr>
  </w:style>
  <w:style w:type="paragraph" w:styleId="Nadpis3">
    <w:name w:val="heading 3"/>
    <w:basedOn w:val="Normln"/>
    <w:next w:val="Normln"/>
    <w:qFormat/>
    <w:pPr>
      <w:keepNext/>
      <w:widowControl/>
      <w:numPr>
        <w:ilvl w:val="2"/>
        <w:numId w:val="2"/>
      </w:numPr>
      <w:tabs>
        <w:tab w:val="left" w:pos="0"/>
      </w:tabs>
      <w:overflowPunct w:val="0"/>
      <w:autoSpaceDE w:val="0"/>
      <w:textAlignment w:val="baseline"/>
      <w:outlineLvl w:val="2"/>
    </w:pPr>
    <w:rPr>
      <w:rFonts w:eastAsia="Times New Roman"/>
      <w:color w:val="FF0000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2"/>
      </w:numPr>
      <w:tabs>
        <w:tab w:val="left" w:pos="0"/>
      </w:tabs>
      <w:jc w:val="center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2"/>
      </w:numPr>
      <w:tabs>
        <w:tab w:val="left" w:pos="0"/>
      </w:tabs>
      <w:jc w:val="center"/>
      <w:outlineLvl w:val="4"/>
    </w:pPr>
    <w:rPr>
      <w:b/>
      <w:color w:val="FF0000"/>
      <w:sz w:val="22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2"/>
      </w:numPr>
      <w:tabs>
        <w:tab w:val="left" w:pos="0"/>
      </w:tabs>
      <w:jc w:val="center"/>
      <w:outlineLvl w:val="5"/>
    </w:pPr>
    <w:rPr>
      <w:b/>
      <w:sz w:val="22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2"/>
      </w:numPr>
      <w:tabs>
        <w:tab w:val="left" w:pos="-7636"/>
      </w:tabs>
      <w:ind w:left="-360"/>
      <w:outlineLvl w:val="6"/>
    </w:pPr>
    <w:rPr>
      <w:b/>
      <w:bCs/>
      <w:sz w:val="22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2"/>
      </w:numPr>
      <w:tabs>
        <w:tab w:val="left" w:pos="0"/>
      </w:tabs>
      <w:outlineLvl w:val="7"/>
    </w:pPr>
  </w:style>
  <w:style w:type="paragraph" w:styleId="Nadpis9">
    <w:name w:val="heading 9"/>
    <w:basedOn w:val="Normln"/>
    <w:next w:val="Normln"/>
    <w:qFormat/>
    <w:pPr>
      <w:keepNext/>
      <w:numPr>
        <w:ilvl w:val="8"/>
        <w:numId w:val="2"/>
      </w:numPr>
      <w:tabs>
        <w:tab w:val="left" w:pos="0"/>
      </w:tabs>
      <w:jc w:val="center"/>
      <w:outlineLvl w:val="8"/>
    </w:pPr>
    <w:rPr>
      <w:b/>
      <w:color w:val="FF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Franklin Gothic Book" w:hAnsi="Franklin Gothic Book" w:cs="Franklin Gothic Book" w:hint="default"/>
      <w:b/>
      <w:sz w:val="22"/>
      <w:szCs w:val="22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  <w:rPr>
      <w:rFonts w:hint="default"/>
      <w:b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  <w:rPr>
      <w:rFonts w:ascii="Franklin Gothic Book" w:hAnsi="Franklin Gothic Book" w:cs="Franklin Gothic Book" w:hint="default"/>
      <w:b/>
      <w:sz w:val="22"/>
      <w:szCs w:val="22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Franklin Gothic Book" w:hAnsi="Franklin Gothic Book" w:cs="Franklin Gothic Book" w:hint="default"/>
      <w:b/>
      <w:sz w:val="22"/>
      <w:szCs w:val="22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 w:val="0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eastAsia="Times New Roman" w:hAnsi="Times New Roman" w:cs="Times New Roman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2">
    <w:name w:val="WW8Num32z2"/>
    <w:rPr>
      <w:rFonts w:ascii="Wingdings" w:hAnsi="Wingdings" w:cs="Wingdings" w:hint="default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  <w:rPr>
      <w:rFonts w:hint="default"/>
      <w:b/>
    </w:rPr>
  </w:style>
  <w:style w:type="character" w:customStyle="1" w:styleId="WW8Num37z0">
    <w:name w:val="WW8Num37z0"/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  <w:rPr>
      <w:rFonts w:ascii="Franklin Gothic Book" w:hAnsi="Franklin Gothic Book" w:cs="Franklin Gothic Book" w:hint="default"/>
      <w:b/>
      <w:sz w:val="22"/>
      <w:szCs w:val="22"/>
    </w:rPr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  <w:b/>
    </w:rPr>
  </w:style>
  <w:style w:type="character" w:customStyle="1" w:styleId="Standardnpsmoodstavce10">
    <w:name w:val="Standardní písmo odstavce10"/>
  </w:style>
  <w:style w:type="character" w:customStyle="1" w:styleId="Standardnpsmoodstavce9">
    <w:name w:val="Standardní písmo odstavce9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Standardnpsmoodstavce8">
    <w:name w:val="Standardní písmo odstavce8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Standardnpsmoodstavce7">
    <w:name w:val="Standardní písmo odstavce7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Standardnpsmoodstavce6">
    <w:name w:val="Standardní písmo odstavce6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Standardnpsmoodstavce5">
    <w:name w:val="Standardní písmo odstavce5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Standardnpsmoodstavce2">
    <w:name w:val="Standardní písmo odstavce2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Standardnpsmoodstavce">
    <w:name w:val="WW-Standardní písmo odstavce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Symbolyproodrky">
    <w:name w:val="Symboly pro odrážky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Symbolyproslovn">
    <w:name w:val="WW-Symboly pro číslování"/>
  </w:style>
  <w:style w:type="character" w:customStyle="1" w:styleId="WW-Symbolyproodrky">
    <w:name w:val="WW-Symboly pro odrážky"/>
    <w:rPr>
      <w:rFonts w:ascii="StarSymbol" w:eastAsia="StarSymbol" w:hAnsi="StarSymbol" w:cs="StarSymbol"/>
      <w:sz w:val="18"/>
      <w:szCs w:val="18"/>
    </w:rPr>
  </w:style>
  <w:style w:type="character" w:customStyle="1" w:styleId="platne1">
    <w:name w:val="platne1"/>
    <w:rPr>
      <w:rFonts w:ascii="Nimbus Roman No9 L" w:eastAsia="Nimbus Roman No9 L" w:hAnsi="Nimbus Roman No9 L" w:cs="Nimbus Roman No9 L"/>
      <w:color w:val="auto"/>
      <w:sz w:val="24"/>
      <w:szCs w:val="24"/>
      <w:lang w:val="cs-CZ"/>
    </w:rPr>
  </w:style>
  <w:style w:type="character" w:styleId="Siln">
    <w:name w:val="Strong"/>
    <w:qFormat/>
    <w:rPr>
      <w:b/>
      <w:bCs/>
    </w:rPr>
  </w:style>
  <w:style w:type="character" w:customStyle="1" w:styleId="TextbublinyChar">
    <w:name w:val="Text bubliny Char"/>
    <w:rPr>
      <w:rFonts w:ascii="Segoe UI" w:eastAsia="Luxi Sans" w:hAnsi="Segoe UI" w:cs="Segoe UI"/>
      <w:sz w:val="18"/>
      <w:szCs w:val="18"/>
      <w:lang w:eastAsia="zh-CN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ascii="Thorndale" w:eastAsia="Luxi Sans" w:hAnsi="Thorndale" w:cs="Thorndale"/>
      <w:lang w:eastAsia="zh-CN"/>
    </w:rPr>
  </w:style>
  <w:style w:type="character" w:customStyle="1" w:styleId="PedmtkomenteChar">
    <w:name w:val="Předmět komentáře Char"/>
    <w:rPr>
      <w:rFonts w:ascii="Thorndale" w:eastAsia="Luxi Sans" w:hAnsi="Thorndale" w:cs="Thorndale"/>
      <w:b/>
      <w:bCs/>
      <w:lang w:eastAsia="zh-CN"/>
    </w:rPr>
  </w:style>
  <w:style w:type="character" w:customStyle="1" w:styleId="ZhlavChar">
    <w:name w:val="Záhlaví Char"/>
    <w:rPr>
      <w:rFonts w:ascii="Thorndale" w:eastAsia="Luxi Sans" w:hAnsi="Thorndale" w:cs="Thorndale"/>
      <w:sz w:val="24"/>
      <w:lang w:eastAsia="zh-CN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Helvetica" w:eastAsia="HG Mincho Light J" w:hAnsi="Helvetica" w:cs="Lucida Sans Unicode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Lucida Sans Unicode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Lucida Sans Unicode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Lucida Sans Unicode"/>
      <w:i/>
      <w:iCs/>
      <w:sz w:val="20"/>
    </w:rPr>
  </w:style>
  <w:style w:type="paragraph" w:styleId="Zkladntextodsazen">
    <w:name w:val="Body Text Indent"/>
    <w:basedOn w:val="Normln"/>
    <w:pPr>
      <w:tabs>
        <w:tab w:val="left" w:pos="6531"/>
      </w:tabs>
      <w:ind w:left="284" w:hanging="284"/>
    </w:pPr>
    <w:rPr>
      <w:sz w:val="22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  <w:rPr>
      <w:rFonts w:cs="Times New Roman"/>
      <w:lang w:val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Obsahrmce">
    <w:name w:val="Obsah rámce"/>
    <w:basedOn w:val="Zkladntext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ascii="Arial" w:hAnsi="Arial" w:cs="Arial"/>
      <w:b/>
      <w:kern w:val="1"/>
      <w:sz w:val="32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WW-Nadpis">
    <w:name w:val="WW-Nadpis"/>
    <w:basedOn w:val="Normln"/>
    <w:next w:val="Zkladntext"/>
    <w:pPr>
      <w:keepNext/>
      <w:spacing w:before="240" w:after="120"/>
    </w:pPr>
    <w:rPr>
      <w:rFonts w:ascii="Helvetica" w:eastAsia="HG Mincho Light J" w:hAnsi="Helvetica" w:cs="Lucida Sans Unicode"/>
      <w:sz w:val="28"/>
      <w:szCs w:val="28"/>
    </w:rPr>
  </w:style>
  <w:style w:type="paragraph" w:customStyle="1" w:styleId="WW-Popisek">
    <w:name w:val="WW-Popisek"/>
    <w:basedOn w:val="Normln"/>
    <w:pPr>
      <w:suppressLineNumbers/>
      <w:spacing w:before="120" w:after="120"/>
    </w:pPr>
    <w:rPr>
      <w:rFonts w:cs="Lucida Sans Unicode"/>
      <w:i/>
      <w:iCs/>
      <w:sz w:val="20"/>
    </w:rPr>
  </w:style>
  <w:style w:type="paragraph" w:customStyle="1" w:styleId="WW-Rejstk">
    <w:name w:val="WW-Rejstřík"/>
    <w:basedOn w:val="Normln"/>
    <w:pPr>
      <w:suppressLineNumbers/>
    </w:pPr>
    <w:rPr>
      <w:rFonts w:cs="Lucida Sans Unicode"/>
    </w:rPr>
  </w:style>
  <w:style w:type="paragraph" w:customStyle="1" w:styleId="LO-Normal">
    <w:name w:val="LO-Normal"/>
    <w:pPr>
      <w:widowControl w:val="0"/>
      <w:suppressAutoHyphens/>
      <w:spacing w:line="240" w:lineRule="atLeast"/>
    </w:pPr>
    <w:rPr>
      <w:rFonts w:ascii="Times" w:eastAsia="Arial Unicode MS" w:hAnsi="Times" w:cs="Times"/>
      <w:color w:val="000000"/>
      <w:sz w:val="24"/>
      <w:lang w:val="en-US" w:eastAsia="zh-CN"/>
    </w:rPr>
  </w:style>
  <w:style w:type="paragraph" w:customStyle="1" w:styleId="Nzev1">
    <w:name w:val="Název1"/>
    <w:basedOn w:val="LO-Normal"/>
    <w:pPr>
      <w:jc w:val="center"/>
    </w:pPr>
    <w:rPr>
      <w:b/>
      <w:bCs/>
      <w:sz w:val="28"/>
      <w:szCs w:val="28"/>
    </w:rPr>
  </w:style>
  <w:style w:type="paragraph" w:customStyle="1" w:styleId="Zkladntext21">
    <w:name w:val="Základní text 21"/>
    <w:basedOn w:val="Normln"/>
    <w:rPr>
      <w:b/>
      <w:u w:val="single"/>
    </w:rPr>
  </w:style>
  <w:style w:type="paragraph" w:customStyle="1" w:styleId="Zkladntext31">
    <w:name w:val="Základní text 31"/>
    <w:basedOn w:val="Normln"/>
    <w:pPr>
      <w:jc w:val="both"/>
    </w:pPr>
  </w:style>
  <w:style w:type="paragraph" w:customStyle="1" w:styleId="Zkladntextodsazen21">
    <w:name w:val="Základní text odsazený 21"/>
    <w:basedOn w:val="Normln"/>
    <w:pPr>
      <w:ind w:firstLine="284"/>
    </w:pPr>
    <w:rPr>
      <w:sz w:val="22"/>
    </w:rPr>
  </w:style>
  <w:style w:type="paragraph" w:customStyle="1" w:styleId="WW-Vchoz">
    <w:name w:val="WW-Výchozí"/>
    <w:pPr>
      <w:widowControl w:val="0"/>
      <w:suppressAutoHyphens/>
    </w:pPr>
    <w:rPr>
      <w:rFonts w:eastAsia="Arial" w:cs="Nimbus Roman No9 L"/>
      <w:lang w:val="en-US" w:eastAsia="zh-CN"/>
    </w:rPr>
  </w:style>
  <w:style w:type="paragraph" w:customStyle="1" w:styleId="WW-Zkladntext31">
    <w:name w:val="WW-Základní text 31"/>
    <w:basedOn w:val="Normln"/>
    <w:pPr>
      <w:jc w:val="both"/>
    </w:pPr>
  </w:style>
  <w:style w:type="paragraph" w:customStyle="1" w:styleId="WW-Zkladntext21">
    <w:name w:val="WW-Základní text 21"/>
    <w:basedOn w:val="Normln"/>
  </w:style>
  <w:style w:type="paragraph" w:customStyle="1" w:styleId="WW-Zkladntext3">
    <w:name w:val="WW-Základní text 3"/>
    <w:basedOn w:val="Normln"/>
    <w:rPr>
      <w:color w:val="FF0000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Thorndale" w:eastAsia="Luxi Sans" w:hAnsi="Thorndale" w:cs="Thorndale"/>
      <w:kern w:val="1"/>
      <w:sz w:val="24"/>
      <w:lang w:eastAsia="zh-CN"/>
    </w:rPr>
  </w:style>
  <w:style w:type="paragraph" w:styleId="Textbubliny">
    <w:name w:val="Balloon Text"/>
    <w:basedOn w:val="Normln"/>
    <w:rPr>
      <w:rFonts w:ascii="Segoe UI" w:hAnsi="Segoe UI" w:cs="Times New Roman"/>
      <w:sz w:val="18"/>
      <w:szCs w:val="18"/>
      <w:lang w:val="x-none"/>
    </w:rPr>
  </w:style>
  <w:style w:type="paragraph" w:customStyle="1" w:styleId="Textkomente1">
    <w:name w:val="Text komentáře1"/>
    <w:basedOn w:val="Normln"/>
    <w:rPr>
      <w:rFonts w:cs="Times New Roman"/>
      <w:sz w:val="20"/>
      <w:lang w:val="x-none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Normlnweb">
    <w:name w:val="Normal (Web)"/>
    <w:basedOn w:val="Normln"/>
    <w:pPr>
      <w:widowControl/>
      <w:suppressAutoHyphens w:val="0"/>
      <w:spacing w:before="100" w:after="119"/>
    </w:pPr>
    <w:rPr>
      <w:rFonts w:ascii="Times New Roman" w:eastAsia="Times New Roman" w:hAnsi="Times New Roman" w:cs="Times New Roman"/>
      <w:kern w:val="1"/>
      <w:szCs w:val="24"/>
      <w:lang w:bidi="hi-IN"/>
    </w:rPr>
  </w:style>
  <w:style w:type="paragraph" w:customStyle="1" w:styleId="BodyText26">
    <w:name w:val="Body Text 26"/>
    <w:basedOn w:val="Normln"/>
    <w:pPr>
      <w:widowControl/>
      <w:tabs>
        <w:tab w:val="left" w:pos="284"/>
      </w:tabs>
      <w:suppressAutoHyphens w:val="0"/>
      <w:ind w:left="284" w:hanging="284"/>
      <w:jc w:val="both"/>
    </w:pPr>
    <w:rPr>
      <w:rFonts w:ascii="Arial" w:eastAsia="Times New Roman" w:hAnsi="Arial" w:cs="Times New Roman"/>
      <w:sz w:val="22"/>
    </w:rPr>
  </w:style>
  <w:style w:type="paragraph" w:styleId="Revize">
    <w:name w:val="Revision"/>
    <w:pPr>
      <w:suppressAutoHyphens/>
    </w:pPr>
    <w:rPr>
      <w:rFonts w:ascii="Thorndale" w:eastAsia="Luxi Sans" w:hAnsi="Thorndale" w:cs="Thorndale"/>
      <w:sz w:val="24"/>
      <w:lang w:eastAsia="zh-CN"/>
    </w:rPr>
  </w:style>
  <w:style w:type="paragraph" w:styleId="Odstavecseseznamem">
    <w:name w:val="List Paragraph"/>
    <w:basedOn w:val="Normln"/>
    <w:uiPriority w:val="99"/>
    <w:qFormat/>
    <w:pPr>
      <w:ind w:left="708"/>
    </w:pPr>
  </w:style>
  <w:style w:type="character" w:customStyle="1" w:styleId="apple-converted-space">
    <w:name w:val="apple-converted-space"/>
    <w:rsid w:val="00B10C5A"/>
  </w:style>
  <w:style w:type="paragraph" w:styleId="Zkladntext3">
    <w:name w:val="Body Text 3"/>
    <w:basedOn w:val="Normln"/>
    <w:link w:val="Zkladntext3Char"/>
    <w:rsid w:val="00566DE2"/>
    <w:pPr>
      <w:suppressAutoHyphens w:val="0"/>
      <w:autoSpaceDE w:val="0"/>
      <w:autoSpaceDN w:val="0"/>
      <w:adjustRightInd w:val="0"/>
      <w:spacing w:after="120"/>
    </w:pPr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character" w:customStyle="1" w:styleId="Zkladntext3Char">
    <w:name w:val="Základní text 3 Char"/>
    <w:link w:val="Zkladntext3"/>
    <w:rsid w:val="00566DE2"/>
    <w:rPr>
      <w:sz w:val="16"/>
      <w:szCs w:val="16"/>
      <w:lang w:val="x-none"/>
    </w:rPr>
  </w:style>
  <w:style w:type="paragraph" w:customStyle="1" w:styleId="Text">
    <w:name w:val="Text"/>
    <w:basedOn w:val="Normln"/>
    <w:uiPriority w:val="99"/>
    <w:rsid w:val="00ED56E6"/>
    <w:pPr>
      <w:widowControl/>
      <w:tabs>
        <w:tab w:val="left" w:pos="227"/>
      </w:tabs>
      <w:suppressAutoHyphens w:val="0"/>
      <w:spacing w:line="220" w:lineRule="exact"/>
      <w:jc w:val="both"/>
    </w:pPr>
    <w:rPr>
      <w:rFonts w:ascii="Book Antiqua" w:eastAsia="SimSun" w:hAnsi="Book Antiqua" w:cs="Times New Roman"/>
      <w:color w:val="000000"/>
      <w:sz w:val="18"/>
      <w:lang w:val="en-US" w:eastAsia="cs-CZ"/>
    </w:rPr>
  </w:style>
  <w:style w:type="paragraph" w:customStyle="1" w:styleId="StyleNadpis2PPPAuto">
    <w:name w:val="Style Nadpis 2 PPP + Auto"/>
    <w:basedOn w:val="Normln"/>
    <w:rsid w:val="00E63AB0"/>
    <w:pPr>
      <w:keepNext/>
      <w:keepLines/>
      <w:widowControl/>
      <w:spacing w:before="360" w:after="20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ZpatChar">
    <w:name w:val="Zápatí Char"/>
    <w:link w:val="Zpat"/>
    <w:uiPriority w:val="99"/>
    <w:rsid w:val="00610F25"/>
    <w:rPr>
      <w:rFonts w:ascii="Thorndale" w:eastAsia="Luxi Sans" w:hAnsi="Thorndale" w:cs="Thorndale"/>
      <w:sz w:val="24"/>
      <w:lang w:eastAsia="zh-CN"/>
    </w:rPr>
  </w:style>
  <w:style w:type="paragraph" w:customStyle="1" w:styleId="Odstavecpokraovac5">
    <w:name w:val="Odstavec pokračovací 5"/>
    <w:uiPriority w:val="99"/>
    <w:rsid w:val="00EF374A"/>
    <w:pPr>
      <w:tabs>
        <w:tab w:val="left" w:pos="4536"/>
      </w:tabs>
      <w:suppressAutoHyphens/>
      <w:ind w:left="2835"/>
    </w:pPr>
    <w:rPr>
      <w:rFonts w:ascii="Arial" w:hAnsi="Arial"/>
      <w:spacing w:val="-2"/>
    </w:rPr>
  </w:style>
  <w:style w:type="character" w:customStyle="1" w:styleId="Zkladntext3Netun">
    <w:name w:val="Základní text (3) + Ne tučné"/>
    <w:basedOn w:val="Standardnpsmoodstavce"/>
    <w:rsid w:val="00EF374A"/>
    <w:rPr>
      <w:b/>
      <w:bCs/>
      <w:color w:val="000000"/>
      <w:spacing w:val="0"/>
      <w:w w:val="100"/>
      <w:sz w:val="22"/>
      <w:szCs w:val="22"/>
      <w:shd w:val="clear" w:color="auto" w:fill="FFFFFF"/>
      <w:lang w:val="cs-CZ" w:eastAsia="cs-CZ" w:bidi="cs-CZ"/>
    </w:rPr>
  </w:style>
  <w:style w:type="paragraph" w:customStyle="1" w:styleId="Nzevlnku">
    <w:name w:val="N‡zev ‹l‡nku"/>
    <w:basedOn w:val="Normln"/>
    <w:uiPriority w:val="99"/>
    <w:rsid w:val="00EF374A"/>
    <w:pPr>
      <w:widowControl/>
      <w:suppressAutoHyphens w:val="0"/>
      <w:spacing w:line="220" w:lineRule="exact"/>
      <w:jc w:val="center"/>
    </w:pPr>
    <w:rPr>
      <w:rFonts w:ascii="Book Antiqua" w:eastAsia="Times New Roman" w:hAnsi="Book Antiqua" w:cs="Times New Roman"/>
      <w:b/>
      <w:color w:val="000000"/>
      <w:sz w:val="18"/>
      <w:lang w:val="en-US" w:eastAsia="cs-CZ"/>
    </w:rPr>
  </w:style>
  <w:style w:type="paragraph" w:customStyle="1" w:styleId="lnek">
    <w:name w:val="‰l‡nek"/>
    <w:basedOn w:val="Normln"/>
    <w:uiPriority w:val="99"/>
    <w:rsid w:val="00EF374A"/>
    <w:pPr>
      <w:widowControl/>
      <w:suppressAutoHyphens w:val="0"/>
      <w:spacing w:before="65" w:after="170" w:line="220" w:lineRule="exact"/>
      <w:jc w:val="center"/>
    </w:pPr>
    <w:rPr>
      <w:rFonts w:ascii="Book Antiqua" w:eastAsia="Times New Roman" w:hAnsi="Book Antiqua" w:cs="Times New Roman"/>
      <w:b/>
      <w:color w:val="000000"/>
      <w:sz w:val="20"/>
      <w:lang w:val="en-US" w:eastAsia="cs-CZ"/>
    </w:rPr>
  </w:style>
  <w:style w:type="character" w:customStyle="1" w:styleId="Zkladntext30">
    <w:name w:val="Základní text (3)_"/>
    <w:basedOn w:val="Standardnpsmoodstavce"/>
    <w:link w:val="Zkladntext32"/>
    <w:rsid w:val="00EF374A"/>
    <w:rPr>
      <w:b/>
      <w:bCs/>
      <w:sz w:val="22"/>
      <w:szCs w:val="22"/>
      <w:shd w:val="clear" w:color="auto" w:fill="FFFFFF"/>
    </w:rPr>
  </w:style>
  <w:style w:type="paragraph" w:customStyle="1" w:styleId="Zkladntext32">
    <w:name w:val="Základní text (3)"/>
    <w:basedOn w:val="Normln"/>
    <w:link w:val="Zkladntext30"/>
    <w:rsid w:val="00EF374A"/>
    <w:pPr>
      <w:widowControl/>
      <w:shd w:val="clear" w:color="auto" w:fill="FFFFFF"/>
      <w:spacing w:before="300" w:after="60"/>
      <w:ind w:hanging="420"/>
    </w:pPr>
    <w:rPr>
      <w:rFonts w:ascii="Times New Roman" w:eastAsia="Times New Roman" w:hAnsi="Times New Roman" w:cs="Times New Roman"/>
      <w:b/>
      <w:bCs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1248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návrhu smlouvy o dílo</vt:lpstr>
    </vt:vector>
  </TitlesOfParts>
  <Company>nzm</Company>
  <LinksUpToDate>false</LinksUpToDate>
  <CharactersWithSpaces>8596</CharactersWithSpaces>
  <SharedDoc>false</SharedDoc>
  <HLinks>
    <vt:vector size="6" baseType="variant">
      <vt:variant>
        <vt:i4>1703975</vt:i4>
      </vt:variant>
      <vt:variant>
        <vt:i4>0</vt:i4>
      </vt:variant>
      <vt:variant>
        <vt:i4>0</vt:i4>
      </vt:variant>
      <vt:variant>
        <vt:i4>5</vt:i4>
      </vt:variant>
      <vt:variant>
        <vt:lpwstr>mailto:edsi@nzm.cz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návrhu smlouvy o dílo</dc:title>
  <dc:subject/>
  <dc:creator>Matulova</dc:creator>
  <cp:keywords/>
  <cp:lastModifiedBy>Heřmanová Pavla</cp:lastModifiedBy>
  <cp:revision>5</cp:revision>
  <cp:lastPrinted>2014-07-14T12:35:00Z</cp:lastPrinted>
  <dcterms:created xsi:type="dcterms:W3CDTF">2017-06-20T11:42:00Z</dcterms:created>
  <dcterms:modified xsi:type="dcterms:W3CDTF">2017-06-20T11:52:00Z</dcterms:modified>
</cp:coreProperties>
</file>