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CEC0" w14:textId="77777777" w:rsidR="00F850D3" w:rsidRDefault="00000000">
      <w:pPr>
        <w:pStyle w:val="Nadpis2"/>
        <w:spacing w:before="77"/>
        <w:ind w:left="113"/>
      </w:pPr>
      <w:r>
        <w:t>SMLOUVA O ÚČASTI NA ŘEŠENÍ PROJEKTU,</w:t>
      </w:r>
    </w:p>
    <w:p w14:paraId="5173804E" w14:textId="77777777" w:rsidR="00F850D3" w:rsidRDefault="00000000">
      <w:pPr>
        <w:pStyle w:val="Zkladntext"/>
        <w:ind w:left="114" w:right="117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“,</w:t>
      </w:r>
    </w:p>
    <w:p w14:paraId="570E0108" w14:textId="77777777" w:rsidR="00F850D3" w:rsidRDefault="00F850D3">
      <w:pPr>
        <w:pStyle w:val="Zkladntext"/>
        <w:rPr>
          <w:sz w:val="22"/>
        </w:rPr>
      </w:pPr>
    </w:p>
    <w:p w14:paraId="4F4A81CC" w14:textId="77777777" w:rsidR="00F850D3" w:rsidRDefault="00F850D3">
      <w:pPr>
        <w:pStyle w:val="Zkladntext"/>
        <w:spacing w:before="1"/>
        <w:rPr>
          <w:sz w:val="18"/>
        </w:rPr>
      </w:pPr>
    </w:p>
    <w:p w14:paraId="78624C8B" w14:textId="77777777" w:rsidR="00F850D3" w:rsidRDefault="00000000">
      <w:pPr>
        <w:pStyle w:val="Nadpis2"/>
        <w:numPr>
          <w:ilvl w:val="0"/>
          <w:numId w:val="16"/>
        </w:numPr>
        <w:tabs>
          <w:tab w:val="left" w:pos="476"/>
        </w:tabs>
        <w:spacing w:line="229" w:lineRule="exact"/>
        <w:ind w:right="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6"/>
        </w:rPr>
        <w:t xml:space="preserve"> </w:t>
      </w:r>
      <w:proofErr w:type="spellStart"/>
      <w:r>
        <w:t>Plzni</w:t>
      </w:r>
      <w:proofErr w:type="spellEnd"/>
    </w:p>
    <w:p w14:paraId="6E1F5DBD" w14:textId="77777777" w:rsidR="00F850D3" w:rsidRDefault="00000000">
      <w:pPr>
        <w:pStyle w:val="Zkladntext"/>
        <w:spacing w:line="229" w:lineRule="exact"/>
        <w:ind w:left="476"/>
      </w:pPr>
      <w:r>
        <w:t>IČO: 49777513</w:t>
      </w:r>
    </w:p>
    <w:p w14:paraId="445C1592" w14:textId="77777777" w:rsidR="00F850D3" w:rsidRDefault="00000000">
      <w:pPr>
        <w:pStyle w:val="Zkladntext"/>
        <w:ind w:left="47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1BB449E6" w14:textId="77777777" w:rsidR="00F850D3" w:rsidRDefault="00000000">
      <w:pPr>
        <w:pStyle w:val="Zkladntext"/>
        <w:ind w:left="476" w:right="188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6E83B772" w14:textId="77777777" w:rsidR="00F850D3" w:rsidRDefault="00000000">
      <w:pPr>
        <w:spacing w:line="229" w:lineRule="exact"/>
        <w:ind w:left="476"/>
        <w:rPr>
          <w:sz w:val="20"/>
        </w:rPr>
      </w:pP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spojení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>20095-64738311/0710</w:t>
      </w:r>
      <w:r>
        <w:rPr>
          <w:sz w:val="20"/>
        </w:rPr>
        <w:t xml:space="preserve">; ČNB, </w:t>
      </w:r>
      <w:proofErr w:type="spellStart"/>
      <w:r>
        <w:rPr>
          <w:sz w:val="20"/>
        </w:rPr>
        <w:t>pob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Plzeň</w:t>
      </w:r>
      <w:proofErr w:type="spellEnd"/>
      <w:r>
        <w:rPr>
          <w:sz w:val="20"/>
        </w:rPr>
        <w:t xml:space="preserve">, Husova 10, 305 67 </w:t>
      </w:r>
      <w:proofErr w:type="spellStart"/>
      <w:r>
        <w:rPr>
          <w:sz w:val="20"/>
        </w:rPr>
        <w:t>Plzeň</w:t>
      </w:r>
      <w:proofErr w:type="spellEnd"/>
    </w:p>
    <w:p w14:paraId="4E2187C6" w14:textId="77777777" w:rsidR="00F850D3" w:rsidRDefault="00000000">
      <w:pPr>
        <w:pStyle w:val="Zkladntext"/>
        <w:spacing w:line="229" w:lineRule="exact"/>
        <w:ind w:left="44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</w:t>
      </w:r>
    </w:p>
    <w:p w14:paraId="77629E67" w14:textId="77777777" w:rsidR="00F850D3" w:rsidRDefault="00000000">
      <w:pPr>
        <w:pStyle w:val="Zkladntext"/>
        <w:spacing w:before="1"/>
        <w:ind w:left="116"/>
      </w:pPr>
      <w:r>
        <w:rPr>
          <w:w w:val="99"/>
        </w:rPr>
        <w:t>a</w:t>
      </w:r>
    </w:p>
    <w:p w14:paraId="1D63CFB4" w14:textId="77777777" w:rsidR="00F850D3" w:rsidRDefault="00000000">
      <w:pPr>
        <w:pStyle w:val="Nadpis2"/>
        <w:numPr>
          <w:ilvl w:val="0"/>
          <w:numId w:val="16"/>
        </w:numPr>
        <w:tabs>
          <w:tab w:val="left" w:pos="531"/>
          <w:tab w:val="left" w:pos="532"/>
        </w:tabs>
        <w:spacing w:before="184"/>
        <w:ind w:left="531" w:right="0" w:hanging="415"/>
      </w:pPr>
      <w:proofErr w:type="spellStart"/>
      <w:r>
        <w:t>Masarykova</w:t>
      </w:r>
      <w:proofErr w:type="spellEnd"/>
      <w:r>
        <w:rPr>
          <w:spacing w:val="-11"/>
        </w:rPr>
        <w:t xml:space="preserve"> </w:t>
      </w:r>
      <w:proofErr w:type="spellStart"/>
      <w:r>
        <w:t>univerzita</w:t>
      </w:r>
      <w:proofErr w:type="spellEnd"/>
    </w:p>
    <w:p w14:paraId="1923F0A7" w14:textId="77777777" w:rsidR="00F850D3" w:rsidRDefault="00000000">
      <w:pPr>
        <w:pStyle w:val="Zkladntext"/>
        <w:spacing w:line="229" w:lineRule="exact"/>
        <w:ind w:left="543"/>
      </w:pPr>
      <w:r>
        <w:t>IČO: 00216224</w:t>
      </w:r>
    </w:p>
    <w:p w14:paraId="12D3FC5B" w14:textId="77777777" w:rsidR="00F850D3" w:rsidRDefault="00000000">
      <w:pPr>
        <w:pStyle w:val="Zkladntext"/>
        <w:ind w:left="543" w:right="3256" w:hanging="1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Žerotínovo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617/9, 60200 Brno-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: prof.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Barešem</w:t>
      </w:r>
      <w:proofErr w:type="spellEnd"/>
      <w:r>
        <w:t xml:space="preserve">, Ph. D., </w:t>
      </w:r>
      <w:proofErr w:type="spellStart"/>
      <w:r>
        <w:t>rektorem</w:t>
      </w:r>
      <w:proofErr w:type="spellEnd"/>
    </w:p>
    <w:p w14:paraId="6984DFAF" w14:textId="77777777" w:rsidR="00F850D3" w:rsidRDefault="00000000">
      <w:pPr>
        <w:pStyle w:val="Zkladntext"/>
        <w:spacing w:before="1"/>
        <w:ind w:left="543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2986385C" w14:textId="77777777" w:rsidR="00F850D3" w:rsidRDefault="00000000">
      <w:pPr>
        <w:ind w:left="543"/>
        <w:rPr>
          <w:b/>
          <w:sz w:val="20"/>
        </w:rPr>
      </w:pP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spojení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>85636621/0100 (KB Brno-</w:t>
      </w:r>
      <w:proofErr w:type="spellStart"/>
      <w:r>
        <w:rPr>
          <w:b/>
          <w:sz w:val="20"/>
        </w:rPr>
        <w:t>město</w:t>
      </w:r>
      <w:proofErr w:type="spellEnd"/>
      <w:r>
        <w:rPr>
          <w:b/>
          <w:sz w:val="20"/>
        </w:rPr>
        <w:t>)</w:t>
      </w:r>
    </w:p>
    <w:p w14:paraId="1D2CD799" w14:textId="77777777" w:rsidR="00F850D3" w:rsidRDefault="00000000">
      <w:pPr>
        <w:pStyle w:val="Zkladntext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1“,</w:t>
      </w:r>
    </w:p>
    <w:p w14:paraId="5C57C892" w14:textId="77777777" w:rsidR="00F850D3" w:rsidRDefault="00000000">
      <w:pPr>
        <w:pStyle w:val="Zkladntext"/>
        <w:spacing w:line="230" w:lineRule="exact"/>
        <w:ind w:left="116"/>
      </w:pPr>
      <w:r>
        <w:rPr>
          <w:w w:val="99"/>
        </w:rPr>
        <w:t>a</w:t>
      </w:r>
    </w:p>
    <w:p w14:paraId="2EB66786" w14:textId="77777777" w:rsidR="00F850D3" w:rsidRDefault="00000000">
      <w:pPr>
        <w:pStyle w:val="Nadpis2"/>
        <w:numPr>
          <w:ilvl w:val="0"/>
          <w:numId w:val="16"/>
        </w:numPr>
        <w:tabs>
          <w:tab w:val="left" w:pos="476"/>
        </w:tabs>
        <w:spacing w:before="182"/>
        <w:ind w:left="475" w:right="0" w:hanging="359"/>
      </w:pPr>
      <w:proofErr w:type="spellStart"/>
      <w:r>
        <w:t>Univerzita</w:t>
      </w:r>
      <w:proofErr w:type="spellEnd"/>
      <w:r>
        <w:rPr>
          <w:spacing w:val="-13"/>
        </w:rPr>
        <w:t xml:space="preserve"> </w:t>
      </w:r>
      <w:r>
        <w:t>Pardubice</w:t>
      </w:r>
    </w:p>
    <w:p w14:paraId="26AE5B65" w14:textId="77777777" w:rsidR="00F850D3" w:rsidRDefault="00000000">
      <w:pPr>
        <w:pStyle w:val="Zkladntext"/>
        <w:ind w:left="543"/>
      </w:pPr>
      <w:r>
        <w:t>IČO: 00216275</w:t>
      </w:r>
    </w:p>
    <w:p w14:paraId="09F4F1C2" w14:textId="77777777" w:rsidR="00F850D3" w:rsidRDefault="00000000">
      <w:pPr>
        <w:pStyle w:val="Zkladntext"/>
        <w:ind w:left="543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Studentská</w:t>
      </w:r>
      <w:proofErr w:type="spellEnd"/>
      <w:r>
        <w:t xml:space="preserve"> 95, 53210 Pardubice</w:t>
      </w:r>
    </w:p>
    <w:p w14:paraId="14EB5E92" w14:textId="77777777" w:rsidR="00F850D3" w:rsidRDefault="00000000">
      <w:pPr>
        <w:pStyle w:val="Zkladntext"/>
        <w:spacing w:line="229" w:lineRule="exact"/>
        <w:ind w:left="543"/>
      </w:pPr>
      <w:proofErr w:type="spellStart"/>
      <w:r>
        <w:t>zastoupená</w:t>
      </w:r>
      <w:proofErr w:type="spellEnd"/>
      <w:r>
        <w:t xml:space="preserve">: prof. Ing. </w:t>
      </w:r>
      <w:proofErr w:type="spellStart"/>
      <w:r>
        <w:t>Liborem</w:t>
      </w:r>
      <w:proofErr w:type="spellEnd"/>
      <w:r>
        <w:t xml:space="preserve"> </w:t>
      </w:r>
      <w:proofErr w:type="spellStart"/>
      <w:r>
        <w:t>Čapkem</w:t>
      </w:r>
      <w:proofErr w:type="spellEnd"/>
      <w:r>
        <w:t xml:space="preserve">, Ph. D., </w:t>
      </w:r>
      <w:proofErr w:type="spellStart"/>
      <w:r>
        <w:t>rektorem</w:t>
      </w:r>
      <w:proofErr w:type="spellEnd"/>
    </w:p>
    <w:p w14:paraId="2497B845" w14:textId="77777777" w:rsidR="00F850D3" w:rsidRDefault="00000000">
      <w:pPr>
        <w:pStyle w:val="Zkladntext"/>
        <w:spacing w:line="229" w:lineRule="exact"/>
        <w:ind w:left="543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6B84EF81" w14:textId="77777777" w:rsidR="00F850D3" w:rsidRDefault="00000000">
      <w:pPr>
        <w:pStyle w:val="Zkladntext"/>
        <w:ind w:left="543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>
        <w:rPr>
          <w:b/>
        </w:rPr>
        <w:t>37030561/0100</w:t>
      </w:r>
      <w:r>
        <w:t xml:space="preserve">;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Na </w:t>
      </w:r>
      <w:proofErr w:type="spellStart"/>
      <w:r>
        <w:t>Příkopě</w:t>
      </w:r>
      <w:proofErr w:type="spellEnd"/>
      <w:r>
        <w:t xml:space="preserve"> 33 </w:t>
      </w:r>
      <w:proofErr w:type="spellStart"/>
      <w:r>
        <w:t>čp</w:t>
      </w:r>
      <w:proofErr w:type="spellEnd"/>
      <w:r>
        <w:t>. 969, 114 07 Praha  1</w:t>
      </w:r>
    </w:p>
    <w:p w14:paraId="65E509CB" w14:textId="77777777" w:rsidR="00F850D3" w:rsidRDefault="00000000">
      <w:pPr>
        <w:pStyle w:val="Zkladntext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2“,</w:t>
      </w:r>
    </w:p>
    <w:p w14:paraId="1EB59A2C" w14:textId="77777777" w:rsidR="00F850D3" w:rsidRDefault="00000000">
      <w:pPr>
        <w:pStyle w:val="Zkladntext"/>
        <w:ind w:left="115"/>
      </w:pPr>
      <w:r>
        <w:rPr>
          <w:w w:val="99"/>
        </w:rPr>
        <w:t>a</w:t>
      </w:r>
    </w:p>
    <w:p w14:paraId="37E85344" w14:textId="77777777" w:rsidR="00F850D3" w:rsidRDefault="00F850D3">
      <w:pPr>
        <w:pStyle w:val="Zkladntext"/>
        <w:spacing w:before="9"/>
        <w:rPr>
          <w:sz w:val="19"/>
        </w:rPr>
      </w:pPr>
    </w:p>
    <w:p w14:paraId="66CF23E7" w14:textId="77777777" w:rsidR="00F850D3" w:rsidRDefault="00000000">
      <w:pPr>
        <w:pStyle w:val="Nadpis2"/>
        <w:numPr>
          <w:ilvl w:val="0"/>
          <w:numId w:val="16"/>
        </w:numPr>
        <w:tabs>
          <w:tab w:val="left" w:pos="476"/>
        </w:tabs>
        <w:ind w:left="475" w:right="0" w:hanging="359"/>
      </w:pPr>
      <w:proofErr w:type="spellStart"/>
      <w:r>
        <w:t>Jihočeská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rPr>
          <w:spacing w:val="-27"/>
        </w:rPr>
        <w:t xml:space="preserve"> </w:t>
      </w:r>
      <w:proofErr w:type="spellStart"/>
      <w:r>
        <w:t>Budějovicích</w:t>
      </w:r>
      <w:proofErr w:type="spellEnd"/>
    </w:p>
    <w:p w14:paraId="33A14AB5" w14:textId="77777777" w:rsidR="00F850D3" w:rsidRDefault="00000000">
      <w:pPr>
        <w:pStyle w:val="Zkladntext"/>
        <w:ind w:left="543"/>
      </w:pPr>
      <w:r>
        <w:t>IČO: 60076658</w:t>
      </w:r>
    </w:p>
    <w:p w14:paraId="4DBBC9E9" w14:textId="77777777" w:rsidR="00F850D3" w:rsidRDefault="00000000">
      <w:pPr>
        <w:pStyle w:val="Zkladntext"/>
        <w:ind w:left="543" w:right="3333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Branišovská</w:t>
      </w:r>
      <w:proofErr w:type="spellEnd"/>
      <w:r>
        <w:t xml:space="preserve"> 1645/31a, 37005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Budějovice</w:t>
      </w:r>
      <w:proofErr w:type="spellEnd"/>
      <w:r>
        <w:t xml:space="preserve"> 2 </w:t>
      </w:r>
      <w:proofErr w:type="spellStart"/>
      <w:r>
        <w:t>zastoupená</w:t>
      </w:r>
      <w:proofErr w:type="spellEnd"/>
      <w:r>
        <w:t xml:space="preserve">: prof.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Bohumilem</w:t>
      </w:r>
      <w:proofErr w:type="spellEnd"/>
      <w:r>
        <w:t xml:space="preserve"> </w:t>
      </w:r>
      <w:proofErr w:type="spellStart"/>
      <w:r>
        <w:t>Jirouškem</w:t>
      </w:r>
      <w:proofErr w:type="spellEnd"/>
      <w:r>
        <w:t xml:space="preserve">, Dr., </w:t>
      </w:r>
      <w:proofErr w:type="spellStart"/>
      <w:r>
        <w:t>rektorem</w:t>
      </w:r>
      <w:proofErr w:type="spellEnd"/>
    </w:p>
    <w:p w14:paraId="383DC66A" w14:textId="77777777" w:rsidR="00F850D3" w:rsidRDefault="00000000">
      <w:pPr>
        <w:pStyle w:val="Zkladntext"/>
        <w:ind w:left="543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34F19106" w14:textId="77777777" w:rsidR="00F850D3" w:rsidRDefault="00000000">
      <w:pPr>
        <w:pStyle w:val="Zkladntext"/>
        <w:spacing w:line="229" w:lineRule="exact"/>
        <w:ind w:left="543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104725778/0300</w:t>
      </w:r>
    </w:p>
    <w:p w14:paraId="325555B8" w14:textId="77777777" w:rsidR="00F850D3" w:rsidRDefault="00000000">
      <w:pPr>
        <w:pStyle w:val="Zkladntext"/>
        <w:spacing w:line="229" w:lineRule="exact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3“,</w:t>
      </w:r>
    </w:p>
    <w:p w14:paraId="0EC632B6" w14:textId="77777777" w:rsidR="00F850D3" w:rsidRDefault="00000000">
      <w:pPr>
        <w:pStyle w:val="Zkladntext"/>
        <w:spacing w:before="1"/>
        <w:ind w:left="116"/>
      </w:pPr>
      <w:r>
        <w:rPr>
          <w:w w:val="99"/>
        </w:rPr>
        <w:t>a</w:t>
      </w:r>
    </w:p>
    <w:p w14:paraId="649432CD" w14:textId="77777777" w:rsidR="00F850D3" w:rsidRDefault="00F850D3">
      <w:pPr>
        <w:pStyle w:val="Zkladntext"/>
        <w:spacing w:before="1"/>
      </w:pPr>
    </w:p>
    <w:p w14:paraId="246DD5A4" w14:textId="77777777" w:rsidR="00F850D3" w:rsidRDefault="00000000">
      <w:pPr>
        <w:pStyle w:val="Nadpis2"/>
        <w:numPr>
          <w:ilvl w:val="0"/>
          <w:numId w:val="16"/>
        </w:numPr>
        <w:tabs>
          <w:tab w:val="left" w:pos="477"/>
        </w:tabs>
        <w:ind w:right="0"/>
      </w:pPr>
      <w:r>
        <w:t xml:space="preserve">IPMA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>, z.</w:t>
      </w:r>
      <w:r>
        <w:rPr>
          <w:spacing w:val="-14"/>
        </w:rPr>
        <w:t xml:space="preserve"> </w:t>
      </w:r>
      <w:r>
        <w:t>s.</w:t>
      </w:r>
    </w:p>
    <w:p w14:paraId="24A9AF06" w14:textId="77777777" w:rsidR="00F850D3" w:rsidRDefault="00000000">
      <w:pPr>
        <w:pStyle w:val="Zkladntext"/>
        <w:ind w:left="543"/>
      </w:pPr>
      <w:r>
        <w:t>IČO: 47608749</w:t>
      </w:r>
    </w:p>
    <w:p w14:paraId="1CAC46BC" w14:textId="77777777" w:rsidR="00F850D3" w:rsidRDefault="00000000">
      <w:pPr>
        <w:pStyle w:val="Zkladntext"/>
        <w:spacing w:line="229" w:lineRule="exact"/>
        <w:ind w:left="543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Sokolovská</w:t>
      </w:r>
      <w:proofErr w:type="spellEnd"/>
      <w:r>
        <w:t xml:space="preserve"> 178/247, 19000 Praha </w:t>
      </w:r>
      <w:proofErr w:type="spellStart"/>
      <w:r>
        <w:t>Vysočany</w:t>
      </w:r>
      <w:proofErr w:type="spellEnd"/>
    </w:p>
    <w:p w14:paraId="18224DB3" w14:textId="77777777" w:rsidR="00F850D3" w:rsidRDefault="00000000">
      <w:pPr>
        <w:pStyle w:val="Zkladntext"/>
        <w:spacing w:line="229" w:lineRule="exact"/>
        <w:ind w:left="543"/>
      </w:pPr>
      <w:proofErr w:type="spellStart"/>
      <w:r>
        <w:t>zastoupená</w:t>
      </w:r>
      <w:proofErr w:type="spellEnd"/>
      <w:r>
        <w:t xml:space="preserve">: Ing. </w:t>
      </w:r>
      <w:proofErr w:type="spellStart"/>
      <w:r>
        <w:t>Alenou</w:t>
      </w:r>
      <w:proofErr w:type="spellEnd"/>
      <w:r>
        <w:t xml:space="preserve"> </w:t>
      </w:r>
      <w:proofErr w:type="spellStart"/>
      <w:r>
        <w:t>Pokornou</w:t>
      </w:r>
      <w:proofErr w:type="spellEnd"/>
      <w:r>
        <w:t xml:space="preserve"> </w:t>
      </w:r>
      <w:proofErr w:type="spellStart"/>
      <w:r>
        <w:t>Vejsadovou</w:t>
      </w:r>
      <w:proofErr w:type="spellEnd"/>
      <w:r>
        <w:t xml:space="preserve">, </w:t>
      </w:r>
      <w:proofErr w:type="spellStart"/>
      <w:r>
        <w:t>prezidentkou</w:t>
      </w:r>
      <w:proofErr w:type="spellEnd"/>
    </w:p>
    <w:p w14:paraId="770B96BA" w14:textId="77777777" w:rsidR="00F850D3" w:rsidRDefault="00000000">
      <w:pPr>
        <w:pStyle w:val="Zkladntext"/>
        <w:ind w:left="543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vedeným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spisová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>: L 72851</w:t>
      </w:r>
    </w:p>
    <w:p w14:paraId="12A26172" w14:textId="77777777" w:rsidR="00F850D3" w:rsidRDefault="00000000">
      <w:pPr>
        <w:pStyle w:val="Zkladntext"/>
        <w:ind w:left="543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256914922/0300</w:t>
      </w:r>
    </w:p>
    <w:p w14:paraId="7A812043" w14:textId="77777777" w:rsidR="00F850D3" w:rsidRDefault="00000000">
      <w:pPr>
        <w:pStyle w:val="Zkladntext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4“,</w:t>
      </w:r>
    </w:p>
    <w:p w14:paraId="46BF9FFA" w14:textId="77777777" w:rsidR="00F850D3" w:rsidRDefault="00000000">
      <w:pPr>
        <w:pStyle w:val="Zkladntext"/>
        <w:ind w:left="116"/>
      </w:pPr>
      <w:r>
        <w:rPr>
          <w:w w:val="99"/>
        </w:rPr>
        <w:t>a</w:t>
      </w:r>
    </w:p>
    <w:p w14:paraId="40691A8E" w14:textId="77777777" w:rsidR="00F850D3" w:rsidRDefault="00F850D3">
      <w:pPr>
        <w:pStyle w:val="Zkladntext"/>
        <w:spacing w:before="10"/>
        <w:rPr>
          <w:sz w:val="19"/>
        </w:rPr>
      </w:pPr>
    </w:p>
    <w:p w14:paraId="1B2C802C" w14:textId="77777777" w:rsidR="00F850D3" w:rsidRDefault="00000000">
      <w:pPr>
        <w:pStyle w:val="Nadpis2"/>
        <w:numPr>
          <w:ilvl w:val="0"/>
          <w:numId w:val="16"/>
        </w:numPr>
        <w:tabs>
          <w:tab w:val="left" w:pos="476"/>
        </w:tabs>
        <w:ind w:left="475" w:right="0" w:hanging="359"/>
      </w:pPr>
      <w:proofErr w:type="spellStart"/>
      <w:r>
        <w:t>Calliditas</w:t>
      </w:r>
      <w:proofErr w:type="spellEnd"/>
      <w:r>
        <w:t xml:space="preserve"> s. r.</w:t>
      </w:r>
      <w:r>
        <w:rPr>
          <w:spacing w:val="-12"/>
        </w:rPr>
        <w:t xml:space="preserve"> </w:t>
      </w:r>
      <w:r>
        <w:t>o.</w:t>
      </w:r>
    </w:p>
    <w:p w14:paraId="153DCF82" w14:textId="77777777" w:rsidR="00F850D3" w:rsidRDefault="00000000">
      <w:pPr>
        <w:pStyle w:val="Zkladntext"/>
        <w:ind w:left="475"/>
      </w:pPr>
      <w:r>
        <w:t>IČO: 05698952</w:t>
      </w:r>
    </w:p>
    <w:p w14:paraId="7F4E788D" w14:textId="77777777" w:rsidR="00F850D3" w:rsidRDefault="00000000">
      <w:pPr>
        <w:pStyle w:val="Zkladntext"/>
        <w:ind w:left="475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Podsedice</w:t>
      </w:r>
      <w:proofErr w:type="spellEnd"/>
      <w:r>
        <w:t xml:space="preserve"> 1, 41115 </w:t>
      </w:r>
      <w:proofErr w:type="spellStart"/>
      <w:r>
        <w:t>Podsedice</w:t>
      </w:r>
      <w:proofErr w:type="spellEnd"/>
    </w:p>
    <w:p w14:paraId="0073C09F" w14:textId="77777777" w:rsidR="00F850D3" w:rsidRDefault="00000000">
      <w:pPr>
        <w:pStyle w:val="Zkladntext"/>
        <w:ind w:left="475"/>
      </w:pPr>
      <w:proofErr w:type="spellStart"/>
      <w:r>
        <w:t>zastoupená</w:t>
      </w:r>
      <w:proofErr w:type="spellEnd"/>
      <w:r>
        <w:t xml:space="preserve">: </w:t>
      </w:r>
      <w:proofErr w:type="spellStart"/>
      <w:r>
        <w:t>Bc</w:t>
      </w:r>
      <w:proofErr w:type="spellEnd"/>
      <w:r>
        <w:t xml:space="preserve">. </w:t>
      </w:r>
      <w:proofErr w:type="spellStart"/>
      <w:r>
        <w:t>Milošem</w:t>
      </w:r>
      <w:proofErr w:type="spellEnd"/>
      <w:r>
        <w:t xml:space="preserve"> </w:t>
      </w:r>
      <w:proofErr w:type="spellStart"/>
      <w:r>
        <w:t>Kačerem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14:paraId="73B14FED" w14:textId="77777777" w:rsidR="00F850D3" w:rsidRDefault="00000000">
      <w:pPr>
        <w:pStyle w:val="Zkladntext"/>
        <w:ind w:left="475" w:right="488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vedeným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Labem sp. </w:t>
      </w:r>
      <w:proofErr w:type="spellStart"/>
      <w:r>
        <w:t>zn</w:t>
      </w:r>
      <w:proofErr w:type="spellEnd"/>
      <w:r>
        <w:t xml:space="preserve"> C 38825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287932947/0300;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>, a. s.</w:t>
      </w:r>
    </w:p>
    <w:p w14:paraId="745431D4" w14:textId="77777777" w:rsidR="00F850D3" w:rsidRDefault="00000000">
      <w:pPr>
        <w:pStyle w:val="Zkladntext"/>
        <w:ind w:left="475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5“,</w:t>
      </w:r>
    </w:p>
    <w:p w14:paraId="5D088B9F" w14:textId="77777777" w:rsidR="00F850D3" w:rsidRDefault="00F850D3">
      <w:pPr>
        <w:pStyle w:val="Zkladntext"/>
      </w:pPr>
    </w:p>
    <w:p w14:paraId="2BE14B79" w14:textId="77777777" w:rsidR="00F850D3" w:rsidRDefault="00000000">
      <w:pPr>
        <w:pStyle w:val="Zkladntext"/>
        <w:ind w:left="115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3,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 </w:t>
      </w:r>
      <w:proofErr w:type="spellStart"/>
      <w:r>
        <w:t>projektu</w:t>
      </w:r>
      <w:proofErr w:type="spellEnd"/>
    </w:p>
    <w:p w14:paraId="7D192C55" w14:textId="77777777" w:rsidR="00F850D3" w:rsidRDefault="00000000">
      <w:pPr>
        <w:pStyle w:val="Zkladntext"/>
        <w:ind w:left="115" w:right="98"/>
      </w:pPr>
      <w:r>
        <w:t xml:space="preserve">4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 </w:t>
      </w:r>
      <w:proofErr w:type="spellStart"/>
      <w:r>
        <w:t>jako</w:t>
      </w:r>
      <w:proofErr w:type="spellEnd"/>
      <w:r>
        <w:t xml:space="preserve">  „</w:t>
      </w:r>
      <w:proofErr w:type="spellStart"/>
      <w:r>
        <w:t>Další</w:t>
      </w:r>
      <w:proofErr w:type="spellEnd"/>
      <w:r>
        <w:t xml:space="preserve">  </w:t>
      </w:r>
      <w:proofErr w:type="spellStart"/>
      <w:r>
        <w:t>účastník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“,  </w:t>
      </w:r>
      <w:proofErr w:type="spellStart"/>
      <w:r>
        <w:t>kdy</w:t>
      </w:r>
      <w:proofErr w:type="spellEnd"/>
      <w:r>
        <w:t xml:space="preserve">  </w:t>
      </w:r>
      <w:proofErr w:type="spellStart"/>
      <w:r>
        <w:t>každý</w:t>
      </w:r>
      <w:proofErr w:type="spellEnd"/>
      <w:r>
        <w:t xml:space="preserve">  </w:t>
      </w:r>
      <w:proofErr w:type="spellStart"/>
      <w:r>
        <w:t>odpovídá</w:t>
      </w:r>
      <w:proofErr w:type="spellEnd"/>
      <w:r>
        <w:t xml:space="preserve">  za  </w:t>
      </w:r>
      <w:proofErr w:type="spellStart"/>
      <w:r>
        <w:t>splnění</w:t>
      </w:r>
      <w:proofErr w:type="spellEnd"/>
      <w:r>
        <w:t xml:space="preserve">  </w:t>
      </w:r>
      <w:proofErr w:type="spellStart"/>
      <w:r>
        <w:t>svých</w:t>
      </w:r>
      <w:proofErr w:type="spellEnd"/>
      <w:r>
        <w:t xml:space="preserve"> 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této</w:t>
      </w:r>
      <w:proofErr w:type="spellEnd"/>
    </w:p>
    <w:p w14:paraId="49C6AEBE" w14:textId="77777777" w:rsidR="00F850D3" w:rsidRDefault="00F850D3">
      <w:pPr>
        <w:sectPr w:rsidR="00F850D3">
          <w:footerReference w:type="default" r:id="rId7"/>
          <w:type w:val="continuous"/>
          <w:pgSz w:w="11910" w:h="16840"/>
          <w:pgMar w:top="1320" w:right="1300" w:bottom="920" w:left="1300" w:header="708" w:footer="729" w:gutter="0"/>
          <w:pgNumType w:start="1"/>
          <w:cols w:space="708"/>
        </w:sectPr>
      </w:pPr>
    </w:p>
    <w:p w14:paraId="662A7E38" w14:textId="77777777" w:rsidR="00F850D3" w:rsidRDefault="00000000">
      <w:pPr>
        <w:pStyle w:val="Zkladntext"/>
        <w:spacing w:before="77"/>
        <w:ind w:left="114" w:right="117"/>
        <w:jc w:val="center"/>
      </w:pPr>
      <w:proofErr w:type="spellStart"/>
      <w:r>
        <w:lastRenderedPageBreak/>
        <w:t>smouvy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;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“</w:t>
      </w:r>
    </w:p>
    <w:p w14:paraId="07392A53" w14:textId="77777777" w:rsidR="00F850D3" w:rsidRDefault="00000000">
      <w:pPr>
        <w:pStyle w:val="Zkladntext"/>
        <w:ind w:left="115"/>
        <w:jc w:val="both"/>
      </w:pP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“.</w:t>
      </w:r>
    </w:p>
    <w:p w14:paraId="37196EEC" w14:textId="77777777" w:rsidR="00F850D3" w:rsidRDefault="00F850D3">
      <w:pPr>
        <w:pStyle w:val="Zkladntext"/>
      </w:pPr>
    </w:p>
    <w:p w14:paraId="65C1131F" w14:textId="77777777" w:rsidR="00F850D3" w:rsidRDefault="00000000">
      <w:pPr>
        <w:pStyle w:val="Zkladntext"/>
        <w:ind w:left="115" w:right="11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“)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1"/>
        </w:rPr>
        <w:t xml:space="preserve"> </w:t>
      </w:r>
      <w:r>
        <w:t>„</w:t>
      </w:r>
      <w:proofErr w:type="spellStart"/>
      <w:r>
        <w:t>Smlouva</w:t>
      </w:r>
      <w:proofErr w:type="spellEnd"/>
      <w:r>
        <w:t>“):</w:t>
      </w:r>
    </w:p>
    <w:p w14:paraId="3B077FBA" w14:textId="77777777" w:rsidR="00F850D3" w:rsidRDefault="00F850D3">
      <w:pPr>
        <w:pStyle w:val="Zkladntext"/>
        <w:rPr>
          <w:sz w:val="22"/>
        </w:rPr>
      </w:pPr>
    </w:p>
    <w:p w14:paraId="29BBD8E4" w14:textId="77777777" w:rsidR="00F850D3" w:rsidRDefault="00F850D3">
      <w:pPr>
        <w:pStyle w:val="Zkladntext"/>
        <w:spacing w:before="9"/>
        <w:rPr>
          <w:sz w:val="17"/>
        </w:rPr>
      </w:pPr>
    </w:p>
    <w:p w14:paraId="267C5FE6" w14:textId="77777777" w:rsidR="00F850D3" w:rsidRDefault="00000000">
      <w:pPr>
        <w:pStyle w:val="Zkladntext"/>
        <w:spacing w:before="1"/>
        <w:ind w:left="114" w:right="114"/>
        <w:jc w:val="center"/>
      </w:pPr>
      <w:proofErr w:type="spellStart"/>
      <w:r>
        <w:t>Čl</w:t>
      </w:r>
      <w:proofErr w:type="spellEnd"/>
      <w:r>
        <w:t>. I.</w:t>
      </w:r>
    </w:p>
    <w:p w14:paraId="0C77AF75" w14:textId="77777777" w:rsidR="00F850D3" w:rsidRDefault="00000000">
      <w:pPr>
        <w:pStyle w:val="Nadpis2"/>
        <w:ind w:right="116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692D81E" w14:textId="77777777" w:rsidR="00F850D3" w:rsidRDefault="00F850D3">
      <w:pPr>
        <w:pStyle w:val="Zkladntext"/>
        <w:rPr>
          <w:b/>
        </w:rPr>
      </w:pPr>
    </w:p>
    <w:p w14:paraId="2A79F514" w14:textId="77777777" w:rsidR="00F850D3" w:rsidRDefault="00000000">
      <w:pPr>
        <w:pStyle w:val="Odstavecseseznamem"/>
        <w:numPr>
          <w:ilvl w:val="0"/>
          <w:numId w:val="15"/>
        </w:numPr>
        <w:tabs>
          <w:tab w:val="left" w:pos="544"/>
        </w:tabs>
        <w:spacing w:before="0"/>
        <w:ind w:right="115" w:hanging="426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„</w:t>
      </w:r>
      <w:proofErr w:type="spellStart"/>
      <w:r>
        <w:rPr>
          <w:i/>
          <w:sz w:val="20"/>
        </w:rPr>
        <w:t>Digitalizace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výuky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projektového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managementu</w:t>
      </w:r>
      <w:proofErr w:type="spellEnd"/>
      <w:r>
        <w:rPr>
          <w:i/>
          <w:sz w:val="20"/>
        </w:rPr>
        <w:t xml:space="preserve"> s </w:t>
      </w:r>
      <w:proofErr w:type="spellStart"/>
      <w:r>
        <w:rPr>
          <w:i/>
          <w:sz w:val="20"/>
        </w:rPr>
        <w:t>využitím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konceptu</w:t>
      </w:r>
      <w:proofErr w:type="spellEnd"/>
      <w:r>
        <w:rPr>
          <w:i/>
          <w:sz w:val="20"/>
        </w:rPr>
        <w:t xml:space="preserve"> serious games, </w:t>
      </w:r>
      <w:proofErr w:type="spellStart"/>
      <w:r>
        <w:rPr>
          <w:i/>
          <w:sz w:val="20"/>
        </w:rPr>
        <w:t>virtuální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rozšířené</w:t>
      </w:r>
      <w:proofErr w:type="spellEnd"/>
      <w:r>
        <w:rPr>
          <w:i/>
          <w:sz w:val="20"/>
        </w:rPr>
        <w:t xml:space="preserve"> reality s </w:t>
      </w:r>
      <w:proofErr w:type="spellStart"/>
      <w:r>
        <w:rPr>
          <w:i/>
          <w:sz w:val="20"/>
        </w:rPr>
        <w:t>ohledem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aktuální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potřeby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businessu</w:t>
      </w:r>
      <w:proofErr w:type="spellEnd"/>
      <w:r>
        <w:rPr>
          <w:sz w:val="20"/>
        </w:rPr>
        <w:t xml:space="preserve">“ a </w:t>
      </w:r>
      <w:proofErr w:type="spellStart"/>
      <w:r>
        <w:rPr>
          <w:sz w:val="20"/>
        </w:rPr>
        <w:t>číslem</w:t>
      </w:r>
      <w:proofErr w:type="spellEnd"/>
      <w:r>
        <w:rPr>
          <w:sz w:val="20"/>
        </w:rPr>
        <w:t>: „</w:t>
      </w:r>
      <w:r>
        <w:rPr>
          <w:b/>
          <w:sz w:val="20"/>
        </w:rPr>
        <w:t>TQ01000074</w:t>
      </w:r>
      <w:r>
        <w:rPr>
          <w:sz w:val="20"/>
        </w:rPr>
        <w:t>“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“) </w:t>
      </w:r>
      <w:proofErr w:type="spellStart"/>
      <w:r>
        <w:rPr>
          <w:sz w:val="20"/>
        </w:rPr>
        <w:t>realizujícím</w:t>
      </w:r>
      <w:proofErr w:type="spellEnd"/>
      <w:r>
        <w:rPr>
          <w:sz w:val="20"/>
        </w:rPr>
        <w:t xml:space="preserve"> program  </w:t>
      </w:r>
      <w:proofErr w:type="spellStart"/>
      <w:r>
        <w:rPr>
          <w:sz w:val="20"/>
        </w:rPr>
        <w:t>Technologické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agentury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 „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“ 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 „TA  ČR“) 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SIGMA – 1. </w:t>
      </w:r>
      <w:proofErr w:type="spellStart"/>
      <w:r>
        <w:rPr>
          <w:sz w:val="20"/>
        </w:rPr>
        <w:t>veřejná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>.</w:t>
      </w:r>
    </w:p>
    <w:p w14:paraId="23BBD59C" w14:textId="77777777" w:rsidR="00F850D3" w:rsidRDefault="00F850D3">
      <w:pPr>
        <w:pStyle w:val="Zkladntext"/>
      </w:pPr>
    </w:p>
    <w:p w14:paraId="77FE973D" w14:textId="77777777" w:rsidR="00F850D3" w:rsidRDefault="00000000">
      <w:pPr>
        <w:pStyle w:val="Odstavecseseznamem"/>
        <w:numPr>
          <w:ilvl w:val="0"/>
          <w:numId w:val="15"/>
        </w:numPr>
        <w:tabs>
          <w:tab w:val="left" w:pos="543"/>
        </w:tabs>
        <w:spacing w:before="0"/>
        <w:ind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hmotnému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CFCE9A1" w14:textId="77777777" w:rsidR="00F850D3" w:rsidRDefault="00F850D3">
      <w:pPr>
        <w:pStyle w:val="Zkladntext"/>
        <w:rPr>
          <w:sz w:val="22"/>
        </w:rPr>
      </w:pPr>
    </w:p>
    <w:p w14:paraId="0D9BCA0A" w14:textId="77777777" w:rsidR="00F850D3" w:rsidRDefault="00F850D3">
      <w:pPr>
        <w:pStyle w:val="Zkladntext"/>
        <w:rPr>
          <w:sz w:val="22"/>
        </w:rPr>
      </w:pPr>
    </w:p>
    <w:p w14:paraId="2CA2A18C" w14:textId="77777777" w:rsidR="00F850D3" w:rsidRDefault="00000000">
      <w:pPr>
        <w:pStyle w:val="Zkladntext"/>
        <w:spacing w:before="185" w:line="229" w:lineRule="exact"/>
        <w:ind w:left="112" w:right="117"/>
        <w:jc w:val="center"/>
      </w:pPr>
      <w:proofErr w:type="spellStart"/>
      <w:r>
        <w:t>Čl</w:t>
      </w:r>
      <w:proofErr w:type="spellEnd"/>
      <w:r>
        <w:t>. II.</w:t>
      </w:r>
    </w:p>
    <w:p w14:paraId="761C4F5F" w14:textId="77777777" w:rsidR="00F850D3" w:rsidRDefault="00000000">
      <w:pPr>
        <w:pStyle w:val="Nadpis2"/>
        <w:spacing w:line="229" w:lineRule="exact"/>
        <w:ind w:left="111"/>
      </w:pP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71DF5B6" w14:textId="77777777" w:rsidR="00F850D3" w:rsidRDefault="00F850D3">
      <w:pPr>
        <w:pStyle w:val="Zkladntext"/>
        <w:spacing w:before="1"/>
        <w:rPr>
          <w:b/>
        </w:rPr>
      </w:pPr>
    </w:p>
    <w:p w14:paraId="136806E2" w14:textId="77777777" w:rsidR="00F850D3" w:rsidRDefault="00000000">
      <w:pPr>
        <w:pStyle w:val="Odstavecseseznamem"/>
        <w:numPr>
          <w:ilvl w:val="0"/>
          <w:numId w:val="14"/>
        </w:numPr>
        <w:tabs>
          <w:tab w:val="left" w:pos="475"/>
        </w:tabs>
        <w:spacing w:before="0"/>
        <w:ind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SIGMA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</w:p>
    <w:p w14:paraId="18DCD5AF" w14:textId="77777777" w:rsidR="00F850D3" w:rsidRDefault="00000000">
      <w:pPr>
        <w:pStyle w:val="Zkladntext"/>
        <w:ind w:left="471" w:right="115"/>
        <w:jc w:val="both"/>
      </w:pPr>
      <w:r>
        <w:t xml:space="preserve">–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TA ČR </w:t>
      </w:r>
      <w:proofErr w:type="spellStart"/>
      <w:r>
        <w:t>verze</w:t>
      </w:r>
      <w:proofErr w:type="spellEnd"/>
      <w:r>
        <w:t xml:space="preserve"> 7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“),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z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. Text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závazného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hyperlink r:id="rId8">
        <w:r>
          <w:rPr>
            <w:color w:val="0563C1"/>
            <w:u w:val="single" w:color="0563C1"/>
          </w:rPr>
          <w:t xml:space="preserve">https://www.tacr.cz/soutez/program-sigma/verejna-soutez-dilci-cil-3- </w:t>
        </w:r>
      </w:hyperlink>
      <w:hyperlink r:id="rId9">
        <w:r>
          <w:rPr>
            <w:color w:val="0563C1"/>
            <w:u w:val="single" w:color="0563C1"/>
          </w:rPr>
          <w:t xml:space="preserve">podpora-inovacniho-potencialu-spolecenskych-ved-humanitnich-ved-a-umeni-shuv/ </w:t>
        </w:r>
      </w:hyperlink>
      <w:r>
        <w:t xml:space="preserve">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.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se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.</w:t>
      </w:r>
    </w:p>
    <w:p w14:paraId="6AFE5C49" w14:textId="77777777" w:rsidR="00F850D3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17"/>
        <w:ind w:left="473" w:right="116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konkrétně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realizaci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B2741D3" w14:textId="77777777" w:rsidR="00F850D3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19"/>
        <w:ind w:left="473" w:right="114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deklarovaných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ze </w:t>
      </w:r>
      <w:proofErr w:type="spellStart"/>
      <w:r>
        <w:rPr>
          <w:sz w:val="20"/>
        </w:rPr>
        <w:t>schváleného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>.</w:t>
      </w:r>
    </w:p>
    <w:p w14:paraId="6C15054E" w14:textId="77777777" w:rsidR="00F850D3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19"/>
        <w:ind w:left="473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60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7D797060" w14:textId="77777777" w:rsidR="00F850D3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19"/>
        <w:ind w:left="475" w:right="0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31</w:t>
      </w:r>
      <w:proofErr w:type="gramEnd"/>
      <w:r>
        <w:rPr>
          <w:sz w:val="20"/>
        </w:rPr>
        <w:t>. 10.</w:t>
      </w:r>
      <w:r>
        <w:rPr>
          <w:spacing w:val="-30"/>
          <w:sz w:val="20"/>
        </w:rPr>
        <w:t xml:space="preserve"> </w:t>
      </w:r>
      <w:r>
        <w:rPr>
          <w:sz w:val="20"/>
        </w:rPr>
        <w:t>2026.</w:t>
      </w:r>
    </w:p>
    <w:p w14:paraId="36D91A92" w14:textId="77777777" w:rsidR="00F850D3" w:rsidRDefault="00F850D3">
      <w:pPr>
        <w:jc w:val="both"/>
        <w:rPr>
          <w:sz w:val="20"/>
        </w:rPr>
        <w:sectPr w:rsidR="00F850D3">
          <w:pgSz w:w="11910" w:h="16840"/>
          <w:pgMar w:top="1320" w:right="1300" w:bottom="920" w:left="1300" w:header="0" w:footer="729" w:gutter="0"/>
          <w:cols w:space="708"/>
        </w:sectPr>
      </w:pPr>
    </w:p>
    <w:p w14:paraId="41DD2B14" w14:textId="2F2C08F3" w:rsidR="00F850D3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77"/>
        <w:ind w:hanging="356"/>
        <w:jc w:val="both"/>
        <w:rPr>
          <w:i/>
          <w:sz w:val="20"/>
        </w:rPr>
      </w:pPr>
      <w:proofErr w:type="spellStart"/>
      <w:r>
        <w:rPr>
          <w:sz w:val="20"/>
        </w:rPr>
        <w:lastRenderedPageBreak/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</w:t>
      </w:r>
      <w:proofErr w:type="spellStart"/>
      <w:r w:rsidR="000F2BB7">
        <w:rPr>
          <w:sz w:val="20"/>
        </w:rPr>
        <w:t>xxxxx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1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proofErr w:type="spellStart"/>
      <w:r w:rsidR="000F2BB7">
        <w:rPr>
          <w:i/>
          <w:sz w:val="20"/>
        </w:rPr>
        <w:t>xxxxxx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2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r w:rsidR="000F2BB7">
        <w:rPr>
          <w:i/>
          <w:sz w:val="20"/>
        </w:rPr>
        <w:t>xxx</w:t>
      </w:r>
      <w:r>
        <w:rPr>
          <w:i/>
          <w:sz w:val="20"/>
        </w:rPr>
        <w:t xml:space="preserve"> </w:t>
      </w:r>
      <w:proofErr w:type="spellStart"/>
      <w:r w:rsidR="000F2BB7">
        <w:rPr>
          <w:i/>
          <w:sz w:val="20"/>
        </w:rPr>
        <w:t>xxx</w:t>
      </w:r>
      <w:proofErr w:type="spellEnd"/>
      <w:r>
        <w:rPr>
          <w:i/>
          <w:sz w:val="20"/>
        </w:rPr>
        <w:t xml:space="preserve">, </w:t>
      </w:r>
      <w:r w:rsidR="000F2BB7">
        <w:rPr>
          <w:i/>
          <w:sz w:val="20"/>
        </w:rPr>
        <w:t>xx</w:t>
      </w:r>
      <w:r>
        <w:rPr>
          <w:sz w:val="20"/>
        </w:rPr>
        <w:t xml:space="preserve">.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3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proofErr w:type="spellStart"/>
      <w:r w:rsidR="000F2BB7">
        <w:rPr>
          <w:i/>
          <w:sz w:val="20"/>
        </w:rPr>
        <w:t>xxxxxxx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4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proofErr w:type="spellStart"/>
      <w:r w:rsidR="000F2BB7">
        <w:rPr>
          <w:i/>
          <w:sz w:val="20"/>
        </w:rPr>
        <w:t>xxxxx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5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proofErr w:type="spellStart"/>
      <w:r w:rsidR="000F2BB7">
        <w:rPr>
          <w:i/>
          <w:sz w:val="20"/>
        </w:rPr>
        <w:t>xxxxxxxx</w:t>
      </w:r>
      <w:proofErr w:type="spellEnd"/>
      <w:r>
        <w:rPr>
          <w:i/>
          <w:sz w:val="20"/>
        </w:rPr>
        <w:t>.</w:t>
      </w:r>
    </w:p>
    <w:p w14:paraId="5CCA8883" w14:textId="77777777" w:rsidR="00F850D3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18"/>
        <w:ind w:right="118" w:hanging="357"/>
        <w:jc w:val="both"/>
        <w:rPr>
          <w:rFonts w:ascii="Calibri" w:hAnsi="Calibri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schůzkách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svolává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schůzky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pomocí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rFonts w:ascii="Calibri" w:hAnsi="Calibri"/>
        </w:rPr>
        <w:t>.</w:t>
      </w:r>
    </w:p>
    <w:p w14:paraId="60E3F928" w14:textId="77777777" w:rsidR="00F850D3" w:rsidRDefault="00F850D3">
      <w:pPr>
        <w:pStyle w:val="Zkladntext"/>
        <w:rPr>
          <w:rFonts w:ascii="Calibri"/>
          <w:sz w:val="22"/>
        </w:rPr>
      </w:pPr>
    </w:p>
    <w:p w14:paraId="24DA5F21" w14:textId="77777777" w:rsidR="00F850D3" w:rsidRDefault="00F850D3">
      <w:pPr>
        <w:pStyle w:val="Zkladntext"/>
        <w:spacing w:before="7"/>
        <w:rPr>
          <w:rFonts w:ascii="Calibri"/>
          <w:sz w:val="25"/>
        </w:rPr>
      </w:pPr>
    </w:p>
    <w:p w14:paraId="68804888" w14:textId="77777777" w:rsidR="00F850D3" w:rsidRDefault="00000000">
      <w:pPr>
        <w:pStyle w:val="Zkladntext"/>
        <w:spacing w:line="229" w:lineRule="exact"/>
        <w:ind w:left="114" w:right="116"/>
        <w:jc w:val="center"/>
      </w:pPr>
      <w:proofErr w:type="spellStart"/>
      <w:r>
        <w:t>Čl</w:t>
      </w:r>
      <w:proofErr w:type="spellEnd"/>
      <w:r>
        <w:t>. III.</w:t>
      </w:r>
    </w:p>
    <w:p w14:paraId="1C6B778E" w14:textId="77777777" w:rsidR="00F850D3" w:rsidRDefault="00000000">
      <w:pPr>
        <w:pStyle w:val="Nadpis2"/>
        <w:spacing w:line="229" w:lineRule="exact"/>
        <w:ind w:left="111"/>
      </w:pPr>
      <w:proofErr w:type="spellStart"/>
      <w:r>
        <w:t>Stanovená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pro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1D63682" w14:textId="77777777" w:rsidR="00F850D3" w:rsidRDefault="00F850D3">
      <w:pPr>
        <w:pStyle w:val="Zkladntext"/>
        <w:spacing w:before="1"/>
        <w:rPr>
          <w:b/>
        </w:rPr>
      </w:pPr>
    </w:p>
    <w:p w14:paraId="71F614B5" w14:textId="77777777" w:rsidR="00F850D3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0"/>
        <w:ind w:right="112" w:hanging="357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“),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8854AC9" w14:textId="77777777" w:rsidR="00F850D3" w:rsidRDefault="00000000">
      <w:pPr>
        <w:pStyle w:val="Odstavecseseznamem"/>
        <w:numPr>
          <w:ilvl w:val="0"/>
          <w:numId w:val="13"/>
        </w:numPr>
        <w:tabs>
          <w:tab w:val="left" w:pos="477"/>
        </w:tabs>
        <w:ind w:right="114" w:hanging="35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odstavci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přímým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bankovního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C92AB33" w14:textId="77777777" w:rsidR="00F850D3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7"/>
        <w:ind w:right="115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auditu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vztahující</w:t>
      </w:r>
      <w:proofErr w:type="spellEnd"/>
      <w:r>
        <w:rPr>
          <w:sz w:val="20"/>
        </w:rPr>
        <w:t xml:space="preserve"> se k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1BECDD9" w14:textId="77777777" w:rsidR="00F850D3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7"/>
        <w:ind w:right="116" w:hanging="357"/>
        <w:jc w:val="both"/>
        <w:rPr>
          <w:sz w:val="20"/>
        </w:rPr>
      </w:pP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směřovat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neboli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předpoklady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FEBBD4C" w14:textId="77777777" w:rsidR="00F850D3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right="118" w:hanging="357"/>
        <w:jc w:val="both"/>
        <w:rPr>
          <w:sz w:val="20"/>
        </w:rPr>
      </w:pP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-li k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situace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pozastavení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01C9E0AF" w14:textId="77777777" w:rsidR="00F850D3" w:rsidRDefault="00000000">
      <w:pPr>
        <w:pStyle w:val="Odstavecseseznamem"/>
        <w:numPr>
          <w:ilvl w:val="0"/>
          <w:numId w:val="13"/>
        </w:numPr>
        <w:tabs>
          <w:tab w:val="left" w:pos="477"/>
        </w:tabs>
        <w:ind w:left="474" w:right="115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, k </w:t>
      </w:r>
      <w:proofErr w:type="spellStart"/>
      <w:r>
        <w:rPr>
          <w:sz w:val="20"/>
        </w:rPr>
        <w:t>čemuž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38BD4568" w14:textId="77777777" w:rsidR="00F850D3" w:rsidRDefault="00F850D3">
      <w:pPr>
        <w:pStyle w:val="Zkladntext"/>
        <w:spacing w:before="5"/>
        <w:rPr>
          <w:sz w:val="30"/>
        </w:rPr>
      </w:pPr>
    </w:p>
    <w:p w14:paraId="501C8A96" w14:textId="77777777" w:rsidR="00F850D3" w:rsidRDefault="00000000">
      <w:pPr>
        <w:pStyle w:val="Zkladntext"/>
        <w:ind w:left="113" w:right="117"/>
        <w:jc w:val="center"/>
      </w:pPr>
      <w:proofErr w:type="spellStart"/>
      <w:r>
        <w:t>Čl</w:t>
      </w:r>
      <w:proofErr w:type="spellEnd"/>
      <w:r>
        <w:t>. IV.</w:t>
      </w:r>
    </w:p>
    <w:p w14:paraId="71FD8B3C" w14:textId="77777777" w:rsidR="00F850D3" w:rsidRDefault="00000000">
      <w:pPr>
        <w:pStyle w:val="Nadpis2"/>
        <w:ind w:right="115"/>
      </w:pP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6D36878" w14:textId="77777777" w:rsidR="00F850D3" w:rsidRDefault="00F850D3">
      <w:pPr>
        <w:pStyle w:val="Zkladntext"/>
        <w:spacing w:before="10"/>
        <w:rPr>
          <w:b/>
          <w:sz w:val="19"/>
        </w:rPr>
      </w:pPr>
    </w:p>
    <w:p w14:paraId="175B9E2F" w14:textId="77777777" w:rsidR="00F850D3" w:rsidRDefault="00000000">
      <w:pPr>
        <w:pStyle w:val="Odstavecseseznamem"/>
        <w:numPr>
          <w:ilvl w:val="0"/>
          <w:numId w:val="12"/>
        </w:numPr>
        <w:tabs>
          <w:tab w:val="left" w:pos="477"/>
        </w:tabs>
        <w:spacing w:before="0"/>
        <w:ind w:right="118" w:hanging="357"/>
        <w:jc w:val="both"/>
        <w:rPr>
          <w:sz w:val="20"/>
        </w:rPr>
      </w:pPr>
      <w:proofErr w:type="spellStart"/>
      <w:r>
        <w:rPr>
          <w:sz w:val="20"/>
        </w:rPr>
        <w:t>Uznanými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m)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schválil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zdůvodněné</w:t>
      </w:r>
      <w:proofErr w:type="spellEnd"/>
      <w:r>
        <w:rPr>
          <w:sz w:val="20"/>
        </w:rPr>
        <w:t>.</w:t>
      </w:r>
    </w:p>
    <w:p w14:paraId="30D03BB4" w14:textId="77777777" w:rsidR="00F850D3" w:rsidRDefault="00000000">
      <w:pPr>
        <w:pStyle w:val="Odstavecseseznamem"/>
        <w:numPr>
          <w:ilvl w:val="0"/>
          <w:numId w:val="12"/>
        </w:numPr>
        <w:tabs>
          <w:tab w:val="left" w:pos="477"/>
        </w:tabs>
        <w:ind w:right="118" w:hanging="357"/>
        <w:jc w:val="both"/>
        <w:rPr>
          <w:sz w:val="20"/>
        </w:rPr>
      </w:pP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pro 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F8F3EEF" w14:textId="77777777" w:rsidR="00F850D3" w:rsidRDefault="00F850D3">
      <w:pPr>
        <w:jc w:val="both"/>
        <w:rPr>
          <w:sz w:val="20"/>
        </w:rPr>
        <w:sectPr w:rsidR="00F850D3">
          <w:pgSz w:w="11910" w:h="16840"/>
          <w:pgMar w:top="1320" w:right="1300" w:bottom="920" w:left="1300" w:header="0" w:footer="729" w:gutter="0"/>
          <w:cols w:space="708"/>
        </w:sectPr>
      </w:pPr>
    </w:p>
    <w:p w14:paraId="756E28CB" w14:textId="77777777" w:rsidR="00F850D3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77"/>
        <w:ind w:left="475" w:right="5" w:hanging="359"/>
        <w:rPr>
          <w:sz w:val="20"/>
        </w:rPr>
      </w:pPr>
      <w:r>
        <w:rPr>
          <w:sz w:val="20"/>
        </w:rPr>
        <w:lastRenderedPageBreak/>
        <w:t xml:space="preserve">O 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oddělenou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</w:p>
    <w:p w14:paraId="1E1FE903" w14:textId="77777777" w:rsidR="00F850D3" w:rsidRDefault="00000000">
      <w:pPr>
        <w:pStyle w:val="Zkladntext"/>
        <w:ind w:left="473"/>
      </w:pPr>
      <w:proofErr w:type="spellStart"/>
      <w:r>
        <w:t>evidenci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493AD5E8" w14:textId="77777777" w:rsidR="00F850D3" w:rsidRDefault="00F850D3">
      <w:pPr>
        <w:pStyle w:val="Zkladntext"/>
        <w:spacing w:before="5"/>
        <w:rPr>
          <w:sz w:val="30"/>
        </w:rPr>
      </w:pPr>
    </w:p>
    <w:p w14:paraId="712CF97F" w14:textId="77777777" w:rsidR="00F850D3" w:rsidRDefault="00000000">
      <w:pPr>
        <w:pStyle w:val="Zkladntext"/>
        <w:ind w:left="114" w:right="117"/>
        <w:jc w:val="center"/>
      </w:pPr>
      <w:proofErr w:type="spellStart"/>
      <w:r>
        <w:t>Čl</w:t>
      </w:r>
      <w:proofErr w:type="spellEnd"/>
      <w:r>
        <w:t>. V.</w:t>
      </w:r>
    </w:p>
    <w:p w14:paraId="656C83A2" w14:textId="77777777" w:rsidR="00F850D3" w:rsidRDefault="00000000">
      <w:pPr>
        <w:pStyle w:val="Nadpis2"/>
      </w:pP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F02B97E" w14:textId="77777777" w:rsidR="00F850D3" w:rsidRDefault="00F850D3">
      <w:pPr>
        <w:pStyle w:val="Zkladntext"/>
        <w:spacing w:before="10"/>
        <w:rPr>
          <w:b/>
          <w:sz w:val="19"/>
        </w:rPr>
      </w:pPr>
    </w:p>
    <w:p w14:paraId="7692CFDE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0"/>
        <w:ind w:right="1" w:hanging="358"/>
        <w:rPr>
          <w:sz w:val="20"/>
        </w:rPr>
      </w:pPr>
      <w:r>
        <w:rPr>
          <w:sz w:val="20"/>
        </w:rPr>
        <w:t xml:space="preserve">Za 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ověření</w:t>
      </w:r>
      <w:proofErr w:type="spellEnd"/>
      <w:r>
        <w:rPr>
          <w:sz w:val="20"/>
        </w:rPr>
        <w:t xml:space="preserve">  a  </w:t>
      </w:r>
      <w:proofErr w:type="spellStart"/>
      <w:r>
        <w:rPr>
          <w:sz w:val="20"/>
        </w:rPr>
        <w:t>zhodnocení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r>
        <w:rPr>
          <w:spacing w:val="52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</w:p>
    <w:p w14:paraId="793D6138" w14:textId="77777777" w:rsidR="00F850D3" w:rsidRDefault="00000000">
      <w:pPr>
        <w:pStyle w:val="Zkladntext"/>
        <w:ind w:left="473"/>
      </w:pPr>
      <w:proofErr w:type="spellStart"/>
      <w:r>
        <w:t>Projektu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>:</w:t>
      </w:r>
    </w:p>
    <w:p w14:paraId="42C79F00" w14:textId="77777777" w:rsidR="00F850D3" w:rsidRDefault="00000000">
      <w:pPr>
        <w:pStyle w:val="Odstavecseseznamem"/>
        <w:numPr>
          <w:ilvl w:val="1"/>
          <w:numId w:val="11"/>
        </w:numPr>
        <w:tabs>
          <w:tab w:val="left" w:pos="836"/>
        </w:tabs>
        <w:ind w:right="0" w:hanging="360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7F2B8E00" w14:textId="77777777" w:rsidR="00F850D3" w:rsidRDefault="00000000">
      <w:pPr>
        <w:pStyle w:val="Odstavecseseznamem"/>
        <w:numPr>
          <w:ilvl w:val="1"/>
          <w:numId w:val="11"/>
        </w:numPr>
        <w:tabs>
          <w:tab w:val="left" w:pos="837"/>
        </w:tabs>
        <w:spacing w:before="0" w:line="229" w:lineRule="exact"/>
        <w:ind w:left="836" w:right="0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implementační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>,</w:t>
      </w:r>
    </w:p>
    <w:p w14:paraId="44F38F62" w14:textId="77777777" w:rsidR="00F850D3" w:rsidRDefault="00000000">
      <w:pPr>
        <w:pStyle w:val="Odstavecseseznamem"/>
        <w:numPr>
          <w:ilvl w:val="1"/>
          <w:numId w:val="11"/>
        </w:numPr>
        <w:tabs>
          <w:tab w:val="left" w:pos="836"/>
        </w:tabs>
        <w:spacing w:before="0" w:line="229" w:lineRule="exact"/>
        <w:ind w:right="0" w:hanging="360"/>
        <w:rPr>
          <w:sz w:val="20"/>
        </w:rPr>
      </w:pP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>,</w:t>
      </w:r>
    </w:p>
    <w:p w14:paraId="4ED08655" w14:textId="77777777" w:rsidR="00F850D3" w:rsidRDefault="00000000">
      <w:pPr>
        <w:pStyle w:val="Odstavecseseznamem"/>
        <w:numPr>
          <w:ilvl w:val="1"/>
          <w:numId w:val="11"/>
        </w:numPr>
        <w:tabs>
          <w:tab w:val="left" w:pos="837"/>
        </w:tabs>
        <w:spacing w:before="1"/>
        <w:ind w:left="836" w:right="0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</w:p>
    <w:p w14:paraId="30BE3BA7" w14:textId="77777777" w:rsidR="00F850D3" w:rsidRDefault="00000000">
      <w:pPr>
        <w:pStyle w:val="Odstavecseseznamem"/>
        <w:numPr>
          <w:ilvl w:val="1"/>
          <w:numId w:val="11"/>
        </w:numPr>
        <w:tabs>
          <w:tab w:val="left" w:pos="837"/>
        </w:tabs>
        <w:spacing w:before="0"/>
        <w:ind w:left="836" w:right="0" w:hanging="363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>,</w:t>
      </w:r>
    </w:p>
    <w:p w14:paraId="0D03482B" w14:textId="77777777" w:rsidR="00F850D3" w:rsidRDefault="00000000">
      <w:pPr>
        <w:pStyle w:val="Zkladntext"/>
        <w:spacing w:before="119"/>
        <w:ind w:left="473"/>
      </w:pPr>
      <w:r>
        <w:t xml:space="preserve">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, v </w:t>
      </w:r>
      <w:proofErr w:type="spellStart"/>
      <w:r>
        <w:t>rozsahu</w:t>
      </w:r>
      <w:proofErr w:type="spellEnd"/>
      <w:r>
        <w:t xml:space="preserve">, s </w:t>
      </w:r>
      <w:proofErr w:type="spellStart"/>
      <w:r>
        <w:t>obsahem</w:t>
      </w:r>
      <w:proofErr w:type="spellEnd"/>
      <w:r>
        <w:t xml:space="preserve"> a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14:paraId="51F44C92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119"/>
        <w:ind w:right="115"/>
        <w:jc w:val="both"/>
        <w:rPr>
          <w:sz w:val="20"/>
        </w:rPr>
      </w:pP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odchylkách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dosažených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uplynulé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aktualizovat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aktualizovanou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.</w:t>
      </w:r>
    </w:p>
    <w:p w14:paraId="242A6AA9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19"/>
        <w:ind w:right="116"/>
        <w:jc w:val="both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předložení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periodicitu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takovém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vyžádal</w:t>
      </w:r>
      <w:proofErr w:type="spellEnd"/>
      <w:r>
        <w:rPr>
          <w:sz w:val="20"/>
        </w:rPr>
        <w:t>.</w:t>
      </w:r>
    </w:p>
    <w:p w14:paraId="0A4AA546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19"/>
        <w:ind w:right="116"/>
        <w:jc w:val="both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cílech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shrnutím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poznatků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. Jako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celkových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CB313AB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17"/>
        <w:ind w:left="472" w:right="118" w:hanging="359"/>
        <w:jc w:val="both"/>
        <w:rPr>
          <w:sz w:val="20"/>
        </w:rPr>
      </w:pPr>
      <w:proofErr w:type="spellStart"/>
      <w:r>
        <w:rPr>
          <w:sz w:val="20"/>
        </w:rPr>
        <w:t>Závěrečná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do  </w:t>
      </w:r>
      <w:proofErr w:type="spellStart"/>
      <w:r>
        <w:rPr>
          <w:sz w:val="20"/>
        </w:rPr>
        <w:t>dvaceti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D066B87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5"/>
        </w:tabs>
        <w:ind w:left="472" w:right="120"/>
        <w:jc w:val="both"/>
        <w:rPr>
          <w:sz w:val="20"/>
        </w:rPr>
      </w:pPr>
      <w:proofErr w:type="spellStart"/>
      <w:r>
        <w:rPr>
          <w:sz w:val="20"/>
        </w:rPr>
        <w:t>Implementační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blíže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využity</w:t>
      </w:r>
      <w:proofErr w:type="spellEnd"/>
      <w:r>
        <w:rPr>
          <w:sz w:val="20"/>
        </w:rPr>
        <w:t xml:space="preserve"> v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>.</w:t>
      </w:r>
    </w:p>
    <w:p w14:paraId="6A57DCCD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5"/>
        </w:tabs>
        <w:spacing w:before="118"/>
        <w:ind w:left="472" w:right="115"/>
        <w:jc w:val="both"/>
        <w:rPr>
          <w:sz w:val="20"/>
        </w:rPr>
      </w:pP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strukturovaná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předkládaná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indikátorů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ukazatelů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využitelných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efektivnosti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20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července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sledovaného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tříletého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implementace</w:t>
      </w:r>
      <w:proofErr w:type="spellEnd"/>
      <w:r>
        <w:rPr>
          <w:sz w:val="20"/>
        </w:rPr>
        <w:t>.</w:t>
      </w:r>
    </w:p>
    <w:p w14:paraId="47BE9E9B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5"/>
        </w:tabs>
        <w:spacing w:before="118"/>
        <w:ind w:left="472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zachycují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prokazují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Závaznými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6D77CFE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5"/>
        </w:tabs>
        <w:ind w:left="472" w:right="119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dohromady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   s </w:t>
      </w:r>
      <w:proofErr w:type="spellStart"/>
      <w:r>
        <w:rPr>
          <w:sz w:val="20"/>
        </w:rPr>
        <w:t>každou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, a to v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3. </w:t>
      </w:r>
      <w:proofErr w:type="spellStart"/>
      <w:r>
        <w:rPr>
          <w:sz w:val="20"/>
        </w:rPr>
        <w:t>tohoto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>.</w:t>
      </w:r>
    </w:p>
    <w:p w14:paraId="43E31090" w14:textId="77777777" w:rsidR="00F850D3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17"/>
        <w:ind w:left="472" w:right="11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zmatečné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zasílaných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skutečným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78FF3A8D" w14:textId="77777777" w:rsidR="00F850D3" w:rsidRDefault="00F850D3">
      <w:pPr>
        <w:jc w:val="both"/>
        <w:rPr>
          <w:sz w:val="20"/>
        </w:rPr>
        <w:sectPr w:rsidR="00F850D3">
          <w:pgSz w:w="11910" w:h="16840"/>
          <w:pgMar w:top="1320" w:right="1300" w:bottom="920" w:left="1300" w:header="0" w:footer="729" w:gutter="0"/>
          <w:cols w:space="708"/>
        </w:sectPr>
      </w:pPr>
    </w:p>
    <w:p w14:paraId="7276360B" w14:textId="77777777" w:rsidR="00F850D3" w:rsidRDefault="00000000">
      <w:pPr>
        <w:pStyle w:val="Zkladntext"/>
        <w:spacing w:before="167"/>
        <w:ind w:left="112" w:right="117"/>
        <w:jc w:val="center"/>
      </w:pPr>
      <w:proofErr w:type="spellStart"/>
      <w:r>
        <w:lastRenderedPageBreak/>
        <w:t>Čl</w:t>
      </w:r>
      <w:proofErr w:type="spellEnd"/>
      <w:r>
        <w:t>. VI.</w:t>
      </w:r>
    </w:p>
    <w:p w14:paraId="3C0449E5" w14:textId="77777777" w:rsidR="00F850D3" w:rsidRDefault="00000000">
      <w:pPr>
        <w:pStyle w:val="Nadpis2"/>
        <w:ind w:right="115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</w:p>
    <w:p w14:paraId="0B93A073" w14:textId="77777777" w:rsidR="00F850D3" w:rsidRDefault="00F850D3">
      <w:pPr>
        <w:pStyle w:val="Zkladntext"/>
        <w:spacing w:before="1"/>
        <w:rPr>
          <w:b/>
        </w:rPr>
      </w:pPr>
    </w:p>
    <w:p w14:paraId="397F0F7B" w14:textId="77777777" w:rsidR="00F850D3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0"/>
        <w:ind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  (</w:t>
      </w:r>
      <w:proofErr w:type="spellStart"/>
      <w:r>
        <w:rPr>
          <w:sz w:val="20"/>
        </w:rPr>
        <w:t>infrastruktury</w:t>
      </w:r>
      <w:proofErr w:type="spellEnd"/>
      <w:r>
        <w:rPr>
          <w:sz w:val="20"/>
        </w:rPr>
        <w:t xml:space="preserve">),   </w:t>
      </w:r>
      <w:proofErr w:type="spellStart"/>
      <w:r>
        <w:rPr>
          <w:sz w:val="20"/>
        </w:rPr>
        <w:t>nutného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 a   </w:t>
      </w:r>
      <w:proofErr w:type="spellStart"/>
      <w:r>
        <w:rPr>
          <w:sz w:val="20"/>
        </w:rPr>
        <w:t>pořízeného</w:t>
      </w:r>
      <w:proofErr w:type="spellEnd"/>
      <w:r>
        <w:rPr>
          <w:sz w:val="20"/>
        </w:rPr>
        <w:t xml:space="preserve">   z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ta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pořídila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>.</w:t>
      </w:r>
    </w:p>
    <w:p w14:paraId="5A81A1E5" w14:textId="77777777" w:rsidR="00F850D3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18"/>
        <w:ind w:hanging="358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     s </w:t>
      </w:r>
      <w:proofErr w:type="spellStart"/>
      <w:r>
        <w:rPr>
          <w:sz w:val="20"/>
        </w:rPr>
        <w:t>hmotným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zcizit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zatížit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pronajmout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půjčit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zapůjčit</w:t>
      </w:r>
      <w:proofErr w:type="spellEnd"/>
      <w:r>
        <w:rPr>
          <w:sz w:val="20"/>
        </w:rPr>
        <w:t>.</w:t>
      </w:r>
    </w:p>
    <w:p w14:paraId="3A2CC195" w14:textId="77777777" w:rsidR="00F850D3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119" w:hanging="358"/>
        <w:jc w:val="both"/>
        <w:rPr>
          <w:sz w:val="20"/>
        </w:rPr>
      </w:pP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>.</w:t>
      </w:r>
    </w:p>
    <w:p w14:paraId="620B407A" w14:textId="77777777" w:rsidR="00F850D3" w:rsidRDefault="00F850D3">
      <w:pPr>
        <w:pStyle w:val="Zkladntext"/>
        <w:spacing w:before="3"/>
        <w:rPr>
          <w:sz w:val="30"/>
        </w:rPr>
      </w:pPr>
    </w:p>
    <w:p w14:paraId="64B56FDF" w14:textId="77777777" w:rsidR="00F850D3" w:rsidRDefault="00000000">
      <w:pPr>
        <w:pStyle w:val="Zkladntext"/>
        <w:ind w:left="114" w:right="117"/>
        <w:jc w:val="center"/>
      </w:pPr>
      <w:proofErr w:type="spellStart"/>
      <w:r>
        <w:t>Čl</w:t>
      </w:r>
      <w:proofErr w:type="spellEnd"/>
      <w:r>
        <w:t>. VII.</w:t>
      </w:r>
    </w:p>
    <w:p w14:paraId="1F9198E7" w14:textId="77777777" w:rsidR="00F850D3" w:rsidRDefault="00000000">
      <w:pPr>
        <w:pStyle w:val="Nadpis2"/>
        <w:ind w:left="111"/>
      </w:pPr>
      <w:proofErr w:type="spellStart"/>
      <w:r>
        <w:t>Řízení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</w:p>
    <w:p w14:paraId="2FA3960F" w14:textId="77777777" w:rsidR="00F850D3" w:rsidRDefault="00F850D3">
      <w:pPr>
        <w:pStyle w:val="Zkladntext"/>
        <w:rPr>
          <w:b/>
        </w:rPr>
      </w:pPr>
    </w:p>
    <w:p w14:paraId="31C08382" w14:textId="77777777" w:rsidR="00F850D3" w:rsidRDefault="00000000">
      <w:pPr>
        <w:pStyle w:val="Odstavecseseznamem"/>
        <w:numPr>
          <w:ilvl w:val="0"/>
          <w:numId w:val="9"/>
        </w:numPr>
        <w:tabs>
          <w:tab w:val="left" w:pos="541"/>
        </w:tabs>
        <w:spacing w:before="0"/>
        <w:ind w:hanging="424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považována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autorská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know-how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získají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>.</w:t>
      </w:r>
    </w:p>
    <w:p w14:paraId="4181E5B2" w14:textId="77777777" w:rsidR="00F850D3" w:rsidRDefault="00000000">
      <w:pPr>
        <w:pStyle w:val="Odstavecseseznamem"/>
        <w:numPr>
          <w:ilvl w:val="0"/>
          <w:numId w:val="9"/>
        </w:numPr>
        <w:tabs>
          <w:tab w:val="left" w:pos="540"/>
        </w:tabs>
        <w:jc w:val="both"/>
        <w:rPr>
          <w:sz w:val="20"/>
        </w:rPr>
      </w:pP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a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běžných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.</w:t>
      </w:r>
    </w:p>
    <w:p w14:paraId="2F55C4D7" w14:textId="77777777" w:rsidR="00F850D3" w:rsidRDefault="00000000">
      <w:pPr>
        <w:pStyle w:val="Odstavecseseznamem"/>
        <w:numPr>
          <w:ilvl w:val="0"/>
          <w:numId w:val="9"/>
        </w:numPr>
        <w:tabs>
          <w:tab w:val="left" w:pos="540"/>
        </w:tabs>
        <w:spacing w:before="118"/>
        <w:ind w:right="120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nesmějí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komerčně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>.</w:t>
      </w:r>
    </w:p>
    <w:p w14:paraId="086D4A85" w14:textId="77777777" w:rsidR="00F850D3" w:rsidRDefault="00F850D3">
      <w:pPr>
        <w:pStyle w:val="Zkladntext"/>
        <w:rPr>
          <w:sz w:val="22"/>
        </w:rPr>
      </w:pPr>
    </w:p>
    <w:p w14:paraId="63D07EB2" w14:textId="77777777" w:rsidR="00F850D3" w:rsidRDefault="00F850D3">
      <w:pPr>
        <w:pStyle w:val="Zkladntext"/>
        <w:rPr>
          <w:sz w:val="22"/>
        </w:rPr>
      </w:pPr>
    </w:p>
    <w:p w14:paraId="50995D36" w14:textId="77777777" w:rsidR="00F850D3" w:rsidRDefault="00F850D3">
      <w:pPr>
        <w:pStyle w:val="Zkladntext"/>
        <w:spacing w:before="4"/>
        <w:rPr>
          <w:sz w:val="26"/>
        </w:rPr>
      </w:pPr>
    </w:p>
    <w:p w14:paraId="2699C5B3" w14:textId="77777777" w:rsidR="00F850D3" w:rsidRDefault="00000000">
      <w:pPr>
        <w:pStyle w:val="Zkladntext"/>
        <w:ind w:left="114" w:right="117"/>
        <w:jc w:val="center"/>
      </w:pPr>
      <w:proofErr w:type="spellStart"/>
      <w:r>
        <w:t>Čl</w:t>
      </w:r>
      <w:proofErr w:type="spellEnd"/>
      <w:r>
        <w:t>. VIII.</w:t>
      </w:r>
    </w:p>
    <w:p w14:paraId="744218C6" w14:textId="77777777" w:rsidR="00F850D3" w:rsidRDefault="00000000">
      <w:pPr>
        <w:pStyle w:val="Nadpis2"/>
        <w:ind w:left="111"/>
      </w:pP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6BD5F57" w14:textId="77777777" w:rsidR="00F850D3" w:rsidRDefault="00F850D3">
      <w:pPr>
        <w:pStyle w:val="Zkladntext"/>
        <w:rPr>
          <w:b/>
        </w:rPr>
      </w:pPr>
    </w:p>
    <w:p w14:paraId="49FF4660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5"/>
        </w:tabs>
        <w:spacing w:before="1"/>
        <w:ind w:right="118" w:hanging="358"/>
        <w:jc w:val="both"/>
        <w:rPr>
          <w:sz w:val="20"/>
        </w:rPr>
      </w:pP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k)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spolupůsobením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rámci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Výsledek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“).</w:t>
      </w:r>
    </w:p>
    <w:p w14:paraId="613BAC70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5"/>
        </w:tabs>
        <w:spacing w:before="118"/>
        <w:ind w:left="471" w:right="116" w:hanging="357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toho, </w:t>
      </w:r>
      <w:proofErr w:type="spellStart"/>
      <w:r>
        <w:rPr>
          <w:sz w:val="20"/>
        </w:rPr>
        <w:t>kdo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dosáhl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jakém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příspěvků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nedohodly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spoluvlastnický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úměrně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přihlíží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nedocházelo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zakázané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podpoře</w:t>
      </w:r>
      <w:proofErr w:type="spellEnd"/>
      <w:r>
        <w:rPr>
          <w:sz w:val="20"/>
        </w:rPr>
        <w:t>.</w:t>
      </w:r>
    </w:p>
    <w:p w14:paraId="49531D2D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5"/>
        </w:tabs>
        <w:ind w:left="471" w:right="116" w:hanging="357"/>
        <w:jc w:val="both"/>
        <w:rPr>
          <w:color w:val="00000A"/>
          <w:sz w:val="20"/>
        </w:rPr>
      </w:pPr>
      <w:proofErr w:type="spellStart"/>
      <w:r>
        <w:rPr>
          <w:color w:val="00000A"/>
          <w:sz w:val="20"/>
        </w:rPr>
        <w:t>Výsledek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který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patří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jedné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Smluvních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tato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  <w:r>
        <w:rPr>
          <w:color w:val="00000A"/>
          <w:sz w:val="20"/>
        </w:rPr>
        <w:t xml:space="preserve"> bez </w:t>
      </w:r>
      <w:proofErr w:type="spellStart"/>
      <w:r>
        <w:rPr>
          <w:color w:val="00000A"/>
          <w:sz w:val="20"/>
        </w:rPr>
        <w:t>omezení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Výsledek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který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mají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může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každý</w:t>
      </w:r>
      <w:proofErr w:type="spellEnd"/>
      <w:r>
        <w:rPr>
          <w:color w:val="00000A"/>
          <w:sz w:val="20"/>
        </w:rPr>
        <w:t xml:space="preserve"> ze </w:t>
      </w:r>
      <w:proofErr w:type="spellStart"/>
      <w:r>
        <w:rPr>
          <w:color w:val="00000A"/>
          <w:sz w:val="20"/>
        </w:rPr>
        <w:t>spoluvlastníků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nekomerčně</w:t>
      </w:r>
      <w:proofErr w:type="spellEnd"/>
      <w:r>
        <w:rPr>
          <w:color w:val="00000A"/>
          <w:sz w:val="20"/>
        </w:rPr>
        <w:t xml:space="preserve"> bez </w:t>
      </w:r>
      <w:proofErr w:type="spellStart"/>
      <w:r>
        <w:rPr>
          <w:color w:val="00000A"/>
          <w:sz w:val="20"/>
        </w:rPr>
        <w:t>omezení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komerčně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poté</w:t>
      </w:r>
      <w:proofErr w:type="spellEnd"/>
      <w:r>
        <w:rPr>
          <w:color w:val="00000A"/>
          <w:sz w:val="20"/>
        </w:rPr>
        <w:t xml:space="preserve">, co </w:t>
      </w:r>
      <w:proofErr w:type="spellStart"/>
      <w:r>
        <w:rPr>
          <w:color w:val="00000A"/>
          <w:sz w:val="20"/>
        </w:rPr>
        <w:t>budou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předem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dohodnuty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podmínky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takového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Komerčním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se </w:t>
      </w:r>
      <w:proofErr w:type="spellStart"/>
      <w:r>
        <w:rPr>
          <w:color w:val="00000A"/>
          <w:sz w:val="20"/>
        </w:rPr>
        <w:t>rozumí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jeho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užití</w:t>
      </w:r>
      <w:proofErr w:type="spellEnd"/>
      <w:r>
        <w:rPr>
          <w:color w:val="00000A"/>
          <w:sz w:val="20"/>
        </w:rPr>
        <w:t xml:space="preserve"> v </w:t>
      </w:r>
      <w:proofErr w:type="spellStart"/>
      <w:r>
        <w:rPr>
          <w:color w:val="00000A"/>
          <w:sz w:val="20"/>
        </w:rPr>
        <w:t>rámci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stávajícího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či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nového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výrobku</w:t>
      </w:r>
      <w:proofErr w:type="spellEnd"/>
      <w:r>
        <w:rPr>
          <w:color w:val="00000A"/>
          <w:sz w:val="20"/>
        </w:rPr>
        <w:t xml:space="preserve">, </w:t>
      </w:r>
      <w:proofErr w:type="spellStart"/>
      <w:r>
        <w:rPr>
          <w:color w:val="00000A"/>
          <w:sz w:val="20"/>
        </w:rPr>
        <w:t>technologie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či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služby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jejich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uplatnění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trhu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nebo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použití</w:t>
      </w:r>
      <w:proofErr w:type="spellEnd"/>
      <w:r>
        <w:rPr>
          <w:color w:val="00000A"/>
          <w:sz w:val="20"/>
        </w:rPr>
        <w:t xml:space="preserve"> pro </w:t>
      </w:r>
      <w:proofErr w:type="spellStart"/>
      <w:r>
        <w:rPr>
          <w:color w:val="00000A"/>
          <w:sz w:val="20"/>
        </w:rPr>
        <w:t>koncepci</w:t>
      </w:r>
      <w:proofErr w:type="spellEnd"/>
      <w:r>
        <w:rPr>
          <w:color w:val="00000A"/>
          <w:sz w:val="20"/>
        </w:rPr>
        <w:t xml:space="preserve"> a </w:t>
      </w:r>
      <w:proofErr w:type="spellStart"/>
      <w:r>
        <w:rPr>
          <w:color w:val="00000A"/>
          <w:sz w:val="20"/>
        </w:rPr>
        <w:t>poskytování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služby</w:t>
      </w:r>
      <w:proofErr w:type="spellEnd"/>
      <w:r>
        <w:rPr>
          <w:color w:val="00000A"/>
          <w:sz w:val="20"/>
        </w:rPr>
        <w:t xml:space="preserve">. </w:t>
      </w:r>
      <w:proofErr w:type="spellStart"/>
      <w:r>
        <w:rPr>
          <w:color w:val="00000A"/>
          <w:sz w:val="20"/>
        </w:rPr>
        <w:t>Poskytnutí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Smluvních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stran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třetím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osobám</w:t>
      </w:r>
      <w:proofErr w:type="spellEnd"/>
      <w:r>
        <w:rPr>
          <w:color w:val="00000A"/>
          <w:sz w:val="20"/>
        </w:rPr>
        <w:t xml:space="preserve"> je </w:t>
      </w:r>
      <w:proofErr w:type="spellStart"/>
      <w:r>
        <w:rPr>
          <w:color w:val="00000A"/>
          <w:sz w:val="20"/>
        </w:rPr>
        <w:t>možné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pouze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na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základě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písemné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dohody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uzavřené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všemi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spoluvlastníky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předmětného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. V </w:t>
      </w:r>
      <w:proofErr w:type="spellStart"/>
      <w:r>
        <w:rPr>
          <w:color w:val="00000A"/>
          <w:sz w:val="20"/>
        </w:rPr>
        <w:t>případě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Výsledku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 </w:t>
      </w:r>
      <w:r>
        <w:rPr>
          <w:color w:val="00000A"/>
          <w:spacing w:val="39"/>
          <w:sz w:val="20"/>
        </w:rPr>
        <w:t xml:space="preserve"> </w:t>
      </w:r>
      <w:proofErr w:type="spellStart"/>
      <w:r>
        <w:rPr>
          <w:color w:val="00000A"/>
          <w:sz w:val="20"/>
        </w:rPr>
        <w:t>spoluvlastnictví</w:t>
      </w:r>
      <w:proofErr w:type="spellEnd"/>
    </w:p>
    <w:p w14:paraId="1493350C" w14:textId="77777777" w:rsidR="00F850D3" w:rsidRDefault="00F850D3">
      <w:pPr>
        <w:jc w:val="both"/>
        <w:rPr>
          <w:sz w:val="20"/>
        </w:rPr>
        <w:sectPr w:rsidR="00F850D3">
          <w:pgSz w:w="11910" w:h="16840"/>
          <w:pgMar w:top="1580" w:right="1300" w:bottom="920" w:left="1300" w:header="0" w:footer="729" w:gutter="0"/>
          <w:cols w:space="708"/>
        </w:sectPr>
      </w:pPr>
    </w:p>
    <w:p w14:paraId="6E66BDD6" w14:textId="77777777" w:rsidR="00F850D3" w:rsidRDefault="00000000">
      <w:pPr>
        <w:pStyle w:val="Zkladntext"/>
        <w:spacing w:before="77"/>
        <w:ind w:left="473" w:right="116"/>
        <w:jc w:val="both"/>
      </w:pPr>
      <w:proofErr w:type="spellStart"/>
      <w:r>
        <w:rPr>
          <w:color w:val="00000A"/>
        </w:rPr>
        <w:lastRenderedPageBreak/>
        <w:t>Smluvních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stran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může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některý</w:t>
      </w:r>
      <w:proofErr w:type="spellEnd"/>
      <w:r>
        <w:rPr>
          <w:color w:val="00000A"/>
        </w:rPr>
        <w:t xml:space="preserve"> ze </w:t>
      </w:r>
      <w:proofErr w:type="spellStart"/>
      <w:r>
        <w:rPr>
          <w:color w:val="00000A"/>
        </w:rPr>
        <w:t>spoluvlastníků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převést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svůj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podíl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na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třetí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osobu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jen</w:t>
      </w:r>
      <w:proofErr w:type="spellEnd"/>
      <w:r>
        <w:rPr>
          <w:color w:val="00000A"/>
        </w:rPr>
        <w:t xml:space="preserve"> v </w:t>
      </w:r>
      <w:proofErr w:type="spellStart"/>
      <w:r>
        <w:rPr>
          <w:color w:val="00000A"/>
        </w:rPr>
        <w:t>případě</w:t>
      </w:r>
      <w:proofErr w:type="spellEnd"/>
      <w:r>
        <w:rPr>
          <w:color w:val="00000A"/>
        </w:rPr>
        <w:t xml:space="preserve">, </w:t>
      </w:r>
      <w:proofErr w:type="spellStart"/>
      <w:r>
        <w:rPr>
          <w:color w:val="00000A"/>
        </w:rPr>
        <w:t>že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žádný</w:t>
      </w:r>
      <w:proofErr w:type="spellEnd"/>
      <w:r>
        <w:rPr>
          <w:color w:val="00000A"/>
        </w:rPr>
        <w:t xml:space="preserve"> ze </w:t>
      </w:r>
      <w:proofErr w:type="spellStart"/>
      <w:r>
        <w:rPr>
          <w:color w:val="00000A"/>
        </w:rPr>
        <w:t>spolumajitelů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nepřijme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ve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lhůtě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jednoho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měsíce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písemnou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nabídku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převodu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učiněnou</w:t>
      </w:r>
      <w:proofErr w:type="spellEnd"/>
      <w:r>
        <w:rPr>
          <w:color w:val="00000A"/>
        </w:rPr>
        <w:t xml:space="preserve"> za </w:t>
      </w:r>
      <w:proofErr w:type="spellStart"/>
      <w:r>
        <w:rPr>
          <w:color w:val="00000A"/>
        </w:rPr>
        <w:t>stejných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podmínek</w:t>
      </w:r>
      <w:proofErr w:type="spellEnd"/>
      <w:r>
        <w:rPr>
          <w:color w:val="00000A"/>
        </w:rPr>
        <w:t xml:space="preserve">, za </w:t>
      </w:r>
      <w:proofErr w:type="spellStart"/>
      <w:r>
        <w:rPr>
          <w:color w:val="00000A"/>
        </w:rPr>
        <w:t>jakých</w:t>
      </w:r>
      <w:proofErr w:type="spellEnd"/>
      <w:r>
        <w:rPr>
          <w:color w:val="00000A"/>
        </w:rPr>
        <w:t xml:space="preserve"> je </w:t>
      </w:r>
      <w:proofErr w:type="spellStart"/>
      <w:r>
        <w:rPr>
          <w:color w:val="00000A"/>
        </w:rPr>
        <w:t>podíl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nabízen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třetí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osobě</w:t>
      </w:r>
      <w:proofErr w:type="spellEnd"/>
      <w:r>
        <w:rPr>
          <w:color w:val="00000A"/>
        </w:rPr>
        <w:t>.</w:t>
      </w:r>
    </w:p>
    <w:p w14:paraId="768DA896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6"/>
        </w:tabs>
        <w:ind w:left="475" w:right="0"/>
        <w:rPr>
          <w:color w:val="00000A"/>
          <w:sz w:val="20"/>
        </w:rPr>
      </w:pPr>
      <w:proofErr w:type="spellStart"/>
      <w:r>
        <w:rPr>
          <w:color w:val="00000A"/>
          <w:sz w:val="20"/>
        </w:rPr>
        <w:t>Výsledky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projektu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ve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výhradním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vlastnictví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jiné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mohou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Smluvní</w:t>
      </w:r>
      <w:proofErr w:type="spellEnd"/>
      <w:r>
        <w:rPr>
          <w:color w:val="00000A"/>
          <w:sz w:val="20"/>
        </w:rPr>
        <w:t xml:space="preserve">  </w:t>
      </w:r>
      <w:proofErr w:type="spellStart"/>
      <w:r>
        <w:rPr>
          <w:color w:val="00000A"/>
          <w:sz w:val="20"/>
        </w:rPr>
        <w:t>strany</w:t>
      </w:r>
      <w:proofErr w:type="spellEnd"/>
      <w:r>
        <w:rPr>
          <w:color w:val="00000A"/>
          <w:spacing w:val="-16"/>
          <w:sz w:val="20"/>
        </w:rPr>
        <w:t xml:space="preserve"> </w:t>
      </w:r>
      <w:proofErr w:type="spellStart"/>
      <w:r>
        <w:rPr>
          <w:color w:val="00000A"/>
          <w:sz w:val="20"/>
        </w:rPr>
        <w:t>užívat</w:t>
      </w:r>
      <w:proofErr w:type="spellEnd"/>
    </w:p>
    <w:p w14:paraId="3389676C" w14:textId="77777777" w:rsidR="00F850D3" w:rsidRDefault="00000000">
      <w:pPr>
        <w:pStyle w:val="Zkladntext"/>
        <w:ind w:left="473"/>
        <w:jc w:val="both"/>
      </w:pPr>
      <w:proofErr w:type="spellStart"/>
      <w:r>
        <w:rPr>
          <w:color w:val="00000A"/>
        </w:rPr>
        <w:t>bezplatně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výhradně</w:t>
      </w:r>
      <w:proofErr w:type="spellEnd"/>
      <w:r>
        <w:rPr>
          <w:color w:val="00000A"/>
        </w:rPr>
        <w:t xml:space="preserve"> pro </w:t>
      </w:r>
      <w:proofErr w:type="spellStart"/>
      <w:r>
        <w:rPr>
          <w:color w:val="00000A"/>
        </w:rPr>
        <w:t>potřeby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řešení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Projektu</w:t>
      </w:r>
      <w:proofErr w:type="spellEnd"/>
      <w:r>
        <w:rPr>
          <w:color w:val="00000A"/>
        </w:rPr>
        <w:t xml:space="preserve"> a po </w:t>
      </w:r>
      <w:proofErr w:type="spellStart"/>
      <w:r>
        <w:rPr>
          <w:color w:val="00000A"/>
        </w:rPr>
        <w:t>dobu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řešení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projektu</w:t>
      </w:r>
      <w:proofErr w:type="spellEnd"/>
      <w:r>
        <w:rPr>
          <w:color w:val="00000A"/>
        </w:rPr>
        <w:t>.</w:t>
      </w:r>
    </w:p>
    <w:p w14:paraId="3951677C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17"/>
        <w:ind w:left="473" w:right="116" w:hanging="357"/>
        <w:jc w:val="both"/>
        <w:rPr>
          <w:color w:val="00000A"/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vneseným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právům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nemožné</w:t>
      </w:r>
      <w:proofErr w:type="spellEnd"/>
      <w:r>
        <w:rPr>
          <w:sz w:val="20"/>
        </w:rPr>
        <w:t xml:space="preserve">. O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skončení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2FBE44E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19"/>
        <w:ind w:left="473" w:right="115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adekvátní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nápomocny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, 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zahraničních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472392A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19"/>
        <w:ind w:right="116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Ve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aplikačnímu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garantovi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užít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aplikován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 xml:space="preserve">, a to za </w:t>
      </w:r>
      <w:proofErr w:type="spellStart"/>
      <w:r>
        <w:rPr>
          <w:sz w:val="20"/>
        </w:rPr>
        <w:t>obvyklou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. Je-li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složkou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celkem</w:t>
      </w:r>
      <w:proofErr w:type="spellEnd"/>
      <w:r>
        <w:rPr>
          <w:sz w:val="20"/>
        </w:rPr>
        <w:t xml:space="preserve">  a 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-li 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nevýdělečné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odůvodněných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nižší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bezúplatně</w:t>
      </w:r>
      <w:proofErr w:type="spellEnd"/>
      <w:r>
        <w:rPr>
          <w:sz w:val="20"/>
        </w:rPr>
        <w:t>.</w:t>
      </w:r>
    </w:p>
    <w:p w14:paraId="7D07B5E8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5"/>
        </w:tabs>
        <w:spacing w:before="117"/>
        <w:ind w:right="116" w:hanging="357"/>
        <w:jc w:val="both"/>
        <w:rPr>
          <w:sz w:val="20"/>
        </w:rPr>
      </w:pP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nebrání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upravily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užívací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odlišně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respektování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legislativy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.</w:t>
      </w:r>
    </w:p>
    <w:p w14:paraId="2BDA7839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5"/>
        </w:tabs>
        <w:ind w:right="118" w:hanging="35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7742EEC2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5"/>
        </w:tabs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4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označením</w:t>
      </w:r>
      <w:proofErr w:type="spellEnd"/>
      <w:r>
        <w:rPr>
          <w:sz w:val="20"/>
        </w:rPr>
        <w:t xml:space="preserve"> Jimp, JSC, Jost, Nmap, </w:t>
      </w:r>
      <w:proofErr w:type="spellStart"/>
      <w:r>
        <w:rPr>
          <w:sz w:val="20"/>
        </w:rPr>
        <w:t>NmetA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NmetC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NmetS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uložit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strojově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čitelnou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textu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výzkumných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repozitáře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textu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datům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vhodné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repozitáři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publikováním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otevřeném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do 6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(12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sociálních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humanitních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</w:t>
      </w:r>
      <w:proofErr w:type="spellEnd"/>
      <w:r>
        <w:rPr>
          <w:sz w:val="20"/>
        </w:rPr>
        <w:t xml:space="preserve">) od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konce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bibliografickým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metadatům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dlouhodobý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bezplatný</w:t>
      </w:r>
      <w:proofErr w:type="spellEnd"/>
      <w:r>
        <w:rPr>
          <w:sz w:val="20"/>
        </w:rPr>
        <w:t xml:space="preserve"> on-line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opatřit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perzistentním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identifikátorem</w:t>
      </w:r>
      <w:proofErr w:type="spellEnd"/>
      <w:r>
        <w:rPr>
          <w:sz w:val="20"/>
        </w:rPr>
        <w:t>.</w:t>
      </w:r>
    </w:p>
    <w:p w14:paraId="5DCE7053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6"/>
        </w:tabs>
        <w:ind w:right="118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výzkumná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nepřiměřenému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zásahu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soukromí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bezpečnosti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>).</w:t>
      </w:r>
    </w:p>
    <w:p w14:paraId="53B81710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6"/>
        </w:tabs>
        <w:ind w:left="473" w:hanging="358"/>
        <w:jc w:val="both"/>
        <w:rPr>
          <w:sz w:val="20"/>
        </w:rPr>
      </w:pP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započítání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dosáhla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použije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Metodiky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vlády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Výzkum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platné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vykázán</w:t>
      </w:r>
      <w:proofErr w:type="spellEnd"/>
      <w:r>
        <w:rPr>
          <w:sz w:val="20"/>
        </w:rPr>
        <w:t>.</w:t>
      </w:r>
    </w:p>
    <w:p w14:paraId="5859A4C4" w14:textId="77777777" w:rsidR="00F850D3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17"/>
        <w:ind w:left="473" w:right="115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ručí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nezasahují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předmětům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a to pro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>.</w:t>
      </w:r>
    </w:p>
    <w:p w14:paraId="0212D8E3" w14:textId="77777777" w:rsidR="00F850D3" w:rsidRDefault="00F850D3">
      <w:pPr>
        <w:jc w:val="both"/>
        <w:rPr>
          <w:sz w:val="20"/>
        </w:rPr>
        <w:sectPr w:rsidR="00F850D3">
          <w:pgSz w:w="11910" w:h="16840"/>
          <w:pgMar w:top="1320" w:right="1300" w:bottom="920" w:left="1300" w:header="0" w:footer="729" w:gutter="0"/>
          <w:cols w:space="708"/>
        </w:sectPr>
      </w:pPr>
    </w:p>
    <w:p w14:paraId="28171C3C" w14:textId="77777777" w:rsidR="00F850D3" w:rsidRDefault="00000000">
      <w:pPr>
        <w:pStyle w:val="Zkladntext"/>
        <w:spacing w:before="86"/>
        <w:ind w:left="113" w:right="117"/>
        <w:jc w:val="center"/>
      </w:pPr>
      <w:proofErr w:type="spellStart"/>
      <w:r>
        <w:lastRenderedPageBreak/>
        <w:t>Čl</w:t>
      </w:r>
      <w:proofErr w:type="spellEnd"/>
      <w:r>
        <w:t>. IX.</w:t>
      </w:r>
    </w:p>
    <w:p w14:paraId="19A3043E" w14:textId="77777777" w:rsidR="00F850D3" w:rsidRDefault="00000000">
      <w:pPr>
        <w:pStyle w:val="Nadpis2"/>
        <w:ind w:left="112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1DE66BDC" w14:textId="77777777" w:rsidR="00F850D3" w:rsidRDefault="00F850D3">
      <w:pPr>
        <w:pStyle w:val="Zkladntext"/>
        <w:rPr>
          <w:b/>
        </w:rPr>
      </w:pPr>
    </w:p>
    <w:p w14:paraId="2BC48647" w14:textId="77777777" w:rsidR="00F850D3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0"/>
        <w:ind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předepsané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pravdivé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včasné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získaných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>.</w:t>
      </w:r>
    </w:p>
    <w:p w14:paraId="2D6023D7" w14:textId="77777777" w:rsidR="00F850D3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left="472" w:hanging="357"/>
        <w:jc w:val="both"/>
        <w:rPr>
          <w:sz w:val="20"/>
        </w:rPr>
      </w:pPr>
      <w:proofErr w:type="spellStart"/>
      <w:r>
        <w:rPr>
          <w:sz w:val="20"/>
        </w:rPr>
        <w:t>Zveřejňuje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kód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Centrální</w:t>
      </w:r>
      <w:proofErr w:type="spellEnd"/>
      <w:r>
        <w:rPr>
          <w:sz w:val="20"/>
        </w:rPr>
        <w:t xml:space="preserve"> evidence </w:t>
      </w:r>
      <w:proofErr w:type="spellStart"/>
      <w:r>
        <w:rPr>
          <w:sz w:val="20"/>
        </w:rPr>
        <w:t>projektů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získán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>.</w:t>
      </w:r>
    </w:p>
    <w:p w14:paraId="5C4BC4F9" w14:textId="77777777" w:rsidR="00F850D3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left="472" w:hanging="357"/>
        <w:jc w:val="both"/>
        <w:rPr>
          <w:sz w:val="20"/>
        </w:rPr>
      </w:pP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61D06470" w14:textId="77777777" w:rsidR="00F850D3" w:rsidRDefault="00000000">
      <w:pPr>
        <w:pStyle w:val="Odstavecseseznamem"/>
        <w:numPr>
          <w:ilvl w:val="0"/>
          <w:numId w:val="7"/>
        </w:numPr>
        <w:tabs>
          <w:tab w:val="left" w:pos="475"/>
        </w:tabs>
        <w:ind w:left="472" w:right="115" w:hanging="358"/>
        <w:jc w:val="both"/>
        <w:rPr>
          <w:sz w:val="20"/>
        </w:rPr>
      </w:pP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konkrétním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známé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aby k </w:t>
      </w:r>
      <w:proofErr w:type="spellStart"/>
      <w:r>
        <w:rPr>
          <w:sz w:val="20"/>
        </w:rPr>
        <w:t>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nesdělit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viditelně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veškerými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vztahují</w:t>
      </w:r>
      <w:proofErr w:type="spellEnd"/>
      <w:r>
        <w:rPr>
          <w:sz w:val="20"/>
        </w:rPr>
        <w:t xml:space="preserve">     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2AA10AE" w14:textId="77777777" w:rsidR="00F850D3" w:rsidRDefault="00F850D3">
      <w:pPr>
        <w:pStyle w:val="Zkladntext"/>
        <w:spacing w:before="6"/>
        <w:rPr>
          <w:sz w:val="30"/>
        </w:rPr>
      </w:pPr>
    </w:p>
    <w:p w14:paraId="214E9D95" w14:textId="77777777" w:rsidR="00F850D3" w:rsidRDefault="00000000">
      <w:pPr>
        <w:pStyle w:val="Zkladntext"/>
        <w:ind w:left="113" w:right="117"/>
        <w:jc w:val="center"/>
      </w:pPr>
      <w:proofErr w:type="spellStart"/>
      <w:r>
        <w:t>Čl</w:t>
      </w:r>
      <w:proofErr w:type="spellEnd"/>
      <w:r>
        <w:t>. X.</w:t>
      </w:r>
    </w:p>
    <w:p w14:paraId="600023B6" w14:textId="77777777" w:rsidR="00F850D3" w:rsidRDefault="00000000">
      <w:pPr>
        <w:pStyle w:val="Nadpis2"/>
        <w:ind w:left="111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066DB02" w14:textId="77777777" w:rsidR="00F850D3" w:rsidRDefault="00F850D3">
      <w:pPr>
        <w:pStyle w:val="Zkladntext"/>
        <w:spacing w:before="9"/>
        <w:rPr>
          <w:b/>
          <w:sz w:val="19"/>
        </w:rPr>
      </w:pPr>
    </w:p>
    <w:p w14:paraId="04EC7FB2" w14:textId="77777777" w:rsidR="00F850D3" w:rsidRDefault="00000000">
      <w:pPr>
        <w:pStyle w:val="Odstavecseseznamem"/>
        <w:numPr>
          <w:ilvl w:val="0"/>
          <w:numId w:val="6"/>
        </w:numPr>
        <w:tabs>
          <w:tab w:val="left" w:pos="475"/>
        </w:tabs>
        <w:spacing w:before="0"/>
        <w:ind w:right="116" w:hanging="359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hospodaření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Dotací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komplexní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potřebnou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7FEB8A55" w14:textId="77777777" w:rsidR="00F850D3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17"/>
        <w:ind w:right="115" w:hanging="357"/>
        <w:jc w:val="both"/>
        <w:rPr>
          <w:sz w:val="20"/>
        </w:rPr>
      </w:pPr>
      <w:proofErr w:type="spellStart"/>
      <w:r>
        <w:rPr>
          <w:sz w:val="20"/>
        </w:rPr>
        <w:t>Jestliže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vyžádá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okolnostech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řešením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ovlivnit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korespondenci</w:t>
      </w:r>
      <w:proofErr w:type="spellEnd"/>
      <w:r>
        <w:rPr>
          <w:sz w:val="20"/>
        </w:rPr>
        <w:t xml:space="preserve">  o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o  </w:t>
      </w:r>
      <w:proofErr w:type="spellStart"/>
      <w:r>
        <w:rPr>
          <w:sz w:val="20"/>
        </w:rPr>
        <w:t>smlouvách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 s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Projektem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>.</w:t>
      </w:r>
    </w:p>
    <w:p w14:paraId="0A26CFB6" w14:textId="77777777" w:rsidR="00F850D3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odděleny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Tuto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deseti</w:t>
      </w:r>
      <w:proofErr w:type="spellEnd"/>
      <w:r>
        <w:rPr>
          <w:sz w:val="20"/>
        </w:rPr>
        <w:t xml:space="preserve">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0DFB2AF3" w14:textId="77777777" w:rsidR="00F850D3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18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zásady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vztahů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státním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,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7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>,</w:t>
      </w:r>
      <w:r>
        <w:rPr>
          <w:spacing w:val="21"/>
          <w:sz w:val="20"/>
        </w:rPr>
        <w:t xml:space="preserve"> </w:t>
      </w:r>
      <w:r>
        <w:rPr>
          <w:sz w:val="20"/>
        </w:rPr>
        <w:t>co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dozví</w:t>
      </w:r>
      <w:proofErr w:type="spellEnd"/>
      <w:r>
        <w:rPr>
          <w:sz w:val="20"/>
        </w:rPr>
        <w:t>,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21"/>
          <w:sz w:val="20"/>
        </w:rPr>
        <w:t xml:space="preserve"> </w:t>
      </w:r>
      <w:proofErr w:type="spellStart"/>
      <w:proofErr w:type="gramStart"/>
      <w:r>
        <w:rPr>
          <w:sz w:val="20"/>
        </w:rPr>
        <w:t>tuto</w:t>
      </w:r>
      <w:proofErr w:type="spellEnd"/>
      <w:proofErr w:type="gramEnd"/>
    </w:p>
    <w:p w14:paraId="77AB57BC" w14:textId="77777777" w:rsidR="00F850D3" w:rsidRDefault="00F850D3">
      <w:pPr>
        <w:jc w:val="both"/>
        <w:rPr>
          <w:sz w:val="20"/>
        </w:rPr>
        <w:sectPr w:rsidR="00F850D3">
          <w:pgSz w:w="11910" w:h="16840"/>
          <w:pgMar w:top="1580" w:right="1300" w:bottom="920" w:left="1300" w:header="0" w:footer="729" w:gutter="0"/>
          <w:cols w:space="708"/>
        </w:sectPr>
      </w:pPr>
    </w:p>
    <w:p w14:paraId="0351AEA1" w14:textId="77777777" w:rsidR="00F850D3" w:rsidRDefault="00000000">
      <w:pPr>
        <w:pStyle w:val="Zkladntext"/>
        <w:spacing w:before="77"/>
        <w:ind w:left="473" w:right="114"/>
        <w:jc w:val="both"/>
      </w:pPr>
      <w:proofErr w:type="spellStart"/>
      <w:r>
        <w:lastRenderedPageBreak/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nevyužije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vyzván</w:t>
      </w:r>
      <w:proofErr w:type="spellEnd"/>
      <w:r>
        <w:t xml:space="preserve">.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15</w:t>
      </w:r>
      <w:proofErr w:type="gramEnd"/>
      <w:r>
        <w:t xml:space="preserve">. </w:t>
      </w:r>
      <w:proofErr w:type="spellStart"/>
      <w:r>
        <w:t>prosince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ukončeno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do </w:t>
      </w:r>
      <w:proofErr w:type="gramStart"/>
      <w:r>
        <w:t>10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vyzván</w:t>
      </w:r>
      <w:proofErr w:type="spellEnd"/>
      <w:r>
        <w:t xml:space="preserve">. </w:t>
      </w:r>
      <w:proofErr w:type="spellStart"/>
      <w:r>
        <w:t>Nejvýše</w:t>
      </w:r>
      <w:proofErr w:type="spellEnd"/>
      <w:r>
        <w:t xml:space="preserve"> 5 % z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v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7</w:t>
      </w:r>
      <w:proofErr w:type="gramEnd"/>
      <w:r>
        <w:t xml:space="preserve">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27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FA4F62E" w14:textId="77777777" w:rsidR="00F850D3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zúčtováním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zdůvodnění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tom, </w:t>
      </w:r>
      <w:proofErr w:type="spellStart"/>
      <w:r>
        <w:rPr>
          <w:sz w:val="20"/>
        </w:rPr>
        <w:t>zda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použil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zdrojů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jakých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26853C8C" w14:textId="77777777" w:rsidR="00F850D3" w:rsidRDefault="00F850D3">
      <w:pPr>
        <w:pStyle w:val="Zkladntext"/>
        <w:rPr>
          <w:sz w:val="22"/>
        </w:rPr>
      </w:pPr>
    </w:p>
    <w:p w14:paraId="60709EC0" w14:textId="77777777" w:rsidR="00F850D3" w:rsidRDefault="00F850D3">
      <w:pPr>
        <w:pStyle w:val="Zkladntext"/>
        <w:spacing w:before="3"/>
        <w:rPr>
          <w:sz w:val="28"/>
        </w:rPr>
      </w:pPr>
    </w:p>
    <w:p w14:paraId="5B87080F" w14:textId="77777777" w:rsidR="00F850D3" w:rsidRDefault="00000000">
      <w:pPr>
        <w:pStyle w:val="Zkladntext"/>
        <w:spacing w:before="1"/>
        <w:ind w:left="112" w:right="117"/>
        <w:jc w:val="center"/>
      </w:pPr>
      <w:proofErr w:type="spellStart"/>
      <w:r>
        <w:t>Čl</w:t>
      </w:r>
      <w:proofErr w:type="spellEnd"/>
      <w:r>
        <w:t>. XI.</w:t>
      </w:r>
    </w:p>
    <w:p w14:paraId="664D1F42" w14:textId="77777777" w:rsidR="00F850D3" w:rsidRDefault="00000000">
      <w:pPr>
        <w:pStyle w:val="Nadpis2"/>
        <w:ind w:right="116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7B511D3" w14:textId="77777777" w:rsidR="00F850D3" w:rsidRDefault="00F850D3">
      <w:pPr>
        <w:pStyle w:val="Zkladntext"/>
        <w:spacing w:before="9"/>
        <w:rPr>
          <w:b/>
          <w:sz w:val="19"/>
        </w:rPr>
      </w:pPr>
    </w:p>
    <w:p w14:paraId="3879A63E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0"/>
        <w:ind w:right="115" w:hanging="35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postupuje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  a 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DEB6327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18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státního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218/2000 Sb., o </w:t>
      </w:r>
      <w:proofErr w:type="spellStart"/>
      <w:r>
        <w:rPr>
          <w:sz w:val="20"/>
        </w:rPr>
        <w:t>rozpočtových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3A47A5B6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18"/>
        <w:ind w:right="120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řešení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9AD0916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4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dozvěděl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likvidaci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., o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jakýchkoliv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zveřejňovaných</w:t>
      </w:r>
      <w:proofErr w:type="spellEnd"/>
      <w:r>
        <w:rPr>
          <w:sz w:val="20"/>
        </w:rPr>
        <w:t xml:space="preserve"> v IS </w:t>
      </w:r>
      <w:proofErr w:type="spellStart"/>
      <w:r>
        <w:rPr>
          <w:sz w:val="20"/>
        </w:rPr>
        <w:t>VaVaI</w:t>
      </w:r>
      <w:proofErr w:type="spellEnd"/>
      <w:r>
        <w:rPr>
          <w:sz w:val="20"/>
        </w:rPr>
        <w:t xml:space="preserve">, a o tom,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nastaly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2E428642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5"/>
        </w:tabs>
        <w:ind w:right="116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hospodárně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efektivně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účelně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přípustný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49254FB8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5"/>
        </w:tabs>
        <w:spacing w:before="118"/>
        <w:ind w:right="118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vědom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vyčíslit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příjmy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9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nezamezovat</w:t>
      </w:r>
      <w:proofErr w:type="spellEnd"/>
      <w:r>
        <w:rPr>
          <w:sz w:val="20"/>
        </w:rPr>
        <w:t xml:space="preserve">   v </w:t>
      </w:r>
      <w:proofErr w:type="spellStart"/>
      <w:r>
        <w:rPr>
          <w:sz w:val="20"/>
        </w:rPr>
        <w:t>získávání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příjmů</w:t>
      </w:r>
      <w:proofErr w:type="spellEnd"/>
      <w:r>
        <w:rPr>
          <w:sz w:val="20"/>
        </w:rPr>
        <w:t>.</w:t>
      </w:r>
    </w:p>
    <w:p w14:paraId="37701318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5"/>
        </w:tabs>
        <w:ind w:left="474" w:right="5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>,</w:t>
      </w:r>
      <w:r>
        <w:rPr>
          <w:spacing w:val="-32"/>
          <w:sz w:val="20"/>
        </w:rPr>
        <w:t xml:space="preserve"> </w:t>
      </w:r>
      <w:proofErr w:type="gramStart"/>
      <w:r>
        <w:rPr>
          <w:sz w:val="20"/>
        </w:rPr>
        <w:t>aby</w:t>
      </w:r>
      <w:proofErr w:type="gramEnd"/>
    </w:p>
    <w:p w14:paraId="619963F9" w14:textId="77777777" w:rsidR="00F850D3" w:rsidRDefault="00000000">
      <w:pPr>
        <w:pStyle w:val="Zkladntext"/>
        <w:ind w:left="472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>.</w:t>
      </w:r>
    </w:p>
    <w:p w14:paraId="549D22A5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5"/>
        </w:tabs>
        <w:spacing w:before="118"/>
        <w:ind w:right="121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B46EFF4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5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přijmout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nedostatků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veřejnosprávní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, a o </w:t>
      </w:r>
      <w:proofErr w:type="spellStart"/>
      <w:r>
        <w:rPr>
          <w:sz w:val="20"/>
        </w:rPr>
        <w:t>přijatých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prověřit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5B703F94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5"/>
        </w:tabs>
        <w:spacing w:before="117"/>
        <w:ind w:left="474" w:right="2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se 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implementačním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k </w:t>
      </w:r>
      <w:proofErr w:type="spellStart"/>
      <w:r>
        <w:rPr>
          <w:sz w:val="20"/>
        </w:rPr>
        <w:t>Výsledkům</w:t>
      </w:r>
      <w:proofErr w:type="spellEnd"/>
    </w:p>
    <w:p w14:paraId="7C43E5BB" w14:textId="77777777" w:rsidR="00F850D3" w:rsidRDefault="00000000">
      <w:pPr>
        <w:pStyle w:val="Zkladntext"/>
        <w:ind w:left="472"/>
        <w:jc w:val="both"/>
      </w:pPr>
      <w:proofErr w:type="spellStart"/>
      <w:r>
        <w:t>projektu</w:t>
      </w:r>
      <w:proofErr w:type="spellEnd"/>
      <w:r>
        <w:t>.</w:t>
      </w:r>
    </w:p>
    <w:p w14:paraId="53D13663" w14:textId="77777777" w:rsidR="00F850D3" w:rsidRDefault="00F850D3">
      <w:pPr>
        <w:jc w:val="both"/>
        <w:sectPr w:rsidR="00F850D3">
          <w:pgSz w:w="11910" w:h="16840"/>
          <w:pgMar w:top="1320" w:right="1300" w:bottom="920" w:left="1300" w:header="0" w:footer="729" w:gutter="0"/>
          <w:cols w:space="708"/>
        </w:sectPr>
      </w:pPr>
    </w:p>
    <w:p w14:paraId="1C204CC2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77"/>
        <w:ind w:left="473" w:right="119" w:hanging="357"/>
        <w:jc w:val="both"/>
        <w:rPr>
          <w:sz w:val="20"/>
        </w:rPr>
      </w:pPr>
      <w:proofErr w:type="spellStart"/>
      <w:r>
        <w:rPr>
          <w:sz w:val="20"/>
        </w:rPr>
        <w:lastRenderedPageBreak/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závěrku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příslušném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304/2013 o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rejstřících</w:t>
      </w:r>
      <w:proofErr w:type="spellEnd"/>
      <w:r>
        <w:rPr>
          <w:sz w:val="20"/>
        </w:rPr>
        <w:t xml:space="preserve">, a to po </w:t>
      </w:r>
      <w:proofErr w:type="spellStart"/>
      <w:r>
        <w:rPr>
          <w:sz w:val="20"/>
        </w:rPr>
        <w:t>celou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zákony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>.</w:t>
      </w:r>
    </w:p>
    <w:p w14:paraId="1E2D6B52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left="473" w:right="118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(jak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definována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l)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),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>.</w:t>
      </w:r>
    </w:p>
    <w:p w14:paraId="4F7AEF25" w14:textId="77777777" w:rsidR="00F850D3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18"/>
        <w:ind w:left="473" w:right="115" w:hanging="359"/>
        <w:jc w:val="both"/>
        <w:rPr>
          <w:sz w:val="20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praxe</w:t>
      </w:r>
      <w:proofErr w:type="spellEnd"/>
      <w:r>
        <w:rPr>
          <w:sz w:val="20"/>
        </w:rPr>
        <w:t xml:space="preserve">. Za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přispět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uplatnitelný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uplatněný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využitý</w:t>
      </w:r>
      <w:proofErr w:type="spellEnd"/>
      <w:r>
        <w:rPr>
          <w:sz w:val="20"/>
        </w:rPr>
        <w:t xml:space="preserve"> v</w:t>
      </w:r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>.</w:t>
      </w:r>
    </w:p>
    <w:p w14:paraId="3A354DC9" w14:textId="77777777" w:rsidR="00F850D3" w:rsidRDefault="00F850D3">
      <w:pPr>
        <w:pStyle w:val="Zkladntext"/>
        <w:spacing w:before="3"/>
        <w:rPr>
          <w:sz w:val="30"/>
        </w:rPr>
      </w:pPr>
    </w:p>
    <w:p w14:paraId="29F5EEB7" w14:textId="77777777" w:rsidR="00F850D3" w:rsidRDefault="00000000">
      <w:pPr>
        <w:pStyle w:val="Zkladntext"/>
        <w:ind w:left="114" w:right="116"/>
        <w:jc w:val="center"/>
      </w:pPr>
      <w:proofErr w:type="spellStart"/>
      <w:r>
        <w:t>Čl</w:t>
      </w:r>
      <w:proofErr w:type="spellEnd"/>
      <w:r>
        <w:t>. XII.</w:t>
      </w:r>
    </w:p>
    <w:p w14:paraId="5AD39C06" w14:textId="77777777" w:rsidR="00F850D3" w:rsidRDefault="00000000">
      <w:pPr>
        <w:pStyle w:val="Nadpis2"/>
        <w:ind w:right="115"/>
      </w:pPr>
      <w:proofErr w:type="spellStart"/>
      <w:r>
        <w:t>Sankce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03157F34" w14:textId="77777777" w:rsidR="00F850D3" w:rsidRDefault="00F850D3">
      <w:pPr>
        <w:pStyle w:val="Zkladntext"/>
        <w:spacing w:before="1"/>
        <w:rPr>
          <w:b/>
        </w:rPr>
      </w:pPr>
    </w:p>
    <w:p w14:paraId="6ABDAC61" w14:textId="77777777" w:rsidR="00F850D3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0"/>
        <w:ind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zjedná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z w:val="20"/>
        </w:rPr>
        <w:t>.</w:t>
      </w:r>
    </w:p>
    <w:p w14:paraId="098AF1D1" w14:textId="77777777" w:rsidR="00F850D3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8"/>
        <w:ind w:left="473" w:right="113" w:hanging="357"/>
        <w:jc w:val="both"/>
        <w:rPr>
          <w:sz w:val="20"/>
        </w:rPr>
      </w:pP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-li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 2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předmětným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326B8A9C" w14:textId="77777777" w:rsidR="00F850D3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8"/>
        <w:ind w:left="473" w:right="118" w:hanging="357"/>
        <w:jc w:val="both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opožděně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III. </w:t>
      </w:r>
      <w:proofErr w:type="spellStart"/>
      <w:r>
        <w:rPr>
          <w:sz w:val="20"/>
        </w:rPr>
        <w:t>odstavec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>.</w:t>
      </w:r>
    </w:p>
    <w:p w14:paraId="62B1588A" w14:textId="77777777" w:rsidR="00F850D3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8"/>
        <w:ind w:left="472" w:right="116" w:hanging="35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Nevrátí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nevrácené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>.</w:t>
      </w:r>
    </w:p>
    <w:p w14:paraId="489E861E" w14:textId="77777777" w:rsidR="00F850D3" w:rsidRDefault="00000000">
      <w:pPr>
        <w:pStyle w:val="Odstavecseseznamem"/>
        <w:numPr>
          <w:ilvl w:val="0"/>
          <w:numId w:val="4"/>
        </w:numPr>
        <w:tabs>
          <w:tab w:val="left" w:pos="475"/>
        </w:tabs>
        <w:spacing w:before="118"/>
        <w:ind w:left="472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penězích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převyšuje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048BFA87" w14:textId="77777777" w:rsidR="00F850D3" w:rsidRDefault="00F850D3">
      <w:pPr>
        <w:pStyle w:val="Zkladntext"/>
        <w:spacing w:before="5"/>
        <w:rPr>
          <w:sz w:val="30"/>
        </w:rPr>
      </w:pPr>
    </w:p>
    <w:p w14:paraId="0916C76A" w14:textId="77777777" w:rsidR="00F850D3" w:rsidRDefault="00000000">
      <w:pPr>
        <w:pStyle w:val="Zkladntext"/>
        <w:spacing w:line="229" w:lineRule="exact"/>
        <w:ind w:left="110" w:right="117"/>
        <w:jc w:val="center"/>
      </w:pPr>
      <w:proofErr w:type="spellStart"/>
      <w:r>
        <w:t>Čl</w:t>
      </w:r>
      <w:proofErr w:type="spellEnd"/>
      <w:r>
        <w:t>. XIII.</w:t>
      </w:r>
    </w:p>
    <w:p w14:paraId="49ECF417" w14:textId="77777777" w:rsidR="00F850D3" w:rsidRDefault="00000000">
      <w:pPr>
        <w:pStyle w:val="Nadpis2"/>
        <w:spacing w:line="229" w:lineRule="exact"/>
        <w:ind w:left="112"/>
      </w:pPr>
      <w:proofErr w:type="spellStart"/>
      <w:r>
        <w:t>Zvláštní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pravomoci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225CF43E" w14:textId="77777777" w:rsidR="00F850D3" w:rsidRDefault="00F850D3">
      <w:pPr>
        <w:pStyle w:val="Zkladntext"/>
        <w:spacing w:before="1"/>
        <w:rPr>
          <w:b/>
        </w:rPr>
      </w:pPr>
    </w:p>
    <w:p w14:paraId="6312B8DA" w14:textId="77777777" w:rsidR="00F850D3" w:rsidRDefault="00000000">
      <w:pPr>
        <w:pStyle w:val="Odstavecseseznamem"/>
        <w:numPr>
          <w:ilvl w:val="0"/>
          <w:numId w:val="3"/>
        </w:numPr>
        <w:tabs>
          <w:tab w:val="left" w:pos="475"/>
        </w:tabs>
        <w:spacing w:before="0"/>
        <w:ind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.</w:t>
      </w:r>
    </w:p>
    <w:p w14:paraId="604A643A" w14:textId="77777777" w:rsidR="00F850D3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119"/>
        <w:ind w:right="114" w:hanging="35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požádá</w:t>
      </w:r>
      <w:proofErr w:type="spellEnd"/>
      <w:r>
        <w:rPr>
          <w:sz w:val="20"/>
        </w:rPr>
        <w:t>.</w:t>
      </w:r>
    </w:p>
    <w:p w14:paraId="20F3E787" w14:textId="77777777" w:rsidR="00F850D3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119"/>
        <w:ind w:left="475" w:right="3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je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34"/>
          <w:sz w:val="20"/>
        </w:rPr>
        <w:t xml:space="preserve"> </w:t>
      </w:r>
      <w:r>
        <w:rPr>
          <w:sz w:val="20"/>
        </w:rPr>
        <w:t>2.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</w:p>
    <w:p w14:paraId="4805F372" w14:textId="77777777" w:rsidR="00F850D3" w:rsidRDefault="00000000">
      <w:pPr>
        <w:pStyle w:val="Zkladntext"/>
        <w:ind w:left="472"/>
      </w:pPr>
      <w:proofErr w:type="spellStart"/>
      <w:r>
        <w:t>článku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>.</w:t>
      </w:r>
    </w:p>
    <w:p w14:paraId="2759283E" w14:textId="77777777" w:rsidR="00F850D3" w:rsidRDefault="00F850D3">
      <w:pPr>
        <w:sectPr w:rsidR="00F850D3">
          <w:pgSz w:w="11910" w:h="16840"/>
          <w:pgMar w:top="1320" w:right="1300" w:bottom="920" w:left="1300" w:header="0" w:footer="729" w:gutter="0"/>
          <w:cols w:space="708"/>
        </w:sectPr>
      </w:pPr>
    </w:p>
    <w:p w14:paraId="2269A579" w14:textId="77777777" w:rsidR="00F850D3" w:rsidRDefault="00000000">
      <w:pPr>
        <w:pStyle w:val="Zkladntext"/>
        <w:spacing w:before="67"/>
        <w:ind w:left="114" w:right="116"/>
        <w:jc w:val="center"/>
      </w:pPr>
      <w:proofErr w:type="spellStart"/>
      <w:r>
        <w:lastRenderedPageBreak/>
        <w:t>Čl</w:t>
      </w:r>
      <w:proofErr w:type="spellEnd"/>
      <w:r>
        <w:t>. XIV.</w:t>
      </w:r>
    </w:p>
    <w:p w14:paraId="49FDC95B" w14:textId="77777777" w:rsidR="00F850D3" w:rsidRDefault="00000000">
      <w:pPr>
        <w:pStyle w:val="Nadpis2"/>
        <w:ind w:left="113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8227CF4" w14:textId="77777777" w:rsidR="00F850D3" w:rsidRDefault="00F850D3">
      <w:pPr>
        <w:pStyle w:val="Zkladntext"/>
        <w:spacing w:before="1"/>
        <w:rPr>
          <w:b/>
        </w:rPr>
      </w:pPr>
    </w:p>
    <w:p w14:paraId="4E206EC3" w14:textId="77777777" w:rsidR="00F850D3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0"/>
        <w:ind w:right="116" w:hanging="357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prodloužení</w:t>
      </w:r>
      <w:proofErr w:type="spellEnd"/>
      <w:proofErr w:type="gramStart"/>
      <w:r>
        <w:rPr>
          <w:sz w:val="20"/>
        </w:rPr>
        <w:t xml:space="preserve">.  </w:t>
      </w:r>
      <w:proofErr w:type="gramEnd"/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</w:p>
    <w:p w14:paraId="4D460BAD" w14:textId="77777777" w:rsidR="00F850D3" w:rsidRDefault="00000000">
      <w:pPr>
        <w:pStyle w:val="Zkladntext"/>
        <w:ind w:left="473"/>
      </w:pPr>
      <w:r>
        <w:t xml:space="preserve">V.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10</w:t>
      </w:r>
      <w:proofErr w:type="gramEnd"/>
      <w:r>
        <w:t xml:space="preserve">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3 let od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XIII.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let od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133AC7B6" w14:textId="77777777" w:rsidR="00F850D3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 w:hanging="357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Výpověď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10C5F1E" w14:textId="77777777" w:rsidR="00F850D3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6" w:hanging="35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). Za </w:t>
      </w:r>
      <w:proofErr w:type="spellStart"/>
      <w:r>
        <w:rPr>
          <w:sz w:val="20"/>
        </w:rPr>
        <w:t>podstatný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neposkytl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III.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62A9DF1C" w14:textId="77777777" w:rsidR="00F850D3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left="472" w:right="114" w:hanging="357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nesplní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vč</w:t>
      </w:r>
      <w:proofErr w:type="spellEnd"/>
      <w:proofErr w:type="gramStart"/>
      <w:r>
        <w:rPr>
          <w:sz w:val="20"/>
        </w:rPr>
        <w:t xml:space="preserve">.  </w:t>
      </w:r>
      <w:proofErr w:type="spellStart"/>
      <w:proofErr w:type="gramEnd"/>
      <w:r>
        <w:rPr>
          <w:sz w:val="20"/>
        </w:rPr>
        <w:t>příloh</w:t>
      </w:r>
      <w:proofErr w:type="spellEnd"/>
      <w:r>
        <w:rPr>
          <w:sz w:val="20"/>
        </w:rPr>
        <w:t xml:space="preserve">)  ani 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ze 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8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a), b), d)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h)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>.</w:t>
      </w:r>
    </w:p>
    <w:p w14:paraId="29E10D84" w14:textId="77777777" w:rsidR="00F850D3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left="475" w:right="0"/>
        <w:rPr>
          <w:sz w:val="20"/>
        </w:rPr>
      </w:pP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stranám</w:t>
      </w:r>
      <w:proofErr w:type="spellEnd"/>
      <w:r>
        <w:rPr>
          <w:sz w:val="20"/>
        </w:rPr>
        <w:t>.</w:t>
      </w:r>
    </w:p>
    <w:p w14:paraId="39D03A59" w14:textId="77777777" w:rsidR="00F850D3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17"/>
        <w:ind w:left="475" w:right="3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poskytnutou</w:t>
      </w:r>
      <w:proofErr w:type="spellEnd"/>
      <w:r>
        <w:rPr>
          <w:spacing w:val="16"/>
          <w:sz w:val="20"/>
        </w:rPr>
        <w:t xml:space="preserve"> </w:t>
      </w:r>
      <w:proofErr w:type="spellStart"/>
      <w:proofErr w:type="gramStart"/>
      <w:r>
        <w:rPr>
          <w:sz w:val="20"/>
        </w:rPr>
        <w:t>Dotaci</w:t>
      </w:r>
      <w:proofErr w:type="spellEnd"/>
      <w:proofErr w:type="gramEnd"/>
    </w:p>
    <w:p w14:paraId="045B476C" w14:textId="77777777" w:rsidR="00F850D3" w:rsidRDefault="00000000">
      <w:pPr>
        <w:pStyle w:val="Zkladntext"/>
        <w:ind w:left="472"/>
      </w:pP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14:paraId="3CCF9A9B" w14:textId="77777777" w:rsidR="00F850D3" w:rsidRDefault="00F850D3">
      <w:pPr>
        <w:pStyle w:val="Zkladntext"/>
        <w:spacing w:before="6"/>
        <w:rPr>
          <w:sz w:val="30"/>
        </w:rPr>
      </w:pPr>
    </w:p>
    <w:p w14:paraId="036AF1C5" w14:textId="77777777" w:rsidR="00F850D3" w:rsidRDefault="00000000">
      <w:pPr>
        <w:pStyle w:val="Zkladntext"/>
        <w:spacing w:line="229" w:lineRule="exact"/>
        <w:ind w:left="110" w:right="117"/>
        <w:jc w:val="center"/>
      </w:pPr>
      <w:proofErr w:type="spellStart"/>
      <w:r>
        <w:t>Čl</w:t>
      </w:r>
      <w:proofErr w:type="spellEnd"/>
      <w:r>
        <w:t>. XV.</w:t>
      </w:r>
    </w:p>
    <w:p w14:paraId="38C9D4A7" w14:textId="77777777" w:rsidR="00F850D3" w:rsidRDefault="00000000">
      <w:pPr>
        <w:pStyle w:val="Nadpis2"/>
        <w:spacing w:line="229" w:lineRule="exact"/>
        <w:ind w:left="110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31EFEC73" w14:textId="77777777" w:rsidR="00F850D3" w:rsidRDefault="00F850D3">
      <w:pPr>
        <w:pStyle w:val="Zkladntext"/>
        <w:spacing w:before="1"/>
        <w:rPr>
          <w:b/>
        </w:rPr>
      </w:pPr>
    </w:p>
    <w:p w14:paraId="5C4ED330" w14:textId="77777777" w:rsidR="00F850D3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0"/>
        <w:ind w:right="0" w:hanging="357"/>
        <w:jc w:val="left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1 - </w:t>
      </w:r>
      <w:proofErr w:type="spellStart"/>
      <w:r>
        <w:rPr>
          <w:sz w:val="20"/>
        </w:rPr>
        <w:t>Všeobecné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>.</w:t>
      </w:r>
    </w:p>
    <w:p w14:paraId="5708C95A" w14:textId="77777777" w:rsidR="00F850D3" w:rsidRDefault="00000000">
      <w:pPr>
        <w:pStyle w:val="Odstavecseseznamem"/>
        <w:numPr>
          <w:ilvl w:val="0"/>
          <w:numId w:val="1"/>
        </w:numPr>
        <w:tabs>
          <w:tab w:val="left" w:pos="475"/>
        </w:tabs>
        <w:ind w:hanging="357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072177A3" w14:textId="77777777" w:rsidR="00F850D3" w:rsidRDefault="00000000">
      <w:pPr>
        <w:pStyle w:val="Odstavecseseznamem"/>
        <w:numPr>
          <w:ilvl w:val="0"/>
          <w:numId w:val="1"/>
        </w:numPr>
        <w:tabs>
          <w:tab w:val="left" w:pos="475"/>
        </w:tabs>
        <w:spacing w:before="117"/>
        <w:ind w:right="120" w:hanging="357"/>
        <w:jc w:val="both"/>
        <w:rPr>
          <w:sz w:val="20"/>
        </w:rPr>
      </w:pPr>
      <w:r>
        <w:rPr>
          <w:sz w:val="20"/>
        </w:rPr>
        <w:t xml:space="preserve">Spory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>.</w:t>
      </w:r>
    </w:p>
    <w:p w14:paraId="29F757F2" w14:textId="77777777" w:rsidR="00F850D3" w:rsidRDefault="00000000">
      <w:pPr>
        <w:pStyle w:val="Odstavecseseznamem"/>
        <w:numPr>
          <w:ilvl w:val="0"/>
          <w:numId w:val="1"/>
        </w:numPr>
        <w:tabs>
          <w:tab w:val="left" w:pos="475"/>
        </w:tabs>
        <w:spacing w:before="119"/>
        <w:ind w:right="118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10F5AD71" w14:textId="77777777" w:rsidR="00F850D3" w:rsidRDefault="00000000">
      <w:pPr>
        <w:pStyle w:val="Odstavecseseznamem"/>
        <w:numPr>
          <w:ilvl w:val="0"/>
          <w:numId w:val="1"/>
        </w:numPr>
        <w:tabs>
          <w:tab w:val="left" w:pos="475"/>
        </w:tabs>
        <w:spacing w:before="117"/>
        <w:ind w:left="474" w:right="6"/>
        <w:jc w:val="left"/>
        <w:rPr>
          <w:sz w:val="20"/>
        </w:rPr>
      </w:pP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 a  </w:t>
      </w:r>
      <w:proofErr w:type="spellStart"/>
      <w:r>
        <w:rPr>
          <w:sz w:val="20"/>
        </w:rPr>
        <w:t>doplňky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 a  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</w:p>
    <w:p w14:paraId="3C0B8950" w14:textId="77777777" w:rsidR="00F850D3" w:rsidRDefault="00000000">
      <w:pPr>
        <w:pStyle w:val="Zkladntext"/>
        <w:ind w:left="472"/>
      </w:pP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219FA3EC" w14:textId="77777777" w:rsidR="00F850D3" w:rsidRDefault="00000000">
      <w:pPr>
        <w:pStyle w:val="Odstavecseseznamem"/>
        <w:numPr>
          <w:ilvl w:val="0"/>
          <w:numId w:val="1"/>
        </w:numPr>
        <w:tabs>
          <w:tab w:val="left" w:pos="475"/>
        </w:tabs>
        <w:ind w:left="471" w:right="118" w:hanging="35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gramStart"/>
      <w:r>
        <w:rPr>
          <w:sz w:val="20"/>
        </w:rPr>
        <w:t>6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046050C2" w14:textId="77777777" w:rsidR="00F850D3" w:rsidRDefault="00F850D3">
      <w:pPr>
        <w:jc w:val="both"/>
        <w:rPr>
          <w:sz w:val="20"/>
        </w:rPr>
        <w:sectPr w:rsidR="00F850D3">
          <w:footerReference w:type="default" r:id="rId10"/>
          <w:pgSz w:w="11910" w:h="16840"/>
          <w:pgMar w:top="1560" w:right="1300" w:bottom="920" w:left="1300" w:header="0" w:footer="729" w:gutter="0"/>
          <w:cols w:space="708"/>
        </w:sectPr>
      </w:pPr>
    </w:p>
    <w:p w14:paraId="7E06C28B" w14:textId="27B99E4B" w:rsidR="00F850D3" w:rsidRDefault="00000000">
      <w:pPr>
        <w:pStyle w:val="Odstavecseseznamem"/>
        <w:numPr>
          <w:ilvl w:val="0"/>
          <w:numId w:val="1"/>
        </w:numPr>
        <w:tabs>
          <w:tab w:val="left" w:pos="676"/>
        </w:tabs>
        <w:spacing w:before="77"/>
        <w:ind w:left="673" w:right="1416" w:hanging="357"/>
        <w:jc w:val="both"/>
        <w:rPr>
          <w:sz w:val="20"/>
        </w:rPr>
      </w:pPr>
      <w:r>
        <w:lastRenderedPageBreak/>
        <w:pict w14:anchorId="41F07BEA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485pt;margin-top:795.5pt;width:110pt;height:39.35pt;z-index:-251655680;mso-position-horizontal-relative:page;mso-position-vertical-relative:page" filled="f" stroked="f">
            <v:textbox inset="0,0,0,0">
              <w:txbxContent>
                <w:p w14:paraId="493BD654" w14:textId="77777777" w:rsidR="00F850D3" w:rsidRDefault="00000000">
                  <w:pPr>
                    <w:pStyle w:val="Zkladntext"/>
                    <w:spacing w:line="221" w:lineRule="exact"/>
                    <w:ind w:left="58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41CE93A1">
          <v:group id="_x0000_s2066" style="position:absolute;left:0;text-align:left;margin-left:68.65pt;margin-top:123.25pt;width:458.05pt;height:67.65pt;z-index:-251654656;mso-position-horizontal-relative:page" coordorigin="1373,2465" coordsize="9161,1353">
            <v:line id="_x0000_s2069" style="position:absolute" from="1387,3802" to="5911,3802" strokeweight="1.44pt"/>
            <v:line id="_x0000_s2068" style="position:absolute" from="5995,3802" to="10519,3802" strokeweight="1.44pt"/>
            <v:shape id="_x0000_s2067" style="position:absolute;left:3002;top:2465;width:1272;height:1263" coordorigin="3002,2465" coordsize="1272,1263" o:spt="100" adj="0,,0" path="m3231,3461r-92,57l3074,3575r-42,53l3009,3673r-7,34l3010,3723r8,4l3102,3727r4,-2l3027,3725r11,-47l3079,3611r67,-76l3231,3461xm3546,2465r-25,17l3508,2521r-5,44l3502,2597r1,28l3506,2656r4,33l3515,2722r6,34l3529,2791r8,36l3546,2862r-5,26l3527,2932r-23,60l3475,3064r-35,81l3399,3232r-44,88l3308,3408r-49,83l3210,3566r-50,65l3113,3681r-45,32l3027,3725r79,l3132,3709r46,-44l3231,3602r59,-85l3356,3409r12,-4l3356,3405r56,-101l3458,3216r36,-75l3522,3077r20,-55l3558,2974r11,-41l3614,2933r,-1l3586,2858r10,-66l3569,2792r-15,-57l3544,2681r-5,-52l3537,2582r,-19l3540,2530r8,-34l3564,2472r32,l3579,2466r-33,-1xm4242,3402r-12,3l4220,3411r-7,10l4210,3433r3,12l4220,3455r10,6l4242,3463r13,-2l4262,3457r-33,l4217,3446r,-27l4229,3409r32,l4255,3405r-13,-3xm4261,3409r-4,l4266,3419r,27l4257,3457r5,l4265,3455r7,-10l4274,3433r-2,-12l4265,3411r-4,-2xm4251,3413r-21,l4230,3450r6,l4236,3436r17,l4252,3435r-4,-2l4256,3431r-20,l4236,3420r19,l4255,3418r-4,-5xm4253,3436r-9,l4247,3440r1,4l4249,3450r7,l4255,3444r,-5l4253,3436xm4255,3420r-10,l4248,3422r,7l4244,3431r12,l4256,3426r-1,-6xm3614,2933r-45,l3615,3032r49,78l3712,3169r46,44l3800,3244r35,22l3758,3281r-80,18l3597,3320r-81,25l3435,3373r-79,32l3368,3405r55,-18l3495,3367r76,-18l3649,3333r78,-14l3806,3308r77,-9l3980,3299r-21,-9l4027,3286r221,l4214,3267r-48,-10l3902,3257r-30,-17l3842,3222r-28,-20l3786,3182r-53,-51l3687,3071r-40,-67l3614,2933xm3980,3299r-97,l3968,3337r84,29l4129,3384r65,7l4220,3389r20,-6l4254,3374r2,-4l4221,3370r-51,-6l4106,3348r-71,-26l3980,3299xm4261,3361r-8,3l4244,3367r-11,2l4221,3370r35,l4261,3361xm4248,3286r-139,l4187,3293r58,19l4266,3347r4,-9l4274,3334r,-9l4258,3291r-10,-5xm4058,3248r-35,1l3985,3251r-83,6l4166,3257r-20,-4l4058,3248xm3608,2571r-7,38l3593,2658r-10,61l3569,2792r27,l3597,2784r6,-71l3606,2642r2,-71xm3596,2472r-32,l3578,2481r14,14l3602,2517r6,30l3613,2500r-11,-25l3596,2472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646244CE" w14:textId="77777777" w:rsidR="00F850D3" w:rsidRDefault="00F850D3">
      <w:pPr>
        <w:pStyle w:val="Zkladntext"/>
      </w:pPr>
    </w:p>
    <w:p w14:paraId="28F68BD9" w14:textId="77777777" w:rsidR="00F850D3" w:rsidRDefault="00F850D3">
      <w:pPr>
        <w:pStyle w:val="Zkladntext"/>
      </w:pPr>
    </w:p>
    <w:p w14:paraId="155FC4B9" w14:textId="77777777" w:rsidR="00F850D3" w:rsidRDefault="00F850D3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559"/>
      </w:tblGrid>
      <w:tr w:rsidR="00F850D3" w14:paraId="47753BF1" w14:textId="77777777">
        <w:trPr>
          <w:trHeight w:hRule="exact" w:val="2572"/>
        </w:trPr>
        <w:tc>
          <w:tcPr>
            <w:tcW w:w="4324" w:type="dxa"/>
          </w:tcPr>
          <w:p w14:paraId="160AAC3A" w14:textId="77777777" w:rsidR="00F850D3" w:rsidRDefault="00000000">
            <w:pPr>
              <w:pStyle w:val="TableParagraph"/>
              <w:spacing w:line="223" w:lineRule="exact"/>
              <w:ind w:left="214"/>
              <w:rPr>
                <w:sz w:val="20"/>
              </w:rPr>
            </w:pPr>
            <w:r>
              <w:rPr>
                <w:sz w:val="20"/>
              </w:rPr>
              <w:t xml:space="preserve">V ……………….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327DD755" w14:textId="77777777" w:rsidR="00F850D3" w:rsidRDefault="00F850D3">
            <w:pPr>
              <w:pStyle w:val="TableParagraph"/>
              <w:rPr>
                <w:sz w:val="20"/>
              </w:rPr>
            </w:pPr>
          </w:p>
          <w:p w14:paraId="20BA9C71" w14:textId="77777777" w:rsidR="00F850D3" w:rsidRDefault="00000000">
            <w:pPr>
              <w:pStyle w:val="TableParagraph"/>
              <w:spacing w:before="1"/>
              <w:ind w:left="214"/>
              <w:rPr>
                <w:sz w:val="20"/>
              </w:rPr>
            </w:pPr>
            <w:proofErr w:type="spellStart"/>
            <w:r>
              <w:rPr>
                <w:sz w:val="20"/>
              </w:rPr>
              <w:t>Příjemce</w:t>
            </w:r>
            <w:proofErr w:type="spellEnd"/>
            <w:r>
              <w:rPr>
                <w:sz w:val="20"/>
              </w:rPr>
              <w:t>:</w:t>
            </w:r>
          </w:p>
          <w:p w14:paraId="3210563F" w14:textId="77777777" w:rsidR="00F850D3" w:rsidRDefault="00F850D3">
            <w:pPr>
              <w:pStyle w:val="TableParagraph"/>
              <w:spacing w:before="11"/>
              <w:rPr>
                <w:sz w:val="24"/>
              </w:rPr>
            </w:pPr>
          </w:p>
          <w:p w14:paraId="37C97565" w14:textId="7D39124D" w:rsidR="00F850D3" w:rsidRDefault="00F850D3" w:rsidP="000F2BB7">
            <w:pPr>
              <w:pStyle w:val="TableParagraph"/>
              <w:tabs>
                <w:tab w:val="left" w:pos="2474"/>
              </w:tabs>
              <w:spacing w:line="341" w:lineRule="exact"/>
              <w:ind w:right="-27"/>
              <w:rPr>
                <w:rFonts w:ascii="Calibri" w:hAnsi="Calibri"/>
                <w:sz w:val="20"/>
              </w:rPr>
            </w:pPr>
          </w:p>
          <w:p w14:paraId="46A97A9C" w14:textId="472A28B0" w:rsidR="00F850D3" w:rsidRDefault="00F850D3">
            <w:pPr>
              <w:pStyle w:val="TableParagraph"/>
              <w:spacing w:line="127" w:lineRule="exact"/>
              <w:ind w:left="2475" w:right="-28"/>
              <w:rPr>
                <w:rFonts w:ascii="Calibri" w:hAnsi="Calibri"/>
                <w:sz w:val="20"/>
              </w:rPr>
            </w:pPr>
          </w:p>
          <w:p w14:paraId="6ED1811F" w14:textId="502A5937" w:rsidR="00F850D3" w:rsidRDefault="00000000">
            <w:pPr>
              <w:pStyle w:val="TableParagraph"/>
              <w:spacing w:line="334" w:lineRule="exact"/>
              <w:ind w:left="238"/>
              <w:rPr>
                <w:rFonts w:ascii="Calibri"/>
                <w:sz w:val="20"/>
              </w:rPr>
            </w:pPr>
            <w:r>
              <w:rPr>
                <w:rFonts w:ascii="Calibri"/>
                <w:position w:val="4"/>
                <w:sz w:val="20"/>
              </w:rPr>
              <w:t>.</w:t>
            </w:r>
          </w:p>
          <w:p w14:paraId="2E92ACA0" w14:textId="77777777" w:rsidR="000F2BB7" w:rsidRDefault="00000000" w:rsidP="000F2BB7">
            <w:pPr>
              <w:pStyle w:val="TableParagraph"/>
              <w:tabs>
                <w:tab w:val="left" w:pos="2474"/>
              </w:tabs>
              <w:spacing w:line="327" w:lineRule="exact"/>
              <w:ind w:left="238"/>
              <w:rPr>
                <w:rFonts w:ascii="Calibri"/>
                <w:position w:val="-20"/>
                <w:sz w:val="34"/>
              </w:rPr>
            </w:pPr>
            <w:r>
              <w:rPr>
                <w:rFonts w:ascii="Calibri"/>
                <w:position w:val="-20"/>
                <w:sz w:val="34"/>
              </w:rPr>
              <w:tab/>
            </w:r>
          </w:p>
          <w:p w14:paraId="1AFE5FF1" w14:textId="77777777" w:rsidR="000F2BB7" w:rsidRDefault="000F2BB7" w:rsidP="000F2BB7">
            <w:pPr>
              <w:pStyle w:val="TableParagraph"/>
              <w:tabs>
                <w:tab w:val="left" w:pos="2474"/>
              </w:tabs>
              <w:spacing w:line="327" w:lineRule="exact"/>
              <w:ind w:left="238"/>
              <w:rPr>
                <w:rFonts w:ascii="Calibri"/>
                <w:position w:val="-20"/>
                <w:sz w:val="34"/>
              </w:rPr>
            </w:pPr>
          </w:p>
          <w:p w14:paraId="7806B77F" w14:textId="4BF54254" w:rsidR="00F850D3" w:rsidRDefault="00000000" w:rsidP="000F2BB7">
            <w:pPr>
              <w:pStyle w:val="TableParagraph"/>
              <w:tabs>
                <w:tab w:val="left" w:pos="2474"/>
              </w:tabs>
              <w:spacing w:line="327" w:lineRule="exact"/>
              <w:ind w:left="2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'</w:t>
            </w:r>
          </w:p>
          <w:p w14:paraId="34BA7328" w14:textId="77777777" w:rsidR="00F850D3" w:rsidRDefault="00000000">
            <w:pPr>
              <w:pStyle w:val="TableParagraph"/>
              <w:spacing w:before="119"/>
              <w:ind w:left="1068"/>
              <w:rPr>
                <w:sz w:val="20"/>
              </w:rPr>
            </w:pPr>
            <w:proofErr w:type="spellStart"/>
            <w:r>
              <w:rPr>
                <w:sz w:val="20"/>
              </w:rPr>
              <w:t>Západočeská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  <w:tc>
          <w:tcPr>
            <w:tcW w:w="4559" w:type="dxa"/>
          </w:tcPr>
          <w:p w14:paraId="6FE08E49" w14:textId="77777777" w:rsidR="00F850D3" w:rsidRDefault="00000000">
            <w:pPr>
              <w:pStyle w:val="TableParagraph"/>
              <w:spacing w:line="223" w:lineRule="exact"/>
              <w:ind w:left="498"/>
              <w:rPr>
                <w:sz w:val="20"/>
              </w:rPr>
            </w:pPr>
            <w:r>
              <w:rPr>
                <w:sz w:val="20"/>
              </w:rPr>
              <w:t>V ……………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14BF6EAC" w14:textId="77777777" w:rsidR="00F850D3" w:rsidRDefault="00F850D3">
            <w:pPr>
              <w:pStyle w:val="TableParagraph"/>
              <w:rPr>
                <w:sz w:val="20"/>
              </w:rPr>
            </w:pPr>
          </w:p>
          <w:p w14:paraId="62704DB0" w14:textId="615EB752" w:rsidR="00F850D3" w:rsidRPr="000F2BB7" w:rsidRDefault="00000000" w:rsidP="000F2BB7">
            <w:pPr>
              <w:pStyle w:val="TableParagraph"/>
              <w:spacing w:before="1"/>
              <w:ind w:left="498"/>
              <w:rPr>
                <w:sz w:val="20"/>
              </w:rPr>
            </w:pPr>
            <w:proofErr w:type="spellStart"/>
            <w:r>
              <w:rPr>
                <w:sz w:val="20"/>
              </w:rPr>
              <w:t>Další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</w:t>
            </w:r>
            <w:r w:rsidR="000F2BB7">
              <w:rPr>
                <w:sz w:val="20"/>
              </w:rPr>
              <w:t>ektu</w:t>
            </w:r>
            <w:proofErr w:type="spellEnd"/>
          </w:p>
          <w:p w14:paraId="7D3AFD92" w14:textId="77777777" w:rsidR="00F850D3" w:rsidRDefault="00F850D3">
            <w:pPr>
              <w:pStyle w:val="TableParagraph"/>
              <w:spacing w:before="9"/>
              <w:rPr>
                <w:sz w:val="24"/>
              </w:rPr>
            </w:pPr>
          </w:p>
          <w:p w14:paraId="17EE784B" w14:textId="77777777" w:rsidR="000F2BB7" w:rsidRDefault="000F2BB7">
            <w:pPr>
              <w:pStyle w:val="TableParagraph"/>
              <w:spacing w:before="9"/>
              <w:rPr>
                <w:sz w:val="24"/>
              </w:rPr>
            </w:pPr>
          </w:p>
          <w:p w14:paraId="61DBCC8A" w14:textId="77777777" w:rsidR="000F2BB7" w:rsidRDefault="000F2BB7">
            <w:pPr>
              <w:pStyle w:val="TableParagraph"/>
              <w:spacing w:before="9"/>
              <w:rPr>
                <w:sz w:val="26"/>
              </w:rPr>
            </w:pPr>
          </w:p>
          <w:p w14:paraId="5B1ECB97" w14:textId="46138CAE" w:rsidR="00F850D3" w:rsidRDefault="00F850D3">
            <w:pPr>
              <w:pStyle w:val="TableParagraph"/>
              <w:ind w:left="1737"/>
              <w:rPr>
                <w:sz w:val="20"/>
              </w:rPr>
            </w:pPr>
          </w:p>
        </w:tc>
      </w:tr>
    </w:tbl>
    <w:p w14:paraId="77896F74" w14:textId="77777777" w:rsidR="00F850D3" w:rsidRDefault="00F850D3">
      <w:pPr>
        <w:pStyle w:val="Zkladntext"/>
      </w:pPr>
    </w:p>
    <w:p w14:paraId="6E85AC59" w14:textId="77777777" w:rsidR="00F850D3" w:rsidRDefault="00F850D3">
      <w:pPr>
        <w:pStyle w:val="Zkladntext"/>
      </w:pPr>
    </w:p>
    <w:p w14:paraId="1931D23D" w14:textId="77777777" w:rsidR="00F850D3" w:rsidRDefault="00F850D3">
      <w:pPr>
        <w:pStyle w:val="Zkladntext"/>
      </w:pPr>
    </w:p>
    <w:p w14:paraId="275B2409" w14:textId="77777777" w:rsidR="00F850D3" w:rsidRDefault="00F850D3">
      <w:pPr>
        <w:pStyle w:val="Zkladntext"/>
      </w:pPr>
    </w:p>
    <w:p w14:paraId="6E8237BF" w14:textId="77777777" w:rsidR="00F850D3" w:rsidRDefault="00F850D3">
      <w:pPr>
        <w:pStyle w:val="Zkladntext"/>
      </w:pPr>
    </w:p>
    <w:p w14:paraId="14A1895C" w14:textId="77777777" w:rsidR="00F850D3" w:rsidRDefault="00F850D3">
      <w:pPr>
        <w:pStyle w:val="Zkladntext"/>
      </w:pPr>
    </w:p>
    <w:p w14:paraId="141F425A" w14:textId="77777777" w:rsidR="00F850D3" w:rsidRDefault="00F850D3">
      <w:pPr>
        <w:pStyle w:val="Zkladntext"/>
      </w:pPr>
    </w:p>
    <w:p w14:paraId="0E412574" w14:textId="77777777" w:rsidR="00F850D3" w:rsidRDefault="00F850D3">
      <w:pPr>
        <w:pStyle w:val="Zkladntext"/>
      </w:pPr>
    </w:p>
    <w:p w14:paraId="744693CD" w14:textId="77777777" w:rsidR="00F850D3" w:rsidRDefault="00F850D3">
      <w:pPr>
        <w:pStyle w:val="Zkladntext"/>
      </w:pPr>
    </w:p>
    <w:p w14:paraId="52A1164F" w14:textId="77777777" w:rsidR="00F850D3" w:rsidRDefault="00F850D3">
      <w:pPr>
        <w:pStyle w:val="Zkladntext"/>
        <w:spacing w:before="9"/>
        <w:rPr>
          <w:sz w:val="17"/>
        </w:rPr>
      </w:pPr>
    </w:p>
    <w:p w14:paraId="08E1B1D7" w14:textId="77777777" w:rsidR="00F850D3" w:rsidRDefault="00000000">
      <w:pPr>
        <w:spacing w:before="101"/>
        <w:ind w:right="2271"/>
        <w:jc w:val="center"/>
        <w:rPr>
          <w:rFonts w:ascii="Calibri"/>
          <w:sz w:val="37"/>
        </w:rPr>
      </w:pPr>
      <w:r>
        <w:pict w14:anchorId="4DB33854">
          <v:shape id="_x0000_s2062" style="position:absolute;left:0;text-align:left;margin-left:155.7pt;margin-top:-20.7pt;width:53.45pt;height:53.05pt;z-index:251655680;mso-position-horizontal-relative:page" coordorigin="3114,-414" coordsize="1069,1061" o:spt="100" adj="0,,0" path="m3306,422r-93,61l3154,541r-31,51l3114,629r7,14l3127,646r72,l3202,644r-68,l3144,605r35,-56l3235,485r71,-63xm3571,-414r-22,14l3538,-367r-4,37l3534,-303r1,24l3537,-253r3,27l3545,-198r5,29l3556,-140r7,30l3571,-80r-6,27l3549,-6r-25,64l3492,134r-39,84l3410,304r-46,86l3316,470r-49,69l3220,595r-45,36l3134,644r68,l3238,618r49,-54l3345,485r66,-106l3421,376r-10,l3475,260r46,-94l3554,90r22,-61l3590,-20r39,l3604,-84r8,-55l3590,-139r-12,-48l3569,-233r-4,-43l3563,-315r,-17l3566,-359r7,-29l3586,-408r26,l3598,-413r-27,-1xm4171,373r-30,l4129,384r,30l4141,425r30,l4177,419r-33,l4134,410r,-22l4144,379r33,l4171,373xm4177,379r-9,l4176,388r,22l4168,419r9,l4182,414r,-30l4177,379xm4163,382r-18,l4145,414r6,l4151,402r13,l4164,401r-4,-1l4167,397r-16,l4151,389r15,l4166,386r-3,-4xm4164,402r-7,l4159,405r1,3l4161,414r6,l4166,408r,-4l4164,402xm4166,389r-8,l4160,390r,6l4157,397r10,l4167,393r-1,-4xm3629,-20r-39,l3637,77r49,73l3734,201r43,35l3813,259r-77,15l3655,293r-82,23l3491,344r-80,32l3421,376r56,-18l3549,338r75,-16l3701,307r77,-12l3854,286r81,l3918,279r74,-4l4160,275r-28,-15l4091,252r-221,l3845,237r-25,-15l3795,205r-23,-17l3718,134,3672,68,3634,-6r-5,-14xm3935,286r-81,l3925,319r71,24l4060,358r55,6l4137,362r17,-4l4165,350r2,-4l4138,346r-43,-5l4041,328r-60,-22l3935,286xm4171,339r-7,3l4152,346r15,l4171,339xm4160,275r-168,l4077,278r71,15l4176,327r3,-8l4182,316r,-8l4169,280r-9,-5xm4000,244r-29,1l3940,247r-70,5l4091,252r-17,-4l4000,244xm3623,-325r-6,32l3610,-252r-8,51l3590,-139r22,l3613,-146r5,-60l3621,-265r2,-60xm3612,-408r-26,l3598,-400r11,12l3618,-370r5,25l3627,-385r-9,-21l3612,-40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F84C402">
          <v:shape id="_x0000_s2061" style="position:absolute;left:0;text-align:left;margin-left:388pt;margin-top:-15.45pt;width:41.2pt;height:40.9pt;z-index:251656704;mso-position-horizontal-relative:page" coordorigin="7760,-309" coordsize="824,818" o:spt="100" adj="0,,0" path="m7908,336r-72,46l7791,427r-24,39l7760,495r5,11l7770,508r53,l7827,507r-51,l7783,476r27,-43l7853,384r55,-48xm8112,-309r-17,11l8087,-272r-3,28l8083,-223r1,18l8086,-185r2,21l8092,-142r4,22l8100,-97r6,23l8112,-52r-8,32l8083,38r-32,76l8010,200r-46,89l7915,372r-49,70l7818,489r-42,18l7827,507r3,-1l7874,468r52,-67l7988,302r9,-2l7988,300r60,-109l8088,107r24,-63l8127,-5r29,l8138,-54r6,-43l8127,-97r-10,-37l8111,-169r-4,-33l8106,-233r,-12l8108,-267r5,-22l8123,-304r21,l8133,-308r-21,-1xm8574,298r-23,l8542,306r,23l8551,337r23,l8579,333r-26,l8546,327r,-18l8553,302r26,l8574,298xm8579,302r-7,l8578,309r,18l8572,333r7,l8583,329r,-23l8579,302xm8568,305r-14,l8554,329r5,l8559,320r10,l8569,319r-3,-1l8571,316r-12,l8559,310r12,l8570,308r-2,-3xm8569,320r-5,l8565,322r1,3l8567,329r4,l8570,325r,-3l8569,320xm8571,310r-7,l8566,311r,5l8564,316r7,l8571,313r,-3xm8156,-5r-29,l8172,85r47,62l8263,187r36,23l8223,225r-78,20l8066,270r-78,30l7997,300r70,-22l8153,258r89,-16l8330,231r63,l8379,225r57,-2l8566,223r-22,-12l8513,204r-171,l8323,193r-19,-12l8285,169r-18,-13l8225,113,8190,62,8160,6r-4,-11xm8393,231r-63,l8385,256r54,19l8489,286r42,5l8548,289r13,-3l8570,280r1,-3l8548,277r-33,-4l8474,263r-46,-17l8393,231xm8574,271r-5,3l8559,277r12,l8574,271xm8566,223r-130,l8502,224r54,12l8578,262r2,-6l8583,254r,-6l8573,226r-7,-3xm8443,198r-23,1l8396,200r-54,4l8513,204r-13,-3l8443,198xm8152,-240r-5,25l8142,-184r-6,40l8127,-97r17,l8145,-102r3,-46l8150,-194r2,-46xm8144,-304r-21,l8132,-298r9,9l8148,-275r4,20l8155,-286r-7,-16l8144,-30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360643B">
          <v:shape id="_x0000_s2060" type="#_x0000_t202" style="position:absolute;left:0;text-align:left;margin-left:60.1pt;margin-top:-78.8pt;width:468.9pt;height:128.65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46"/>
                    <w:gridCol w:w="5232"/>
                  </w:tblGrid>
                  <w:tr w:rsidR="00F850D3" w14:paraId="3EA05CCC" w14:textId="77777777">
                    <w:trPr>
                      <w:trHeight w:hRule="exact" w:val="2572"/>
                    </w:trPr>
                    <w:tc>
                      <w:tcPr>
                        <w:tcW w:w="4146" w:type="dxa"/>
                      </w:tcPr>
                      <w:p w14:paraId="0FE998B0" w14:textId="77777777" w:rsidR="00F850D3" w:rsidRDefault="00000000">
                        <w:pPr>
                          <w:pStyle w:val="TableParagraph"/>
                          <w:spacing w:line="223" w:lineRule="exact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 ………………. </w:t>
                        </w:r>
                        <w:proofErr w:type="spellStart"/>
                        <w:r>
                          <w:rPr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………………...</w:t>
                        </w:r>
                      </w:p>
                      <w:p w14:paraId="0F935588" w14:textId="77777777" w:rsidR="00F850D3" w:rsidRDefault="00F850D3">
                        <w:pPr>
                          <w:pStyle w:val="TableParagraph"/>
                          <w:spacing w:before="8"/>
                          <w:rPr>
                            <w:rFonts w:ascii="Calibri"/>
                            <w:sz w:val="18"/>
                          </w:rPr>
                        </w:pPr>
                      </w:p>
                      <w:p w14:paraId="224501B9" w14:textId="77777777" w:rsidR="00F850D3" w:rsidRDefault="00000000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Další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účastník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projektu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2:</w:t>
                        </w:r>
                      </w:p>
                      <w:p w14:paraId="4C5FDC57" w14:textId="77777777" w:rsidR="00F850D3" w:rsidRDefault="00F850D3">
                        <w:pPr>
                          <w:pStyle w:val="TableParagraph"/>
                          <w:rPr>
                            <w:rFonts w:ascii="Calibri"/>
                          </w:rPr>
                        </w:pPr>
                      </w:p>
                      <w:p w14:paraId="1494D00C" w14:textId="77777777" w:rsidR="00F850D3" w:rsidRDefault="00F850D3">
                        <w:pPr>
                          <w:pStyle w:val="TableParagraph"/>
                          <w:spacing w:before="8"/>
                          <w:rPr>
                            <w:rFonts w:ascii="Calibri"/>
                            <w:sz w:val="21"/>
                          </w:rPr>
                        </w:pPr>
                      </w:p>
                      <w:p w14:paraId="2BFE190E" w14:textId="21615031" w:rsidR="00F850D3" w:rsidRDefault="00F850D3">
                        <w:pPr>
                          <w:pStyle w:val="TableParagraph"/>
                          <w:spacing w:line="244" w:lineRule="auto"/>
                          <w:ind w:left="267"/>
                          <w:rPr>
                            <w:rFonts w:ascii="Calibri" w:hAnsi="Calibri"/>
                            <w:sz w:val="37"/>
                          </w:rPr>
                        </w:pPr>
                      </w:p>
                      <w:p w14:paraId="2A6A8E18" w14:textId="77777777" w:rsidR="000F2BB7" w:rsidRDefault="000F2BB7">
                        <w:pPr>
                          <w:pStyle w:val="TableParagraph"/>
                          <w:spacing w:line="244" w:lineRule="auto"/>
                          <w:ind w:left="267"/>
                          <w:rPr>
                            <w:rFonts w:ascii="Calibri" w:hAnsi="Calibri"/>
                            <w:sz w:val="37"/>
                          </w:rPr>
                        </w:pPr>
                      </w:p>
                      <w:p w14:paraId="4E13E682" w14:textId="7708BBEF" w:rsidR="00F850D3" w:rsidRDefault="00F850D3">
                        <w:pPr>
                          <w:pStyle w:val="TableParagraph"/>
                          <w:spacing w:before="204"/>
                          <w:ind w:left="1524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32" w:type="dxa"/>
                      </w:tcPr>
                      <w:p w14:paraId="6C7EDA72" w14:textId="77777777" w:rsidR="00F850D3" w:rsidRDefault="00000000">
                        <w:pPr>
                          <w:pStyle w:val="TableParagraph"/>
                          <w:spacing w:line="223" w:lineRule="exact"/>
                          <w:ind w:right="9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 ……………</w:t>
                        </w:r>
                        <w:proofErr w:type="spellStart"/>
                        <w:r>
                          <w:rPr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………………...</w:t>
                        </w:r>
                      </w:p>
                      <w:p w14:paraId="598F43B8" w14:textId="77777777" w:rsidR="00F850D3" w:rsidRDefault="00F850D3">
                        <w:pPr>
                          <w:pStyle w:val="TableParagraph"/>
                          <w:spacing w:before="8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1852999" w14:textId="77777777" w:rsidR="000F2BB7" w:rsidRDefault="00000000" w:rsidP="000F2BB7">
                        <w:pPr>
                          <w:pStyle w:val="TableParagraph"/>
                          <w:ind w:left="67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Další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účastník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projektu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323891B6" w14:textId="77777777" w:rsidR="000F2BB7" w:rsidRDefault="000F2BB7" w:rsidP="000F2BB7">
                        <w:pPr>
                          <w:pStyle w:val="TableParagraph"/>
                          <w:ind w:left="676"/>
                          <w:rPr>
                            <w:sz w:val="20"/>
                          </w:rPr>
                        </w:pPr>
                      </w:p>
                      <w:p w14:paraId="4E769D6F" w14:textId="77777777" w:rsidR="000F2BB7" w:rsidRDefault="000F2BB7" w:rsidP="000F2BB7">
                        <w:pPr>
                          <w:pStyle w:val="TableParagraph"/>
                          <w:ind w:left="676"/>
                          <w:rPr>
                            <w:sz w:val="20"/>
                          </w:rPr>
                        </w:pPr>
                      </w:p>
                      <w:p w14:paraId="25132FBE" w14:textId="77777777" w:rsidR="000F2BB7" w:rsidRDefault="000F2BB7" w:rsidP="000F2BB7">
                        <w:pPr>
                          <w:pStyle w:val="TableParagraph"/>
                          <w:ind w:left="676"/>
                          <w:rPr>
                            <w:sz w:val="20"/>
                          </w:rPr>
                        </w:pPr>
                      </w:p>
                      <w:p w14:paraId="6F344294" w14:textId="77777777" w:rsidR="000F2BB7" w:rsidRDefault="000F2BB7" w:rsidP="000F2BB7">
                        <w:pPr>
                          <w:pStyle w:val="TableParagraph"/>
                          <w:ind w:left="676"/>
                          <w:rPr>
                            <w:sz w:val="20"/>
                          </w:rPr>
                        </w:pPr>
                      </w:p>
                      <w:p w14:paraId="51F62C03" w14:textId="77777777" w:rsidR="000F2BB7" w:rsidRDefault="000F2BB7" w:rsidP="000F2BB7">
                        <w:pPr>
                          <w:pStyle w:val="TableParagraph"/>
                          <w:ind w:left="676"/>
                          <w:rPr>
                            <w:sz w:val="20"/>
                          </w:rPr>
                        </w:pPr>
                      </w:p>
                      <w:p w14:paraId="42B06F85" w14:textId="42EB24F9" w:rsidR="00F850D3" w:rsidRDefault="00000000" w:rsidP="000F2BB7">
                        <w:pPr>
                          <w:pStyle w:val="TableParagraph"/>
                          <w:ind w:left="676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'</w:t>
                        </w:r>
                      </w:p>
                      <w:p w14:paraId="05B31E3B" w14:textId="77777777" w:rsidR="00F850D3" w:rsidRDefault="00F850D3">
                        <w:pPr>
                          <w:pStyle w:val="TableParagraph"/>
                          <w:spacing w:before="5"/>
                          <w:rPr>
                            <w:rFonts w:ascii="Calibri"/>
                            <w:sz w:val="23"/>
                          </w:rPr>
                        </w:pPr>
                      </w:p>
                      <w:p w14:paraId="439B79E7" w14:textId="251EC007" w:rsidR="00F850D3" w:rsidRDefault="00F850D3">
                        <w:pPr>
                          <w:pStyle w:val="TableParagraph"/>
                          <w:ind w:left="923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914DBB2" w14:textId="77777777" w:rsidR="00F850D3" w:rsidRDefault="00F850D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w w:val="101"/>
          <w:sz w:val="37"/>
        </w:rPr>
        <w:t>0</w:t>
      </w:r>
    </w:p>
    <w:p w14:paraId="5570301D" w14:textId="77777777" w:rsidR="00F850D3" w:rsidRDefault="00000000">
      <w:pPr>
        <w:pStyle w:val="Zkladntext"/>
        <w:spacing w:before="9"/>
        <w:rPr>
          <w:rFonts w:ascii="Calibri"/>
          <w:sz w:val="11"/>
        </w:rPr>
      </w:pPr>
      <w:r>
        <w:pict w14:anchorId="33F20DAA">
          <v:group id="_x0000_s2057" style="position:absolute;margin-left:68.65pt;margin-top:9.15pt;width:458.05pt;height:1.45pt;z-index:251652608;mso-wrap-distance-left:0;mso-wrap-distance-right:0;mso-position-horizontal-relative:page" coordorigin="1373,183" coordsize="9161,29">
            <v:line id="_x0000_s2059" style="position:absolute" from="1387,197" to="5911,197" strokeweight="1.44pt"/>
            <v:line id="_x0000_s2058" style="position:absolute" from="5995,197" to="10519,197" strokeweight="1.44pt"/>
            <w10:wrap type="topAndBottom" anchorx="page"/>
          </v:group>
        </w:pict>
      </w:r>
    </w:p>
    <w:p w14:paraId="4BF2AC6A" w14:textId="77777777" w:rsidR="00F850D3" w:rsidRDefault="00F850D3">
      <w:pPr>
        <w:pStyle w:val="Zkladntext"/>
        <w:rPr>
          <w:rFonts w:ascii="Calibri"/>
          <w:sz w:val="44"/>
        </w:rPr>
      </w:pPr>
    </w:p>
    <w:p w14:paraId="37CD3D38" w14:textId="77777777" w:rsidR="00F850D3" w:rsidRDefault="00F850D3">
      <w:pPr>
        <w:pStyle w:val="Zkladntext"/>
        <w:rPr>
          <w:rFonts w:ascii="Calibri"/>
          <w:sz w:val="44"/>
        </w:rPr>
      </w:pPr>
    </w:p>
    <w:p w14:paraId="57B25799" w14:textId="77777777" w:rsidR="00F850D3" w:rsidRDefault="00F850D3">
      <w:pPr>
        <w:pStyle w:val="Zkladntext"/>
        <w:spacing w:before="1"/>
        <w:rPr>
          <w:rFonts w:ascii="Calibri"/>
          <w:sz w:val="35"/>
        </w:rPr>
      </w:pPr>
    </w:p>
    <w:p w14:paraId="6FD762A5" w14:textId="6078AD58" w:rsidR="00F850D3" w:rsidRDefault="00000000">
      <w:pPr>
        <w:pStyle w:val="Nadpis1"/>
        <w:spacing w:before="0" w:after="4"/>
        <w:ind w:left="8797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6803119D" wp14:editId="58C7B296">
            <wp:simplePos x="0" y="0"/>
            <wp:positionH relativeFrom="page">
              <wp:posOffset>1003300</wp:posOffset>
            </wp:positionH>
            <wp:positionV relativeFrom="paragraph">
              <wp:posOffset>47816</wp:posOffset>
            </wp:positionV>
            <wp:extent cx="2439162" cy="82981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162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01B1CAE">
          <v:shape id="_x0000_s2056" style="position:absolute;left:0;text-align:left;margin-left:379.6pt;margin-top:-.9pt;width:71.4pt;height:70.9pt;z-index:251657728;mso-position-horizontal-relative:page;mso-position-vertical-relative:text" coordorigin="7592,-18" coordsize="1428,1418" o:spt="100" adj="0,,0" path="m7849,1100r-103,65l7672,1229r-47,59l7599,1338r-7,39l7601,1395r8,5l7704,1400r5,-3l7619,1397r7,-40l7656,1301r49,-65l7771,1167r78,-67xm8202,-18l8174,1r-15,45l8154,95r-1,36l8154,163r3,34l8161,234r6,38l8174,310r9,39l8192,389r10,40l8198,453r-12,40l8166,548r-26,66l8108,689r-36,81l8031,856r-43,87l7942,1029r-48,83l7845,1188r-48,69l7749,1314r-46,45l7660,1387r-41,10l7709,1397r15,-8l7766,1353r48,-51l7866,1234r59,-86l7989,1042r13,-4l7989,1038r63,-114l8103,826r41,-85l8175,669r23,-61l8216,555r12,-46l8279,509r-1,-2l8247,424r11,-74l8228,350r-16,-64l8200,225r-6,-58l8192,115r1,-22l8196,56r9,-39l8223,-9r35,l8239,-16r-37,-2xm8983,1035r-13,2l8958,1045r-7,11l8948,1070r3,13l8958,1094r12,7l8983,1103r15,-2l9005,1096r-37,l8955,1084r,-30l8968,1042r37,l8998,1037r-15,-2xm9005,1042r-5,l9011,1054r,30l9000,1096r5,l9009,1094r8,-11l9019,1070r-2,-14l9009,1045r-4,-3xm8993,1046r-23,l8970,1089r7,l8977,1073r19,l8995,1071r-5,-1l8999,1067r-22,l8977,1055r21,l8998,1052r-5,-6xm8996,1073r-10,l8989,1077r1,4l8992,1089r7,l8998,1081r,-5l8996,1073xm8998,1055r-11,l8990,1057r,8l8986,1067r13,l8999,1061r-1,-6xm8279,509r-51,l8280,620r54,87l8388,773r52,49l8487,858r39,24l8453,896r-77,17l8299,932r-79,22l8142,979r-78,28l7989,1038r13,l8055,1021r70,-20l8198,982r75,-16l8350,951r78,-13l8505,927r75,-8l8689,919r-23,-11l8742,904r248,l8952,883r-54,-11l8602,872r-34,-19l8535,832r-33,-22l8471,788r-58,-58l8361,663r-45,-75l8279,509xm8689,919r-109,l8656,954r77,29l8806,1004r67,13l8929,1022r30,-2l8982,1014r15,-11l8999,999r-39,l8902,992r-71,-18l8751,945r-62,-26xm9005,988r-9,4l8986,995r-13,3l8960,999r39,l9005,988xm8990,904r-156,l8921,913r65,21l9011,972r4,-10l9019,958r,-10l9002,910r-12,-6xm8777,862r-39,1l8695,865r-93,7l8898,872r-23,-5l8777,862xm8272,101r-8,43l8255,200r-11,68l8228,350r30,l8259,341r7,-80l8269,182r3,-81xm8258,-9r-35,l8238,1r15,16l8265,41r7,34l8277,22,8266,-6r-8,-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B28002D">
          <v:shape id="_x0000_s2055" type="#_x0000_t202" style="position:absolute;left:0;text-align:left;margin-left:60.1pt;margin-top:-41.7pt;width:437.1pt;height:128.65pt;z-index:2516597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49"/>
                    <w:gridCol w:w="4492"/>
                  </w:tblGrid>
                  <w:tr w:rsidR="00F850D3" w14:paraId="44D2E8DB" w14:textId="77777777">
                    <w:trPr>
                      <w:trHeight w:hRule="exact" w:val="2572"/>
                    </w:trPr>
                    <w:tc>
                      <w:tcPr>
                        <w:tcW w:w="4249" w:type="dxa"/>
                      </w:tcPr>
                      <w:p w14:paraId="61AE3033" w14:textId="77777777" w:rsidR="00F850D3" w:rsidRDefault="00000000">
                        <w:pPr>
                          <w:pStyle w:val="TableParagraph"/>
                          <w:spacing w:line="223" w:lineRule="exact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 ………………. </w:t>
                        </w:r>
                        <w:proofErr w:type="spellStart"/>
                        <w:r>
                          <w:rPr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………………...</w:t>
                        </w:r>
                      </w:p>
                      <w:p w14:paraId="727BF57B" w14:textId="77777777" w:rsidR="00F850D3" w:rsidRDefault="00F850D3">
                        <w:pPr>
                          <w:pStyle w:val="TableParagraph"/>
                          <w:spacing w:before="11"/>
                          <w:rPr>
                            <w:rFonts w:ascii="Calibri"/>
                            <w:sz w:val="18"/>
                          </w:rPr>
                        </w:pPr>
                      </w:p>
                      <w:p w14:paraId="18857189" w14:textId="77777777" w:rsidR="00F850D3" w:rsidRDefault="00000000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Další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účastník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projektu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4:</w:t>
                        </w:r>
                      </w:p>
                      <w:p w14:paraId="5261665E" w14:textId="77777777" w:rsidR="00F850D3" w:rsidRDefault="00F850D3">
                        <w:pPr>
                          <w:pStyle w:val="TableParagraph"/>
                          <w:spacing w:before="10"/>
                          <w:rPr>
                            <w:rFonts w:ascii="Calibri"/>
                            <w:sz w:val="27"/>
                          </w:rPr>
                        </w:pPr>
                      </w:p>
                      <w:p w14:paraId="4AFCA008" w14:textId="77777777" w:rsidR="000F2BB7" w:rsidRDefault="000F2BB7">
                        <w:pPr>
                          <w:pStyle w:val="TableParagraph"/>
                          <w:spacing w:before="165"/>
                          <w:ind w:left="1220"/>
                          <w:rPr>
                            <w:sz w:val="20"/>
                          </w:rPr>
                        </w:pPr>
                      </w:p>
                      <w:p w14:paraId="494B98A0" w14:textId="77777777" w:rsidR="000F2BB7" w:rsidRDefault="000F2BB7">
                        <w:pPr>
                          <w:pStyle w:val="TableParagraph"/>
                          <w:spacing w:before="165"/>
                          <w:ind w:left="1220"/>
                          <w:rPr>
                            <w:sz w:val="20"/>
                          </w:rPr>
                        </w:pPr>
                      </w:p>
                      <w:p w14:paraId="328DD35E" w14:textId="77777777" w:rsidR="000F2BB7" w:rsidRDefault="000F2BB7">
                        <w:pPr>
                          <w:pStyle w:val="TableParagraph"/>
                          <w:spacing w:before="165"/>
                          <w:ind w:left="1220"/>
                          <w:rPr>
                            <w:sz w:val="20"/>
                          </w:rPr>
                        </w:pPr>
                      </w:p>
                      <w:p w14:paraId="475AB0CA" w14:textId="77777777" w:rsidR="000F2BB7" w:rsidRDefault="000F2BB7">
                        <w:pPr>
                          <w:pStyle w:val="TableParagraph"/>
                          <w:spacing w:before="165"/>
                          <w:ind w:left="1220"/>
                          <w:rPr>
                            <w:sz w:val="20"/>
                          </w:rPr>
                        </w:pPr>
                      </w:p>
                      <w:p w14:paraId="4B27959C" w14:textId="05F29C16" w:rsidR="00F850D3" w:rsidRDefault="00000000">
                        <w:pPr>
                          <w:pStyle w:val="TableParagraph"/>
                          <w:spacing w:before="165"/>
                          <w:ind w:left="1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IPMA </w:t>
                        </w:r>
                        <w:proofErr w:type="spellStart"/>
                        <w:r>
                          <w:rPr>
                            <w:sz w:val="20"/>
                          </w:rPr>
                          <w:t>Česká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republika</w:t>
                        </w:r>
                        <w:proofErr w:type="spellEnd"/>
                        <w:r>
                          <w:rPr>
                            <w:sz w:val="20"/>
                          </w:rPr>
                          <w:t>, z. s.</w:t>
                        </w:r>
                      </w:p>
                    </w:tc>
                    <w:tc>
                      <w:tcPr>
                        <w:tcW w:w="4492" w:type="dxa"/>
                      </w:tcPr>
                      <w:p w14:paraId="48A354C4" w14:textId="77777777" w:rsidR="00F850D3" w:rsidRDefault="00000000">
                        <w:pPr>
                          <w:pStyle w:val="TableParagraph"/>
                          <w:spacing w:line="223" w:lineRule="exact"/>
                          <w:ind w:left="5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 ……………</w:t>
                        </w:r>
                        <w:proofErr w:type="spellStart"/>
                        <w:r>
                          <w:rPr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………………...</w:t>
                        </w:r>
                      </w:p>
                      <w:p w14:paraId="3CF7CDE7" w14:textId="77777777" w:rsidR="00F850D3" w:rsidRDefault="00F850D3">
                        <w:pPr>
                          <w:pStyle w:val="TableParagraph"/>
                          <w:spacing w:before="11"/>
                          <w:rPr>
                            <w:rFonts w:ascii="Calibri"/>
                            <w:sz w:val="18"/>
                          </w:rPr>
                        </w:pPr>
                      </w:p>
                      <w:p w14:paraId="09A2E393" w14:textId="77777777" w:rsidR="00F850D3" w:rsidRDefault="00000000">
                        <w:pPr>
                          <w:pStyle w:val="TableParagraph"/>
                          <w:ind w:left="57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Další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účastník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projektu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5:</w:t>
                        </w:r>
                      </w:p>
                      <w:p w14:paraId="27E4DA24" w14:textId="5B84CF47" w:rsidR="00F850D3" w:rsidRDefault="00F850D3">
                        <w:pPr>
                          <w:pStyle w:val="TableParagraph"/>
                          <w:spacing w:line="167" w:lineRule="exact"/>
                          <w:ind w:left="2893"/>
                          <w:rPr>
                            <w:rFonts w:ascii="Calibri"/>
                            <w:sz w:val="27"/>
                          </w:rPr>
                        </w:pPr>
                      </w:p>
                      <w:p w14:paraId="11915113" w14:textId="77777777" w:rsidR="00F850D3" w:rsidRDefault="00F850D3">
                        <w:pPr>
                          <w:pStyle w:val="TableParagraph"/>
                          <w:rPr>
                            <w:rFonts w:ascii="Calibri"/>
                            <w:sz w:val="41"/>
                          </w:rPr>
                        </w:pPr>
                      </w:p>
                      <w:p w14:paraId="3D193239" w14:textId="77777777" w:rsidR="000F2BB7" w:rsidRDefault="000F2BB7">
                        <w:pPr>
                          <w:pStyle w:val="TableParagraph"/>
                          <w:rPr>
                            <w:rFonts w:ascii="Calibri"/>
                            <w:sz w:val="41"/>
                          </w:rPr>
                        </w:pPr>
                      </w:p>
                      <w:p w14:paraId="7CBCA1B2" w14:textId="77777777" w:rsidR="000F2BB7" w:rsidRDefault="000F2BB7">
                        <w:pPr>
                          <w:pStyle w:val="TableParagraph"/>
                          <w:rPr>
                            <w:rFonts w:ascii="Calibri"/>
                            <w:sz w:val="41"/>
                          </w:rPr>
                        </w:pPr>
                      </w:p>
                      <w:p w14:paraId="2D61E378" w14:textId="77777777" w:rsidR="000F2BB7" w:rsidRDefault="000F2BB7">
                        <w:pPr>
                          <w:pStyle w:val="TableParagraph"/>
                          <w:rPr>
                            <w:rFonts w:ascii="Calibri"/>
                            <w:sz w:val="41"/>
                          </w:rPr>
                        </w:pPr>
                      </w:p>
                      <w:p w14:paraId="0EE01002" w14:textId="77777777" w:rsidR="00F850D3" w:rsidRDefault="00000000">
                        <w:pPr>
                          <w:pStyle w:val="TableParagraph"/>
                          <w:spacing w:before="1"/>
                          <w:ind w:left="215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Calliditas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s.r.o.</w:t>
                        </w:r>
                        <w:proofErr w:type="spellEnd"/>
                      </w:p>
                    </w:tc>
                  </w:tr>
                </w:tbl>
                <w:p w14:paraId="6A3BE203" w14:textId="77777777" w:rsidR="00F850D3" w:rsidRDefault="00F850D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34F03A85" w14:textId="77777777" w:rsidR="00F850D3" w:rsidRDefault="00000000">
      <w:pPr>
        <w:pStyle w:val="Zkladntext"/>
        <w:ind w:left="8830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 w14:anchorId="41308BC4">
          <v:shape id="_x0000_s2054" type="#_x0000_t202" style="width:4.5pt;height:16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8E2FF54" w14:textId="77777777" w:rsidR="00F850D3" w:rsidRDefault="00000000">
                  <w:pPr>
                    <w:spacing w:before="2" w:line="325" w:lineRule="exact"/>
                    <w:rPr>
                      <w:rFonts w:ascii="Calibri"/>
                      <w:sz w:val="27"/>
                    </w:rPr>
                  </w:pPr>
                  <w:r>
                    <w:rPr>
                      <w:rFonts w:ascii="Calibri"/>
                      <w:w w:val="94"/>
                      <w:sz w:val="27"/>
                    </w:rPr>
                    <w:t>r</w:t>
                  </w:r>
                </w:p>
              </w:txbxContent>
            </v:textbox>
            <w10:anchorlock/>
          </v:shape>
        </w:pict>
      </w:r>
    </w:p>
    <w:p w14:paraId="7F01CD6A" w14:textId="77777777" w:rsidR="00F850D3" w:rsidRDefault="00000000">
      <w:pPr>
        <w:pStyle w:val="Zkladntext"/>
        <w:ind w:left="8756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 w14:anchorId="7A7D19CF">
          <v:shape id="_x0000_s2053" type="#_x0000_t202" style="width:30.85pt;height:16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830E15E" w14:textId="77777777" w:rsidR="00F850D3" w:rsidRDefault="00000000">
                  <w:pPr>
                    <w:spacing w:before="2" w:line="325" w:lineRule="exact"/>
                    <w:rPr>
                      <w:rFonts w:ascii="Calibri"/>
                      <w:sz w:val="27"/>
                    </w:rPr>
                  </w:pPr>
                  <w:r>
                    <w:rPr>
                      <w:rFonts w:ascii="Calibri"/>
                      <w:sz w:val="27"/>
                    </w:rPr>
                    <w:t>10.06</w:t>
                  </w:r>
                </w:p>
              </w:txbxContent>
            </v:textbox>
            <w10:anchorlock/>
          </v:shape>
        </w:pict>
      </w:r>
    </w:p>
    <w:p w14:paraId="03325831" w14:textId="77777777" w:rsidR="00F850D3" w:rsidRDefault="00000000">
      <w:pPr>
        <w:spacing w:before="11"/>
        <w:ind w:right="1724"/>
        <w:jc w:val="right"/>
        <w:rPr>
          <w:rFonts w:ascii="Calibri"/>
          <w:sz w:val="27"/>
        </w:rPr>
      </w:pPr>
      <w:r>
        <w:rPr>
          <w:rFonts w:ascii="Calibri"/>
          <w:w w:val="95"/>
          <w:sz w:val="27"/>
        </w:rPr>
        <w:t>00'</w:t>
      </w:r>
    </w:p>
    <w:p w14:paraId="3D6E0CDE" w14:textId="77777777" w:rsidR="00F850D3" w:rsidRDefault="00000000">
      <w:pPr>
        <w:pStyle w:val="Zkladntext"/>
        <w:spacing w:before="7"/>
        <w:rPr>
          <w:rFonts w:ascii="Calibri"/>
          <w:sz w:val="8"/>
        </w:rPr>
      </w:pPr>
      <w:r>
        <w:pict w14:anchorId="2C54141C">
          <v:group id="_x0000_s2050" style="position:absolute;margin-left:68.65pt;margin-top:7.2pt;width:458.05pt;height:1.45pt;z-index:251653632;mso-wrap-distance-left:0;mso-wrap-distance-right:0;mso-position-horizontal-relative:page" coordorigin="1373,144" coordsize="9161,29">
            <v:line id="_x0000_s2052" style="position:absolute" from="1387,159" to="5911,159" strokeweight="1.44pt"/>
            <v:line id="_x0000_s2051" style="position:absolute" from="5995,159" to="10519,159" strokeweight="1.44pt"/>
            <w10:wrap type="topAndBottom" anchorx="page"/>
          </v:group>
        </w:pict>
      </w:r>
    </w:p>
    <w:sectPr w:rsidR="00F850D3">
      <w:footerReference w:type="default" r:id="rId12"/>
      <w:pgSz w:w="11910" w:h="16840"/>
      <w:pgMar w:top="1320" w:right="0" w:bottom="0" w:left="11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EA62" w14:textId="77777777" w:rsidR="001C58CC" w:rsidRDefault="001C58CC">
      <w:r>
        <w:separator/>
      </w:r>
    </w:p>
  </w:endnote>
  <w:endnote w:type="continuationSeparator" w:id="0">
    <w:p w14:paraId="0820FE7D" w14:textId="77777777" w:rsidR="001C58CC" w:rsidRDefault="001C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2ED4" w14:textId="77777777" w:rsidR="00F850D3" w:rsidRDefault="00000000">
    <w:pPr>
      <w:pStyle w:val="Zkladntext"/>
      <w:spacing w:line="14" w:lineRule="auto"/>
    </w:pPr>
    <w:r>
      <w:pict w14:anchorId="4EAE7F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7.5pt;margin-top:794.5pt;width:9pt;height:13.05pt;z-index:-12232;mso-position-horizontal-relative:page;mso-position-vertical-relative:page" filled="f" stroked="f">
          <v:textbox inset="0,0,0,0">
            <w:txbxContent>
              <w:p w14:paraId="13C2E8B1" w14:textId="77777777" w:rsidR="00F850D3" w:rsidRDefault="00000000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83BD" w14:textId="77777777" w:rsidR="00F850D3" w:rsidRDefault="00000000">
    <w:pPr>
      <w:pStyle w:val="Zkladntext"/>
      <w:spacing w:line="14" w:lineRule="auto"/>
    </w:pPr>
    <w:r>
      <w:pict w14:anchorId="176999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3.45pt;margin-top:794.5pt;width:12.1pt;height:13.05pt;z-index:-12208;mso-position-horizontal-relative:page;mso-position-vertical-relative:page" filled="f" stroked="f">
          <v:textbox inset="0,0,0,0">
            <w:txbxContent>
              <w:p w14:paraId="4CE2B8F2" w14:textId="77777777" w:rsidR="00F850D3" w:rsidRDefault="00000000">
                <w:pPr>
                  <w:pStyle w:val="Zkladn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89A8" w14:textId="77777777" w:rsidR="00F850D3" w:rsidRDefault="00F850D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0896" w14:textId="77777777" w:rsidR="001C58CC" w:rsidRDefault="001C58CC">
      <w:r>
        <w:separator/>
      </w:r>
    </w:p>
  </w:footnote>
  <w:footnote w:type="continuationSeparator" w:id="0">
    <w:p w14:paraId="08E7B4BC" w14:textId="77777777" w:rsidR="001C58CC" w:rsidRDefault="001C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448"/>
    <w:multiLevelType w:val="hybridMultilevel"/>
    <w:tmpl w:val="B678AF44"/>
    <w:lvl w:ilvl="0" w:tplc="42202C76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-1"/>
        <w:w w:val="99"/>
      </w:rPr>
    </w:lvl>
    <w:lvl w:ilvl="1" w:tplc="FC087AE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64E8E8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774FE5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E09C774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6A4A4C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F9D855F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D1AFB7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00DEBDA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0D996A7C"/>
    <w:multiLevelType w:val="hybridMultilevel"/>
    <w:tmpl w:val="D018D9AE"/>
    <w:lvl w:ilvl="0" w:tplc="74D2354E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2DEFFE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B9A1DD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16B13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4304B1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DD4132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1B921A8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BFAC66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E40502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 w15:restartNumberingAfterBreak="0">
    <w:nsid w:val="12C96708"/>
    <w:multiLevelType w:val="hybridMultilevel"/>
    <w:tmpl w:val="B7E44F6E"/>
    <w:lvl w:ilvl="0" w:tplc="8D4C4352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33CEDD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9E6543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642A73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E96E42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FFC307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5DEE49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844D08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F668BE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18F10ECD"/>
    <w:multiLevelType w:val="hybridMultilevel"/>
    <w:tmpl w:val="147899DA"/>
    <w:lvl w:ilvl="0" w:tplc="BE622BC0">
      <w:start w:val="1"/>
      <w:numFmt w:val="decimal"/>
      <w:lvlText w:val="%1."/>
      <w:lvlJc w:val="left"/>
      <w:pPr>
        <w:ind w:left="539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752EAE4">
      <w:numFmt w:val="bullet"/>
      <w:lvlText w:val="•"/>
      <w:lvlJc w:val="left"/>
      <w:pPr>
        <w:ind w:left="1416" w:hanging="425"/>
      </w:pPr>
      <w:rPr>
        <w:rFonts w:hint="default"/>
      </w:rPr>
    </w:lvl>
    <w:lvl w:ilvl="2" w:tplc="E7FA18A8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55F86E5C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38BCE084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D27A1432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15245204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F6FA992C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B6625586"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4" w15:restartNumberingAfterBreak="0">
    <w:nsid w:val="255C7010"/>
    <w:multiLevelType w:val="hybridMultilevel"/>
    <w:tmpl w:val="B8FC488A"/>
    <w:lvl w:ilvl="0" w:tplc="3FC265A8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9E45FE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428762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D10D48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262BB8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BFA2423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20C8A4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41944A6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63AC28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 w15:restartNumberingAfterBreak="0">
    <w:nsid w:val="2CE9107C"/>
    <w:multiLevelType w:val="hybridMultilevel"/>
    <w:tmpl w:val="3F784084"/>
    <w:lvl w:ilvl="0" w:tplc="5DF85268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242053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B40A8F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8620F3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6901B4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3BADE6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1A0D8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5B6475A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218B59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6" w15:restartNumberingAfterBreak="0">
    <w:nsid w:val="41522565"/>
    <w:multiLevelType w:val="hybridMultilevel"/>
    <w:tmpl w:val="9A401E36"/>
    <w:lvl w:ilvl="0" w:tplc="4BAEC4D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250AF6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4BEC5D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F2ECB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328786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900D69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102CC51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EF6928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F265F2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 w15:restartNumberingAfterBreak="0">
    <w:nsid w:val="4977290C"/>
    <w:multiLevelType w:val="hybridMultilevel"/>
    <w:tmpl w:val="D8A61780"/>
    <w:lvl w:ilvl="0" w:tplc="D478B292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E18964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16DEAED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818EF3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D805D7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E0CAEA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F22036C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E80CD6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E6ABCD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8" w15:restartNumberingAfterBreak="0">
    <w:nsid w:val="53D716ED"/>
    <w:multiLevelType w:val="hybridMultilevel"/>
    <w:tmpl w:val="5FAA54BE"/>
    <w:lvl w:ilvl="0" w:tplc="8C7E5A5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7016606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328A5B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5F0897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ADEC77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D1655A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3EA5FB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6648C3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32484A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 w15:restartNumberingAfterBreak="0">
    <w:nsid w:val="542B345E"/>
    <w:multiLevelType w:val="hybridMultilevel"/>
    <w:tmpl w:val="8E34F4C4"/>
    <w:lvl w:ilvl="0" w:tplc="AF4CA66E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662327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5727E7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644653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B24E6C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A80B51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0B1EDC2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E06102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DC498D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0" w15:restartNumberingAfterBreak="0">
    <w:nsid w:val="562B0148"/>
    <w:multiLevelType w:val="hybridMultilevel"/>
    <w:tmpl w:val="97E0D33A"/>
    <w:lvl w:ilvl="0" w:tplc="DFA0925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008241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56E27A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4949BB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FE2AC6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834978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176DAF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E4E8DA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0DA710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1" w15:restartNumberingAfterBreak="0">
    <w:nsid w:val="67502F6B"/>
    <w:multiLevelType w:val="hybridMultilevel"/>
    <w:tmpl w:val="ABE027F4"/>
    <w:lvl w:ilvl="0" w:tplc="2A4AAD98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CE86F48">
      <w:start w:val="1"/>
      <w:numFmt w:val="lowerLetter"/>
      <w:lvlText w:val="%2)"/>
      <w:lvlJc w:val="left"/>
      <w:pPr>
        <w:ind w:left="835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A80A360C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D2B861EA">
      <w:numFmt w:val="bullet"/>
      <w:lvlText w:val="•"/>
      <w:lvlJc w:val="left"/>
      <w:pPr>
        <w:ind w:left="2721" w:hanging="361"/>
      </w:pPr>
      <w:rPr>
        <w:rFonts w:hint="default"/>
      </w:rPr>
    </w:lvl>
    <w:lvl w:ilvl="4" w:tplc="AB1E20B0"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6F0A6F30">
      <w:numFmt w:val="bullet"/>
      <w:lvlText w:val="•"/>
      <w:lvlJc w:val="left"/>
      <w:pPr>
        <w:ind w:left="4602" w:hanging="361"/>
      </w:pPr>
      <w:rPr>
        <w:rFonts w:hint="default"/>
      </w:rPr>
    </w:lvl>
    <w:lvl w:ilvl="6" w:tplc="0322844E">
      <w:numFmt w:val="bullet"/>
      <w:lvlText w:val="•"/>
      <w:lvlJc w:val="left"/>
      <w:pPr>
        <w:ind w:left="5543" w:hanging="361"/>
      </w:pPr>
      <w:rPr>
        <w:rFonts w:hint="default"/>
      </w:rPr>
    </w:lvl>
    <w:lvl w:ilvl="7" w:tplc="380EC7E4">
      <w:numFmt w:val="bullet"/>
      <w:lvlText w:val="•"/>
      <w:lvlJc w:val="left"/>
      <w:pPr>
        <w:ind w:left="6484" w:hanging="361"/>
      </w:pPr>
      <w:rPr>
        <w:rFonts w:hint="default"/>
      </w:rPr>
    </w:lvl>
    <w:lvl w:ilvl="8" w:tplc="1132200C">
      <w:numFmt w:val="bullet"/>
      <w:lvlText w:val="•"/>
      <w:lvlJc w:val="left"/>
      <w:pPr>
        <w:ind w:left="7424" w:hanging="361"/>
      </w:pPr>
      <w:rPr>
        <w:rFonts w:hint="default"/>
      </w:rPr>
    </w:lvl>
  </w:abstractNum>
  <w:abstractNum w:abstractNumId="12" w15:restartNumberingAfterBreak="0">
    <w:nsid w:val="68A54CCA"/>
    <w:multiLevelType w:val="hybridMultilevel"/>
    <w:tmpl w:val="4406EE76"/>
    <w:lvl w:ilvl="0" w:tplc="B9A0D580">
      <w:start w:val="1"/>
      <w:numFmt w:val="decimal"/>
      <w:lvlText w:val="%1."/>
      <w:lvlJc w:val="left"/>
      <w:pPr>
        <w:ind w:left="472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66C8AE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CDAC54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486DB9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CC4DD7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9E92DCE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8E62A91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33ADA6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8DC884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3" w15:restartNumberingAfterBreak="0">
    <w:nsid w:val="68AA0FAB"/>
    <w:multiLevelType w:val="hybridMultilevel"/>
    <w:tmpl w:val="A6BC2B8C"/>
    <w:lvl w:ilvl="0" w:tplc="29587A16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2C6125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38C5E4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24E8F7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CB0F9B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180A4A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26B0964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FA6BB2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468089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4" w15:restartNumberingAfterBreak="0">
    <w:nsid w:val="73F72A16"/>
    <w:multiLevelType w:val="hybridMultilevel"/>
    <w:tmpl w:val="71345D4A"/>
    <w:lvl w:ilvl="0" w:tplc="713EF3D6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2327E6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5282BD2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CEE415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920E3C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03C8531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2BAF3D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E1E221E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010C1A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5" w15:restartNumberingAfterBreak="0">
    <w:nsid w:val="773B57E3"/>
    <w:multiLevelType w:val="hybridMultilevel"/>
    <w:tmpl w:val="DAEE6A26"/>
    <w:lvl w:ilvl="0" w:tplc="8F2888D2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0524A8C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32A20042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3A36928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4A5CFE1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5798E74E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3E48DAC4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3BEAD4AA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F4AC29B0">
      <w:numFmt w:val="bullet"/>
      <w:lvlText w:val="•"/>
      <w:lvlJc w:val="left"/>
      <w:pPr>
        <w:ind w:left="7553" w:hanging="428"/>
      </w:pPr>
      <w:rPr>
        <w:rFonts w:hint="default"/>
      </w:rPr>
    </w:lvl>
  </w:abstractNum>
  <w:num w:numId="1" w16cid:durableId="2081097580">
    <w:abstractNumId w:val="12"/>
  </w:num>
  <w:num w:numId="2" w16cid:durableId="1919631519">
    <w:abstractNumId w:val="5"/>
  </w:num>
  <w:num w:numId="3" w16cid:durableId="882403233">
    <w:abstractNumId w:val="4"/>
  </w:num>
  <w:num w:numId="4" w16cid:durableId="1481075259">
    <w:abstractNumId w:val="7"/>
  </w:num>
  <w:num w:numId="5" w16cid:durableId="459422769">
    <w:abstractNumId w:val="13"/>
  </w:num>
  <w:num w:numId="6" w16cid:durableId="239483558">
    <w:abstractNumId w:val="9"/>
  </w:num>
  <w:num w:numId="7" w16cid:durableId="1381398279">
    <w:abstractNumId w:val="6"/>
  </w:num>
  <w:num w:numId="8" w16cid:durableId="488715005">
    <w:abstractNumId w:val="0"/>
  </w:num>
  <w:num w:numId="9" w16cid:durableId="1003315324">
    <w:abstractNumId w:val="3"/>
  </w:num>
  <w:num w:numId="10" w16cid:durableId="1441338832">
    <w:abstractNumId w:val="10"/>
  </w:num>
  <w:num w:numId="11" w16cid:durableId="1189415501">
    <w:abstractNumId w:val="11"/>
  </w:num>
  <w:num w:numId="12" w16cid:durableId="796990442">
    <w:abstractNumId w:val="2"/>
  </w:num>
  <w:num w:numId="13" w16cid:durableId="141628265">
    <w:abstractNumId w:val="1"/>
  </w:num>
  <w:num w:numId="14" w16cid:durableId="1956792301">
    <w:abstractNumId w:val="14"/>
  </w:num>
  <w:num w:numId="15" w16cid:durableId="1921988193">
    <w:abstractNumId w:val="15"/>
  </w:num>
  <w:num w:numId="16" w16cid:durableId="42048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0D3"/>
    <w:rsid w:val="000F2BB7"/>
    <w:rsid w:val="001C58CC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76A9726E"/>
  <w15:docId w15:val="{641158EF-1417-4735-8B95-31C74D98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Calibri" w:eastAsia="Calibri" w:hAnsi="Calibri" w:cs="Calibri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14" w:right="1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72" w:right="117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r.cz/soutez/program-sigma/verejna-soutez-dilci-cil-3-podpora-inovacniho-potencialu-spolecenskych-ved-humanitnich-ved-a-umeni-shu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tacr.cz/soutez/program-sigma/verejna-soutez-dilci-cil-3-podpora-inovacniho-potencialu-spolecenskych-ved-humanitnich-ved-a-umeni-shu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5485</Words>
  <Characters>32367</Characters>
  <Application>Microsoft Office Word</Application>
  <DocSecurity>0</DocSecurity>
  <Lines>269</Lines>
  <Paragraphs>75</Paragraphs>
  <ScaleCrop>false</ScaleCrop>
  <Company/>
  <LinksUpToDate>false</LinksUpToDate>
  <CharactersWithSpaces>37777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3</cp:revision>
  <dcterms:created xsi:type="dcterms:W3CDTF">2023-10-10T09:30:00Z</dcterms:created>
  <dcterms:modified xsi:type="dcterms:W3CDTF">2023-10-10T07:36:00Z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2023-10-10T00:00:00Z</vt:filetime>
  </property>
</Properties>
</file>