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9F59" w14:textId="77777777" w:rsidR="00AA61AD" w:rsidRDefault="00AA61AD" w:rsidP="00AA61AD">
      <w:pPr>
        <w:rPr>
          <w:color w:val="000000"/>
          <w:szCs w:val="24"/>
        </w:rPr>
      </w:pPr>
      <w:r>
        <w:rPr>
          <w:b/>
          <w:szCs w:val="24"/>
        </w:rPr>
        <w:t>Městská část Praha 19, IČ 00231304, se sídlem Semilská 43/1, 197 04, Praha 9 – Kbely, zastoupena Pavlem Žďárským, starostou</w:t>
      </w:r>
    </w:p>
    <w:p w14:paraId="0270E623" w14:textId="77777777" w:rsidR="00D77A66" w:rsidRPr="00B97D73" w:rsidRDefault="00D77A66" w:rsidP="00804EAF">
      <w:pPr>
        <w:rPr>
          <w:szCs w:val="24"/>
        </w:rPr>
      </w:pPr>
      <w:r w:rsidRPr="00B97D73">
        <w:rPr>
          <w:szCs w:val="24"/>
        </w:rPr>
        <w:t>dále jako „</w:t>
      </w:r>
      <w:r w:rsidRPr="00B97D73">
        <w:rPr>
          <w:b/>
          <w:szCs w:val="24"/>
        </w:rPr>
        <w:t>Městská část</w:t>
      </w:r>
      <w:r w:rsidRPr="00B97D73">
        <w:rPr>
          <w:szCs w:val="24"/>
        </w:rPr>
        <w:t xml:space="preserve">“ </w:t>
      </w:r>
    </w:p>
    <w:p w14:paraId="365DE7AD" w14:textId="77777777" w:rsidR="00636A42" w:rsidRDefault="00636A42" w:rsidP="00804EAF">
      <w:pPr>
        <w:rPr>
          <w:szCs w:val="24"/>
        </w:rPr>
      </w:pPr>
    </w:p>
    <w:p w14:paraId="7A02FD72" w14:textId="77777777" w:rsidR="003E73E3" w:rsidRPr="00B97D73" w:rsidRDefault="00D77A66" w:rsidP="00804EAF">
      <w:pPr>
        <w:rPr>
          <w:b/>
          <w:szCs w:val="24"/>
        </w:rPr>
      </w:pPr>
      <w:r w:rsidRPr="00B97D73">
        <w:rPr>
          <w:szCs w:val="24"/>
        </w:rPr>
        <w:t>a</w:t>
      </w:r>
    </w:p>
    <w:p w14:paraId="4B8DA9BE" w14:textId="77777777" w:rsidR="00636A42" w:rsidRDefault="00636A42" w:rsidP="00BE2B38">
      <w:pPr>
        <w:rPr>
          <w:b/>
          <w:szCs w:val="24"/>
        </w:rPr>
      </w:pPr>
    </w:p>
    <w:p w14:paraId="2E019FCA" w14:textId="77777777" w:rsidR="00BE2B38" w:rsidRPr="00BE2B38" w:rsidRDefault="00AA61AD" w:rsidP="00BE2B38">
      <w:pPr>
        <w:rPr>
          <w:b/>
          <w:szCs w:val="24"/>
        </w:rPr>
      </w:pPr>
      <w:r>
        <w:rPr>
          <w:b/>
          <w:szCs w:val="24"/>
        </w:rPr>
        <w:t xml:space="preserve">FERI, s.r.o., </w:t>
      </w:r>
      <w:r w:rsidR="00BE2B38">
        <w:rPr>
          <w:b/>
          <w:szCs w:val="24"/>
        </w:rPr>
        <w:t xml:space="preserve">IČ </w:t>
      </w:r>
      <w:r>
        <w:rPr>
          <w:b/>
          <w:szCs w:val="24"/>
        </w:rPr>
        <w:t>25970411</w:t>
      </w:r>
      <w:r w:rsidR="00BE2B38">
        <w:rPr>
          <w:b/>
          <w:szCs w:val="24"/>
        </w:rPr>
        <w:t>, se s</w:t>
      </w:r>
      <w:r w:rsidR="00BE2B38" w:rsidRPr="00BE2B38">
        <w:rPr>
          <w:b/>
          <w:szCs w:val="24"/>
        </w:rPr>
        <w:t>ídl</w:t>
      </w:r>
      <w:r w:rsidR="00BE2B38">
        <w:rPr>
          <w:b/>
          <w:szCs w:val="24"/>
        </w:rPr>
        <w:t xml:space="preserve">em </w:t>
      </w:r>
      <w:r>
        <w:rPr>
          <w:b/>
          <w:szCs w:val="24"/>
        </w:rPr>
        <w:t>Kampelíkova 881, 500 04, Kukleny, Hradec Králové</w:t>
      </w:r>
      <w:r w:rsidR="00BE2B38">
        <w:rPr>
          <w:b/>
          <w:szCs w:val="24"/>
        </w:rPr>
        <w:t xml:space="preserve">, </w:t>
      </w:r>
      <w:r>
        <w:rPr>
          <w:b/>
          <w:szCs w:val="24"/>
        </w:rPr>
        <w:t xml:space="preserve">zastoupena </w:t>
      </w:r>
      <w:r w:rsidR="0042175C">
        <w:rPr>
          <w:b/>
          <w:szCs w:val="24"/>
        </w:rPr>
        <w:t xml:space="preserve">jednatelem </w:t>
      </w:r>
      <w:r>
        <w:rPr>
          <w:b/>
          <w:szCs w:val="24"/>
        </w:rPr>
        <w:t xml:space="preserve">Ivo Novákem, zapsaná u Krajského soudu v Hradci Králové pod </w:t>
      </w:r>
      <w:proofErr w:type="spellStart"/>
      <w:r>
        <w:rPr>
          <w:b/>
          <w:szCs w:val="24"/>
        </w:rPr>
        <w:t>sp</w:t>
      </w:r>
      <w:proofErr w:type="spellEnd"/>
      <w:r>
        <w:rPr>
          <w:b/>
          <w:szCs w:val="24"/>
        </w:rPr>
        <w:t>. zn. C 18117</w:t>
      </w:r>
    </w:p>
    <w:p w14:paraId="0F5BC753" w14:textId="77777777" w:rsidR="00D77A66" w:rsidRDefault="00D77A66" w:rsidP="00BE2B38">
      <w:pPr>
        <w:rPr>
          <w:szCs w:val="24"/>
        </w:rPr>
      </w:pPr>
      <w:r w:rsidRPr="00B97D73">
        <w:rPr>
          <w:szCs w:val="24"/>
        </w:rPr>
        <w:t xml:space="preserve">dále jako </w:t>
      </w:r>
      <w:r w:rsidRPr="00E567A6">
        <w:rPr>
          <w:szCs w:val="24"/>
        </w:rPr>
        <w:t>„</w:t>
      </w:r>
      <w:r w:rsidRPr="00E567A6">
        <w:rPr>
          <w:b/>
          <w:szCs w:val="24"/>
        </w:rPr>
        <w:t>Investor</w:t>
      </w:r>
      <w:r w:rsidRPr="00E567A6">
        <w:rPr>
          <w:szCs w:val="24"/>
        </w:rPr>
        <w:t>“</w:t>
      </w:r>
      <w:r w:rsidRPr="00B97D73">
        <w:rPr>
          <w:szCs w:val="24"/>
        </w:rPr>
        <w:t xml:space="preserve"> </w:t>
      </w:r>
    </w:p>
    <w:p w14:paraId="6EEDDDAB" w14:textId="77777777" w:rsidR="00636A42" w:rsidRDefault="00636A42" w:rsidP="00BE2B38">
      <w:pPr>
        <w:rPr>
          <w:szCs w:val="24"/>
        </w:rPr>
      </w:pPr>
    </w:p>
    <w:p w14:paraId="7BC5C1E0" w14:textId="77777777" w:rsidR="00AA61AD" w:rsidRDefault="00AA61AD" w:rsidP="00BE2B38">
      <w:pPr>
        <w:rPr>
          <w:szCs w:val="24"/>
        </w:rPr>
      </w:pPr>
      <w:r>
        <w:rPr>
          <w:szCs w:val="24"/>
        </w:rPr>
        <w:t>a</w:t>
      </w:r>
    </w:p>
    <w:p w14:paraId="671D6D10" w14:textId="77777777" w:rsidR="00636A42" w:rsidRDefault="00636A42" w:rsidP="00AA61AD">
      <w:pPr>
        <w:rPr>
          <w:b/>
          <w:szCs w:val="24"/>
        </w:rPr>
      </w:pPr>
    </w:p>
    <w:p w14:paraId="126EE8D7" w14:textId="483B3E51" w:rsidR="00F14D85" w:rsidRDefault="00F14D85" w:rsidP="00AA61AD">
      <w:pPr>
        <w:rPr>
          <w:b/>
          <w:szCs w:val="24"/>
        </w:rPr>
      </w:pPr>
      <w:r>
        <w:rPr>
          <w:b/>
          <w:szCs w:val="24"/>
        </w:rPr>
        <w:t xml:space="preserve">Pavel </w:t>
      </w:r>
      <w:r w:rsidR="00AA61AD" w:rsidRPr="00AA61AD">
        <w:rPr>
          <w:b/>
          <w:szCs w:val="24"/>
        </w:rPr>
        <w:t xml:space="preserve">Hladík, </w:t>
      </w:r>
      <w:r>
        <w:rPr>
          <w:b/>
          <w:szCs w:val="24"/>
        </w:rPr>
        <w:t>r. č. 54</w:t>
      </w:r>
      <w:r w:rsidR="00C31F5A" w:rsidRPr="00C31F5A">
        <w:rPr>
          <w:b/>
          <w:szCs w:val="24"/>
          <w:highlight w:val="black"/>
        </w:rPr>
        <w:t>xxxxx</w:t>
      </w:r>
      <w:r>
        <w:rPr>
          <w:b/>
          <w:szCs w:val="24"/>
        </w:rPr>
        <w:t xml:space="preserve">, bytem </w:t>
      </w:r>
      <w:proofErr w:type="spellStart"/>
      <w:r w:rsidR="00C31F5A" w:rsidRPr="00C31F5A">
        <w:rPr>
          <w:b/>
          <w:szCs w:val="24"/>
          <w:highlight w:val="black"/>
        </w:rPr>
        <w:t>xxxxxx</w:t>
      </w:r>
      <w:proofErr w:type="spellEnd"/>
      <w:r w:rsidR="00AA61AD" w:rsidRPr="00AA61AD">
        <w:rPr>
          <w:b/>
          <w:szCs w:val="24"/>
        </w:rPr>
        <w:t>, 252</w:t>
      </w:r>
      <w:r>
        <w:rPr>
          <w:b/>
          <w:szCs w:val="24"/>
        </w:rPr>
        <w:t xml:space="preserve"> </w:t>
      </w:r>
      <w:r w:rsidR="00AA61AD" w:rsidRPr="00AA61AD">
        <w:rPr>
          <w:b/>
          <w:szCs w:val="24"/>
        </w:rPr>
        <w:t>09</w:t>
      </w:r>
      <w:r>
        <w:rPr>
          <w:b/>
          <w:szCs w:val="24"/>
        </w:rPr>
        <w:t>,</w:t>
      </w:r>
      <w:r w:rsidR="00AA61AD" w:rsidRPr="00AA61AD">
        <w:rPr>
          <w:b/>
          <w:szCs w:val="24"/>
        </w:rPr>
        <w:t xml:space="preserve"> </w:t>
      </w:r>
      <w:proofErr w:type="spellStart"/>
      <w:r w:rsidRPr="00AA61AD">
        <w:rPr>
          <w:b/>
          <w:szCs w:val="24"/>
        </w:rPr>
        <w:t>Brunšov</w:t>
      </w:r>
      <w:proofErr w:type="spellEnd"/>
      <w:r>
        <w:rPr>
          <w:b/>
          <w:szCs w:val="24"/>
        </w:rPr>
        <w:t>,</w:t>
      </w:r>
      <w:r w:rsidRPr="00AA61AD">
        <w:rPr>
          <w:b/>
          <w:szCs w:val="24"/>
        </w:rPr>
        <w:t xml:space="preserve"> </w:t>
      </w:r>
      <w:r w:rsidR="00AA61AD" w:rsidRPr="00AA61AD">
        <w:rPr>
          <w:b/>
          <w:szCs w:val="24"/>
        </w:rPr>
        <w:t>Hradištko</w:t>
      </w:r>
    </w:p>
    <w:p w14:paraId="43E74C4F" w14:textId="77777777" w:rsidR="00F14D85" w:rsidRPr="00F14D85" w:rsidRDefault="00F14D85" w:rsidP="00AA61AD">
      <w:pPr>
        <w:rPr>
          <w:szCs w:val="24"/>
        </w:rPr>
      </w:pPr>
      <w:r>
        <w:rPr>
          <w:szCs w:val="24"/>
        </w:rPr>
        <w:t>a</w:t>
      </w:r>
    </w:p>
    <w:p w14:paraId="1B674220" w14:textId="51D5C335" w:rsidR="00AA61AD" w:rsidRPr="00AA61AD" w:rsidRDefault="00F14D85" w:rsidP="00AA61AD">
      <w:pPr>
        <w:rPr>
          <w:b/>
          <w:szCs w:val="24"/>
        </w:rPr>
      </w:pPr>
      <w:r>
        <w:rPr>
          <w:b/>
          <w:szCs w:val="24"/>
        </w:rPr>
        <w:t>Ivo Novák</w:t>
      </w:r>
      <w:r w:rsidR="00AA61AD" w:rsidRPr="00AA61AD">
        <w:rPr>
          <w:b/>
          <w:szCs w:val="24"/>
        </w:rPr>
        <w:t>,</w:t>
      </w:r>
      <w:r>
        <w:rPr>
          <w:b/>
          <w:szCs w:val="24"/>
        </w:rPr>
        <w:t xml:space="preserve"> r. č. 69</w:t>
      </w:r>
      <w:r w:rsidR="00C31F5A" w:rsidRPr="00C31F5A">
        <w:rPr>
          <w:b/>
          <w:szCs w:val="24"/>
          <w:highlight w:val="black"/>
        </w:rPr>
        <w:t>xxxxx</w:t>
      </w:r>
      <w:r w:rsidRPr="00C31F5A">
        <w:rPr>
          <w:b/>
          <w:szCs w:val="24"/>
          <w:highlight w:val="black"/>
        </w:rPr>
        <w:t>,</w:t>
      </w:r>
      <w:r>
        <w:rPr>
          <w:b/>
          <w:szCs w:val="24"/>
        </w:rPr>
        <w:t xml:space="preserve"> bytem Vysoká nad Labem </w:t>
      </w:r>
      <w:proofErr w:type="spellStart"/>
      <w:r w:rsidR="00C31F5A" w:rsidRPr="00C31F5A">
        <w:rPr>
          <w:b/>
          <w:szCs w:val="24"/>
          <w:highlight w:val="black"/>
        </w:rPr>
        <w:t>xxx</w:t>
      </w:r>
      <w:proofErr w:type="spellEnd"/>
      <w:r w:rsidR="00AA61AD" w:rsidRPr="00AA61AD">
        <w:rPr>
          <w:b/>
          <w:szCs w:val="24"/>
        </w:rPr>
        <w:t>, 503</w:t>
      </w:r>
      <w:r>
        <w:rPr>
          <w:b/>
          <w:szCs w:val="24"/>
        </w:rPr>
        <w:t xml:space="preserve"> 31</w:t>
      </w:r>
    </w:p>
    <w:p w14:paraId="63608DC7" w14:textId="77777777" w:rsidR="00F14D85" w:rsidRDefault="00F14D85" w:rsidP="00F14D85">
      <w:pPr>
        <w:rPr>
          <w:szCs w:val="24"/>
        </w:rPr>
      </w:pPr>
      <w:r w:rsidRPr="00B97D73">
        <w:rPr>
          <w:szCs w:val="24"/>
        </w:rPr>
        <w:t xml:space="preserve">dále jako </w:t>
      </w:r>
      <w:r w:rsidRPr="00E567A6">
        <w:rPr>
          <w:szCs w:val="24"/>
        </w:rPr>
        <w:t>„</w:t>
      </w:r>
      <w:r w:rsidRPr="00E567A6">
        <w:rPr>
          <w:b/>
          <w:szCs w:val="24"/>
        </w:rPr>
        <w:t>Vlastníci</w:t>
      </w:r>
      <w:r w:rsidRPr="00E567A6">
        <w:rPr>
          <w:szCs w:val="24"/>
        </w:rPr>
        <w:t>“</w:t>
      </w:r>
      <w:r w:rsidRPr="00B97D73">
        <w:rPr>
          <w:szCs w:val="24"/>
        </w:rPr>
        <w:t xml:space="preserve"> </w:t>
      </w:r>
    </w:p>
    <w:p w14:paraId="0A2C086D" w14:textId="77777777" w:rsidR="00F14D85" w:rsidRPr="00B97D73" w:rsidRDefault="00F14D85" w:rsidP="00804EAF">
      <w:pPr>
        <w:rPr>
          <w:szCs w:val="24"/>
        </w:rPr>
      </w:pPr>
    </w:p>
    <w:p w14:paraId="564BFE1C" w14:textId="77777777" w:rsidR="00D77A66" w:rsidRPr="00B97D73" w:rsidRDefault="00D77A66" w:rsidP="00804EAF">
      <w:pPr>
        <w:rPr>
          <w:szCs w:val="24"/>
        </w:rPr>
      </w:pPr>
      <w:r w:rsidRPr="00B97D73">
        <w:rPr>
          <w:szCs w:val="24"/>
        </w:rPr>
        <w:t>uzavírají níže uvedeného dne, měsíce a roku tuto</w:t>
      </w:r>
    </w:p>
    <w:p w14:paraId="3C606112" w14:textId="77777777" w:rsidR="00442234" w:rsidRDefault="00442234" w:rsidP="00804EAF">
      <w:pPr>
        <w:rPr>
          <w:szCs w:val="24"/>
        </w:rPr>
      </w:pPr>
    </w:p>
    <w:p w14:paraId="2E874C41" w14:textId="77777777" w:rsidR="00D77A66" w:rsidRPr="00B97D73" w:rsidRDefault="00D77A66" w:rsidP="00804EAF">
      <w:pPr>
        <w:jc w:val="center"/>
        <w:rPr>
          <w:sz w:val="32"/>
          <w:szCs w:val="32"/>
        </w:rPr>
      </w:pPr>
      <w:r w:rsidRPr="00B97D73">
        <w:rPr>
          <w:b/>
          <w:spacing w:val="60"/>
          <w:sz w:val="32"/>
          <w:szCs w:val="32"/>
        </w:rPr>
        <w:t>smlouvu o spolupráci</w:t>
      </w:r>
    </w:p>
    <w:p w14:paraId="1785266B" w14:textId="77777777" w:rsidR="00D77A66" w:rsidRPr="00B97D73" w:rsidRDefault="00D77A66" w:rsidP="00804EAF">
      <w:pPr>
        <w:jc w:val="center"/>
        <w:rPr>
          <w:sz w:val="20"/>
        </w:rPr>
      </w:pPr>
      <w:r w:rsidRPr="00B97D73">
        <w:rPr>
          <w:sz w:val="20"/>
        </w:rPr>
        <w:t>dle § 1746 odst. 2 zákona č. 89/2012 Sb., občanský zákoník, v platném znění</w:t>
      </w:r>
      <w:r w:rsidR="00F14D85">
        <w:rPr>
          <w:sz w:val="20"/>
        </w:rPr>
        <w:t>,</w:t>
      </w:r>
    </w:p>
    <w:p w14:paraId="6A1F9150" w14:textId="13ABD231" w:rsidR="00D77A66" w:rsidRPr="00167DE9" w:rsidRDefault="00167DE9" w:rsidP="00804EAF">
      <w:pPr>
        <w:jc w:val="center"/>
        <w:rPr>
          <w:sz w:val="20"/>
        </w:rPr>
      </w:pPr>
      <w:r w:rsidRPr="00167DE9">
        <w:rPr>
          <w:sz w:val="20"/>
        </w:rPr>
        <w:t xml:space="preserve">uzavřená na základě usnesení </w:t>
      </w:r>
      <w:r w:rsidR="00DC00B3">
        <w:rPr>
          <w:sz w:val="20"/>
        </w:rPr>
        <w:t>Zastupitelstva</w:t>
      </w:r>
      <w:r w:rsidRPr="00167DE9">
        <w:rPr>
          <w:sz w:val="20"/>
        </w:rPr>
        <w:t xml:space="preserve"> </w:t>
      </w:r>
      <w:r w:rsidR="00DC00B3">
        <w:rPr>
          <w:sz w:val="20"/>
        </w:rPr>
        <w:t>m</w:t>
      </w:r>
      <w:r w:rsidR="00AA61AD">
        <w:rPr>
          <w:sz w:val="20"/>
        </w:rPr>
        <w:t xml:space="preserve">ěstské části Praha 19 </w:t>
      </w:r>
      <w:r w:rsidRPr="00167DE9">
        <w:rPr>
          <w:sz w:val="20"/>
        </w:rPr>
        <w:t>č</w:t>
      </w:r>
      <w:r w:rsidRPr="00DC00B3">
        <w:rPr>
          <w:sz w:val="20"/>
        </w:rPr>
        <w:t xml:space="preserve">. </w:t>
      </w:r>
      <w:r w:rsidR="00AB1926">
        <w:rPr>
          <w:sz w:val="20"/>
        </w:rPr>
        <w:t>Z5-7-23</w:t>
      </w:r>
      <w:r w:rsidRPr="00DC00B3">
        <w:rPr>
          <w:sz w:val="20"/>
        </w:rPr>
        <w:t xml:space="preserve"> dne </w:t>
      </w:r>
      <w:proofErr w:type="gramStart"/>
      <w:r w:rsidR="00AB1926">
        <w:rPr>
          <w:sz w:val="20"/>
        </w:rPr>
        <w:t>20.09.2023</w:t>
      </w:r>
      <w:proofErr w:type="gramEnd"/>
    </w:p>
    <w:p w14:paraId="76B75995" w14:textId="77777777" w:rsidR="002B7C0A" w:rsidRPr="00B97D73" w:rsidRDefault="002B7C0A" w:rsidP="00804EAF">
      <w:pPr>
        <w:jc w:val="center"/>
        <w:rPr>
          <w:szCs w:val="24"/>
        </w:rPr>
      </w:pPr>
    </w:p>
    <w:p w14:paraId="72F49A31" w14:textId="77777777" w:rsidR="00D77A66" w:rsidRDefault="00D77A66" w:rsidP="00804EAF">
      <w:pPr>
        <w:jc w:val="center"/>
        <w:rPr>
          <w:b/>
          <w:szCs w:val="24"/>
        </w:rPr>
      </w:pPr>
      <w:r w:rsidRPr="00B97D73">
        <w:rPr>
          <w:b/>
          <w:szCs w:val="24"/>
        </w:rPr>
        <w:t>I.</w:t>
      </w:r>
    </w:p>
    <w:p w14:paraId="14B5CC52" w14:textId="77777777" w:rsidR="00636A42" w:rsidRDefault="00636A42" w:rsidP="00804EAF">
      <w:pPr>
        <w:jc w:val="center"/>
        <w:rPr>
          <w:b/>
          <w:szCs w:val="24"/>
        </w:rPr>
      </w:pPr>
    </w:p>
    <w:p w14:paraId="34CF93A5" w14:textId="4AEB686B" w:rsidR="00F14D85" w:rsidRDefault="00F14D85" w:rsidP="00804EAF">
      <w:pPr>
        <w:numPr>
          <w:ilvl w:val="0"/>
          <w:numId w:val="6"/>
        </w:numPr>
        <w:ind w:left="360"/>
        <w:rPr>
          <w:szCs w:val="24"/>
        </w:rPr>
      </w:pPr>
      <w:r>
        <w:rPr>
          <w:szCs w:val="24"/>
        </w:rPr>
        <w:t>Vl</w:t>
      </w:r>
      <w:r w:rsidR="00D77A66" w:rsidRPr="00B97D73">
        <w:rPr>
          <w:szCs w:val="24"/>
        </w:rPr>
        <w:t>astní</w:t>
      </w:r>
      <w:r>
        <w:rPr>
          <w:szCs w:val="24"/>
        </w:rPr>
        <w:t xml:space="preserve">ci, a to v podílu Pavel Hladík id. </w:t>
      </w:r>
      <w:proofErr w:type="spellStart"/>
      <w:r w:rsidR="00C31F5A" w:rsidRPr="00C31F5A">
        <w:rPr>
          <w:szCs w:val="24"/>
          <w:highlight w:val="black"/>
        </w:rPr>
        <w:t>xxxx</w:t>
      </w:r>
      <w:proofErr w:type="spellEnd"/>
      <w:r>
        <w:rPr>
          <w:szCs w:val="24"/>
        </w:rPr>
        <w:t xml:space="preserve"> a Ivo Novák id. </w:t>
      </w:r>
      <w:proofErr w:type="spellStart"/>
      <w:r w:rsidR="00C31F5A" w:rsidRPr="00C31F5A">
        <w:rPr>
          <w:szCs w:val="24"/>
          <w:highlight w:val="black"/>
        </w:rPr>
        <w:t>xxx</w:t>
      </w:r>
      <w:proofErr w:type="spellEnd"/>
      <w:r>
        <w:rPr>
          <w:szCs w:val="24"/>
        </w:rPr>
        <w:t>,</w:t>
      </w:r>
      <w:r w:rsidR="00D77A66" w:rsidRPr="00B97D73">
        <w:rPr>
          <w:szCs w:val="24"/>
        </w:rPr>
        <w:t xml:space="preserve"> </w:t>
      </w:r>
      <w:r>
        <w:rPr>
          <w:szCs w:val="24"/>
        </w:rPr>
        <w:t xml:space="preserve">jsou spoluvlastníky těchto nemovitostí v k. </w:t>
      </w:r>
      <w:proofErr w:type="spellStart"/>
      <w:r>
        <w:rPr>
          <w:szCs w:val="24"/>
        </w:rPr>
        <w:t>ú.</w:t>
      </w:r>
      <w:proofErr w:type="spellEnd"/>
      <w:r>
        <w:rPr>
          <w:szCs w:val="24"/>
        </w:rPr>
        <w:t xml:space="preserve"> Kbely, obec Praha:</w:t>
      </w:r>
    </w:p>
    <w:p w14:paraId="1A5FF311" w14:textId="77777777" w:rsidR="002B7C0A" w:rsidRDefault="002B7C0A" w:rsidP="002B7C0A">
      <w:pPr>
        <w:ind w:left="360"/>
        <w:rPr>
          <w:szCs w:val="24"/>
        </w:rPr>
      </w:pPr>
    </w:p>
    <w:p w14:paraId="6DFC89A5" w14:textId="77777777" w:rsidR="00F14D85" w:rsidRDefault="00605E4D" w:rsidP="00F14D85">
      <w:pPr>
        <w:numPr>
          <w:ilvl w:val="0"/>
          <w:numId w:val="18"/>
        </w:numPr>
        <w:rPr>
          <w:szCs w:val="24"/>
        </w:rPr>
      </w:pPr>
      <w:r w:rsidRPr="00F14D85">
        <w:rPr>
          <w:szCs w:val="24"/>
        </w:rPr>
        <w:t>pozemk</w:t>
      </w:r>
      <w:r w:rsidR="00F14D85" w:rsidRPr="00F14D85">
        <w:rPr>
          <w:szCs w:val="24"/>
        </w:rPr>
        <w:t>u</w:t>
      </w:r>
      <w:r w:rsidRPr="00F14D85">
        <w:rPr>
          <w:szCs w:val="24"/>
        </w:rPr>
        <w:t xml:space="preserve"> </w:t>
      </w:r>
      <w:proofErr w:type="spellStart"/>
      <w:r w:rsidRPr="00F14D85">
        <w:rPr>
          <w:szCs w:val="24"/>
        </w:rPr>
        <w:t>parc</w:t>
      </w:r>
      <w:proofErr w:type="spellEnd"/>
      <w:r w:rsidRPr="00F14D85">
        <w:rPr>
          <w:szCs w:val="24"/>
        </w:rPr>
        <w:t xml:space="preserve">. </w:t>
      </w:r>
      <w:proofErr w:type="gramStart"/>
      <w:r w:rsidRPr="00F14D85">
        <w:rPr>
          <w:szCs w:val="24"/>
        </w:rPr>
        <w:t>č.</w:t>
      </w:r>
      <w:proofErr w:type="gramEnd"/>
      <w:r w:rsidR="0042175C" w:rsidRPr="00F14D85">
        <w:rPr>
          <w:szCs w:val="24"/>
        </w:rPr>
        <w:t xml:space="preserve"> </w:t>
      </w:r>
      <w:r w:rsidR="00F14D85" w:rsidRPr="00F14D85">
        <w:rPr>
          <w:szCs w:val="24"/>
        </w:rPr>
        <w:t xml:space="preserve">246/1, </w:t>
      </w:r>
      <w:r w:rsidR="0042175C" w:rsidRPr="00F14D85">
        <w:rPr>
          <w:szCs w:val="24"/>
        </w:rPr>
        <w:t xml:space="preserve">o výměře </w:t>
      </w:r>
      <w:r w:rsidR="00F14D85" w:rsidRPr="00F14D85">
        <w:rPr>
          <w:szCs w:val="24"/>
        </w:rPr>
        <w:t>630</w:t>
      </w:r>
      <w:r w:rsidR="0042175C" w:rsidRPr="00F14D85">
        <w:rPr>
          <w:szCs w:val="24"/>
        </w:rPr>
        <w:t xml:space="preserve"> m2, druh pozemku </w:t>
      </w:r>
      <w:r w:rsidR="00F14D85" w:rsidRPr="00F14D85">
        <w:rPr>
          <w:szCs w:val="24"/>
        </w:rPr>
        <w:t>ostatní plocha</w:t>
      </w:r>
      <w:r w:rsidR="00F14D85">
        <w:rPr>
          <w:szCs w:val="24"/>
        </w:rPr>
        <w:t>,</w:t>
      </w:r>
    </w:p>
    <w:p w14:paraId="0C39812C" w14:textId="77777777" w:rsidR="00F14D85" w:rsidRPr="00F14D85" w:rsidRDefault="00F14D85" w:rsidP="00F14D85">
      <w:pPr>
        <w:numPr>
          <w:ilvl w:val="0"/>
          <w:numId w:val="18"/>
        </w:numPr>
        <w:rPr>
          <w:szCs w:val="24"/>
        </w:rPr>
      </w:pPr>
      <w:r w:rsidRPr="00F14D85">
        <w:rPr>
          <w:szCs w:val="24"/>
        </w:rPr>
        <w:t xml:space="preserve">pozemku </w:t>
      </w:r>
      <w:proofErr w:type="spellStart"/>
      <w:r w:rsidRPr="00F14D85">
        <w:rPr>
          <w:szCs w:val="24"/>
        </w:rPr>
        <w:t>parc</w:t>
      </w:r>
      <w:proofErr w:type="spellEnd"/>
      <w:r w:rsidRPr="00F14D85">
        <w:rPr>
          <w:szCs w:val="24"/>
        </w:rPr>
        <w:t xml:space="preserve">. </w:t>
      </w:r>
      <w:proofErr w:type="gramStart"/>
      <w:r w:rsidRPr="00F14D85">
        <w:rPr>
          <w:szCs w:val="24"/>
        </w:rPr>
        <w:t>č.</w:t>
      </w:r>
      <w:proofErr w:type="gramEnd"/>
      <w:r w:rsidRPr="00F14D85">
        <w:rPr>
          <w:szCs w:val="24"/>
        </w:rPr>
        <w:t xml:space="preserve"> 24</w:t>
      </w:r>
      <w:r>
        <w:rPr>
          <w:szCs w:val="24"/>
        </w:rPr>
        <w:t>6/</w:t>
      </w:r>
      <w:r w:rsidRPr="00F14D85">
        <w:rPr>
          <w:szCs w:val="24"/>
        </w:rPr>
        <w:t>3, o výměře 341 m2, druh pozemku ostatní plocha</w:t>
      </w:r>
      <w:r>
        <w:rPr>
          <w:szCs w:val="24"/>
        </w:rPr>
        <w:t>,</w:t>
      </w:r>
    </w:p>
    <w:p w14:paraId="151D1CC6" w14:textId="77777777" w:rsidR="00F14D85" w:rsidRPr="00F14D85" w:rsidRDefault="00F14D85" w:rsidP="00F14D85">
      <w:pPr>
        <w:numPr>
          <w:ilvl w:val="0"/>
          <w:numId w:val="18"/>
        </w:numPr>
        <w:rPr>
          <w:szCs w:val="24"/>
        </w:rPr>
      </w:pPr>
      <w:r w:rsidRPr="00F14D85">
        <w:rPr>
          <w:szCs w:val="24"/>
        </w:rPr>
        <w:t xml:space="preserve">pozemku </w:t>
      </w:r>
      <w:proofErr w:type="spellStart"/>
      <w:r w:rsidRPr="00F14D85">
        <w:rPr>
          <w:szCs w:val="24"/>
        </w:rPr>
        <w:t>parc</w:t>
      </w:r>
      <w:proofErr w:type="spellEnd"/>
      <w:r w:rsidRPr="00F14D85">
        <w:rPr>
          <w:szCs w:val="24"/>
        </w:rPr>
        <w:t xml:space="preserve">. </w:t>
      </w:r>
      <w:proofErr w:type="gramStart"/>
      <w:r w:rsidRPr="00F14D85">
        <w:rPr>
          <w:szCs w:val="24"/>
        </w:rPr>
        <w:t>č.</w:t>
      </w:r>
      <w:proofErr w:type="gramEnd"/>
      <w:r w:rsidRPr="00F14D85">
        <w:rPr>
          <w:szCs w:val="24"/>
        </w:rPr>
        <w:t xml:space="preserve"> 1945/65, o výměře 36 m2, druh pozemku ostatní plocha</w:t>
      </w:r>
      <w:r>
        <w:rPr>
          <w:szCs w:val="24"/>
        </w:rPr>
        <w:t>,</w:t>
      </w:r>
    </w:p>
    <w:p w14:paraId="18E59CB7" w14:textId="77777777" w:rsidR="00F14D85" w:rsidRPr="00F14D85" w:rsidRDefault="00F14D85" w:rsidP="00F14D85">
      <w:pPr>
        <w:numPr>
          <w:ilvl w:val="0"/>
          <w:numId w:val="18"/>
        </w:numPr>
        <w:rPr>
          <w:szCs w:val="24"/>
        </w:rPr>
      </w:pPr>
      <w:r w:rsidRPr="00F14D85">
        <w:rPr>
          <w:szCs w:val="24"/>
        </w:rPr>
        <w:t xml:space="preserve">pozemku </w:t>
      </w:r>
      <w:proofErr w:type="spellStart"/>
      <w:r w:rsidRPr="00F14D85">
        <w:rPr>
          <w:szCs w:val="24"/>
        </w:rPr>
        <w:t>parc</w:t>
      </w:r>
      <w:proofErr w:type="spellEnd"/>
      <w:r w:rsidRPr="00F14D85">
        <w:rPr>
          <w:szCs w:val="24"/>
        </w:rPr>
        <w:t xml:space="preserve">. </w:t>
      </w:r>
      <w:proofErr w:type="gramStart"/>
      <w:r w:rsidRPr="00F14D85">
        <w:rPr>
          <w:szCs w:val="24"/>
        </w:rPr>
        <w:t>č.</w:t>
      </w:r>
      <w:proofErr w:type="gramEnd"/>
      <w:r w:rsidRPr="00F14D85">
        <w:rPr>
          <w:szCs w:val="24"/>
        </w:rPr>
        <w:t xml:space="preserve"> 1945/83, o výměře 2681 m2, druh pozemku ostatní plocha</w:t>
      </w:r>
      <w:r>
        <w:rPr>
          <w:szCs w:val="24"/>
        </w:rPr>
        <w:t>,</w:t>
      </w:r>
    </w:p>
    <w:p w14:paraId="3BB9E894" w14:textId="77777777" w:rsidR="00F14D85" w:rsidRDefault="00F14D85" w:rsidP="00F14D85">
      <w:pPr>
        <w:numPr>
          <w:ilvl w:val="0"/>
          <w:numId w:val="18"/>
        </w:numPr>
        <w:rPr>
          <w:szCs w:val="24"/>
        </w:rPr>
      </w:pPr>
      <w:r w:rsidRPr="00F14D85">
        <w:rPr>
          <w:szCs w:val="24"/>
        </w:rPr>
        <w:t xml:space="preserve">pozemku </w:t>
      </w:r>
      <w:proofErr w:type="spellStart"/>
      <w:r w:rsidRPr="00F14D85">
        <w:rPr>
          <w:szCs w:val="24"/>
        </w:rPr>
        <w:t>parc</w:t>
      </w:r>
      <w:proofErr w:type="spellEnd"/>
      <w:r w:rsidRPr="00F14D85">
        <w:rPr>
          <w:szCs w:val="24"/>
        </w:rPr>
        <w:t xml:space="preserve">. </w:t>
      </w:r>
      <w:proofErr w:type="gramStart"/>
      <w:r w:rsidRPr="00F14D85">
        <w:rPr>
          <w:szCs w:val="24"/>
        </w:rPr>
        <w:t>č.</w:t>
      </w:r>
      <w:proofErr w:type="gramEnd"/>
      <w:r w:rsidRPr="00F14D85">
        <w:rPr>
          <w:szCs w:val="24"/>
        </w:rPr>
        <w:t xml:space="preserve"> 1945/85, o výměře 373 m2, druh pozemku ostatní plocha</w:t>
      </w:r>
      <w:r>
        <w:rPr>
          <w:szCs w:val="24"/>
        </w:rPr>
        <w:t>,</w:t>
      </w:r>
    </w:p>
    <w:p w14:paraId="661C5645" w14:textId="77777777" w:rsidR="002B7C0A" w:rsidRDefault="002B7C0A" w:rsidP="002B7C0A">
      <w:pPr>
        <w:ind w:left="1080"/>
        <w:rPr>
          <w:szCs w:val="24"/>
        </w:rPr>
      </w:pPr>
    </w:p>
    <w:p w14:paraId="68269378" w14:textId="77777777" w:rsidR="003717AF" w:rsidRDefault="00F14D85" w:rsidP="003717AF">
      <w:pPr>
        <w:ind w:left="360"/>
        <w:rPr>
          <w:szCs w:val="24"/>
        </w:rPr>
      </w:pPr>
      <w:r>
        <w:rPr>
          <w:szCs w:val="24"/>
        </w:rPr>
        <w:t xml:space="preserve">vše </w:t>
      </w:r>
      <w:r w:rsidR="007C760F" w:rsidRPr="00312FEC">
        <w:rPr>
          <w:szCs w:val="24"/>
        </w:rPr>
        <w:t>zaps</w:t>
      </w:r>
      <w:r>
        <w:rPr>
          <w:szCs w:val="24"/>
        </w:rPr>
        <w:t>á</w:t>
      </w:r>
      <w:r w:rsidR="007C760F" w:rsidRPr="00312FEC">
        <w:rPr>
          <w:szCs w:val="24"/>
        </w:rPr>
        <w:t>n</w:t>
      </w:r>
      <w:r>
        <w:rPr>
          <w:szCs w:val="24"/>
        </w:rPr>
        <w:t>o</w:t>
      </w:r>
      <w:r w:rsidR="003E73E3" w:rsidRPr="00312FEC">
        <w:rPr>
          <w:szCs w:val="24"/>
        </w:rPr>
        <w:t xml:space="preserve"> </w:t>
      </w:r>
      <w:r w:rsidR="007C760F" w:rsidRPr="00312FEC">
        <w:rPr>
          <w:szCs w:val="24"/>
        </w:rPr>
        <w:t>u Katastrálního úřadu pro hlavní město Prahu, katastrální pracoviště Praha</w:t>
      </w:r>
      <w:r w:rsidR="00D77A66" w:rsidRPr="00312FEC">
        <w:rPr>
          <w:szCs w:val="24"/>
        </w:rPr>
        <w:t xml:space="preserve">. </w:t>
      </w:r>
      <w:r>
        <w:rPr>
          <w:szCs w:val="24"/>
        </w:rPr>
        <w:t>Celková výměra těchto pozemků je 4061 m2</w:t>
      </w:r>
      <w:r w:rsidR="003717AF">
        <w:rPr>
          <w:szCs w:val="24"/>
        </w:rPr>
        <w:t>.</w:t>
      </w:r>
    </w:p>
    <w:p w14:paraId="2AF44CD8" w14:textId="77777777" w:rsidR="003717AF" w:rsidRDefault="003717AF" w:rsidP="00F14D85">
      <w:pPr>
        <w:ind w:left="360"/>
        <w:rPr>
          <w:szCs w:val="24"/>
        </w:rPr>
      </w:pPr>
    </w:p>
    <w:p w14:paraId="7934C3AC" w14:textId="77777777" w:rsidR="00497F01" w:rsidRDefault="00497F01" w:rsidP="003717AF">
      <w:pPr>
        <w:numPr>
          <w:ilvl w:val="0"/>
          <w:numId w:val="6"/>
        </w:numPr>
        <w:ind w:left="360"/>
        <w:rPr>
          <w:szCs w:val="24"/>
        </w:rPr>
      </w:pPr>
      <w:r>
        <w:rPr>
          <w:szCs w:val="24"/>
        </w:rPr>
        <w:t xml:space="preserve">Vlastníci prohlašují, že na výše uvedených pozemcích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č.</w:t>
      </w:r>
      <w:proofErr w:type="gramEnd"/>
      <w:r>
        <w:rPr>
          <w:szCs w:val="24"/>
        </w:rPr>
        <w:t xml:space="preserve"> 1945/85 a </w:t>
      </w:r>
      <w:proofErr w:type="spellStart"/>
      <w:r>
        <w:rPr>
          <w:szCs w:val="24"/>
        </w:rPr>
        <w:t>parc</w:t>
      </w:r>
      <w:proofErr w:type="spellEnd"/>
      <w:r>
        <w:rPr>
          <w:szCs w:val="24"/>
        </w:rPr>
        <w:t>. č. 246/3, k. </w:t>
      </w:r>
      <w:proofErr w:type="spellStart"/>
      <w:r>
        <w:rPr>
          <w:szCs w:val="24"/>
        </w:rPr>
        <w:t>ú.</w:t>
      </w:r>
      <w:proofErr w:type="spellEnd"/>
      <w:r>
        <w:rPr>
          <w:szCs w:val="24"/>
        </w:rPr>
        <w:t xml:space="preserve"> Kbely byly umístěny stavby sloužící průmyslovému areálu, které byly v havarijním stavu a byly z těchto pozemků odstraněny, tj. byla provedena jejich demolice.</w:t>
      </w:r>
    </w:p>
    <w:p w14:paraId="51EEBE2C" w14:textId="77777777" w:rsidR="002B7C0A" w:rsidRDefault="002B7C0A" w:rsidP="00497F01">
      <w:pPr>
        <w:ind w:left="360"/>
        <w:rPr>
          <w:szCs w:val="24"/>
        </w:rPr>
      </w:pPr>
    </w:p>
    <w:p w14:paraId="1D6C27A7" w14:textId="77777777" w:rsidR="00636A42" w:rsidRDefault="00636A42" w:rsidP="00497F01">
      <w:pPr>
        <w:ind w:left="360"/>
        <w:rPr>
          <w:szCs w:val="24"/>
        </w:rPr>
      </w:pPr>
    </w:p>
    <w:p w14:paraId="5939FE8B" w14:textId="77777777" w:rsidR="00636A42" w:rsidRDefault="00636A42" w:rsidP="00497F01">
      <w:pPr>
        <w:ind w:left="360"/>
        <w:rPr>
          <w:szCs w:val="24"/>
        </w:rPr>
      </w:pPr>
    </w:p>
    <w:p w14:paraId="20E70246" w14:textId="77777777" w:rsidR="00636A42" w:rsidRDefault="00636A42" w:rsidP="00497F01">
      <w:pPr>
        <w:ind w:left="360"/>
        <w:rPr>
          <w:szCs w:val="24"/>
        </w:rPr>
      </w:pPr>
    </w:p>
    <w:p w14:paraId="2FC98826" w14:textId="3846196C" w:rsidR="00497F01" w:rsidRPr="001B36AF" w:rsidRDefault="003717AF" w:rsidP="00F34A36">
      <w:pPr>
        <w:numPr>
          <w:ilvl w:val="0"/>
          <w:numId w:val="6"/>
        </w:numPr>
        <w:ind w:left="360"/>
        <w:rPr>
          <w:szCs w:val="24"/>
        </w:rPr>
      </w:pPr>
      <w:r w:rsidRPr="001B36AF">
        <w:rPr>
          <w:szCs w:val="24"/>
        </w:rPr>
        <w:lastRenderedPageBreak/>
        <w:t>Vlastníci konstatují,</w:t>
      </w:r>
      <w:r w:rsidR="00B13EF3" w:rsidRPr="001B36AF">
        <w:rPr>
          <w:szCs w:val="24"/>
        </w:rPr>
        <w:t xml:space="preserve"> že</w:t>
      </w:r>
      <w:r w:rsidRPr="001B36AF">
        <w:rPr>
          <w:szCs w:val="24"/>
        </w:rPr>
        <w:t xml:space="preserve"> </w:t>
      </w:r>
      <w:r w:rsidR="00AB58E2" w:rsidRPr="001B36AF">
        <w:rPr>
          <w:szCs w:val="24"/>
        </w:rPr>
        <w:t>je</w:t>
      </w:r>
      <w:r w:rsidR="004F399D" w:rsidRPr="001B36AF">
        <w:rPr>
          <w:szCs w:val="24"/>
        </w:rPr>
        <w:t xml:space="preserve">jich </w:t>
      </w:r>
      <w:r w:rsidR="00963828" w:rsidRPr="001B36AF">
        <w:rPr>
          <w:szCs w:val="24"/>
        </w:rPr>
        <w:t xml:space="preserve">stavebním </w:t>
      </w:r>
      <w:r w:rsidR="004F399D" w:rsidRPr="001B36AF">
        <w:rPr>
          <w:szCs w:val="24"/>
        </w:rPr>
        <w:t>záměrem je revitalizace</w:t>
      </w:r>
      <w:r w:rsidR="00963828" w:rsidRPr="001B36AF">
        <w:rPr>
          <w:szCs w:val="24"/>
        </w:rPr>
        <w:t xml:space="preserve"> výše uvedených pozemků</w:t>
      </w:r>
      <w:r w:rsidR="004F399D" w:rsidRPr="001B36AF">
        <w:rPr>
          <w:szCs w:val="24"/>
        </w:rPr>
        <w:t xml:space="preserve"> </w:t>
      </w:r>
      <w:r w:rsidR="00963828" w:rsidRPr="001B36AF">
        <w:rPr>
          <w:szCs w:val="24"/>
        </w:rPr>
        <w:t>(</w:t>
      </w:r>
      <w:r w:rsidR="004F399D" w:rsidRPr="001B36AF">
        <w:rPr>
          <w:szCs w:val="24"/>
        </w:rPr>
        <w:t>B</w:t>
      </w:r>
      <w:r w:rsidR="00963828" w:rsidRPr="001B36AF">
        <w:rPr>
          <w:szCs w:val="24"/>
        </w:rPr>
        <w:t>R</w:t>
      </w:r>
      <w:r w:rsidR="004F399D" w:rsidRPr="001B36AF">
        <w:rPr>
          <w:szCs w:val="24"/>
        </w:rPr>
        <w:t>OWNFIELDU</w:t>
      </w:r>
      <w:r w:rsidR="00963828" w:rsidRPr="001B36AF">
        <w:rPr>
          <w:szCs w:val="24"/>
        </w:rPr>
        <w:t>)</w:t>
      </w:r>
      <w:r w:rsidR="004F399D" w:rsidRPr="001B36AF">
        <w:rPr>
          <w:szCs w:val="24"/>
        </w:rPr>
        <w:t xml:space="preserve"> v rámci </w:t>
      </w:r>
      <w:r w:rsidR="00963828" w:rsidRPr="001B36AF">
        <w:rPr>
          <w:szCs w:val="24"/>
        </w:rPr>
        <w:t>bývalého „</w:t>
      </w:r>
      <w:r w:rsidR="004F399D" w:rsidRPr="001B36AF">
        <w:rPr>
          <w:szCs w:val="24"/>
        </w:rPr>
        <w:t>průmyslového areálu</w:t>
      </w:r>
      <w:r w:rsidR="00963828" w:rsidRPr="001B36AF">
        <w:rPr>
          <w:szCs w:val="24"/>
        </w:rPr>
        <w:t>“</w:t>
      </w:r>
      <w:r w:rsidR="004F399D" w:rsidRPr="001B36AF">
        <w:rPr>
          <w:szCs w:val="24"/>
        </w:rPr>
        <w:t xml:space="preserve"> a vybudování </w:t>
      </w:r>
      <w:r w:rsidR="00963828" w:rsidRPr="001B36AF">
        <w:rPr>
          <w:szCs w:val="24"/>
        </w:rPr>
        <w:t xml:space="preserve">(na výše uvedených pozemcích) </w:t>
      </w:r>
      <w:r w:rsidR="004F399D" w:rsidRPr="001B36AF">
        <w:rPr>
          <w:szCs w:val="24"/>
        </w:rPr>
        <w:t xml:space="preserve">objektů pro bydlení s vyřešením napojení na infrastrukturu v blízkosti stávajících objektů občanské vybavenosti a navázání na sousední lokalitu </w:t>
      </w:r>
      <w:r w:rsidR="00963828" w:rsidRPr="001B36AF">
        <w:rPr>
          <w:szCs w:val="24"/>
        </w:rPr>
        <w:t xml:space="preserve">(pozemky </w:t>
      </w:r>
      <w:proofErr w:type="spellStart"/>
      <w:r w:rsidR="00963828" w:rsidRPr="001B36AF">
        <w:rPr>
          <w:szCs w:val="24"/>
        </w:rPr>
        <w:t>parc</w:t>
      </w:r>
      <w:proofErr w:type="spellEnd"/>
      <w:r w:rsidR="00963828" w:rsidRPr="001B36AF">
        <w:rPr>
          <w:szCs w:val="24"/>
        </w:rPr>
        <w:t>. </w:t>
      </w:r>
      <w:proofErr w:type="gramStart"/>
      <w:r w:rsidR="00963828" w:rsidRPr="001B36AF">
        <w:rPr>
          <w:szCs w:val="24"/>
        </w:rPr>
        <w:t>č.</w:t>
      </w:r>
      <w:proofErr w:type="gramEnd"/>
      <w:r w:rsidR="00963828" w:rsidRPr="001B36AF">
        <w:rPr>
          <w:szCs w:val="24"/>
        </w:rPr>
        <w:t xml:space="preserve"> </w:t>
      </w:r>
      <w:r w:rsidR="00630E83" w:rsidRPr="001B36AF">
        <w:rPr>
          <w:szCs w:val="24"/>
        </w:rPr>
        <w:t>194</w:t>
      </w:r>
      <w:r w:rsidR="00B13EF3" w:rsidRPr="001B36AF">
        <w:rPr>
          <w:szCs w:val="24"/>
        </w:rPr>
        <w:t>5</w:t>
      </w:r>
      <w:r w:rsidR="00630E83" w:rsidRPr="001B36AF">
        <w:rPr>
          <w:szCs w:val="24"/>
        </w:rPr>
        <w:t>/84, 1945/110, 1945/111, 1945/11</w:t>
      </w:r>
      <w:r w:rsidR="00B13EF3" w:rsidRPr="001B36AF">
        <w:rPr>
          <w:szCs w:val="24"/>
        </w:rPr>
        <w:t>4</w:t>
      </w:r>
      <w:r w:rsidR="00630E83" w:rsidRPr="001B36AF">
        <w:rPr>
          <w:szCs w:val="24"/>
        </w:rPr>
        <w:t xml:space="preserve"> vše v k</w:t>
      </w:r>
      <w:r w:rsidR="00963828" w:rsidRPr="001B36AF">
        <w:rPr>
          <w:szCs w:val="24"/>
        </w:rPr>
        <w:t>. ú</w:t>
      </w:r>
      <w:r w:rsidR="00630E83" w:rsidRPr="001B36AF">
        <w:rPr>
          <w:szCs w:val="24"/>
        </w:rPr>
        <w:t xml:space="preserve"> Kbely,</w:t>
      </w:r>
      <w:r w:rsidR="00963828" w:rsidRPr="001B36AF">
        <w:rPr>
          <w:szCs w:val="24"/>
        </w:rPr>
        <w:t xml:space="preserve"> obec Praha,</w:t>
      </w:r>
      <w:r w:rsidR="00630E83" w:rsidRPr="001B36AF">
        <w:rPr>
          <w:szCs w:val="24"/>
        </w:rPr>
        <w:t xml:space="preserve"> které jsou ve vlastnictví společností Bydlení Kbely s.r.o., IČ 06589731 a Pronájem nemovitostí s.r.o., </w:t>
      </w:r>
      <w:r w:rsidR="00FE1217" w:rsidRPr="001B36AF">
        <w:rPr>
          <w:szCs w:val="24"/>
        </w:rPr>
        <w:t xml:space="preserve">IČ 04407718), která je urbanisticky, architektonicky a funkčně rozvíjena obdobným způsobem jako je záměr vlastníků. </w:t>
      </w:r>
      <w:r w:rsidR="00963828" w:rsidRPr="001B36AF">
        <w:rPr>
          <w:szCs w:val="24"/>
        </w:rPr>
        <w:t xml:space="preserve">Vlastníci konstatují, že </w:t>
      </w:r>
      <w:r w:rsidR="00FE1217" w:rsidRPr="001B36AF">
        <w:rPr>
          <w:szCs w:val="24"/>
        </w:rPr>
        <w:t>stávající Územní plán sídelního útvaru hl.</w:t>
      </w:r>
      <w:r w:rsidR="00963828" w:rsidRPr="001B36AF">
        <w:rPr>
          <w:szCs w:val="24"/>
        </w:rPr>
        <w:t xml:space="preserve"> </w:t>
      </w:r>
      <w:r w:rsidR="00FE1217" w:rsidRPr="001B36AF">
        <w:rPr>
          <w:szCs w:val="24"/>
        </w:rPr>
        <w:t>m. Prahy takový záměr na navazujících pozemcích umožňuje</w:t>
      </w:r>
      <w:r w:rsidR="00B13EF3" w:rsidRPr="001B36AF">
        <w:rPr>
          <w:szCs w:val="24"/>
        </w:rPr>
        <w:t>, avšak v nižších kapacitách</w:t>
      </w:r>
      <w:r w:rsidR="00FE1217" w:rsidRPr="001B36AF">
        <w:rPr>
          <w:szCs w:val="24"/>
        </w:rPr>
        <w:t>. Dále je záměrem vlastníků vybudování veřejného parkování, prostoru pro relaxaci a volný čas (dětské hřiště a volná plocha zeleně s</w:t>
      </w:r>
      <w:r w:rsidR="00F562C5" w:rsidRPr="001B36AF">
        <w:rPr>
          <w:szCs w:val="24"/>
        </w:rPr>
        <w:t> </w:t>
      </w:r>
      <w:r w:rsidR="00FE1217" w:rsidRPr="001B36AF">
        <w:rPr>
          <w:szCs w:val="24"/>
        </w:rPr>
        <w:t>možn</w:t>
      </w:r>
      <w:r w:rsidR="00F562C5" w:rsidRPr="001B36AF">
        <w:rPr>
          <w:szCs w:val="24"/>
        </w:rPr>
        <w:t xml:space="preserve">ým potřebným </w:t>
      </w:r>
      <w:r w:rsidR="00FE1217" w:rsidRPr="001B36AF">
        <w:rPr>
          <w:szCs w:val="24"/>
        </w:rPr>
        <w:t>využití</w:t>
      </w:r>
      <w:r w:rsidR="00F562C5" w:rsidRPr="001B36AF">
        <w:rPr>
          <w:szCs w:val="24"/>
        </w:rPr>
        <w:t>m v době dobudování bytového souboru</w:t>
      </w:r>
      <w:r w:rsidR="00B13EF3" w:rsidRPr="001B36AF">
        <w:rPr>
          <w:szCs w:val="24"/>
        </w:rPr>
        <w:t>)</w:t>
      </w:r>
      <w:r w:rsidR="00F562C5" w:rsidRPr="001B36AF">
        <w:rPr>
          <w:szCs w:val="24"/>
        </w:rPr>
        <w:t xml:space="preserve">. </w:t>
      </w:r>
      <w:r w:rsidR="005523B4" w:rsidRPr="001B36AF">
        <w:rPr>
          <w:szCs w:val="24"/>
        </w:rPr>
        <w:t>V rámci tohoto stavebního záměru pak má dojít k vybudování bytového domu (fakticky se jedná o 1 bytový dům</w:t>
      </w:r>
      <w:r w:rsidR="00B13EF3" w:rsidRPr="001B36AF">
        <w:rPr>
          <w:szCs w:val="24"/>
        </w:rPr>
        <w:t>)</w:t>
      </w:r>
      <w:r w:rsidR="005523B4" w:rsidRPr="001B36AF">
        <w:rPr>
          <w:szCs w:val="24"/>
        </w:rPr>
        <w:t xml:space="preserve">, který bude mít společný suterén – 1 podzemní podlaží s tím, že pohledově nad tímto společným podlažím budou umístěny 2 </w:t>
      </w:r>
      <w:r w:rsidR="00B13EF3" w:rsidRPr="001B36AF">
        <w:rPr>
          <w:szCs w:val="24"/>
        </w:rPr>
        <w:t xml:space="preserve">čtyřpodlažní objekty </w:t>
      </w:r>
      <w:r w:rsidR="005523B4" w:rsidRPr="001B36AF">
        <w:rPr>
          <w:szCs w:val="24"/>
        </w:rPr>
        <w:t>s celkem 57 bytovými jednotkami a dále k vybudování prostor sloužících podnikání o celkové výměře 198 m</w:t>
      </w:r>
      <w:r w:rsidR="00B13EF3" w:rsidRPr="001B36AF">
        <w:rPr>
          <w:szCs w:val="24"/>
        </w:rPr>
        <w:t>²</w:t>
      </w:r>
      <w:r w:rsidR="00312D4A" w:rsidRPr="001B36AF">
        <w:rPr>
          <w:szCs w:val="24"/>
        </w:rPr>
        <w:t xml:space="preserve">, </w:t>
      </w:r>
      <w:r w:rsidRPr="001B36AF">
        <w:rPr>
          <w:szCs w:val="24"/>
        </w:rPr>
        <w:t>parkování pro rezidenty – 70 stání v podzemních garážích, celkem hrubých podlažních ploch 5488 m</w:t>
      </w:r>
      <w:r w:rsidR="00312D4A" w:rsidRPr="001B36AF">
        <w:rPr>
          <w:szCs w:val="24"/>
        </w:rPr>
        <w:t xml:space="preserve">². </w:t>
      </w:r>
      <w:r w:rsidR="00963828" w:rsidRPr="001B36AF">
        <w:rPr>
          <w:szCs w:val="24"/>
        </w:rPr>
        <w:t>S</w:t>
      </w:r>
      <w:r w:rsidR="004D2952" w:rsidRPr="001B36AF">
        <w:rPr>
          <w:szCs w:val="24"/>
        </w:rPr>
        <w:t xml:space="preserve">mluvní strany berou na vědomí, že </w:t>
      </w:r>
      <w:r w:rsidR="00F9362D" w:rsidRPr="001B36AF">
        <w:rPr>
          <w:szCs w:val="24"/>
        </w:rPr>
        <w:t xml:space="preserve">konečný </w:t>
      </w:r>
      <w:r w:rsidR="00064C68" w:rsidRPr="001B36AF">
        <w:rPr>
          <w:szCs w:val="24"/>
        </w:rPr>
        <w:t>počet bytových jednotek může být v dalších stupních projektové dokumentace uprav</w:t>
      </w:r>
      <w:r w:rsidR="00F9362D" w:rsidRPr="001B36AF">
        <w:rPr>
          <w:szCs w:val="24"/>
        </w:rPr>
        <w:t>e</w:t>
      </w:r>
      <w:r w:rsidR="00064C68" w:rsidRPr="001B36AF">
        <w:rPr>
          <w:szCs w:val="24"/>
        </w:rPr>
        <w:t>n</w:t>
      </w:r>
      <w:r w:rsidR="00312D4A" w:rsidRPr="001B36AF">
        <w:rPr>
          <w:szCs w:val="24"/>
        </w:rPr>
        <w:t>,</w:t>
      </w:r>
      <w:r w:rsidR="00064C68" w:rsidRPr="001B36AF">
        <w:rPr>
          <w:szCs w:val="24"/>
        </w:rPr>
        <w:t xml:space="preserve"> </w:t>
      </w:r>
      <w:r w:rsidR="00312D4A" w:rsidRPr="001B36AF">
        <w:rPr>
          <w:szCs w:val="24"/>
        </w:rPr>
        <w:t xml:space="preserve">a to jak velikost </w:t>
      </w:r>
      <w:r w:rsidR="00064C68" w:rsidRPr="001B36AF">
        <w:rPr>
          <w:szCs w:val="24"/>
        </w:rPr>
        <w:t>bytových jednotek (např. byty 2</w:t>
      </w:r>
      <w:r w:rsidR="00312D4A" w:rsidRPr="001B36AF">
        <w:rPr>
          <w:szCs w:val="24"/>
        </w:rPr>
        <w:t>+</w:t>
      </w:r>
      <w:r w:rsidR="00636A42">
        <w:rPr>
          <w:szCs w:val="24"/>
        </w:rPr>
        <w:t>KK měněny na </w:t>
      </w:r>
      <w:r w:rsidR="00064C68" w:rsidRPr="001B36AF">
        <w:rPr>
          <w:szCs w:val="24"/>
        </w:rPr>
        <w:t>3</w:t>
      </w:r>
      <w:r w:rsidR="00312D4A" w:rsidRPr="001B36AF">
        <w:rPr>
          <w:szCs w:val="24"/>
        </w:rPr>
        <w:t>+</w:t>
      </w:r>
      <w:r w:rsidR="00064C68" w:rsidRPr="001B36AF">
        <w:rPr>
          <w:szCs w:val="24"/>
        </w:rPr>
        <w:t>KK apod.)</w:t>
      </w:r>
      <w:r w:rsidR="00312D4A" w:rsidRPr="001B36AF">
        <w:rPr>
          <w:szCs w:val="24"/>
        </w:rPr>
        <w:t>, tak i jejich počet (maximální odchylka počtu bytových jednotek</w:t>
      </w:r>
      <w:r w:rsidR="00963828" w:rsidRPr="001B36AF">
        <w:rPr>
          <w:szCs w:val="24"/>
        </w:rPr>
        <w:t xml:space="preserve"> však může být pouze</w:t>
      </w:r>
      <w:r w:rsidR="00312D4A" w:rsidRPr="001B36AF">
        <w:rPr>
          <w:szCs w:val="24"/>
        </w:rPr>
        <w:t xml:space="preserve"> ±2</w:t>
      </w:r>
      <w:r w:rsidR="00F0224B">
        <w:rPr>
          <w:szCs w:val="24"/>
        </w:rPr>
        <w:t>5</w:t>
      </w:r>
      <w:r w:rsidR="00312D4A" w:rsidRPr="001B36AF">
        <w:rPr>
          <w:szCs w:val="24"/>
        </w:rPr>
        <w:t>%, kdy v</w:t>
      </w:r>
      <w:r w:rsidR="00B13EF3" w:rsidRPr="001B36AF">
        <w:rPr>
          <w:szCs w:val="24"/>
        </w:rPr>
        <w:t xml:space="preserve">ždy </w:t>
      </w:r>
      <w:r w:rsidR="00312D4A" w:rsidRPr="001B36AF">
        <w:rPr>
          <w:szCs w:val="24"/>
        </w:rPr>
        <w:t xml:space="preserve">bude upraven </w:t>
      </w:r>
      <w:r w:rsidR="00064C68" w:rsidRPr="001B36AF">
        <w:rPr>
          <w:szCs w:val="24"/>
        </w:rPr>
        <w:t xml:space="preserve">příslušný počet parkovacích stání dle platné </w:t>
      </w:r>
      <w:r w:rsidR="00963828" w:rsidRPr="001B36AF">
        <w:rPr>
          <w:szCs w:val="24"/>
        </w:rPr>
        <w:t>právní úpravy</w:t>
      </w:r>
      <w:r w:rsidR="00064C68" w:rsidRPr="001B36AF">
        <w:rPr>
          <w:szCs w:val="24"/>
        </w:rPr>
        <w:t xml:space="preserve">. </w:t>
      </w:r>
      <w:r w:rsidR="00F31195" w:rsidRPr="001B36AF">
        <w:rPr>
          <w:szCs w:val="24"/>
        </w:rPr>
        <w:t xml:space="preserve">K realizaci uvedeného záměru je třeba, aby Městská část </w:t>
      </w:r>
      <w:r w:rsidR="00884B30" w:rsidRPr="001B36AF">
        <w:rPr>
          <w:szCs w:val="24"/>
        </w:rPr>
        <w:t xml:space="preserve">v rámci projednání uplatněných připomínek v rámci připomínkování (v 06/2022) k Metropolitnímu plánu </w:t>
      </w:r>
      <w:r w:rsidR="00B13EF3" w:rsidRPr="001B36AF">
        <w:rPr>
          <w:szCs w:val="24"/>
        </w:rPr>
        <w:t>hl.</w:t>
      </w:r>
      <w:r w:rsidR="00963828" w:rsidRPr="001B36AF">
        <w:rPr>
          <w:szCs w:val="24"/>
        </w:rPr>
        <w:t xml:space="preserve"> </w:t>
      </w:r>
      <w:r w:rsidR="00B13EF3" w:rsidRPr="001B36AF">
        <w:rPr>
          <w:szCs w:val="24"/>
        </w:rPr>
        <w:t xml:space="preserve">m. Prahy </w:t>
      </w:r>
      <w:r w:rsidR="00884B30" w:rsidRPr="001B36AF">
        <w:rPr>
          <w:szCs w:val="24"/>
        </w:rPr>
        <w:t xml:space="preserve">upravila svou připomínku č. 4 k rozvojové ploše č. 411/230/2303 tak, aby z této připomínky byly vypuštěny pozemky č. </w:t>
      </w:r>
      <w:proofErr w:type="spellStart"/>
      <w:r w:rsidR="00884B30" w:rsidRPr="001B36AF">
        <w:rPr>
          <w:szCs w:val="24"/>
        </w:rPr>
        <w:t>parc</w:t>
      </w:r>
      <w:proofErr w:type="spellEnd"/>
      <w:r w:rsidR="00884B30" w:rsidRPr="001B36AF">
        <w:rPr>
          <w:szCs w:val="24"/>
        </w:rPr>
        <w:t xml:space="preserve">. 246/1, 246/3, 1945/65, 1945/83 a 1945/85 vše v k. </w:t>
      </w:r>
      <w:proofErr w:type="spellStart"/>
      <w:r w:rsidR="00884B30" w:rsidRPr="001B36AF">
        <w:rPr>
          <w:szCs w:val="24"/>
        </w:rPr>
        <w:t>ú</w:t>
      </w:r>
      <w:r w:rsidR="00963828" w:rsidRPr="001B36AF">
        <w:rPr>
          <w:szCs w:val="24"/>
        </w:rPr>
        <w:t>.</w:t>
      </w:r>
      <w:proofErr w:type="spellEnd"/>
      <w:r w:rsidR="00884B30" w:rsidRPr="001B36AF">
        <w:rPr>
          <w:szCs w:val="24"/>
        </w:rPr>
        <w:t xml:space="preserve"> Kbely</w:t>
      </w:r>
      <w:r w:rsidR="00963828" w:rsidRPr="001B36AF">
        <w:rPr>
          <w:szCs w:val="24"/>
        </w:rPr>
        <w:t>, obec Praha</w:t>
      </w:r>
      <w:r w:rsidR="00884B30" w:rsidRPr="001B36AF">
        <w:rPr>
          <w:szCs w:val="24"/>
        </w:rPr>
        <w:t xml:space="preserve"> a na těchto pozemcích zůstala rozvojová plocha tak, jak ji navrhuje Metropolitní plán. </w:t>
      </w:r>
    </w:p>
    <w:p w14:paraId="4C9351B8" w14:textId="77777777" w:rsidR="00884B30" w:rsidRPr="00497F01" w:rsidRDefault="00884B30" w:rsidP="00497F01">
      <w:pPr>
        <w:ind w:left="360"/>
        <w:rPr>
          <w:szCs w:val="24"/>
        </w:rPr>
      </w:pPr>
    </w:p>
    <w:p w14:paraId="6178EACD" w14:textId="69E04BCA" w:rsidR="003717AF" w:rsidRPr="001B36AF" w:rsidRDefault="003717AF" w:rsidP="00F87A1B">
      <w:pPr>
        <w:numPr>
          <w:ilvl w:val="0"/>
          <w:numId w:val="6"/>
        </w:numPr>
        <w:ind w:left="360"/>
        <w:rPr>
          <w:szCs w:val="24"/>
        </w:rPr>
      </w:pPr>
      <w:r w:rsidRPr="001B36AF">
        <w:rPr>
          <w:szCs w:val="24"/>
        </w:rPr>
        <w:t xml:space="preserve">Realizací stavebního záměru </w:t>
      </w:r>
      <w:r w:rsidR="00312D4A" w:rsidRPr="001B36AF">
        <w:rPr>
          <w:szCs w:val="24"/>
        </w:rPr>
        <w:t xml:space="preserve">je </w:t>
      </w:r>
      <w:r w:rsidRPr="001B36AF">
        <w:rPr>
          <w:szCs w:val="24"/>
        </w:rPr>
        <w:t>Vlastníky pověřen Investor.</w:t>
      </w:r>
    </w:p>
    <w:p w14:paraId="76D4A1DF" w14:textId="77777777" w:rsidR="003717AF" w:rsidRPr="001B36AF" w:rsidRDefault="003717AF" w:rsidP="003717AF">
      <w:pPr>
        <w:pStyle w:val="Odstavecseseznamem"/>
        <w:rPr>
          <w:szCs w:val="24"/>
        </w:rPr>
      </w:pPr>
    </w:p>
    <w:p w14:paraId="5652DB53" w14:textId="651D5533" w:rsidR="003717AF" w:rsidRPr="001B36AF" w:rsidRDefault="003717AF" w:rsidP="00F87A1B">
      <w:pPr>
        <w:numPr>
          <w:ilvl w:val="0"/>
          <w:numId w:val="6"/>
        </w:numPr>
        <w:ind w:left="360"/>
        <w:rPr>
          <w:szCs w:val="24"/>
        </w:rPr>
      </w:pPr>
      <w:r w:rsidRPr="001B36AF">
        <w:rPr>
          <w:szCs w:val="24"/>
        </w:rPr>
        <w:t>Záměrem</w:t>
      </w:r>
      <w:r>
        <w:rPr>
          <w:szCs w:val="24"/>
        </w:rPr>
        <w:t xml:space="preserve"> </w:t>
      </w:r>
      <w:r w:rsidR="000E785F" w:rsidRPr="00312FEC">
        <w:rPr>
          <w:szCs w:val="24"/>
        </w:rPr>
        <w:t>Investo</w:t>
      </w:r>
      <w:r w:rsidR="003E73E3" w:rsidRPr="00312FEC">
        <w:rPr>
          <w:szCs w:val="24"/>
        </w:rPr>
        <w:t>r</w:t>
      </w:r>
      <w:r>
        <w:rPr>
          <w:szCs w:val="24"/>
        </w:rPr>
        <w:t>a</w:t>
      </w:r>
      <w:r w:rsidR="000E785F" w:rsidRPr="00312FEC">
        <w:rPr>
          <w:szCs w:val="24"/>
        </w:rPr>
        <w:t xml:space="preserve"> </w:t>
      </w:r>
      <w:r>
        <w:rPr>
          <w:szCs w:val="24"/>
        </w:rPr>
        <w:t xml:space="preserve">a Vlastníků </w:t>
      </w:r>
      <w:r w:rsidR="00F31195">
        <w:rPr>
          <w:szCs w:val="24"/>
        </w:rPr>
        <w:t>je</w:t>
      </w:r>
      <w:r>
        <w:rPr>
          <w:szCs w:val="24"/>
        </w:rPr>
        <w:t xml:space="preserve"> realizovat na předmětných pozemcích</w:t>
      </w:r>
      <w:r w:rsidR="00963828">
        <w:rPr>
          <w:szCs w:val="24"/>
        </w:rPr>
        <w:t xml:space="preserve"> uvedených v čl. I. odst. 1 </w:t>
      </w:r>
      <w:r w:rsidR="001B36AF">
        <w:rPr>
          <w:szCs w:val="24"/>
        </w:rPr>
        <w:t xml:space="preserve">této </w:t>
      </w:r>
      <w:r w:rsidR="00963828">
        <w:rPr>
          <w:szCs w:val="24"/>
        </w:rPr>
        <w:t>smlouvy</w:t>
      </w:r>
      <w:r>
        <w:rPr>
          <w:szCs w:val="24"/>
        </w:rPr>
        <w:t xml:space="preserve"> výstavbu </w:t>
      </w:r>
      <w:r w:rsidR="00F877E9">
        <w:rPr>
          <w:szCs w:val="24"/>
        </w:rPr>
        <w:t>Stavebního záměru</w:t>
      </w:r>
      <w:r>
        <w:rPr>
          <w:szCs w:val="24"/>
        </w:rPr>
        <w:t xml:space="preserve"> dle </w:t>
      </w:r>
      <w:r w:rsidR="00371D5D">
        <w:rPr>
          <w:szCs w:val="24"/>
        </w:rPr>
        <w:t>konceptu vypracovaného společností Air atelier s.r.o., se sídlem Palackého třída 227, 530</w:t>
      </w:r>
      <w:r w:rsidR="001B36AF">
        <w:rPr>
          <w:szCs w:val="24"/>
        </w:rPr>
        <w:t xml:space="preserve"> </w:t>
      </w:r>
      <w:r w:rsidR="00371D5D">
        <w:rPr>
          <w:szCs w:val="24"/>
        </w:rPr>
        <w:t>02</w:t>
      </w:r>
      <w:r w:rsidR="001B36AF">
        <w:rPr>
          <w:szCs w:val="24"/>
        </w:rPr>
        <w:t>,</w:t>
      </w:r>
      <w:r w:rsidR="00371D5D">
        <w:rPr>
          <w:szCs w:val="24"/>
        </w:rPr>
        <w:t xml:space="preserve"> Pardubice, který je přílohou č.</w:t>
      </w:r>
      <w:r w:rsidR="00F31195">
        <w:rPr>
          <w:szCs w:val="24"/>
        </w:rPr>
        <w:t xml:space="preserve"> </w:t>
      </w:r>
      <w:r w:rsidR="00371D5D">
        <w:rPr>
          <w:szCs w:val="24"/>
        </w:rPr>
        <w:t>1 této smlouvy</w:t>
      </w:r>
      <w:r w:rsidR="00F31195">
        <w:rPr>
          <w:szCs w:val="24"/>
        </w:rPr>
        <w:t xml:space="preserve"> a který je stručně popsán v</w:t>
      </w:r>
      <w:r w:rsidR="00B13EF3">
        <w:rPr>
          <w:szCs w:val="24"/>
        </w:rPr>
        <w:t xml:space="preserve"> čl. </w:t>
      </w:r>
      <w:r w:rsidR="00F31195">
        <w:rPr>
          <w:szCs w:val="24"/>
        </w:rPr>
        <w:t>I.</w:t>
      </w:r>
      <w:r w:rsidR="001B36AF">
        <w:rPr>
          <w:szCs w:val="24"/>
        </w:rPr>
        <w:t xml:space="preserve"> </w:t>
      </w:r>
      <w:r w:rsidR="00B13EF3">
        <w:rPr>
          <w:szCs w:val="24"/>
        </w:rPr>
        <w:t xml:space="preserve">odst. </w:t>
      </w:r>
      <w:r w:rsidR="00F31195">
        <w:rPr>
          <w:szCs w:val="24"/>
        </w:rPr>
        <w:t>3 této smlouvy</w:t>
      </w:r>
      <w:r w:rsidR="00371D5D">
        <w:rPr>
          <w:szCs w:val="24"/>
        </w:rPr>
        <w:t xml:space="preserve">. </w:t>
      </w:r>
      <w:r>
        <w:rPr>
          <w:szCs w:val="24"/>
        </w:rPr>
        <w:t>T</w:t>
      </w:r>
      <w:r w:rsidR="00371D5D">
        <w:rPr>
          <w:szCs w:val="24"/>
        </w:rPr>
        <w:t>ento</w:t>
      </w:r>
      <w:r>
        <w:rPr>
          <w:szCs w:val="24"/>
        </w:rPr>
        <w:t xml:space="preserve"> </w:t>
      </w:r>
      <w:r w:rsidR="00371D5D">
        <w:rPr>
          <w:szCs w:val="24"/>
        </w:rPr>
        <w:t>koncept</w:t>
      </w:r>
      <w:r>
        <w:rPr>
          <w:szCs w:val="24"/>
        </w:rPr>
        <w:t xml:space="preserve"> bude pokladem pro </w:t>
      </w:r>
      <w:r w:rsidR="004D2952">
        <w:rPr>
          <w:szCs w:val="24"/>
        </w:rPr>
        <w:t>další stupeň projektové dokumentace</w:t>
      </w:r>
      <w:r>
        <w:rPr>
          <w:szCs w:val="24"/>
        </w:rPr>
        <w:t xml:space="preserve">. </w:t>
      </w:r>
      <w:r w:rsidR="00F9362D" w:rsidRPr="001B36AF">
        <w:rPr>
          <w:szCs w:val="24"/>
        </w:rPr>
        <w:t>Smluvní strany</w:t>
      </w:r>
      <w:r w:rsidR="001C2BD2" w:rsidRPr="001B36AF">
        <w:rPr>
          <w:szCs w:val="24"/>
        </w:rPr>
        <w:t xml:space="preserve"> prohlašují, že ve smyslu </w:t>
      </w:r>
      <w:r w:rsidR="00C94555" w:rsidRPr="001B36AF">
        <w:rPr>
          <w:szCs w:val="24"/>
        </w:rPr>
        <w:t>M</w:t>
      </w:r>
      <w:r w:rsidR="001C2BD2" w:rsidRPr="001B36AF">
        <w:rPr>
          <w:szCs w:val="24"/>
        </w:rPr>
        <w:t>etodiky spoluúčasti investorů přijaté hl. m. Prahou</w:t>
      </w:r>
      <w:r w:rsidR="00C94555" w:rsidRPr="001B36AF">
        <w:rPr>
          <w:szCs w:val="24"/>
        </w:rPr>
        <w:t>,</w:t>
      </w:r>
      <w:r w:rsidR="001C2BD2" w:rsidRPr="001B36AF">
        <w:rPr>
          <w:szCs w:val="24"/>
        </w:rPr>
        <w:t xml:space="preserve"> se jedná o lokální změnu</w:t>
      </w:r>
      <w:r w:rsidR="00C94555" w:rsidRPr="001B36AF">
        <w:rPr>
          <w:szCs w:val="24"/>
        </w:rPr>
        <w:t>, kdy postačuje uzavření této</w:t>
      </w:r>
      <w:r w:rsidR="00F31195" w:rsidRPr="001B36AF">
        <w:rPr>
          <w:szCs w:val="24"/>
        </w:rPr>
        <w:t xml:space="preserve"> </w:t>
      </w:r>
      <w:r w:rsidR="00C94555" w:rsidRPr="001B36AF">
        <w:rPr>
          <w:szCs w:val="24"/>
        </w:rPr>
        <w:t>dohody týkající se investičního záměru Investora, na kterém mají zájem i Vlastníci.</w:t>
      </w:r>
      <w:r w:rsidR="001C2BD2" w:rsidRPr="001B36AF">
        <w:rPr>
          <w:szCs w:val="24"/>
        </w:rPr>
        <w:t xml:space="preserve"> </w:t>
      </w:r>
    </w:p>
    <w:p w14:paraId="43B4EDF9" w14:textId="77777777" w:rsidR="00F87A1B" w:rsidRDefault="00F87A1B" w:rsidP="00F87A1B">
      <w:pPr>
        <w:ind w:left="360"/>
        <w:rPr>
          <w:szCs w:val="24"/>
        </w:rPr>
      </w:pPr>
    </w:p>
    <w:p w14:paraId="0F1A35BD" w14:textId="77777777" w:rsidR="00C94555" w:rsidRDefault="00C94555" w:rsidP="00C94555">
      <w:pPr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4F0DA156" w14:textId="75698AC3" w:rsidR="00C94555" w:rsidRDefault="00D77A66" w:rsidP="00C94555">
      <w:pPr>
        <w:numPr>
          <w:ilvl w:val="0"/>
          <w:numId w:val="19"/>
        </w:numPr>
        <w:ind w:left="360"/>
        <w:rPr>
          <w:szCs w:val="24"/>
        </w:rPr>
      </w:pPr>
      <w:r w:rsidRPr="00F9115E">
        <w:rPr>
          <w:szCs w:val="24"/>
        </w:rPr>
        <w:t xml:space="preserve">Městská část je součástí hlavního města Prahy a její právní </w:t>
      </w:r>
      <w:r w:rsidR="001F3EC5" w:rsidRPr="00F9115E">
        <w:rPr>
          <w:szCs w:val="24"/>
        </w:rPr>
        <w:t>subjektivita je dána zákonem č. </w:t>
      </w:r>
      <w:r w:rsidRPr="00F9115E">
        <w:rPr>
          <w:szCs w:val="24"/>
        </w:rPr>
        <w:t xml:space="preserve">131/2000 Sb., o hlavním městě Praze a </w:t>
      </w:r>
      <w:r w:rsidR="00F31195">
        <w:rPr>
          <w:szCs w:val="24"/>
        </w:rPr>
        <w:t>v</w:t>
      </w:r>
      <w:r w:rsidRPr="00F9115E">
        <w:rPr>
          <w:szCs w:val="24"/>
        </w:rPr>
        <w:t xml:space="preserve">yhláškou hl. m. Prahy č. 55/2000 Sb., kterou se vydává Statut hlavního města Prahy, když hlavním zájmem Městské části je péče o všestranný rozvoj svého území a o potřeby svých občanů, když </w:t>
      </w:r>
      <w:r w:rsidR="00F9115E">
        <w:rPr>
          <w:szCs w:val="24"/>
        </w:rPr>
        <w:t xml:space="preserve">realizací předmětného investičního záměru, tj. vybudováním </w:t>
      </w:r>
      <w:r w:rsidR="000C0565">
        <w:rPr>
          <w:szCs w:val="24"/>
        </w:rPr>
        <w:t xml:space="preserve">předmětných domů </w:t>
      </w:r>
      <w:r w:rsidRPr="000C0565">
        <w:rPr>
          <w:szCs w:val="24"/>
        </w:rPr>
        <w:t>dojde k navýšení počtu obyvatel Městské části a tato skutečnost má samozřejmě vliv i na plnění povinností Městské části.</w:t>
      </w:r>
    </w:p>
    <w:p w14:paraId="05A08DF6" w14:textId="77777777" w:rsidR="00313B3A" w:rsidRPr="001B36AF" w:rsidRDefault="00313B3A" w:rsidP="00C94555">
      <w:pPr>
        <w:numPr>
          <w:ilvl w:val="0"/>
          <w:numId w:val="19"/>
        </w:numPr>
        <w:ind w:left="360"/>
        <w:rPr>
          <w:szCs w:val="24"/>
        </w:rPr>
      </w:pPr>
      <w:r w:rsidRPr="00C94555">
        <w:rPr>
          <w:szCs w:val="24"/>
        </w:rPr>
        <w:lastRenderedPageBreak/>
        <w:t xml:space="preserve">Městská část je na základě Statutu hl. m. Prahy oprávněna nakládat s majetkem hl. m. Prahy, a to nemovitým majetkem – pozemky, které </w:t>
      </w:r>
      <w:r w:rsidR="003717AF" w:rsidRPr="00C94555">
        <w:rPr>
          <w:szCs w:val="24"/>
        </w:rPr>
        <w:t>sousedí s výše uvedenými</w:t>
      </w:r>
      <w:r w:rsidRPr="00C94555">
        <w:rPr>
          <w:szCs w:val="24"/>
        </w:rPr>
        <w:t xml:space="preserve"> pozemky, uveden</w:t>
      </w:r>
      <w:r w:rsidR="003717AF" w:rsidRPr="00C94555">
        <w:rPr>
          <w:szCs w:val="24"/>
        </w:rPr>
        <w:t>ými</w:t>
      </w:r>
      <w:r w:rsidRPr="00C94555">
        <w:rPr>
          <w:szCs w:val="24"/>
        </w:rPr>
        <w:t xml:space="preserve"> v čl. I. odst. 1 této smlouvy. Těmito pozemky ve vlastnictví hl. m. Prahy jsou</w:t>
      </w:r>
      <w:r w:rsidR="0097517C" w:rsidRPr="00C94555">
        <w:rPr>
          <w:szCs w:val="24"/>
        </w:rPr>
        <w:t xml:space="preserve"> zejména pozemky tvořící areál Základní školy Praha – Kbely, včetně nové sportovní haly a dále </w:t>
      </w:r>
      <w:r w:rsidR="0097517C" w:rsidRPr="001B36AF">
        <w:rPr>
          <w:szCs w:val="24"/>
        </w:rPr>
        <w:t>areál Mateřské školy Albrechtická</w:t>
      </w:r>
      <w:r w:rsidRPr="001B36AF">
        <w:rPr>
          <w:szCs w:val="24"/>
        </w:rPr>
        <w:t>.</w:t>
      </w:r>
      <w:r w:rsidR="00832C85" w:rsidRPr="001B36AF">
        <w:rPr>
          <w:szCs w:val="24"/>
        </w:rPr>
        <w:t xml:space="preserve"> Stav</w:t>
      </w:r>
      <w:r w:rsidR="003717AF" w:rsidRPr="001B36AF">
        <w:rPr>
          <w:szCs w:val="24"/>
        </w:rPr>
        <w:t>e</w:t>
      </w:r>
      <w:r w:rsidR="00832C85" w:rsidRPr="001B36AF">
        <w:rPr>
          <w:szCs w:val="24"/>
        </w:rPr>
        <w:t>b</w:t>
      </w:r>
      <w:r w:rsidR="003717AF" w:rsidRPr="001B36AF">
        <w:rPr>
          <w:szCs w:val="24"/>
        </w:rPr>
        <w:t>ním záměrem</w:t>
      </w:r>
      <w:r w:rsidR="00832C85" w:rsidRPr="001B36AF">
        <w:rPr>
          <w:szCs w:val="24"/>
        </w:rPr>
        <w:t xml:space="preserve">, resp. vybudováním </w:t>
      </w:r>
      <w:r w:rsidR="003717AF" w:rsidRPr="001B36AF">
        <w:rPr>
          <w:szCs w:val="24"/>
        </w:rPr>
        <w:t xml:space="preserve">předmětné stavby </w:t>
      </w:r>
      <w:r w:rsidR="00832C85" w:rsidRPr="001B36AF">
        <w:rPr>
          <w:szCs w:val="24"/>
        </w:rPr>
        <w:t xml:space="preserve">dojde i k dotčení přístupu, resp. průchodu </w:t>
      </w:r>
      <w:r w:rsidR="0097517C" w:rsidRPr="001B36AF">
        <w:rPr>
          <w:szCs w:val="24"/>
        </w:rPr>
        <w:t>k těmto</w:t>
      </w:r>
      <w:r w:rsidR="00832C85" w:rsidRPr="001B36AF">
        <w:rPr>
          <w:szCs w:val="24"/>
        </w:rPr>
        <w:t xml:space="preserve"> pozemk</w:t>
      </w:r>
      <w:r w:rsidR="0097517C" w:rsidRPr="001B36AF">
        <w:rPr>
          <w:szCs w:val="24"/>
        </w:rPr>
        <w:t>ům</w:t>
      </w:r>
      <w:r w:rsidR="00832C85" w:rsidRPr="001B36AF">
        <w:rPr>
          <w:szCs w:val="24"/>
        </w:rPr>
        <w:t>, které jsou ve vlastnictví hl. m. Prahy, svěřená správa Městské části.</w:t>
      </w:r>
    </w:p>
    <w:p w14:paraId="7B72C44C" w14:textId="77777777" w:rsidR="00C94555" w:rsidRPr="001B36AF" w:rsidRDefault="00C94555" w:rsidP="00C94555">
      <w:pPr>
        <w:pStyle w:val="Odstavecseseznamem"/>
        <w:rPr>
          <w:szCs w:val="24"/>
        </w:rPr>
      </w:pPr>
    </w:p>
    <w:p w14:paraId="7CE17EB5" w14:textId="77777777" w:rsidR="00C94555" w:rsidRPr="001B36AF" w:rsidRDefault="00C94555" w:rsidP="00C94555">
      <w:pPr>
        <w:numPr>
          <w:ilvl w:val="0"/>
          <w:numId w:val="19"/>
        </w:numPr>
        <w:ind w:left="360"/>
        <w:rPr>
          <w:szCs w:val="24"/>
        </w:rPr>
      </w:pPr>
      <w:r w:rsidRPr="001B36AF">
        <w:rPr>
          <w:szCs w:val="24"/>
        </w:rPr>
        <w:t>Ve smyslu Metodiky spoluúčasti investorů přijaté hl. m. Prahou je pak Městská část oprávněna požadovat tzv. kontribuce související se Stavebním záměrem Investora.</w:t>
      </w:r>
    </w:p>
    <w:p w14:paraId="14C59EAF" w14:textId="77777777" w:rsidR="00C94555" w:rsidRDefault="00C94555" w:rsidP="00804EAF">
      <w:pPr>
        <w:jc w:val="center"/>
        <w:rPr>
          <w:b/>
          <w:szCs w:val="24"/>
        </w:rPr>
      </w:pPr>
    </w:p>
    <w:p w14:paraId="7C6564BB" w14:textId="77777777" w:rsidR="00D77A66" w:rsidRDefault="00D77A66" w:rsidP="00804EAF">
      <w:pPr>
        <w:jc w:val="center"/>
        <w:rPr>
          <w:b/>
          <w:szCs w:val="24"/>
        </w:rPr>
      </w:pPr>
      <w:r w:rsidRPr="00B97D73">
        <w:rPr>
          <w:b/>
          <w:szCs w:val="24"/>
        </w:rPr>
        <w:t>II</w:t>
      </w:r>
      <w:r w:rsidR="00C94555">
        <w:rPr>
          <w:b/>
          <w:szCs w:val="24"/>
        </w:rPr>
        <w:t>I</w:t>
      </w:r>
      <w:r w:rsidRPr="00B97D73">
        <w:rPr>
          <w:b/>
          <w:szCs w:val="24"/>
        </w:rPr>
        <w:t>.</w:t>
      </w:r>
    </w:p>
    <w:p w14:paraId="304FF96E" w14:textId="08E5B1C4" w:rsidR="00D77A66" w:rsidRDefault="00D77A66" w:rsidP="00804EAF">
      <w:pPr>
        <w:numPr>
          <w:ilvl w:val="0"/>
          <w:numId w:val="3"/>
        </w:numPr>
        <w:ind w:left="360"/>
        <w:rPr>
          <w:szCs w:val="24"/>
        </w:rPr>
      </w:pPr>
      <w:r w:rsidRPr="00B97D73">
        <w:rPr>
          <w:szCs w:val="24"/>
        </w:rPr>
        <w:t>Pozemk</w:t>
      </w:r>
      <w:r w:rsidR="000C0565">
        <w:rPr>
          <w:szCs w:val="24"/>
        </w:rPr>
        <w:t>y</w:t>
      </w:r>
      <w:r w:rsidRPr="00B97D73">
        <w:rPr>
          <w:szCs w:val="24"/>
        </w:rPr>
        <w:t xml:space="preserve"> uveden</w:t>
      </w:r>
      <w:r w:rsidR="000C0565">
        <w:rPr>
          <w:szCs w:val="24"/>
        </w:rPr>
        <w:t>é</w:t>
      </w:r>
      <w:r w:rsidRPr="00B97D73">
        <w:rPr>
          <w:szCs w:val="24"/>
        </w:rPr>
        <w:t xml:space="preserve"> v č</w:t>
      </w:r>
      <w:r w:rsidR="000C0565">
        <w:rPr>
          <w:szCs w:val="24"/>
        </w:rPr>
        <w:t xml:space="preserve">l. I odst. </w:t>
      </w:r>
      <w:r w:rsidR="00313B3A">
        <w:rPr>
          <w:szCs w:val="24"/>
        </w:rPr>
        <w:t>1</w:t>
      </w:r>
      <w:r w:rsidR="003E73E3" w:rsidRPr="00B97D73">
        <w:rPr>
          <w:szCs w:val="24"/>
        </w:rPr>
        <w:t xml:space="preserve"> této smlouvy, na n</w:t>
      </w:r>
      <w:r w:rsidR="000C0565">
        <w:rPr>
          <w:szCs w:val="24"/>
        </w:rPr>
        <w:t>ich</w:t>
      </w:r>
      <w:r w:rsidR="00C056FF">
        <w:rPr>
          <w:szCs w:val="24"/>
        </w:rPr>
        <w:t xml:space="preserve">ž </w:t>
      </w:r>
      <w:r w:rsidRPr="00B97D73">
        <w:rPr>
          <w:szCs w:val="24"/>
        </w:rPr>
        <w:t xml:space="preserve">je zamýšleno </w:t>
      </w:r>
      <w:r w:rsidR="0067339C" w:rsidRPr="00B97D73">
        <w:rPr>
          <w:szCs w:val="24"/>
        </w:rPr>
        <w:t>Investor</w:t>
      </w:r>
      <w:r w:rsidR="003E73E3" w:rsidRPr="00B97D73">
        <w:rPr>
          <w:szCs w:val="24"/>
        </w:rPr>
        <w:t>em</w:t>
      </w:r>
      <w:r w:rsidR="0067339C" w:rsidRPr="00B97D73">
        <w:rPr>
          <w:szCs w:val="24"/>
        </w:rPr>
        <w:t xml:space="preserve"> </w:t>
      </w:r>
      <w:r w:rsidRPr="00B97D73">
        <w:rPr>
          <w:szCs w:val="24"/>
        </w:rPr>
        <w:t xml:space="preserve">vybudování </w:t>
      </w:r>
      <w:r w:rsidR="000C0565">
        <w:rPr>
          <w:szCs w:val="24"/>
        </w:rPr>
        <w:t>předmětn</w:t>
      </w:r>
      <w:r w:rsidR="00136DCC">
        <w:rPr>
          <w:szCs w:val="24"/>
        </w:rPr>
        <w:t>ého S</w:t>
      </w:r>
      <w:r w:rsidR="000C0565">
        <w:rPr>
          <w:szCs w:val="24"/>
        </w:rPr>
        <w:t>taveb</w:t>
      </w:r>
      <w:r w:rsidR="00136DCC">
        <w:rPr>
          <w:szCs w:val="24"/>
        </w:rPr>
        <w:t>ního záměru</w:t>
      </w:r>
      <w:r w:rsidRPr="00B97D73">
        <w:rPr>
          <w:szCs w:val="24"/>
        </w:rPr>
        <w:t>, j</w:t>
      </w:r>
      <w:r w:rsidR="000C0565">
        <w:rPr>
          <w:szCs w:val="24"/>
        </w:rPr>
        <w:t>sou</w:t>
      </w:r>
      <w:r w:rsidRPr="00B97D73">
        <w:rPr>
          <w:szCs w:val="24"/>
        </w:rPr>
        <w:t xml:space="preserve"> situován</w:t>
      </w:r>
      <w:r w:rsidR="000C0565">
        <w:rPr>
          <w:szCs w:val="24"/>
        </w:rPr>
        <w:t>y</w:t>
      </w:r>
      <w:r w:rsidRPr="00B97D73">
        <w:rPr>
          <w:szCs w:val="24"/>
        </w:rPr>
        <w:t xml:space="preserve"> v k</w:t>
      </w:r>
      <w:r w:rsidR="00884B30">
        <w:rPr>
          <w:szCs w:val="24"/>
        </w:rPr>
        <w:t>at</w:t>
      </w:r>
      <w:r w:rsidRPr="00B97D73">
        <w:rPr>
          <w:szCs w:val="24"/>
        </w:rPr>
        <w:t>. ú</w:t>
      </w:r>
      <w:r w:rsidR="00884B30">
        <w:rPr>
          <w:szCs w:val="24"/>
        </w:rPr>
        <w:t>zemí</w:t>
      </w:r>
      <w:r w:rsidRPr="00B97D73">
        <w:rPr>
          <w:szCs w:val="24"/>
        </w:rPr>
        <w:t xml:space="preserve"> </w:t>
      </w:r>
      <w:r w:rsidR="00AA61AD">
        <w:rPr>
          <w:szCs w:val="24"/>
        </w:rPr>
        <w:t>Kbely</w:t>
      </w:r>
      <w:r w:rsidRPr="00B97D73">
        <w:rPr>
          <w:szCs w:val="24"/>
        </w:rPr>
        <w:t xml:space="preserve">, tj. na území Městské části. </w:t>
      </w:r>
    </w:p>
    <w:p w14:paraId="0720B274" w14:textId="77777777" w:rsidR="0042175C" w:rsidRPr="00B97D73" w:rsidRDefault="0042175C" w:rsidP="0042175C">
      <w:pPr>
        <w:ind w:left="360"/>
        <w:rPr>
          <w:szCs w:val="24"/>
        </w:rPr>
      </w:pPr>
    </w:p>
    <w:p w14:paraId="0C6AB62E" w14:textId="1A469E6D" w:rsidR="00C056FF" w:rsidRPr="003717AF" w:rsidRDefault="00C056FF" w:rsidP="00804EAF">
      <w:pPr>
        <w:numPr>
          <w:ilvl w:val="0"/>
          <w:numId w:val="3"/>
        </w:numPr>
        <w:ind w:left="360"/>
        <w:rPr>
          <w:szCs w:val="24"/>
        </w:rPr>
      </w:pPr>
      <w:r w:rsidRPr="003717AF">
        <w:rPr>
          <w:szCs w:val="24"/>
        </w:rPr>
        <w:t>Městská část výslovně uvádí, že výkon státní správy na úseku stavebních činností nevykonává sama Městská část, ale vykonává ji Úřad městské části Praha 1</w:t>
      </w:r>
      <w:r w:rsidR="003717AF" w:rsidRPr="003717AF">
        <w:rPr>
          <w:szCs w:val="24"/>
        </w:rPr>
        <w:t>9</w:t>
      </w:r>
      <w:r w:rsidRPr="003717AF">
        <w:rPr>
          <w:szCs w:val="24"/>
        </w:rPr>
        <w:t>, tj. Městská část v žádném případě nemůže zasahovat do výkonu státn</w:t>
      </w:r>
      <w:r w:rsidR="003717AF">
        <w:rPr>
          <w:szCs w:val="24"/>
        </w:rPr>
        <w:t>í správy při zamýšleném záměru I</w:t>
      </w:r>
      <w:r w:rsidRPr="003717AF">
        <w:rPr>
          <w:szCs w:val="24"/>
        </w:rPr>
        <w:t>nvestora</w:t>
      </w:r>
      <w:r w:rsidR="003717AF">
        <w:rPr>
          <w:szCs w:val="24"/>
        </w:rPr>
        <w:t>, resp. Vlastníků</w:t>
      </w:r>
      <w:r w:rsidR="00C94555">
        <w:rPr>
          <w:szCs w:val="24"/>
        </w:rPr>
        <w:t xml:space="preserve"> a do tohoto výkonu tedy zasahovat nebude</w:t>
      </w:r>
      <w:r w:rsidRPr="003717AF">
        <w:rPr>
          <w:szCs w:val="24"/>
        </w:rPr>
        <w:t>.</w:t>
      </w:r>
      <w:r w:rsidR="00AA20B3">
        <w:rPr>
          <w:szCs w:val="24"/>
        </w:rPr>
        <w:t xml:space="preserve"> Městská část však bude účastna příslušných správních řízení týkajících se Stavebního záměru a v rámci těchto řízení je oprávněna vyslovit v rámci výkonu samosprávné činnosti své stanovisko k tomu </w:t>
      </w:r>
      <w:r w:rsidR="00884B30">
        <w:rPr>
          <w:szCs w:val="24"/>
        </w:rPr>
        <w:t>s</w:t>
      </w:r>
      <w:r w:rsidR="00AA20B3">
        <w:rPr>
          <w:szCs w:val="24"/>
        </w:rPr>
        <w:t>tavebnímu záměru.</w:t>
      </w:r>
    </w:p>
    <w:p w14:paraId="74DBB25D" w14:textId="77777777" w:rsidR="00442234" w:rsidRDefault="00442234" w:rsidP="00804EAF">
      <w:pPr>
        <w:jc w:val="center"/>
        <w:rPr>
          <w:b/>
          <w:szCs w:val="24"/>
        </w:rPr>
      </w:pPr>
    </w:p>
    <w:p w14:paraId="2B5687B5" w14:textId="77777777" w:rsidR="00D77A66" w:rsidRDefault="00C94555" w:rsidP="00804EAF">
      <w:pPr>
        <w:jc w:val="center"/>
        <w:rPr>
          <w:b/>
          <w:szCs w:val="24"/>
        </w:rPr>
      </w:pPr>
      <w:r>
        <w:rPr>
          <w:b/>
          <w:szCs w:val="24"/>
        </w:rPr>
        <w:t>IV</w:t>
      </w:r>
      <w:r w:rsidR="00D77A66" w:rsidRPr="00B97D73">
        <w:rPr>
          <w:b/>
          <w:szCs w:val="24"/>
        </w:rPr>
        <w:t>.</w:t>
      </w:r>
    </w:p>
    <w:p w14:paraId="062C3012" w14:textId="3DE864E3" w:rsidR="00D77A66" w:rsidRPr="000C0565" w:rsidRDefault="00C05DA1" w:rsidP="000C0565">
      <w:pPr>
        <w:numPr>
          <w:ilvl w:val="0"/>
          <w:numId w:val="7"/>
        </w:numPr>
        <w:tabs>
          <w:tab w:val="left" w:pos="360"/>
        </w:tabs>
        <w:ind w:left="360"/>
        <w:rPr>
          <w:szCs w:val="24"/>
        </w:rPr>
      </w:pPr>
      <w:r w:rsidRPr="00B97D73">
        <w:rPr>
          <w:szCs w:val="24"/>
        </w:rPr>
        <w:t>Investo</w:t>
      </w:r>
      <w:r w:rsidR="003E73E3" w:rsidRPr="00B97D73">
        <w:rPr>
          <w:szCs w:val="24"/>
        </w:rPr>
        <w:t>r</w:t>
      </w:r>
      <w:r w:rsidRPr="00B97D73">
        <w:rPr>
          <w:szCs w:val="24"/>
        </w:rPr>
        <w:t xml:space="preserve"> </w:t>
      </w:r>
      <w:r w:rsidR="00D77A66" w:rsidRPr="00B97D73">
        <w:rPr>
          <w:szCs w:val="24"/>
        </w:rPr>
        <w:t>se tímto výslovně zavazuj</w:t>
      </w:r>
      <w:r w:rsidR="003E73E3" w:rsidRPr="00B97D73">
        <w:rPr>
          <w:szCs w:val="24"/>
        </w:rPr>
        <w:t>e</w:t>
      </w:r>
      <w:r w:rsidR="00D77A66" w:rsidRPr="00B97D73">
        <w:rPr>
          <w:szCs w:val="24"/>
        </w:rPr>
        <w:t xml:space="preserve"> </w:t>
      </w:r>
      <w:r w:rsidR="000C0565">
        <w:rPr>
          <w:szCs w:val="24"/>
        </w:rPr>
        <w:t xml:space="preserve">při </w:t>
      </w:r>
      <w:r w:rsidR="00064C68">
        <w:rPr>
          <w:szCs w:val="24"/>
        </w:rPr>
        <w:t xml:space="preserve">vytváření dalších stupňů projektové dokumentace </w:t>
      </w:r>
      <w:r w:rsidR="000C0565">
        <w:rPr>
          <w:szCs w:val="24"/>
        </w:rPr>
        <w:t xml:space="preserve">svého </w:t>
      </w:r>
      <w:r w:rsidR="00136DCC">
        <w:rPr>
          <w:szCs w:val="24"/>
        </w:rPr>
        <w:t>Stavebního</w:t>
      </w:r>
      <w:r w:rsidR="000C0565">
        <w:rPr>
          <w:szCs w:val="24"/>
        </w:rPr>
        <w:t xml:space="preserve"> záměru</w:t>
      </w:r>
      <w:r w:rsidR="00AA20B3">
        <w:rPr>
          <w:szCs w:val="24"/>
        </w:rPr>
        <w:t xml:space="preserve"> uvedenému v této smlouvě</w:t>
      </w:r>
      <w:r w:rsidR="000C0565">
        <w:rPr>
          <w:szCs w:val="24"/>
        </w:rPr>
        <w:t xml:space="preserve"> vycházet z výše uvedené</w:t>
      </w:r>
      <w:r w:rsidR="00064C68">
        <w:rPr>
          <w:szCs w:val="24"/>
        </w:rPr>
        <w:t>ho</w:t>
      </w:r>
      <w:r w:rsidR="000C0565">
        <w:rPr>
          <w:szCs w:val="24"/>
        </w:rPr>
        <w:t xml:space="preserve"> </w:t>
      </w:r>
      <w:r w:rsidR="00064C68">
        <w:rPr>
          <w:szCs w:val="24"/>
        </w:rPr>
        <w:t>konceptu</w:t>
      </w:r>
      <w:r w:rsidR="000C0565">
        <w:rPr>
          <w:szCs w:val="24"/>
        </w:rPr>
        <w:t xml:space="preserve">, </w:t>
      </w:r>
      <w:r w:rsidR="00C056FF" w:rsidRPr="000C0565">
        <w:rPr>
          <w:szCs w:val="24"/>
        </w:rPr>
        <w:t>a to</w:t>
      </w:r>
      <w:r w:rsidR="00D77A66" w:rsidRPr="000C0565">
        <w:rPr>
          <w:szCs w:val="24"/>
        </w:rPr>
        <w:t xml:space="preserve"> v jakékoliv je</w:t>
      </w:r>
      <w:r w:rsidR="00064C68">
        <w:rPr>
          <w:szCs w:val="24"/>
        </w:rPr>
        <w:t>ho</w:t>
      </w:r>
      <w:r w:rsidR="00D77A66" w:rsidRPr="000C0565">
        <w:rPr>
          <w:szCs w:val="24"/>
        </w:rPr>
        <w:t xml:space="preserve"> části, vyjma oprávněných</w:t>
      </w:r>
      <w:r w:rsidR="00EB39FE" w:rsidRPr="000C0565">
        <w:rPr>
          <w:szCs w:val="24"/>
        </w:rPr>
        <w:t xml:space="preserve"> nezbytně nutných</w:t>
      </w:r>
      <w:r w:rsidR="00D77A66" w:rsidRPr="000C0565">
        <w:rPr>
          <w:szCs w:val="24"/>
        </w:rPr>
        <w:t xml:space="preserve"> požadavků </w:t>
      </w:r>
      <w:r w:rsidR="00442234" w:rsidRPr="000C0565">
        <w:rPr>
          <w:szCs w:val="24"/>
        </w:rPr>
        <w:t xml:space="preserve">vyvolaných a </w:t>
      </w:r>
      <w:r w:rsidR="00D77A66" w:rsidRPr="000C0565">
        <w:rPr>
          <w:szCs w:val="24"/>
        </w:rPr>
        <w:t>stanovených správními orgány a provozovateli technické a dopravní infrastruktury</w:t>
      </w:r>
      <w:r w:rsidR="00442234" w:rsidRPr="000C0565">
        <w:rPr>
          <w:szCs w:val="24"/>
        </w:rPr>
        <w:t xml:space="preserve"> a případně </w:t>
      </w:r>
      <w:r w:rsidR="00064C68">
        <w:rPr>
          <w:szCs w:val="24"/>
        </w:rPr>
        <w:t>vzájemně</w:t>
      </w:r>
      <w:r w:rsidR="00BD6D0A">
        <w:rPr>
          <w:szCs w:val="24"/>
        </w:rPr>
        <w:t xml:space="preserve"> si písemně odsouhlasenými požadavky některé ze smluvních stran</w:t>
      </w:r>
      <w:r w:rsidR="00D77A66" w:rsidRPr="000C0565">
        <w:rPr>
          <w:szCs w:val="24"/>
        </w:rPr>
        <w:t>, a dodržet veškeré podmínky stanovené příslušnými správní</w:t>
      </w:r>
      <w:r w:rsidR="00B922BF">
        <w:rPr>
          <w:szCs w:val="24"/>
        </w:rPr>
        <w:t xml:space="preserve">mi orgány a dotčenými osobami. </w:t>
      </w:r>
      <w:r w:rsidR="00D77A66" w:rsidRPr="000C0565">
        <w:rPr>
          <w:szCs w:val="24"/>
        </w:rPr>
        <w:t xml:space="preserve">V rámci přípravy dalších stupňů projektové dokumentace a při realizaci </w:t>
      </w:r>
      <w:r w:rsidR="00136DCC">
        <w:rPr>
          <w:szCs w:val="24"/>
        </w:rPr>
        <w:t>Stavebního záměru</w:t>
      </w:r>
      <w:r w:rsidR="00D77A66" w:rsidRPr="000C0565">
        <w:rPr>
          <w:szCs w:val="24"/>
        </w:rPr>
        <w:t xml:space="preserve"> </w:t>
      </w:r>
      <w:r w:rsidRPr="000C0565">
        <w:rPr>
          <w:szCs w:val="24"/>
        </w:rPr>
        <w:t>j</w:t>
      </w:r>
      <w:r w:rsidR="003E73E3" w:rsidRPr="000C0565">
        <w:rPr>
          <w:szCs w:val="24"/>
        </w:rPr>
        <w:t>e</w:t>
      </w:r>
      <w:r w:rsidRPr="000C0565">
        <w:rPr>
          <w:szCs w:val="24"/>
        </w:rPr>
        <w:t xml:space="preserve"> </w:t>
      </w:r>
      <w:r w:rsidR="00D77A66" w:rsidRPr="000C0565">
        <w:rPr>
          <w:szCs w:val="24"/>
        </w:rPr>
        <w:t>Investo</w:t>
      </w:r>
      <w:r w:rsidR="003E73E3" w:rsidRPr="000C0565">
        <w:rPr>
          <w:szCs w:val="24"/>
        </w:rPr>
        <w:t>r</w:t>
      </w:r>
      <w:r w:rsidR="00D77A66" w:rsidRPr="000C0565">
        <w:rPr>
          <w:szCs w:val="24"/>
        </w:rPr>
        <w:t xml:space="preserve"> povin</w:t>
      </w:r>
      <w:r w:rsidR="003E73E3" w:rsidRPr="000C0565">
        <w:rPr>
          <w:szCs w:val="24"/>
        </w:rPr>
        <w:t>e</w:t>
      </w:r>
      <w:r w:rsidR="00AA20B3">
        <w:rPr>
          <w:szCs w:val="24"/>
        </w:rPr>
        <w:t>n vycházet z t</w:t>
      </w:r>
      <w:r w:rsidR="00BD6D0A">
        <w:rPr>
          <w:szCs w:val="24"/>
        </w:rPr>
        <w:t>ohoto</w:t>
      </w:r>
      <w:r w:rsidR="00AA20B3">
        <w:rPr>
          <w:szCs w:val="24"/>
        </w:rPr>
        <w:t xml:space="preserve"> </w:t>
      </w:r>
      <w:r w:rsidR="00BD6D0A">
        <w:rPr>
          <w:szCs w:val="24"/>
        </w:rPr>
        <w:t>konceptu</w:t>
      </w:r>
      <w:r w:rsidR="000C0565">
        <w:rPr>
          <w:szCs w:val="24"/>
        </w:rPr>
        <w:t xml:space="preserve"> a v žádném případě neměnit </w:t>
      </w:r>
      <w:r w:rsidR="00313B3A">
        <w:rPr>
          <w:szCs w:val="24"/>
        </w:rPr>
        <w:t xml:space="preserve">zejména </w:t>
      </w:r>
      <w:r w:rsidR="000C0565">
        <w:rPr>
          <w:szCs w:val="24"/>
        </w:rPr>
        <w:t>hmotu</w:t>
      </w:r>
      <w:r w:rsidR="00BD6D0A">
        <w:rPr>
          <w:szCs w:val="24"/>
        </w:rPr>
        <w:t xml:space="preserve"> a </w:t>
      </w:r>
      <w:r w:rsidR="000C0565">
        <w:rPr>
          <w:szCs w:val="24"/>
        </w:rPr>
        <w:t>výšku</w:t>
      </w:r>
      <w:r w:rsidR="00B922BF">
        <w:rPr>
          <w:szCs w:val="24"/>
        </w:rPr>
        <w:t>.</w:t>
      </w:r>
      <w:r w:rsidR="00136DCC">
        <w:rPr>
          <w:szCs w:val="24"/>
        </w:rPr>
        <w:t xml:space="preserve"> </w:t>
      </w:r>
    </w:p>
    <w:p w14:paraId="683CDDF4" w14:textId="77777777" w:rsidR="00D77A66" w:rsidRPr="00B97D73" w:rsidRDefault="00D77A66" w:rsidP="00804EAF">
      <w:pPr>
        <w:tabs>
          <w:tab w:val="left" w:pos="360"/>
        </w:tabs>
        <w:ind w:left="720"/>
        <w:rPr>
          <w:szCs w:val="24"/>
        </w:rPr>
      </w:pPr>
    </w:p>
    <w:p w14:paraId="021BDB6C" w14:textId="3C983C28" w:rsidR="00D77A66" w:rsidRPr="00B97D73" w:rsidRDefault="00D77A66" w:rsidP="00804EAF">
      <w:pPr>
        <w:numPr>
          <w:ilvl w:val="0"/>
          <w:numId w:val="7"/>
        </w:numPr>
        <w:tabs>
          <w:tab w:val="left" w:pos="360"/>
        </w:tabs>
        <w:ind w:left="360"/>
        <w:rPr>
          <w:szCs w:val="24"/>
        </w:rPr>
      </w:pPr>
      <w:r w:rsidRPr="00B97D73">
        <w:rPr>
          <w:szCs w:val="24"/>
        </w:rPr>
        <w:t>Investo</w:t>
      </w:r>
      <w:r w:rsidR="003E73E3" w:rsidRPr="00B97D73">
        <w:rPr>
          <w:szCs w:val="24"/>
        </w:rPr>
        <w:t>r</w:t>
      </w:r>
      <w:r w:rsidRPr="00B97D73">
        <w:rPr>
          <w:szCs w:val="24"/>
        </w:rPr>
        <w:t xml:space="preserve"> výslovně konstatuj</w:t>
      </w:r>
      <w:r w:rsidR="003E73E3" w:rsidRPr="00B97D73">
        <w:rPr>
          <w:szCs w:val="24"/>
        </w:rPr>
        <w:t>e</w:t>
      </w:r>
      <w:r w:rsidRPr="00B97D73">
        <w:rPr>
          <w:szCs w:val="24"/>
        </w:rPr>
        <w:t>, že veškeré tyto podmínky bud</w:t>
      </w:r>
      <w:r w:rsidR="003E73E3" w:rsidRPr="00B97D73">
        <w:rPr>
          <w:szCs w:val="24"/>
        </w:rPr>
        <w:t>e</w:t>
      </w:r>
      <w:r w:rsidRPr="00B97D73">
        <w:rPr>
          <w:szCs w:val="24"/>
        </w:rPr>
        <w:t xml:space="preserve"> řádně plnit a </w:t>
      </w:r>
      <w:r w:rsidR="00BD6D0A">
        <w:rPr>
          <w:szCs w:val="24"/>
        </w:rPr>
        <w:t xml:space="preserve">v dalších stupních projektové dokumentace </w:t>
      </w:r>
      <w:r w:rsidR="00136DCC">
        <w:rPr>
          <w:szCs w:val="24"/>
        </w:rPr>
        <w:t>Stavebního záměru</w:t>
      </w:r>
      <w:r w:rsidR="00136DCC" w:rsidRPr="000C0565">
        <w:rPr>
          <w:szCs w:val="24"/>
        </w:rPr>
        <w:t xml:space="preserve"> </w:t>
      </w:r>
      <w:r w:rsidRPr="00B97D73">
        <w:rPr>
          <w:szCs w:val="24"/>
        </w:rPr>
        <w:t>bud</w:t>
      </w:r>
      <w:r w:rsidR="003E73E3" w:rsidRPr="00B97D73">
        <w:rPr>
          <w:szCs w:val="24"/>
        </w:rPr>
        <w:t>e</w:t>
      </w:r>
      <w:r w:rsidRPr="00B97D73">
        <w:rPr>
          <w:szCs w:val="24"/>
        </w:rPr>
        <w:t xml:space="preserve"> vycházet z předmětné</w:t>
      </w:r>
      <w:r w:rsidR="00BD6D0A">
        <w:rPr>
          <w:szCs w:val="24"/>
        </w:rPr>
        <w:t>ho</w:t>
      </w:r>
      <w:r w:rsidRPr="00B97D73">
        <w:rPr>
          <w:szCs w:val="24"/>
        </w:rPr>
        <w:t xml:space="preserve"> </w:t>
      </w:r>
      <w:r w:rsidR="00BD6D0A">
        <w:rPr>
          <w:szCs w:val="24"/>
        </w:rPr>
        <w:t>konceptu</w:t>
      </w:r>
      <w:r w:rsidR="00B922BF">
        <w:rPr>
          <w:szCs w:val="24"/>
        </w:rPr>
        <w:t xml:space="preserve"> a této smlouvy</w:t>
      </w:r>
      <w:r w:rsidR="00136DCC">
        <w:rPr>
          <w:szCs w:val="24"/>
        </w:rPr>
        <w:t xml:space="preserve"> když před realizací Stavebního záměru má zájem docílit (stejně jako Vlastníci) změn uvedených v čl. I. odst. 3 této smlouvy</w:t>
      </w:r>
      <w:r w:rsidRPr="00B97D73">
        <w:rPr>
          <w:szCs w:val="24"/>
        </w:rPr>
        <w:t xml:space="preserve">. </w:t>
      </w:r>
    </w:p>
    <w:p w14:paraId="01BD626E" w14:textId="77777777" w:rsidR="00F877E9" w:rsidRDefault="00F877E9" w:rsidP="00804EAF">
      <w:pPr>
        <w:jc w:val="center"/>
        <w:rPr>
          <w:b/>
          <w:szCs w:val="24"/>
        </w:rPr>
      </w:pPr>
    </w:p>
    <w:p w14:paraId="5975BF2C" w14:textId="77777777" w:rsidR="00D77A66" w:rsidRDefault="00D77A66" w:rsidP="00804EAF">
      <w:pPr>
        <w:jc w:val="center"/>
        <w:rPr>
          <w:b/>
          <w:szCs w:val="24"/>
        </w:rPr>
      </w:pPr>
      <w:r w:rsidRPr="00B97D73">
        <w:rPr>
          <w:b/>
          <w:szCs w:val="24"/>
        </w:rPr>
        <w:t>V.</w:t>
      </w:r>
    </w:p>
    <w:p w14:paraId="776BD2B0" w14:textId="70921453" w:rsidR="00F0224B" w:rsidRPr="007A18A6" w:rsidRDefault="007A18A6" w:rsidP="007A18A6">
      <w:pPr>
        <w:pStyle w:val="Odstavecseseznamem"/>
        <w:numPr>
          <w:ilvl w:val="0"/>
          <w:numId w:val="2"/>
        </w:numPr>
        <w:ind w:left="426" w:hanging="426"/>
        <w:rPr>
          <w:szCs w:val="24"/>
        </w:rPr>
      </w:pPr>
      <w:r w:rsidRPr="007A18A6">
        <w:rPr>
          <w:szCs w:val="24"/>
        </w:rPr>
        <w:t>Městská část je připravena vyslovit souhlas se změnou připomínky k Metropolitnímu plánu tak, jak je uveden v čl. I. odst. 3 této smlouvy, když souhlas musí poskytnout Zastupitelstvo Městské části Praha 19. Nebo v případě požadavku Vlastníků odsouhlasit a podporovat změnu územního plánu dle čl. I, ods</w:t>
      </w:r>
      <w:r w:rsidR="008D49F3">
        <w:rPr>
          <w:szCs w:val="24"/>
        </w:rPr>
        <w:t>t</w:t>
      </w:r>
      <w:r w:rsidRPr="007A18A6">
        <w:rPr>
          <w:szCs w:val="24"/>
        </w:rPr>
        <w:t xml:space="preserve">. 3 a to v případě, že by nový metropolitní plán nebyl </w:t>
      </w:r>
      <w:r w:rsidRPr="007A18A6">
        <w:rPr>
          <w:szCs w:val="24"/>
        </w:rPr>
        <w:lastRenderedPageBreak/>
        <w:t>schválen, nebo nebyl schválen tak, aby na něm mohl vzniknout stavební záměr dle čl. I, ods</w:t>
      </w:r>
      <w:r>
        <w:rPr>
          <w:szCs w:val="24"/>
        </w:rPr>
        <w:t>t</w:t>
      </w:r>
      <w:r w:rsidRPr="007A18A6">
        <w:rPr>
          <w:szCs w:val="24"/>
        </w:rPr>
        <w:t>. 3.</w:t>
      </w:r>
    </w:p>
    <w:p w14:paraId="703FC2D3" w14:textId="77777777" w:rsidR="00713D44" w:rsidRPr="00713D44" w:rsidRDefault="00713D44" w:rsidP="00713D44">
      <w:pPr>
        <w:ind w:left="360"/>
        <w:rPr>
          <w:szCs w:val="24"/>
        </w:rPr>
      </w:pPr>
    </w:p>
    <w:p w14:paraId="5F18C6F7" w14:textId="151F4383" w:rsidR="00D77A66" w:rsidRDefault="00D77A66" w:rsidP="00804EAF">
      <w:pPr>
        <w:numPr>
          <w:ilvl w:val="0"/>
          <w:numId w:val="2"/>
        </w:numPr>
        <w:ind w:left="360"/>
        <w:rPr>
          <w:szCs w:val="24"/>
        </w:rPr>
      </w:pPr>
      <w:r w:rsidRPr="00B97D73">
        <w:rPr>
          <w:szCs w:val="24"/>
        </w:rPr>
        <w:t xml:space="preserve">Městská část se </w:t>
      </w:r>
      <w:r w:rsidR="00344334">
        <w:rPr>
          <w:szCs w:val="24"/>
        </w:rPr>
        <w:t xml:space="preserve">dále </w:t>
      </w:r>
      <w:r w:rsidRPr="00B97D73">
        <w:rPr>
          <w:szCs w:val="24"/>
        </w:rPr>
        <w:t>zavazuje</w:t>
      </w:r>
      <w:r w:rsidR="00F11CC9">
        <w:rPr>
          <w:szCs w:val="24"/>
        </w:rPr>
        <w:t>, že při projednávání (vyvolané orgány hl.</w:t>
      </w:r>
      <w:r w:rsidR="001B36AF">
        <w:rPr>
          <w:szCs w:val="24"/>
        </w:rPr>
        <w:t xml:space="preserve"> </w:t>
      </w:r>
      <w:r w:rsidR="00F11CC9">
        <w:rPr>
          <w:szCs w:val="24"/>
        </w:rPr>
        <w:t>m. Prahy v předpokládaném termínu 4Q/</w:t>
      </w:r>
      <w:r w:rsidR="00390EE5">
        <w:rPr>
          <w:szCs w:val="24"/>
        </w:rPr>
        <w:t xml:space="preserve">2023) uplatněných připomínek (v </w:t>
      </w:r>
      <w:r w:rsidR="00F11CC9">
        <w:rPr>
          <w:szCs w:val="24"/>
        </w:rPr>
        <w:t>06/2022) k Metropolitnímu plánu</w:t>
      </w:r>
      <w:r w:rsidRPr="00B97D73">
        <w:rPr>
          <w:szCs w:val="24"/>
        </w:rPr>
        <w:t xml:space="preserve"> </w:t>
      </w:r>
      <w:r w:rsidR="00B13EF3">
        <w:rPr>
          <w:szCs w:val="24"/>
        </w:rPr>
        <w:t>hl.</w:t>
      </w:r>
      <w:r w:rsidR="001B36AF">
        <w:rPr>
          <w:szCs w:val="24"/>
        </w:rPr>
        <w:t xml:space="preserve"> </w:t>
      </w:r>
      <w:r w:rsidR="00B13EF3">
        <w:rPr>
          <w:szCs w:val="24"/>
        </w:rPr>
        <w:t xml:space="preserve">m. Prahy </w:t>
      </w:r>
      <w:r w:rsidR="00F11CC9">
        <w:rPr>
          <w:szCs w:val="24"/>
        </w:rPr>
        <w:t>bude aktivně postupovat podle čl. I odst. 3 této smlouvy a po nabytí účinnosti Metropolitního plánu</w:t>
      </w:r>
      <w:r w:rsidR="006F7B99">
        <w:rPr>
          <w:szCs w:val="24"/>
        </w:rPr>
        <w:t xml:space="preserve"> hl.</w:t>
      </w:r>
      <w:r w:rsidR="001B36AF">
        <w:rPr>
          <w:szCs w:val="24"/>
        </w:rPr>
        <w:t xml:space="preserve"> </w:t>
      </w:r>
      <w:r w:rsidR="006F7B99">
        <w:rPr>
          <w:szCs w:val="24"/>
        </w:rPr>
        <w:t>m. Prahy</w:t>
      </w:r>
      <w:r w:rsidR="00F11CC9">
        <w:rPr>
          <w:szCs w:val="24"/>
        </w:rPr>
        <w:t xml:space="preserve">, který výše specifikovanou výstavbu umožní, </w:t>
      </w:r>
      <w:r w:rsidR="00442234" w:rsidRPr="00B97D73">
        <w:rPr>
          <w:szCs w:val="24"/>
        </w:rPr>
        <w:t xml:space="preserve">nejpozději do </w:t>
      </w:r>
      <w:r w:rsidR="00C056FF">
        <w:rPr>
          <w:szCs w:val="24"/>
        </w:rPr>
        <w:t xml:space="preserve">30 dnů </w:t>
      </w:r>
      <w:r w:rsidR="00442A48" w:rsidRPr="00B97D73">
        <w:rPr>
          <w:szCs w:val="24"/>
        </w:rPr>
        <w:t xml:space="preserve">od předložení příslušné dokumentace ke schválení </w:t>
      </w:r>
      <w:r w:rsidRPr="00B97D73">
        <w:rPr>
          <w:szCs w:val="24"/>
        </w:rPr>
        <w:t>vyslov</w:t>
      </w:r>
      <w:r w:rsidR="00F11CC9">
        <w:rPr>
          <w:szCs w:val="24"/>
        </w:rPr>
        <w:t xml:space="preserve">í </w:t>
      </w:r>
      <w:r w:rsidRPr="00B97D73">
        <w:rPr>
          <w:szCs w:val="24"/>
        </w:rPr>
        <w:t>svůj souhlas</w:t>
      </w:r>
      <w:r w:rsidR="00442A48" w:rsidRPr="00B97D73">
        <w:rPr>
          <w:szCs w:val="24"/>
        </w:rPr>
        <w:t xml:space="preserve"> </w:t>
      </w:r>
      <w:r w:rsidRPr="00B97D73">
        <w:rPr>
          <w:szCs w:val="24"/>
        </w:rPr>
        <w:t>s předmětn</w:t>
      </w:r>
      <w:r w:rsidR="00344334">
        <w:rPr>
          <w:szCs w:val="24"/>
        </w:rPr>
        <w:t>ým</w:t>
      </w:r>
      <w:r w:rsidRPr="00B97D73">
        <w:rPr>
          <w:szCs w:val="24"/>
        </w:rPr>
        <w:t xml:space="preserve"> </w:t>
      </w:r>
      <w:r w:rsidR="00344334">
        <w:rPr>
          <w:szCs w:val="24"/>
        </w:rPr>
        <w:t xml:space="preserve">Stavebním záměrem </w:t>
      </w:r>
      <w:r w:rsidRPr="00B97D73">
        <w:rPr>
          <w:szCs w:val="24"/>
        </w:rPr>
        <w:t xml:space="preserve">v rámci </w:t>
      </w:r>
      <w:r w:rsidR="00AF6EBE" w:rsidRPr="00B97D73">
        <w:rPr>
          <w:szCs w:val="24"/>
        </w:rPr>
        <w:t>stavebního</w:t>
      </w:r>
      <w:r w:rsidRPr="00B97D73">
        <w:rPr>
          <w:szCs w:val="24"/>
        </w:rPr>
        <w:t xml:space="preserve"> řízení a v řízeních s </w:t>
      </w:r>
      <w:r w:rsidR="009A78F1" w:rsidRPr="00B97D73">
        <w:rPr>
          <w:szCs w:val="24"/>
        </w:rPr>
        <w:t>n</w:t>
      </w:r>
      <w:r w:rsidR="00C056FF">
        <w:rPr>
          <w:szCs w:val="24"/>
        </w:rPr>
        <w:t>imi</w:t>
      </w:r>
      <w:r w:rsidRPr="00B97D73">
        <w:rPr>
          <w:szCs w:val="24"/>
        </w:rPr>
        <w:t xml:space="preserve"> souvisejících (zejména souhlas s připojením </w:t>
      </w:r>
      <w:r w:rsidR="00344334">
        <w:rPr>
          <w:szCs w:val="24"/>
        </w:rPr>
        <w:t>staveb vybudovaných v rámci Stavebního záměru</w:t>
      </w:r>
      <w:r w:rsidR="00344334" w:rsidRPr="000C0565">
        <w:rPr>
          <w:szCs w:val="24"/>
        </w:rPr>
        <w:t xml:space="preserve"> </w:t>
      </w:r>
      <w:r w:rsidRPr="00B97D73">
        <w:rPr>
          <w:szCs w:val="24"/>
        </w:rPr>
        <w:t xml:space="preserve">na pozemní komunikaci a připojení </w:t>
      </w:r>
      <w:r w:rsidR="00344334">
        <w:rPr>
          <w:szCs w:val="24"/>
        </w:rPr>
        <w:t>těchto s</w:t>
      </w:r>
      <w:r w:rsidRPr="00B97D73">
        <w:rPr>
          <w:szCs w:val="24"/>
        </w:rPr>
        <w:t>tav</w:t>
      </w:r>
      <w:r w:rsidR="00344334">
        <w:rPr>
          <w:szCs w:val="24"/>
        </w:rPr>
        <w:t>e</w:t>
      </w:r>
      <w:r w:rsidRPr="00B97D73">
        <w:rPr>
          <w:szCs w:val="24"/>
        </w:rPr>
        <w:t>b na sítě technického vybavení</w:t>
      </w:r>
      <w:r w:rsidR="00BD6D0A">
        <w:rPr>
          <w:szCs w:val="24"/>
        </w:rPr>
        <w:t>, apod.</w:t>
      </w:r>
      <w:r w:rsidRPr="00B97D73">
        <w:rPr>
          <w:szCs w:val="24"/>
        </w:rPr>
        <w:t xml:space="preserve">) za podmínky, že </w:t>
      </w:r>
      <w:r w:rsidR="00344334">
        <w:rPr>
          <w:szCs w:val="24"/>
        </w:rPr>
        <w:t xml:space="preserve">tyto stavby </w:t>
      </w:r>
      <w:r w:rsidRPr="00B97D73">
        <w:rPr>
          <w:szCs w:val="24"/>
        </w:rPr>
        <w:t>bud</w:t>
      </w:r>
      <w:r w:rsidR="00344334">
        <w:rPr>
          <w:szCs w:val="24"/>
        </w:rPr>
        <w:t>ou</w:t>
      </w:r>
      <w:r w:rsidRPr="00B97D73">
        <w:rPr>
          <w:szCs w:val="24"/>
        </w:rPr>
        <w:t xml:space="preserve"> prováděn</w:t>
      </w:r>
      <w:r w:rsidR="00344334">
        <w:rPr>
          <w:szCs w:val="24"/>
        </w:rPr>
        <w:t>y</w:t>
      </w:r>
      <w:r w:rsidRPr="00B97D73">
        <w:rPr>
          <w:szCs w:val="24"/>
        </w:rPr>
        <w:t xml:space="preserve"> pouze v souladu s výše uveden</w:t>
      </w:r>
      <w:r w:rsidR="00BD6D0A">
        <w:rPr>
          <w:szCs w:val="24"/>
        </w:rPr>
        <w:t>ým</w:t>
      </w:r>
      <w:r w:rsidRPr="00B97D73">
        <w:rPr>
          <w:szCs w:val="24"/>
        </w:rPr>
        <w:t xml:space="preserve"> </w:t>
      </w:r>
      <w:r w:rsidR="00BD6D0A">
        <w:rPr>
          <w:szCs w:val="24"/>
        </w:rPr>
        <w:t>konceptem</w:t>
      </w:r>
      <w:r w:rsidR="00B922BF">
        <w:rPr>
          <w:szCs w:val="24"/>
        </w:rPr>
        <w:t xml:space="preserve"> a touto smlouvou</w:t>
      </w:r>
      <w:r w:rsidRPr="00B97D73">
        <w:rPr>
          <w:szCs w:val="24"/>
        </w:rPr>
        <w:t xml:space="preserve">, </w:t>
      </w:r>
      <w:r w:rsidR="00B922BF">
        <w:rPr>
          <w:szCs w:val="24"/>
        </w:rPr>
        <w:t xml:space="preserve">když </w:t>
      </w:r>
      <w:r w:rsidR="00344334">
        <w:rPr>
          <w:szCs w:val="24"/>
        </w:rPr>
        <w:t>všechny</w:t>
      </w:r>
      <w:r w:rsidR="00313B3A">
        <w:rPr>
          <w:szCs w:val="24"/>
        </w:rPr>
        <w:t xml:space="preserve"> stupně </w:t>
      </w:r>
      <w:r w:rsidR="00B922BF">
        <w:rPr>
          <w:szCs w:val="24"/>
        </w:rPr>
        <w:t>p</w:t>
      </w:r>
      <w:r w:rsidR="00313B3A">
        <w:rPr>
          <w:szCs w:val="24"/>
        </w:rPr>
        <w:t>rojektové</w:t>
      </w:r>
      <w:r w:rsidR="00B922BF">
        <w:rPr>
          <w:szCs w:val="24"/>
        </w:rPr>
        <w:t xml:space="preserve"> dokumentace bud</w:t>
      </w:r>
      <w:r w:rsidR="00313B3A">
        <w:rPr>
          <w:szCs w:val="24"/>
        </w:rPr>
        <w:t>ou vycházet z výše uvedené</w:t>
      </w:r>
      <w:r w:rsidR="00BD6D0A">
        <w:rPr>
          <w:szCs w:val="24"/>
        </w:rPr>
        <w:t>ho</w:t>
      </w:r>
      <w:r w:rsidR="00313B3A">
        <w:rPr>
          <w:szCs w:val="24"/>
        </w:rPr>
        <w:t xml:space="preserve"> </w:t>
      </w:r>
      <w:r w:rsidR="00BD6D0A">
        <w:rPr>
          <w:szCs w:val="24"/>
        </w:rPr>
        <w:t>konceptu</w:t>
      </w:r>
      <w:r w:rsidR="00313B3A">
        <w:rPr>
          <w:szCs w:val="24"/>
        </w:rPr>
        <w:t xml:space="preserve"> </w:t>
      </w:r>
      <w:r w:rsidR="00B922BF">
        <w:rPr>
          <w:szCs w:val="24"/>
        </w:rPr>
        <w:t>a této smlouvy a</w:t>
      </w:r>
      <w:r w:rsidRPr="00B97D73">
        <w:rPr>
          <w:szCs w:val="24"/>
        </w:rPr>
        <w:t xml:space="preserve"> </w:t>
      </w:r>
      <w:r w:rsidR="00344334">
        <w:rPr>
          <w:szCs w:val="24"/>
        </w:rPr>
        <w:t>do projektové dokumentace, která bude v souladu s t</w:t>
      </w:r>
      <w:r w:rsidR="00BD6D0A">
        <w:rPr>
          <w:szCs w:val="24"/>
        </w:rPr>
        <w:t>ímto</w:t>
      </w:r>
      <w:r w:rsidR="00344334">
        <w:rPr>
          <w:szCs w:val="24"/>
        </w:rPr>
        <w:t xml:space="preserve"> </w:t>
      </w:r>
      <w:r w:rsidR="00BD6D0A">
        <w:rPr>
          <w:szCs w:val="24"/>
        </w:rPr>
        <w:t>konceptem</w:t>
      </w:r>
      <w:r w:rsidR="00344334">
        <w:rPr>
          <w:szCs w:val="24"/>
        </w:rPr>
        <w:t xml:space="preserve">, </w:t>
      </w:r>
      <w:r w:rsidRPr="00B97D73">
        <w:rPr>
          <w:szCs w:val="24"/>
        </w:rPr>
        <w:t>nebude</w:t>
      </w:r>
      <w:r w:rsidR="00B922BF">
        <w:rPr>
          <w:szCs w:val="24"/>
        </w:rPr>
        <w:t xml:space="preserve"> </w:t>
      </w:r>
      <w:r w:rsidRPr="00B97D73">
        <w:rPr>
          <w:szCs w:val="24"/>
        </w:rPr>
        <w:t>ni</w:t>
      </w:r>
      <w:r w:rsidR="00344334">
        <w:rPr>
          <w:szCs w:val="24"/>
        </w:rPr>
        <w:t>jak</w:t>
      </w:r>
      <w:r w:rsidRPr="00B97D73">
        <w:rPr>
          <w:szCs w:val="24"/>
        </w:rPr>
        <w:t xml:space="preserve"> zasahováno,</w:t>
      </w:r>
      <w:r w:rsidR="00096C94" w:rsidRPr="00B97D73">
        <w:rPr>
          <w:szCs w:val="24"/>
        </w:rPr>
        <w:t xml:space="preserve"> resp. pouze v rozsahu nezbytně nutném, který je definován v čl. </w:t>
      </w:r>
      <w:r w:rsidR="00BD6D0A">
        <w:rPr>
          <w:szCs w:val="24"/>
        </w:rPr>
        <w:t>IV.</w:t>
      </w:r>
      <w:r w:rsidR="00096C94" w:rsidRPr="00B97D73">
        <w:rPr>
          <w:szCs w:val="24"/>
        </w:rPr>
        <w:t xml:space="preserve"> </w:t>
      </w:r>
      <w:r w:rsidR="00344334">
        <w:rPr>
          <w:szCs w:val="24"/>
        </w:rPr>
        <w:t xml:space="preserve">odst. 1 </w:t>
      </w:r>
      <w:r w:rsidR="00713D44">
        <w:rPr>
          <w:szCs w:val="24"/>
        </w:rPr>
        <w:t xml:space="preserve">a v čl. I. odst. 3 </w:t>
      </w:r>
      <w:r w:rsidR="00096C94" w:rsidRPr="00B97D73">
        <w:rPr>
          <w:szCs w:val="24"/>
        </w:rPr>
        <w:t>této smlouvy,</w:t>
      </w:r>
      <w:r w:rsidRPr="00B97D73">
        <w:rPr>
          <w:szCs w:val="24"/>
        </w:rPr>
        <w:t xml:space="preserve"> při výstavbě budou dodrženy veškeré příslušné právní předpisy a budou přijata </w:t>
      </w:r>
      <w:r w:rsidR="00EB39FE" w:rsidRPr="00B97D73">
        <w:rPr>
          <w:szCs w:val="24"/>
        </w:rPr>
        <w:t xml:space="preserve">veškerá </w:t>
      </w:r>
      <w:r w:rsidRPr="00B97D73">
        <w:rPr>
          <w:szCs w:val="24"/>
        </w:rPr>
        <w:t xml:space="preserve">opatření proti vzniku jakékoliv škody či ohrožení jakékoliv osoby či jejího majetku. Městská část </w:t>
      </w:r>
      <w:r w:rsidR="00636A42">
        <w:rPr>
          <w:szCs w:val="24"/>
        </w:rPr>
        <w:t xml:space="preserve">se tímto zavazuje, že pokud zbývající smluvní strany splní své závazky vyplývající z této smlouvy </w:t>
      </w:r>
      <w:r w:rsidR="00EB39FE" w:rsidRPr="00B97D73">
        <w:rPr>
          <w:szCs w:val="24"/>
        </w:rPr>
        <w:t>(</w:t>
      </w:r>
      <w:r w:rsidR="00636A42">
        <w:rPr>
          <w:szCs w:val="24"/>
        </w:rPr>
        <w:t>i včetně</w:t>
      </w:r>
      <w:r w:rsidR="00EB39FE" w:rsidRPr="00B97D73">
        <w:rPr>
          <w:szCs w:val="24"/>
        </w:rPr>
        <w:t xml:space="preserve"> podmínky, že Investo</w:t>
      </w:r>
      <w:r w:rsidR="003E73E3" w:rsidRPr="00B97D73">
        <w:rPr>
          <w:szCs w:val="24"/>
        </w:rPr>
        <w:t>r</w:t>
      </w:r>
      <w:r w:rsidR="00EB39FE" w:rsidRPr="00B97D73">
        <w:rPr>
          <w:szCs w:val="24"/>
        </w:rPr>
        <w:t xml:space="preserve"> bud</w:t>
      </w:r>
      <w:r w:rsidR="003E73E3" w:rsidRPr="00B97D73">
        <w:rPr>
          <w:szCs w:val="24"/>
        </w:rPr>
        <w:t>e</w:t>
      </w:r>
      <w:r w:rsidR="00EB39FE" w:rsidRPr="00B97D73">
        <w:rPr>
          <w:szCs w:val="24"/>
        </w:rPr>
        <w:t xml:space="preserve"> respektovat tuto smlouvu</w:t>
      </w:r>
      <w:r w:rsidR="00344334">
        <w:rPr>
          <w:szCs w:val="24"/>
        </w:rPr>
        <w:t xml:space="preserve"> a předmětn</w:t>
      </w:r>
      <w:r w:rsidR="00BD6D0A">
        <w:rPr>
          <w:szCs w:val="24"/>
        </w:rPr>
        <w:t>ý</w:t>
      </w:r>
      <w:r w:rsidR="00344334">
        <w:rPr>
          <w:szCs w:val="24"/>
        </w:rPr>
        <w:t xml:space="preserve"> </w:t>
      </w:r>
      <w:r w:rsidR="00BD6D0A">
        <w:rPr>
          <w:szCs w:val="24"/>
        </w:rPr>
        <w:t>koncept</w:t>
      </w:r>
      <w:r w:rsidR="00EB39FE" w:rsidRPr="00B97D73">
        <w:rPr>
          <w:szCs w:val="24"/>
        </w:rPr>
        <w:t>)</w:t>
      </w:r>
      <w:r w:rsidR="00636A42">
        <w:rPr>
          <w:szCs w:val="24"/>
        </w:rPr>
        <w:t xml:space="preserve">, </w:t>
      </w:r>
      <w:r w:rsidR="00636A42" w:rsidRPr="00B97D73">
        <w:rPr>
          <w:szCs w:val="24"/>
        </w:rPr>
        <w:t>nebude</w:t>
      </w:r>
      <w:r w:rsidR="00EB39FE" w:rsidRPr="00B97D73">
        <w:rPr>
          <w:szCs w:val="24"/>
        </w:rPr>
        <w:t xml:space="preserve"> </w:t>
      </w:r>
      <w:r w:rsidR="00F51D93" w:rsidRPr="00B97D73">
        <w:rPr>
          <w:szCs w:val="24"/>
        </w:rPr>
        <w:t xml:space="preserve">nikterak mařit či </w:t>
      </w:r>
      <w:r w:rsidR="00F51D93" w:rsidRPr="001B36AF">
        <w:rPr>
          <w:szCs w:val="24"/>
        </w:rPr>
        <w:t xml:space="preserve">ztěžovat realizaci investičního záměru </w:t>
      </w:r>
      <w:r w:rsidR="004C1CD2" w:rsidRPr="001B36AF">
        <w:rPr>
          <w:szCs w:val="24"/>
        </w:rPr>
        <w:t>I</w:t>
      </w:r>
      <w:r w:rsidR="00F51D93" w:rsidRPr="001B36AF">
        <w:rPr>
          <w:szCs w:val="24"/>
        </w:rPr>
        <w:t>nvestor</w:t>
      </w:r>
      <w:r w:rsidR="003E73E3" w:rsidRPr="001B36AF">
        <w:rPr>
          <w:szCs w:val="24"/>
        </w:rPr>
        <w:t>a</w:t>
      </w:r>
      <w:r w:rsidR="004C1CD2" w:rsidRPr="001B36AF">
        <w:rPr>
          <w:szCs w:val="24"/>
        </w:rPr>
        <w:t xml:space="preserve"> </w:t>
      </w:r>
      <w:r w:rsidR="00F51D93" w:rsidRPr="001B36AF">
        <w:rPr>
          <w:szCs w:val="24"/>
        </w:rPr>
        <w:t>definovaného v čl. I</w:t>
      </w:r>
      <w:r w:rsidR="00344334" w:rsidRPr="001B36AF">
        <w:rPr>
          <w:szCs w:val="24"/>
        </w:rPr>
        <w:t>.</w:t>
      </w:r>
      <w:r w:rsidR="00B922BF" w:rsidRPr="001B36AF">
        <w:rPr>
          <w:szCs w:val="24"/>
        </w:rPr>
        <w:t xml:space="preserve"> této smlouvy</w:t>
      </w:r>
      <w:r w:rsidRPr="00B97D73">
        <w:rPr>
          <w:szCs w:val="24"/>
        </w:rPr>
        <w:t>.</w:t>
      </w:r>
    </w:p>
    <w:p w14:paraId="5495CD4B" w14:textId="77777777" w:rsidR="00313B3A" w:rsidRDefault="00313B3A" w:rsidP="00804EAF">
      <w:pPr>
        <w:jc w:val="center"/>
        <w:rPr>
          <w:b/>
          <w:szCs w:val="24"/>
        </w:rPr>
      </w:pPr>
    </w:p>
    <w:p w14:paraId="11F18EBD" w14:textId="77777777" w:rsidR="00D77A66" w:rsidRDefault="00D77A66" w:rsidP="00804EAF">
      <w:pPr>
        <w:jc w:val="center"/>
        <w:rPr>
          <w:b/>
          <w:szCs w:val="24"/>
        </w:rPr>
      </w:pPr>
      <w:r w:rsidRPr="00B97D73">
        <w:rPr>
          <w:b/>
          <w:szCs w:val="24"/>
        </w:rPr>
        <w:t>V</w:t>
      </w:r>
      <w:r w:rsidR="002520AF">
        <w:rPr>
          <w:b/>
          <w:szCs w:val="24"/>
        </w:rPr>
        <w:t>I</w:t>
      </w:r>
      <w:r w:rsidRPr="00B97D73">
        <w:rPr>
          <w:b/>
          <w:szCs w:val="24"/>
        </w:rPr>
        <w:t>.</w:t>
      </w:r>
    </w:p>
    <w:p w14:paraId="71557A1D" w14:textId="77777777" w:rsidR="003F0728" w:rsidRDefault="00D77A66" w:rsidP="00B100E1">
      <w:pPr>
        <w:numPr>
          <w:ilvl w:val="0"/>
          <w:numId w:val="9"/>
        </w:numPr>
        <w:ind w:left="360"/>
        <w:rPr>
          <w:szCs w:val="24"/>
        </w:rPr>
      </w:pPr>
      <w:r w:rsidRPr="00B100E1">
        <w:rPr>
          <w:szCs w:val="24"/>
        </w:rPr>
        <w:t>Investo</w:t>
      </w:r>
      <w:r w:rsidR="003E73E3" w:rsidRPr="00B100E1">
        <w:rPr>
          <w:szCs w:val="24"/>
        </w:rPr>
        <w:t>r</w:t>
      </w:r>
      <w:r w:rsidRPr="00B100E1">
        <w:rPr>
          <w:szCs w:val="24"/>
        </w:rPr>
        <w:t xml:space="preserve"> </w:t>
      </w:r>
      <w:r w:rsidR="003F0728">
        <w:rPr>
          <w:szCs w:val="24"/>
        </w:rPr>
        <w:t xml:space="preserve">a Vlastníci </w:t>
      </w:r>
      <w:r w:rsidRPr="00B100E1">
        <w:rPr>
          <w:szCs w:val="24"/>
        </w:rPr>
        <w:t xml:space="preserve">se </w:t>
      </w:r>
      <w:r w:rsidR="003F0728">
        <w:rPr>
          <w:szCs w:val="24"/>
        </w:rPr>
        <w:t xml:space="preserve">společně a nerozdílně </w:t>
      </w:r>
      <w:r w:rsidRPr="00B100E1">
        <w:rPr>
          <w:szCs w:val="24"/>
        </w:rPr>
        <w:t>zavazuj</w:t>
      </w:r>
      <w:r w:rsidR="003F0728">
        <w:rPr>
          <w:szCs w:val="24"/>
        </w:rPr>
        <w:t>í</w:t>
      </w:r>
      <w:r w:rsidRPr="00B100E1">
        <w:rPr>
          <w:szCs w:val="24"/>
        </w:rPr>
        <w:t xml:space="preserve"> poskytnout Městské čás</w:t>
      </w:r>
      <w:r w:rsidR="00442234" w:rsidRPr="00B100E1">
        <w:rPr>
          <w:szCs w:val="24"/>
        </w:rPr>
        <w:t xml:space="preserve">ti </w:t>
      </w:r>
      <w:r w:rsidR="003F0728">
        <w:rPr>
          <w:szCs w:val="24"/>
        </w:rPr>
        <w:t xml:space="preserve">tyto </w:t>
      </w:r>
      <w:r w:rsidR="00442234" w:rsidRPr="00B100E1">
        <w:rPr>
          <w:szCs w:val="24"/>
        </w:rPr>
        <w:t>finanční příspěvk</w:t>
      </w:r>
      <w:r w:rsidR="003F0728">
        <w:rPr>
          <w:szCs w:val="24"/>
        </w:rPr>
        <w:t>y:</w:t>
      </w:r>
    </w:p>
    <w:p w14:paraId="773A9874" w14:textId="77777777" w:rsidR="003F0728" w:rsidRPr="00390EE5" w:rsidRDefault="003F0728" w:rsidP="00636A42">
      <w:pPr>
        <w:pStyle w:val="Odstavecseseznamem"/>
        <w:numPr>
          <w:ilvl w:val="0"/>
          <w:numId w:val="22"/>
        </w:numPr>
        <w:rPr>
          <w:szCs w:val="24"/>
        </w:rPr>
      </w:pPr>
      <w:r w:rsidRPr="001B36AF">
        <w:rPr>
          <w:b/>
          <w:szCs w:val="24"/>
        </w:rPr>
        <w:t>2,030.500</w:t>
      </w:r>
      <w:r w:rsidR="00C056FF" w:rsidRPr="001B36AF">
        <w:rPr>
          <w:b/>
          <w:szCs w:val="24"/>
        </w:rPr>
        <w:t xml:space="preserve"> </w:t>
      </w:r>
      <w:r w:rsidR="00D77A66" w:rsidRPr="001B36AF">
        <w:rPr>
          <w:b/>
          <w:szCs w:val="24"/>
        </w:rPr>
        <w:t>Kč</w:t>
      </w:r>
      <w:r w:rsidR="00D77A66" w:rsidRPr="001B36AF">
        <w:rPr>
          <w:szCs w:val="24"/>
        </w:rPr>
        <w:t xml:space="preserve"> (slovy </w:t>
      </w:r>
      <w:r w:rsidRPr="001B36AF">
        <w:rPr>
          <w:szCs w:val="24"/>
        </w:rPr>
        <w:t xml:space="preserve">Dva miliony třicet tisíc pět set </w:t>
      </w:r>
      <w:r w:rsidR="00D77A66" w:rsidRPr="001B36AF">
        <w:rPr>
          <w:szCs w:val="24"/>
        </w:rPr>
        <w:t>korun českých)</w:t>
      </w:r>
      <w:r w:rsidRPr="001B36AF">
        <w:rPr>
          <w:szCs w:val="24"/>
        </w:rPr>
        <w:t xml:space="preserve"> s ohledem na svůj </w:t>
      </w:r>
      <w:r w:rsidRPr="00390EE5">
        <w:rPr>
          <w:szCs w:val="24"/>
        </w:rPr>
        <w:t xml:space="preserve">záměr zastavět předmětné pozemky a dále </w:t>
      </w:r>
    </w:p>
    <w:p w14:paraId="1DF785F7" w14:textId="41AD493A" w:rsidR="002770E0" w:rsidRPr="00636A42" w:rsidRDefault="00636A42" w:rsidP="00636A42">
      <w:pPr>
        <w:pStyle w:val="Odstavecseseznamem"/>
        <w:numPr>
          <w:ilvl w:val="0"/>
          <w:numId w:val="22"/>
        </w:numPr>
        <w:rPr>
          <w:szCs w:val="24"/>
        </w:rPr>
      </w:pPr>
      <w:r>
        <w:rPr>
          <w:b/>
          <w:szCs w:val="24"/>
        </w:rPr>
        <w:t>12,062.</w:t>
      </w:r>
      <w:r w:rsidR="002770E0" w:rsidRPr="001B36AF">
        <w:rPr>
          <w:b/>
          <w:szCs w:val="24"/>
        </w:rPr>
        <w:t xml:space="preserve">820 </w:t>
      </w:r>
      <w:r w:rsidR="003F0728" w:rsidRPr="001B36AF">
        <w:rPr>
          <w:b/>
          <w:szCs w:val="24"/>
        </w:rPr>
        <w:t>Kč</w:t>
      </w:r>
      <w:r w:rsidR="002770E0" w:rsidRPr="001B36AF">
        <w:rPr>
          <w:b/>
          <w:szCs w:val="24"/>
        </w:rPr>
        <w:t xml:space="preserve"> </w:t>
      </w:r>
      <w:r w:rsidR="002770E0" w:rsidRPr="001B36AF">
        <w:rPr>
          <w:szCs w:val="24"/>
        </w:rPr>
        <w:t>(slovy Dvanáct milionů šedesát dva tisíce osm set dvacet korun českých) za souhlas Městské části (pokud Zastupitelstvo Městské části tento souhlas</w:t>
      </w:r>
      <w:r w:rsidR="00CE1663" w:rsidRPr="00390EE5">
        <w:rPr>
          <w:szCs w:val="24"/>
        </w:rPr>
        <w:t xml:space="preserve">, resp. </w:t>
      </w:r>
      <w:r w:rsidR="00574765">
        <w:rPr>
          <w:szCs w:val="24"/>
        </w:rPr>
        <w:t xml:space="preserve">změnu </w:t>
      </w:r>
      <w:r w:rsidR="00CE1663" w:rsidRPr="00390EE5">
        <w:rPr>
          <w:szCs w:val="24"/>
        </w:rPr>
        <w:t>připomínk</w:t>
      </w:r>
      <w:r w:rsidR="00574765">
        <w:rPr>
          <w:szCs w:val="24"/>
        </w:rPr>
        <w:t>y</w:t>
      </w:r>
      <w:r w:rsidR="00CE1663" w:rsidRPr="00390EE5">
        <w:rPr>
          <w:szCs w:val="24"/>
        </w:rPr>
        <w:t xml:space="preserve"> k Metropolitnímu plánu</w:t>
      </w:r>
      <w:r w:rsidR="002770E0" w:rsidRPr="00804CF0">
        <w:rPr>
          <w:szCs w:val="24"/>
        </w:rPr>
        <w:t xml:space="preserve"> schválí) </w:t>
      </w:r>
      <w:r w:rsidR="00CE1663" w:rsidRPr="00804CF0">
        <w:rPr>
          <w:szCs w:val="24"/>
        </w:rPr>
        <w:t xml:space="preserve">ve znění </w:t>
      </w:r>
      <w:r w:rsidR="002770E0" w:rsidRPr="00804CF0">
        <w:rPr>
          <w:szCs w:val="24"/>
        </w:rPr>
        <w:t>změn uvedený</w:t>
      </w:r>
      <w:r w:rsidR="00574765">
        <w:rPr>
          <w:szCs w:val="24"/>
        </w:rPr>
        <w:t>ch</w:t>
      </w:r>
      <w:r w:rsidR="002770E0" w:rsidRPr="00804CF0">
        <w:rPr>
          <w:szCs w:val="24"/>
        </w:rPr>
        <w:t xml:space="preserve"> v čl. I. odst. 3 této smlouvy za podmínky, že t</w:t>
      </w:r>
      <w:r w:rsidR="00574765">
        <w:rPr>
          <w:szCs w:val="24"/>
        </w:rPr>
        <w:t>ak</w:t>
      </w:r>
      <w:r w:rsidR="002770E0" w:rsidRPr="00804CF0">
        <w:rPr>
          <w:szCs w:val="24"/>
        </w:rPr>
        <w:t>to</w:t>
      </w:r>
      <w:r w:rsidR="00574765">
        <w:rPr>
          <w:szCs w:val="24"/>
        </w:rPr>
        <w:t xml:space="preserve"> bude postupovat </w:t>
      </w:r>
      <w:r w:rsidR="002770E0" w:rsidRPr="00804CF0">
        <w:rPr>
          <w:szCs w:val="24"/>
        </w:rPr>
        <w:t>Zastupitelstvo hl. m. Prahy</w:t>
      </w:r>
      <w:r w:rsidR="000D4CB1" w:rsidRPr="00636A42">
        <w:rPr>
          <w:szCs w:val="24"/>
        </w:rPr>
        <w:t xml:space="preserve"> a bude vydáno</w:t>
      </w:r>
      <w:r w:rsidR="00574765">
        <w:rPr>
          <w:szCs w:val="24"/>
        </w:rPr>
        <w:t xml:space="preserve"> předmětné</w:t>
      </w:r>
      <w:r w:rsidR="000D4CB1" w:rsidRPr="00636A42">
        <w:rPr>
          <w:szCs w:val="24"/>
        </w:rPr>
        <w:t xml:space="preserve"> opatření</w:t>
      </w:r>
      <w:r w:rsidR="00574765">
        <w:rPr>
          <w:szCs w:val="24"/>
        </w:rPr>
        <w:t>, kterým bude schválen Metropolitní plán</w:t>
      </w:r>
      <w:r w:rsidR="005F7493">
        <w:rPr>
          <w:szCs w:val="24"/>
        </w:rPr>
        <w:t xml:space="preserve"> nebo změna Územního plánu.</w:t>
      </w:r>
    </w:p>
    <w:p w14:paraId="3BDB16E5" w14:textId="77777777" w:rsidR="002770E0" w:rsidRDefault="002770E0" w:rsidP="002770E0">
      <w:pPr>
        <w:ind w:left="720"/>
        <w:rPr>
          <w:b/>
          <w:szCs w:val="24"/>
        </w:rPr>
      </w:pPr>
    </w:p>
    <w:p w14:paraId="5F0A1194" w14:textId="77777777" w:rsidR="002770E0" w:rsidRDefault="002770E0" w:rsidP="00804EAF">
      <w:pPr>
        <w:numPr>
          <w:ilvl w:val="0"/>
          <w:numId w:val="9"/>
        </w:numPr>
        <w:ind w:left="360"/>
        <w:rPr>
          <w:szCs w:val="24"/>
        </w:rPr>
      </w:pPr>
      <w:r>
        <w:rPr>
          <w:szCs w:val="24"/>
        </w:rPr>
        <w:t>Finanční příspěvky uvedené v čl. VI. odst. 1 této smlouvy budou Městské části uhrazeny takto:</w:t>
      </w:r>
    </w:p>
    <w:p w14:paraId="2051320F" w14:textId="1088B6B9" w:rsidR="002770E0" w:rsidRPr="001B36AF" w:rsidRDefault="002770E0" w:rsidP="002770E0">
      <w:pPr>
        <w:numPr>
          <w:ilvl w:val="0"/>
          <w:numId w:val="21"/>
        </w:numPr>
        <w:ind w:left="1068"/>
        <w:rPr>
          <w:szCs w:val="24"/>
        </w:rPr>
      </w:pPr>
      <w:r w:rsidRPr="001B36AF">
        <w:rPr>
          <w:b/>
          <w:szCs w:val="24"/>
        </w:rPr>
        <w:t>500.000 Kč</w:t>
      </w:r>
      <w:r w:rsidRPr="001B36AF">
        <w:rPr>
          <w:szCs w:val="24"/>
        </w:rPr>
        <w:t xml:space="preserve"> nejpozději do </w:t>
      </w:r>
      <w:r w:rsidR="000D4CB1" w:rsidRPr="001B36AF">
        <w:rPr>
          <w:szCs w:val="24"/>
        </w:rPr>
        <w:t>30</w:t>
      </w:r>
      <w:r w:rsidRPr="001B36AF">
        <w:rPr>
          <w:szCs w:val="24"/>
        </w:rPr>
        <w:t xml:space="preserve"> dnů od po</w:t>
      </w:r>
      <w:r w:rsidR="005E272C" w:rsidRPr="001B36AF">
        <w:rPr>
          <w:szCs w:val="24"/>
        </w:rPr>
        <w:t>d</w:t>
      </w:r>
      <w:r w:rsidRPr="001B36AF">
        <w:rPr>
          <w:szCs w:val="24"/>
        </w:rPr>
        <w:t>pisu této smlouvy,</w:t>
      </w:r>
    </w:p>
    <w:p w14:paraId="13753C58" w14:textId="2CCB5B3F" w:rsidR="007A18A6" w:rsidRDefault="002770E0" w:rsidP="007A18A6">
      <w:pPr>
        <w:numPr>
          <w:ilvl w:val="0"/>
          <w:numId w:val="21"/>
        </w:numPr>
        <w:ind w:left="1068"/>
        <w:rPr>
          <w:szCs w:val="24"/>
        </w:rPr>
      </w:pPr>
      <w:r w:rsidRPr="001B36AF">
        <w:rPr>
          <w:b/>
          <w:szCs w:val="24"/>
        </w:rPr>
        <w:t>1,530.500 Kč</w:t>
      </w:r>
      <w:r w:rsidRPr="001B36AF">
        <w:rPr>
          <w:szCs w:val="24"/>
        </w:rPr>
        <w:t xml:space="preserve"> nejpozději do </w:t>
      </w:r>
      <w:proofErr w:type="gramStart"/>
      <w:r w:rsidR="000D4CB1" w:rsidRPr="001B36AF">
        <w:rPr>
          <w:szCs w:val="24"/>
        </w:rPr>
        <w:t>31.12.2023</w:t>
      </w:r>
      <w:proofErr w:type="gramEnd"/>
      <w:r w:rsidRPr="001B36AF">
        <w:rPr>
          <w:szCs w:val="24"/>
        </w:rPr>
        <w:t xml:space="preserve"> </w:t>
      </w:r>
      <w:r w:rsidR="000D4CB1" w:rsidRPr="001B36AF">
        <w:rPr>
          <w:szCs w:val="24"/>
        </w:rPr>
        <w:t>za předpokladu</w:t>
      </w:r>
      <w:r w:rsidRPr="001B36AF">
        <w:rPr>
          <w:szCs w:val="24"/>
        </w:rPr>
        <w:t xml:space="preserve"> vyslovení souhlasu Zastupitelstva Městské části se změn</w:t>
      </w:r>
      <w:r w:rsidR="00E958B2" w:rsidRPr="001B36AF">
        <w:rPr>
          <w:szCs w:val="24"/>
        </w:rPr>
        <w:t>ou připomínky uplatněné k Metropolitnímu plánu hl.</w:t>
      </w:r>
      <w:r w:rsidR="001B36AF" w:rsidRPr="001B36AF">
        <w:rPr>
          <w:szCs w:val="24"/>
        </w:rPr>
        <w:t xml:space="preserve"> </w:t>
      </w:r>
      <w:r w:rsidR="00E958B2" w:rsidRPr="001B36AF">
        <w:rPr>
          <w:szCs w:val="24"/>
        </w:rPr>
        <w:t xml:space="preserve">m. Prahy tak, jak je </w:t>
      </w:r>
      <w:r w:rsidRPr="001B36AF">
        <w:rPr>
          <w:szCs w:val="24"/>
        </w:rPr>
        <w:t>uveden</w:t>
      </w:r>
      <w:r w:rsidR="00E958B2" w:rsidRPr="001B36AF">
        <w:rPr>
          <w:szCs w:val="24"/>
        </w:rPr>
        <w:t xml:space="preserve">a </w:t>
      </w:r>
      <w:r w:rsidRPr="001B36AF">
        <w:rPr>
          <w:szCs w:val="24"/>
        </w:rPr>
        <w:t>v čl. I</w:t>
      </w:r>
      <w:r w:rsidR="00ED45ED" w:rsidRPr="001B36AF">
        <w:rPr>
          <w:szCs w:val="24"/>
        </w:rPr>
        <w:t>. odst. 3 této smlouvy</w:t>
      </w:r>
      <w:r w:rsidR="00E958B2" w:rsidRPr="001B36AF">
        <w:rPr>
          <w:szCs w:val="24"/>
        </w:rPr>
        <w:t xml:space="preserve">, </w:t>
      </w:r>
      <w:r w:rsidR="00F00265" w:rsidRPr="001B36AF">
        <w:rPr>
          <w:szCs w:val="24"/>
        </w:rPr>
        <w:t>v případě vyslovení výše zmíněného souhlasu po tomto datu potom do 30 dnů od jeho vyslovení</w:t>
      </w:r>
    </w:p>
    <w:p w14:paraId="10783AB6" w14:textId="77777777" w:rsidR="007A18A6" w:rsidRPr="007A18A6" w:rsidRDefault="007A18A6" w:rsidP="007A18A6">
      <w:pPr>
        <w:rPr>
          <w:szCs w:val="24"/>
        </w:rPr>
      </w:pPr>
    </w:p>
    <w:p w14:paraId="4AB8394A" w14:textId="17B5A582" w:rsidR="002770E0" w:rsidRPr="00636A42" w:rsidRDefault="002770E0" w:rsidP="00636A42">
      <w:pPr>
        <w:numPr>
          <w:ilvl w:val="0"/>
          <w:numId w:val="21"/>
        </w:numPr>
        <w:ind w:left="1068"/>
        <w:rPr>
          <w:szCs w:val="24"/>
        </w:rPr>
      </w:pPr>
      <w:r w:rsidRPr="00636A42">
        <w:rPr>
          <w:b/>
          <w:szCs w:val="24"/>
        </w:rPr>
        <w:lastRenderedPageBreak/>
        <w:t xml:space="preserve">12,062.820 Kč </w:t>
      </w:r>
      <w:r w:rsidRPr="00636A42">
        <w:rPr>
          <w:szCs w:val="24"/>
        </w:rPr>
        <w:t xml:space="preserve">nejpozději do </w:t>
      </w:r>
      <w:r w:rsidR="000D4CB1" w:rsidRPr="00636A42">
        <w:rPr>
          <w:szCs w:val="24"/>
        </w:rPr>
        <w:t>6</w:t>
      </w:r>
      <w:r w:rsidRPr="00636A42">
        <w:rPr>
          <w:szCs w:val="24"/>
        </w:rPr>
        <w:t xml:space="preserve"> měsíců ode dne </w:t>
      </w:r>
      <w:r w:rsidR="00E958B2" w:rsidRPr="00636A42">
        <w:rPr>
          <w:szCs w:val="24"/>
        </w:rPr>
        <w:t>nabytí účinnosti opatření obecné povahy, kterým bude schválen Metropolitní plán hl.</w:t>
      </w:r>
      <w:r w:rsidR="001B36AF" w:rsidRPr="00636A42">
        <w:rPr>
          <w:szCs w:val="24"/>
        </w:rPr>
        <w:t xml:space="preserve"> </w:t>
      </w:r>
      <w:r w:rsidR="00E958B2" w:rsidRPr="00636A42">
        <w:rPr>
          <w:szCs w:val="24"/>
        </w:rPr>
        <w:t xml:space="preserve">m. Prahy se zapracovanou možností výstavby dle čl. </w:t>
      </w:r>
      <w:r w:rsidRPr="00636A42">
        <w:rPr>
          <w:szCs w:val="24"/>
        </w:rPr>
        <w:t>I. odst. 3 této smlouvy</w:t>
      </w:r>
      <w:r w:rsidR="005F7493">
        <w:rPr>
          <w:szCs w:val="24"/>
        </w:rPr>
        <w:t>. Nebo změna Územního plánu.</w:t>
      </w:r>
      <w:r w:rsidR="00E958B2" w:rsidRPr="00636A42">
        <w:rPr>
          <w:szCs w:val="24"/>
        </w:rPr>
        <w:t xml:space="preserve"> </w:t>
      </w:r>
    </w:p>
    <w:p w14:paraId="187AB3BC" w14:textId="77777777" w:rsidR="002770E0" w:rsidRDefault="002770E0" w:rsidP="002770E0">
      <w:pPr>
        <w:ind w:left="360"/>
        <w:rPr>
          <w:szCs w:val="24"/>
        </w:rPr>
      </w:pPr>
    </w:p>
    <w:p w14:paraId="364E03B2" w14:textId="5752191D" w:rsidR="00344334" w:rsidRPr="0014476C" w:rsidRDefault="00D77A66" w:rsidP="002770E0">
      <w:pPr>
        <w:numPr>
          <w:ilvl w:val="0"/>
          <w:numId w:val="9"/>
        </w:numPr>
        <w:ind w:left="360"/>
        <w:rPr>
          <w:b/>
          <w:szCs w:val="24"/>
        </w:rPr>
      </w:pPr>
      <w:r w:rsidRPr="002770E0">
        <w:rPr>
          <w:szCs w:val="24"/>
        </w:rPr>
        <w:t>Uhrazením předmětn</w:t>
      </w:r>
      <w:r w:rsidR="00C056FF" w:rsidRPr="002770E0">
        <w:rPr>
          <w:szCs w:val="24"/>
        </w:rPr>
        <w:t>é</w:t>
      </w:r>
      <w:r w:rsidRPr="002770E0">
        <w:rPr>
          <w:szCs w:val="24"/>
        </w:rPr>
        <w:t xml:space="preserve"> částk</w:t>
      </w:r>
      <w:r w:rsidR="00C056FF" w:rsidRPr="002770E0">
        <w:rPr>
          <w:szCs w:val="24"/>
        </w:rPr>
        <w:t>y</w:t>
      </w:r>
      <w:r w:rsidRPr="002770E0">
        <w:rPr>
          <w:szCs w:val="24"/>
        </w:rPr>
        <w:t xml:space="preserve"> se rozumí připsání předmět</w:t>
      </w:r>
      <w:r w:rsidR="002770E0" w:rsidRPr="002770E0">
        <w:rPr>
          <w:szCs w:val="24"/>
        </w:rPr>
        <w:t xml:space="preserve">né částky na účet Městské části vedený u </w:t>
      </w:r>
      <w:r w:rsidR="005E272C">
        <w:rPr>
          <w:szCs w:val="24"/>
        </w:rPr>
        <w:t>České spořitelny a.s.,</w:t>
      </w:r>
      <w:r w:rsidR="002770E0" w:rsidRPr="002770E0">
        <w:rPr>
          <w:szCs w:val="24"/>
        </w:rPr>
        <w:t xml:space="preserve"> č</w:t>
      </w:r>
      <w:r w:rsidR="00574765">
        <w:rPr>
          <w:szCs w:val="24"/>
        </w:rPr>
        <w:t>.</w:t>
      </w:r>
      <w:r w:rsidR="00E958B2">
        <w:rPr>
          <w:szCs w:val="24"/>
        </w:rPr>
        <w:t xml:space="preserve"> </w:t>
      </w:r>
      <w:proofErr w:type="spellStart"/>
      <w:r w:rsidR="002770E0" w:rsidRPr="002770E0">
        <w:rPr>
          <w:szCs w:val="24"/>
        </w:rPr>
        <w:t>ú</w:t>
      </w:r>
      <w:r w:rsidR="00574765">
        <w:rPr>
          <w:szCs w:val="24"/>
        </w:rPr>
        <w:t>.</w:t>
      </w:r>
      <w:proofErr w:type="spellEnd"/>
      <w:r w:rsidR="002770E0" w:rsidRPr="002770E0">
        <w:rPr>
          <w:szCs w:val="24"/>
        </w:rPr>
        <w:t xml:space="preserve"> </w:t>
      </w:r>
      <w:proofErr w:type="spellStart"/>
      <w:r w:rsidR="00C31F5A" w:rsidRPr="00C31F5A">
        <w:rPr>
          <w:szCs w:val="24"/>
          <w:highlight w:val="black"/>
        </w:rPr>
        <w:t>xxxxxxxx</w:t>
      </w:r>
      <w:proofErr w:type="spellEnd"/>
      <w:r w:rsidR="005E272C">
        <w:rPr>
          <w:szCs w:val="24"/>
        </w:rPr>
        <w:t>.</w:t>
      </w:r>
      <w:r w:rsidR="00F00265">
        <w:rPr>
          <w:szCs w:val="24"/>
        </w:rPr>
        <w:t xml:space="preserve"> Alternativně potom způsobem popsaným v čl. VI. odst. 4 a </w:t>
      </w:r>
      <w:r w:rsidR="005B2B51">
        <w:rPr>
          <w:szCs w:val="24"/>
        </w:rPr>
        <w:t>čl. IX</w:t>
      </w:r>
      <w:r w:rsidR="00F00265">
        <w:rPr>
          <w:szCs w:val="24"/>
        </w:rPr>
        <w:t>. odst. 1</w:t>
      </w:r>
      <w:r w:rsidR="005B2B51">
        <w:rPr>
          <w:szCs w:val="24"/>
        </w:rPr>
        <w:t>.</w:t>
      </w:r>
      <w:r w:rsidR="002770E0" w:rsidRPr="002770E0">
        <w:rPr>
          <w:szCs w:val="24"/>
        </w:rPr>
        <w:t xml:space="preserve"> </w:t>
      </w:r>
      <w:bookmarkStart w:id="0" w:name="_GoBack"/>
      <w:bookmarkEnd w:id="0"/>
    </w:p>
    <w:p w14:paraId="69F099AE" w14:textId="77777777" w:rsidR="0014476C" w:rsidRPr="0014476C" w:rsidRDefault="0014476C" w:rsidP="0014476C">
      <w:pPr>
        <w:ind w:left="360"/>
        <w:rPr>
          <w:b/>
          <w:szCs w:val="24"/>
        </w:rPr>
      </w:pPr>
    </w:p>
    <w:p w14:paraId="4E449621" w14:textId="290D8603" w:rsidR="0014476C" w:rsidRPr="001B36AF" w:rsidRDefault="0014476C" w:rsidP="001B36AF">
      <w:pPr>
        <w:numPr>
          <w:ilvl w:val="0"/>
          <w:numId w:val="9"/>
        </w:numPr>
        <w:ind w:left="360"/>
        <w:rPr>
          <w:szCs w:val="24"/>
        </w:rPr>
      </w:pPr>
      <w:r w:rsidRPr="0014476C">
        <w:rPr>
          <w:szCs w:val="24"/>
        </w:rPr>
        <w:t xml:space="preserve">Smluvní strany se dohodly, že </w:t>
      </w:r>
      <w:r>
        <w:rPr>
          <w:szCs w:val="24"/>
        </w:rPr>
        <w:t xml:space="preserve">Městská část je oprávněna namísto částky nebo části částky uvedené v čl. VI. odst. 1 </w:t>
      </w:r>
      <w:r w:rsidRPr="001B36AF">
        <w:rPr>
          <w:szCs w:val="24"/>
        </w:rPr>
        <w:t xml:space="preserve">písm. </w:t>
      </w:r>
      <w:r w:rsidR="00092B5B" w:rsidRPr="001B36AF">
        <w:rPr>
          <w:szCs w:val="24"/>
        </w:rPr>
        <w:t>b)</w:t>
      </w:r>
      <w:r w:rsidRPr="001B36AF">
        <w:rPr>
          <w:szCs w:val="24"/>
        </w:rPr>
        <w:t>, resp. odst. 2 písm. c) požadovat převedení</w:t>
      </w:r>
      <w:r>
        <w:rPr>
          <w:szCs w:val="24"/>
        </w:rPr>
        <w:t xml:space="preserve"> (do vlastnictví hl. m. Prahy, svěřená správa Městské části) bytov</w:t>
      </w:r>
      <w:r w:rsidR="00ED45ED">
        <w:rPr>
          <w:szCs w:val="24"/>
        </w:rPr>
        <w:t xml:space="preserve">ých </w:t>
      </w:r>
      <w:r>
        <w:rPr>
          <w:szCs w:val="24"/>
        </w:rPr>
        <w:t>jednot</w:t>
      </w:r>
      <w:r w:rsidR="00ED45ED">
        <w:rPr>
          <w:szCs w:val="24"/>
        </w:rPr>
        <w:t>e</w:t>
      </w:r>
      <w:r>
        <w:rPr>
          <w:szCs w:val="24"/>
        </w:rPr>
        <w:t xml:space="preserve">k s tím, že částka za převod té které bytové jednotky bude vycházet z částky </w:t>
      </w:r>
      <w:r w:rsidR="005E272C">
        <w:rPr>
          <w:szCs w:val="24"/>
        </w:rPr>
        <w:t>120.000</w:t>
      </w:r>
      <w:r>
        <w:rPr>
          <w:szCs w:val="24"/>
        </w:rPr>
        <w:t xml:space="preserve"> Kč</w:t>
      </w:r>
      <w:r w:rsidR="005E272C">
        <w:rPr>
          <w:szCs w:val="24"/>
        </w:rPr>
        <w:t xml:space="preserve"> vč. DPH</w:t>
      </w:r>
      <w:r>
        <w:rPr>
          <w:szCs w:val="24"/>
        </w:rPr>
        <w:t xml:space="preserve"> za 1 m2 obytné plochy, když ke každému bytu může Městská část požadovat</w:t>
      </w:r>
      <w:r w:rsidR="00E958B2">
        <w:rPr>
          <w:szCs w:val="24"/>
        </w:rPr>
        <w:t xml:space="preserve"> </w:t>
      </w:r>
      <w:r>
        <w:rPr>
          <w:szCs w:val="24"/>
        </w:rPr>
        <w:t xml:space="preserve">1 parkovací stání v podzemních garážích za částku </w:t>
      </w:r>
      <w:r w:rsidR="006C0E1E">
        <w:rPr>
          <w:szCs w:val="24"/>
        </w:rPr>
        <w:t>400.000</w:t>
      </w:r>
      <w:r>
        <w:rPr>
          <w:szCs w:val="24"/>
        </w:rPr>
        <w:t xml:space="preserve"> Kč. Městská část je oprávněna před uplynutím lhůty uvedené v čl. VI. odst. 2 písm. c) písemně sdělit, zda na úhradu předmětné částky bude požadovat převod </w:t>
      </w:r>
      <w:r w:rsidR="004B6BCF">
        <w:rPr>
          <w:szCs w:val="24"/>
        </w:rPr>
        <w:t>bytové jednotky nebo bytových jednotek včetně garážových stání s tím, že tyto bytové jednotky mohou být pouze v 1. a 2. nadzemním podlaží.</w:t>
      </w:r>
      <w:r w:rsidR="002E2C4D">
        <w:rPr>
          <w:szCs w:val="24"/>
        </w:rPr>
        <w:t xml:space="preserve"> Pokud Městská část o tento převod požádá Investora, je Investor povinen převodu vyhovět za těchto sjednaných podmínek a nejpozději do 30 dnů od obdržení výzvy k převodu </w:t>
      </w:r>
      <w:r w:rsidR="00BE149B">
        <w:rPr>
          <w:szCs w:val="24"/>
        </w:rPr>
        <w:t>zaslat návrh smlouvy</w:t>
      </w:r>
      <w:r w:rsidR="00F00265">
        <w:rPr>
          <w:szCs w:val="24"/>
        </w:rPr>
        <w:t xml:space="preserve"> o smlouvě budoucí kupní</w:t>
      </w:r>
      <w:r w:rsidR="002E2C4D">
        <w:rPr>
          <w:szCs w:val="24"/>
        </w:rPr>
        <w:t xml:space="preserve">. </w:t>
      </w:r>
      <w:r w:rsidR="00CD4F4E">
        <w:rPr>
          <w:szCs w:val="24"/>
        </w:rPr>
        <w:t xml:space="preserve">Žádostí Městské části o tento převod se uhrazení částky uvedené v čl. VI. odst. 1 písm. b), resp. odst. 2 písm. c) odkládá do doby uskutečnění převodu. </w:t>
      </w:r>
      <w:r w:rsidR="002E2C4D">
        <w:rPr>
          <w:szCs w:val="24"/>
        </w:rPr>
        <w:t xml:space="preserve">Převáděné bytové jednotky musí být v řádném stavu, vybavené sanitou a musí být bez jakýchkoliv vad a nedodělků. </w:t>
      </w:r>
      <w:r w:rsidR="00F00265">
        <w:rPr>
          <w:szCs w:val="24"/>
        </w:rPr>
        <w:t>Ke každému bytu může Městská část požadovat vybavení kuchyňskou linkou včetně spotřebičů (trouba, mikrovlnná trouba, varná deska, myčka a lednice s mra</w:t>
      </w:r>
      <w:r w:rsidR="001B36AF">
        <w:rPr>
          <w:szCs w:val="24"/>
        </w:rPr>
        <w:t>zničkou) a to za částku 300.000</w:t>
      </w:r>
      <w:r w:rsidR="00F00265">
        <w:rPr>
          <w:szCs w:val="24"/>
        </w:rPr>
        <w:t xml:space="preserve"> Kč. </w:t>
      </w:r>
      <w:r w:rsidR="002E2C4D">
        <w:rPr>
          <w:szCs w:val="24"/>
        </w:rPr>
        <w:t>Pokud Investor nebo Vlastníci již předmětnou částku nebo její část zaplatili, nemá to vliv na právo Městské části uvedené v tomto ustanovení.</w:t>
      </w:r>
      <w:r w:rsidR="00ED45ED">
        <w:rPr>
          <w:szCs w:val="24"/>
        </w:rPr>
        <w:t xml:space="preserve"> Investor se zavazuje do uplynutí lhůty uvedené v čl. VI. odst. 2 písm. c) této smlouvy blokovat ve prospěch Městské části minimálně </w:t>
      </w:r>
      <w:r w:rsidR="00ED497E">
        <w:rPr>
          <w:szCs w:val="24"/>
        </w:rPr>
        <w:t>2</w:t>
      </w:r>
      <w:r w:rsidR="00ED45ED">
        <w:rPr>
          <w:szCs w:val="24"/>
        </w:rPr>
        <w:t xml:space="preserve"> bytové jednotky a </w:t>
      </w:r>
      <w:r w:rsidR="00ED497E">
        <w:rPr>
          <w:szCs w:val="24"/>
        </w:rPr>
        <w:t>2</w:t>
      </w:r>
      <w:r w:rsidR="00ED45ED">
        <w:rPr>
          <w:szCs w:val="24"/>
        </w:rPr>
        <w:t xml:space="preserve"> garážová stání v předmětné budově.</w:t>
      </w:r>
      <w:r w:rsidR="00092B5B">
        <w:rPr>
          <w:szCs w:val="24"/>
        </w:rPr>
        <w:t xml:space="preserve"> </w:t>
      </w:r>
      <w:r w:rsidR="001604FA" w:rsidRPr="001B36AF">
        <w:rPr>
          <w:szCs w:val="24"/>
        </w:rPr>
        <w:t xml:space="preserve">Smluvní strany berou na vědomí, že přesná výměra </w:t>
      </w:r>
      <w:r w:rsidR="004B224F" w:rsidRPr="001B36AF">
        <w:rPr>
          <w:szCs w:val="24"/>
        </w:rPr>
        <w:t xml:space="preserve">převáděných </w:t>
      </w:r>
      <w:r w:rsidR="001604FA" w:rsidRPr="001B36AF">
        <w:rPr>
          <w:szCs w:val="24"/>
        </w:rPr>
        <w:t xml:space="preserve">bytových jednotek a tím </w:t>
      </w:r>
      <w:r w:rsidR="004B224F" w:rsidRPr="001B36AF">
        <w:rPr>
          <w:szCs w:val="24"/>
        </w:rPr>
        <w:t>hodnota částky za převod</w:t>
      </w:r>
      <w:r w:rsidR="001604FA" w:rsidRPr="001B36AF">
        <w:rPr>
          <w:szCs w:val="24"/>
        </w:rPr>
        <w:t xml:space="preserve"> bude stanovena p</w:t>
      </w:r>
      <w:r w:rsidR="0056105E" w:rsidRPr="001B36AF">
        <w:rPr>
          <w:szCs w:val="24"/>
        </w:rPr>
        <w:t xml:space="preserve">řed </w:t>
      </w:r>
      <w:r w:rsidR="001604FA" w:rsidRPr="001B36AF">
        <w:rPr>
          <w:szCs w:val="24"/>
        </w:rPr>
        <w:t>vydání</w:t>
      </w:r>
      <w:r w:rsidR="0056105E" w:rsidRPr="001B36AF">
        <w:rPr>
          <w:szCs w:val="24"/>
        </w:rPr>
        <w:t xml:space="preserve">m kolaudačního souhlasu </w:t>
      </w:r>
      <w:r w:rsidR="001604FA" w:rsidRPr="001B36AF">
        <w:rPr>
          <w:szCs w:val="24"/>
        </w:rPr>
        <w:t>a uzavřením kupní smlouvy</w:t>
      </w:r>
      <w:r w:rsidR="00CD4F4E" w:rsidRPr="001B36AF">
        <w:rPr>
          <w:szCs w:val="24"/>
        </w:rPr>
        <w:t xml:space="preserve">. </w:t>
      </w:r>
    </w:p>
    <w:p w14:paraId="326D6DE3" w14:textId="77777777" w:rsidR="001604FA" w:rsidRDefault="001604FA" w:rsidP="001604FA">
      <w:pPr>
        <w:ind w:left="360"/>
        <w:rPr>
          <w:szCs w:val="24"/>
        </w:rPr>
      </w:pPr>
    </w:p>
    <w:p w14:paraId="53325E20" w14:textId="70FAC41E" w:rsidR="00342E06" w:rsidRDefault="00342E06" w:rsidP="001B36AF">
      <w:pPr>
        <w:pStyle w:val="Odstavecseseznamem"/>
        <w:numPr>
          <w:ilvl w:val="0"/>
          <w:numId w:val="9"/>
        </w:numPr>
        <w:tabs>
          <w:tab w:val="clear" w:pos="0"/>
          <w:tab w:val="num" w:pos="-360"/>
        </w:tabs>
        <w:ind w:left="360"/>
        <w:rPr>
          <w:szCs w:val="24"/>
        </w:rPr>
      </w:pPr>
      <w:r>
        <w:rPr>
          <w:szCs w:val="24"/>
        </w:rPr>
        <w:t xml:space="preserve">V případě neschválení </w:t>
      </w:r>
      <w:r w:rsidR="00CE1663">
        <w:rPr>
          <w:szCs w:val="24"/>
        </w:rPr>
        <w:t>Metropolitní</w:t>
      </w:r>
      <w:r w:rsidR="0056105E">
        <w:rPr>
          <w:szCs w:val="24"/>
        </w:rPr>
        <w:t>ho</w:t>
      </w:r>
      <w:r w:rsidR="00CE1663">
        <w:rPr>
          <w:szCs w:val="24"/>
        </w:rPr>
        <w:t xml:space="preserve"> plánu hl. m. Prahy</w:t>
      </w:r>
      <w:r w:rsidR="005F7493">
        <w:rPr>
          <w:szCs w:val="24"/>
        </w:rPr>
        <w:t xml:space="preserve"> nebo územního plánu</w:t>
      </w:r>
      <w:r>
        <w:rPr>
          <w:szCs w:val="24"/>
        </w:rPr>
        <w:t xml:space="preserve"> </w:t>
      </w:r>
      <w:r w:rsidR="00A4366D">
        <w:rPr>
          <w:szCs w:val="24"/>
        </w:rPr>
        <w:t>bud</w:t>
      </w:r>
      <w:r>
        <w:rPr>
          <w:szCs w:val="24"/>
        </w:rPr>
        <w:t>ou provedené platby dle článku VI. ods</w:t>
      </w:r>
      <w:r w:rsidR="00A4366D">
        <w:rPr>
          <w:szCs w:val="24"/>
        </w:rPr>
        <w:t>t</w:t>
      </w:r>
      <w:r>
        <w:rPr>
          <w:szCs w:val="24"/>
        </w:rPr>
        <w:t>. 2a) a 2b) započteny vůči budoucím závazkům Investora nebo Vlastníků vůči Městské části v případě realizace projektu dle platného územního plánu.</w:t>
      </w:r>
    </w:p>
    <w:p w14:paraId="1801EA79" w14:textId="77777777" w:rsidR="00342E06" w:rsidRPr="00342E06" w:rsidRDefault="00342E06" w:rsidP="00E17374">
      <w:pPr>
        <w:pStyle w:val="Odstavecseseznamem"/>
        <w:ind w:left="720"/>
        <w:rPr>
          <w:szCs w:val="24"/>
        </w:rPr>
      </w:pPr>
    </w:p>
    <w:p w14:paraId="38405BBC" w14:textId="77777777" w:rsidR="00D77A66" w:rsidRDefault="00D77A66" w:rsidP="00804EAF">
      <w:pPr>
        <w:jc w:val="center"/>
        <w:rPr>
          <w:b/>
          <w:szCs w:val="24"/>
        </w:rPr>
      </w:pPr>
      <w:r w:rsidRPr="00B97D73">
        <w:rPr>
          <w:b/>
          <w:szCs w:val="24"/>
        </w:rPr>
        <w:t>VI</w:t>
      </w:r>
      <w:r w:rsidR="002520AF">
        <w:rPr>
          <w:b/>
          <w:szCs w:val="24"/>
        </w:rPr>
        <w:t>I</w:t>
      </w:r>
      <w:r w:rsidRPr="00B97D73">
        <w:rPr>
          <w:b/>
          <w:szCs w:val="24"/>
        </w:rPr>
        <w:t>.</w:t>
      </w:r>
    </w:p>
    <w:p w14:paraId="23B8E433" w14:textId="77777777" w:rsidR="00D77A66" w:rsidRPr="00B97D73" w:rsidRDefault="0086177C" w:rsidP="00804EAF">
      <w:pPr>
        <w:numPr>
          <w:ilvl w:val="0"/>
          <w:numId w:val="11"/>
        </w:numPr>
        <w:ind w:left="360"/>
        <w:rPr>
          <w:szCs w:val="24"/>
        </w:rPr>
      </w:pPr>
      <w:r w:rsidRPr="00B97D73">
        <w:rPr>
          <w:szCs w:val="24"/>
        </w:rPr>
        <w:t>Investo</w:t>
      </w:r>
      <w:r w:rsidR="003E73E3" w:rsidRPr="00B97D73">
        <w:rPr>
          <w:szCs w:val="24"/>
        </w:rPr>
        <w:t>r</w:t>
      </w:r>
      <w:r w:rsidRPr="00B97D73">
        <w:rPr>
          <w:szCs w:val="24"/>
        </w:rPr>
        <w:t xml:space="preserve"> </w:t>
      </w:r>
      <w:r w:rsidR="00D77A66" w:rsidRPr="00B97D73">
        <w:rPr>
          <w:szCs w:val="24"/>
        </w:rPr>
        <w:t>se zavazuj</w:t>
      </w:r>
      <w:r w:rsidR="003E73E3" w:rsidRPr="00B97D73">
        <w:rPr>
          <w:szCs w:val="24"/>
        </w:rPr>
        <w:t>e</w:t>
      </w:r>
      <w:r w:rsidR="00D77A66" w:rsidRPr="00B97D73">
        <w:rPr>
          <w:szCs w:val="24"/>
        </w:rPr>
        <w:t xml:space="preserve"> zajistit, že v průběhu </w:t>
      </w:r>
      <w:r w:rsidR="00344334">
        <w:rPr>
          <w:szCs w:val="24"/>
        </w:rPr>
        <w:t>realizace</w:t>
      </w:r>
      <w:r w:rsidR="00D77A66" w:rsidRPr="00B97D73">
        <w:rPr>
          <w:szCs w:val="24"/>
        </w:rPr>
        <w:t xml:space="preserve"> Stav</w:t>
      </w:r>
      <w:r w:rsidR="00344334">
        <w:rPr>
          <w:szCs w:val="24"/>
        </w:rPr>
        <w:t>e</w:t>
      </w:r>
      <w:r w:rsidR="00D77A66" w:rsidRPr="00B97D73">
        <w:rPr>
          <w:szCs w:val="24"/>
        </w:rPr>
        <w:t>b</w:t>
      </w:r>
      <w:r w:rsidR="00344334">
        <w:rPr>
          <w:szCs w:val="24"/>
        </w:rPr>
        <w:t>ního záměru</w:t>
      </w:r>
      <w:r w:rsidR="00D77A66" w:rsidRPr="00B97D73">
        <w:rPr>
          <w:szCs w:val="24"/>
        </w:rPr>
        <w:t xml:space="preserve"> budou v maximáln</w:t>
      </w:r>
      <w:r w:rsidR="00344334">
        <w:rPr>
          <w:szCs w:val="24"/>
        </w:rPr>
        <w:t>í možné míře eliminovány vlivy s</w:t>
      </w:r>
      <w:r w:rsidR="00D77A66" w:rsidRPr="00B97D73">
        <w:rPr>
          <w:szCs w:val="24"/>
        </w:rPr>
        <w:t>tavby na Městskou část, její občany, životní prostředí a majetek nacházející se na území Městské části.</w:t>
      </w:r>
    </w:p>
    <w:p w14:paraId="712874F8" w14:textId="77777777" w:rsidR="001B36AF" w:rsidRPr="00B97D73" w:rsidRDefault="001B36AF" w:rsidP="00390EE5">
      <w:pPr>
        <w:rPr>
          <w:szCs w:val="24"/>
        </w:rPr>
      </w:pPr>
    </w:p>
    <w:p w14:paraId="1F2DF1F8" w14:textId="77777777" w:rsidR="00D77A66" w:rsidRPr="00B97D73" w:rsidRDefault="0086177C" w:rsidP="00804EAF">
      <w:pPr>
        <w:numPr>
          <w:ilvl w:val="0"/>
          <w:numId w:val="11"/>
        </w:numPr>
        <w:ind w:left="360"/>
        <w:rPr>
          <w:szCs w:val="24"/>
        </w:rPr>
      </w:pPr>
      <w:r w:rsidRPr="00B97D73">
        <w:rPr>
          <w:szCs w:val="24"/>
        </w:rPr>
        <w:t>Investo</w:t>
      </w:r>
      <w:r w:rsidR="003E73E3" w:rsidRPr="00B97D73">
        <w:rPr>
          <w:szCs w:val="24"/>
        </w:rPr>
        <w:t>r</w:t>
      </w:r>
      <w:r w:rsidRPr="00B97D73">
        <w:rPr>
          <w:szCs w:val="24"/>
        </w:rPr>
        <w:t xml:space="preserve"> </w:t>
      </w:r>
      <w:r w:rsidR="00D77A66" w:rsidRPr="00B97D73">
        <w:rPr>
          <w:szCs w:val="24"/>
        </w:rPr>
        <w:t xml:space="preserve">se </w:t>
      </w:r>
      <w:r w:rsidRPr="00B97D73">
        <w:rPr>
          <w:szCs w:val="24"/>
        </w:rPr>
        <w:t>zavazuj</w:t>
      </w:r>
      <w:r w:rsidR="003E73E3" w:rsidRPr="00B97D73">
        <w:rPr>
          <w:szCs w:val="24"/>
        </w:rPr>
        <w:t>e</w:t>
      </w:r>
      <w:r w:rsidRPr="00B97D73">
        <w:rPr>
          <w:szCs w:val="24"/>
        </w:rPr>
        <w:t xml:space="preserve"> </w:t>
      </w:r>
      <w:r w:rsidR="00D77A66" w:rsidRPr="00B97D73">
        <w:rPr>
          <w:szCs w:val="24"/>
        </w:rPr>
        <w:t xml:space="preserve">v průběhu budování </w:t>
      </w:r>
      <w:r w:rsidR="00344334">
        <w:rPr>
          <w:szCs w:val="24"/>
        </w:rPr>
        <w:t>s</w:t>
      </w:r>
      <w:r w:rsidR="00D77A66" w:rsidRPr="00B97D73">
        <w:rPr>
          <w:szCs w:val="24"/>
        </w:rPr>
        <w:t>tavby za</w:t>
      </w:r>
      <w:r w:rsidR="00344334">
        <w:rPr>
          <w:szCs w:val="24"/>
        </w:rPr>
        <w:t>jistit, aby doprava spojená se s</w:t>
      </w:r>
      <w:r w:rsidR="00D77A66" w:rsidRPr="00B97D73">
        <w:rPr>
          <w:szCs w:val="24"/>
        </w:rPr>
        <w:t xml:space="preserve">tavbou co nejméně zatížila Městskou část, její občany, životní prostředí a majetek nacházející se na území Městské části a aby tato doprava a další činnosti spojené se </w:t>
      </w:r>
      <w:r w:rsidR="00344334">
        <w:rPr>
          <w:szCs w:val="24"/>
        </w:rPr>
        <w:t>s</w:t>
      </w:r>
      <w:r w:rsidR="00D77A66" w:rsidRPr="00B97D73">
        <w:rPr>
          <w:szCs w:val="24"/>
        </w:rPr>
        <w:t>tavbou neznečišťovaly zejména komunikace na území Městské části.</w:t>
      </w:r>
    </w:p>
    <w:p w14:paraId="40A874E9" w14:textId="77777777" w:rsidR="003E73E3" w:rsidRPr="00B97D73" w:rsidRDefault="003E73E3" w:rsidP="003E73E3">
      <w:pPr>
        <w:ind w:left="360"/>
        <w:rPr>
          <w:szCs w:val="24"/>
        </w:rPr>
      </w:pPr>
    </w:p>
    <w:p w14:paraId="1999E2DE" w14:textId="2707537B" w:rsidR="00D77A66" w:rsidRDefault="00D77A66" w:rsidP="00804EAF">
      <w:pPr>
        <w:numPr>
          <w:ilvl w:val="0"/>
          <w:numId w:val="11"/>
        </w:numPr>
        <w:ind w:left="360"/>
        <w:rPr>
          <w:szCs w:val="24"/>
        </w:rPr>
      </w:pPr>
      <w:r w:rsidRPr="00B97D73">
        <w:rPr>
          <w:szCs w:val="24"/>
        </w:rPr>
        <w:t>Investo</w:t>
      </w:r>
      <w:r w:rsidR="003E73E3" w:rsidRPr="00B97D73">
        <w:rPr>
          <w:szCs w:val="24"/>
        </w:rPr>
        <w:t>r</w:t>
      </w:r>
      <w:r w:rsidRPr="00B97D73">
        <w:rPr>
          <w:szCs w:val="24"/>
        </w:rPr>
        <w:t xml:space="preserve"> dále zejména zajistí, že v průběhu budování </w:t>
      </w:r>
      <w:r w:rsidR="00344334">
        <w:rPr>
          <w:szCs w:val="24"/>
        </w:rPr>
        <w:t>s</w:t>
      </w:r>
      <w:r w:rsidRPr="00B97D73">
        <w:rPr>
          <w:szCs w:val="24"/>
        </w:rPr>
        <w:t xml:space="preserve">tavby budou v denní i noční době dodržovány hlukové limity, tj. nedojde k překročení těchto limitů při budování a provozu </w:t>
      </w:r>
      <w:r w:rsidR="00344334">
        <w:rPr>
          <w:szCs w:val="24"/>
        </w:rPr>
        <w:t>s</w:t>
      </w:r>
      <w:r w:rsidRPr="00B97D73">
        <w:rPr>
          <w:szCs w:val="24"/>
        </w:rPr>
        <w:t>tavby na území Městské části</w:t>
      </w:r>
      <w:r w:rsidR="001F3EC5" w:rsidRPr="00B97D73">
        <w:rPr>
          <w:szCs w:val="24"/>
        </w:rPr>
        <w:t>, když v čase mezi 22:00 hod. a 6:00 hod. nesmí být činěn žádný hluk ze stavby.</w:t>
      </w:r>
    </w:p>
    <w:p w14:paraId="5F1A68A1" w14:textId="42FB488E" w:rsidR="008D49F3" w:rsidRDefault="008D49F3" w:rsidP="008D49F3">
      <w:pPr>
        <w:rPr>
          <w:szCs w:val="24"/>
        </w:rPr>
      </w:pPr>
    </w:p>
    <w:p w14:paraId="22329C70" w14:textId="77777777" w:rsidR="00D77A66" w:rsidRDefault="00BC0420" w:rsidP="00804EAF">
      <w:pPr>
        <w:numPr>
          <w:ilvl w:val="0"/>
          <w:numId w:val="11"/>
        </w:numPr>
        <w:ind w:left="360"/>
        <w:rPr>
          <w:szCs w:val="24"/>
        </w:rPr>
      </w:pPr>
      <w:r w:rsidRPr="00B97D73">
        <w:rPr>
          <w:szCs w:val="24"/>
        </w:rPr>
        <w:t>Investo</w:t>
      </w:r>
      <w:r w:rsidR="003E73E3" w:rsidRPr="00B97D73">
        <w:rPr>
          <w:szCs w:val="24"/>
        </w:rPr>
        <w:t>r</w:t>
      </w:r>
      <w:r w:rsidRPr="00B97D73">
        <w:rPr>
          <w:szCs w:val="24"/>
        </w:rPr>
        <w:t xml:space="preserve"> </w:t>
      </w:r>
      <w:r w:rsidR="00344334">
        <w:rPr>
          <w:szCs w:val="24"/>
        </w:rPr>
        <w:t xml:space="preserve">a Vlastníci </w:t>
      </w:r>
      <w:r w:rsidR="00D77A66" w:rsidRPr="00B97D73">
        <w:rPr>
          <w:szCs w:val="24"/>
        </w:rPr>
        <w:t>se zavazuj</w:t>
      </w:r>
      <w:r w:rsidR="00344334">
        <w:rPr>
          <w:szCs w:val="24"/>
        </w:rPr>
        <w:t>í</w:t>
      </w:r>
      <w:r w:rsidR="00D77A66" w:rsidRPr="00B97D73">
        <w:rPr>
          <w:szCs w:val="24"/>
        </w:rPr>
        <w:t xml:space="preserve"> nečinit nic, co by mohlo</w:t>
      </w:r>
      <w:r w:rsidR="00804EAF" w:rsidRPr="00B97D73">
        <w:rPr>
          <w:szCs w:val="24"/>
        </w:rPr>
        <w:t xml:space="preserve"> jakkoliv</w:t>
      </w:r>
      <w:r w:rsidR="00D77A66" w:rsidRPr="00B97D73">
        <w:rPr>
          <w:szCs w:val="24"/>
        </w:rPr>
        <w:t xml:space="preserve"> </w:t>
      </w:r>
      <w:r w:rsidRPr="00B97D73">
        <w:rPr>
          <w:szCs w:val="24"/>
        </w:rPr>
        <w:t xml:space="preserve">ohrozit </w:t>
      </w:r>
      <w:r w:rsidR="00D77A66" w:rsidRPr="00B97D73">
        <w:rPr>
          <w:szCs w:val="24"/>
        </w:rPr>
        <w:t>úhradu částk</w:t>
      </w:r>
      <w:r w:rsidR="00C056FF">
        <w:rPr>
          <w:szCs w:val="24"/>
        </w:rPr>
        <w:t>y</w:t>
      </w:r>
      <w:r w:rsidR="00D77A66" w:rsidRPr="00B97D73">
        <w:rPr>
          <w:szCs w:val="24"/>
        </w:rPr>
        <w:t xml:space="preserve"> uveden</w:t>
      </w:r>
      <w:r w:rsidR="00C056FF">
        <w:rPr>
          <w:szCs w:val="24"/>
        </w:rPr>
        <w:t>é</w:t>
      </w:r>
      <w:r w:rsidR="00D77A66" w:rsidRPr="00B97D73">
        <w:rPr>
          <w:szCs w:val="24"/>
        </w:rPr>
        <w:t xml:space="preserve"> v této sm</w:t>
      </w:r>
      <w:r w:rsidR="0061474A">
        <w:rPr>
          <w:szCs w:val="24"/>
        </w:rPr>
        <w:t>louvě ve prospěch Městské části.</w:t>
      </w:r>
    </w:p>
    <w:p w14:paraId="0AA826D1" w14:textId="77777777" w:rsidR="003F0728" w:rsidRPr="00B97D73" w:rsidRDefault="003F0728" w:rsidP="0061474A">
      <w:pPr>
        <w:ind w:left="360"/>
        <w:rPr>
          <w:szCs w:val="24"/>
        </w:rPr>
      </w:pPr>
    </w:p>
    <w:p w14:paraId="6FE5E741" w14:textId="381C33FF" w:rsidR="003E73E3" w:rsidRPr="001B36AF" w:rsidRDefault="003E73E3" w:rsidP="00442234">
      <w:pPr>
        <w:numPr>
          <w:ilvl w:val="0"/>
          <w:numId w:val="11"/>
        </w:numPr>
        <w:ind w:left="360"/>
        <w:rPr>
          <w:szCs w:val="24"/>
        </w:rPr>
      </w:pPr>
      <w:r w:rsidRPr="001B36AF">
        <w:rPr>
          <w:szCs w:val="24"/>
        </w:rPr>
        <w:t xml:space="preserve">Investor je povinen bezodkladně, a to nejpozději do 5 dnů od obdržení toho kterého rozhodnutí, </w:t>
      </w:r>
      <w:r w:rsidR="001B36AF">
        <w:rPr>
          <w:szCs w:val="24"/>
        </w:rPr>
        <w:t xml:space="preserve">písemně </w:t>
      </w:r>
      <w:r w:rsidRPr="001B36AF">
        <w:rPr>
          <w:szCs w:val="24"/>
        </w:rPr>
        <w:t>informovat Městskou část o vydání jakéhokoliv správního rozhodnutí a zaslat kopii tohoto rozhodnutí (zejména</w:t>
      </w:r>
      <w:r w:rsidR="00C056FF" w:rsidRPr="001B36AF">
        <w:rPr>
          <w:szCs w:val="24"/>
        </w:rPr>
        <w:t xml:space="preserve"> </w:t>
      </w:r>
      <w:r w:rsidRPr="001B36AF">
        <w:rPr>
          <w:szCs w:val="24"/>
        </w:rPr>
        <w:t>stavební povolení) a stejným způsobem a ve stejných lhůtách zasílat Městské části veškerá stanoviska, vyjádření a jiné písemné informace od přísluš</w:t>
      </w:r>
      <w:r w:rsidR="001C2BD2" w:rsidRPr="001B36AF">
        <w:rPr>
          <w:szCs w:val="24"/>
        </w:rPr>
        <w:t>ných osob, které se k předmětnému Stavebnímu záměru</w:t>
      </w:r>
      <w:r w:rsidRPr="001B36AF">
        <w:rPr>
          <w:szCs w:val="24"/>
        </w:rPr>
        <w:t xml:space="preserve"> vyjadřují či mají právo se vyjádřit</w:t>
      </w:r>
      <w:r w:rsidR="003F0728" w:rsidRPr="001B36AF">
        <w:rPr>
          <w:szCs w:val="24"/>
        </w:rPr>
        <w:t>, a to i při vědomí toho, že Městská část bude účastníkem tohoto řízení</w:t>
      </w:r>
      <w:r w:rsidRPr="001B36AF">
        <w:rPr>
          <w:szCs w:val="24"/>
        </w:rPr>
        <w:t>.</w:t>
      </w:r>
    </w:p>
    <w:p w14:paraId="61E5A5D1" w14:textId="77777777" w:rsidR="00832C85" w:rsidRPr="00B97D73" w:rsidRDefault="00832C85" w:rsidP="00832C85">
      <w:pPr>
        <w:ind w:left="360"/>
        <w:rPr>
          <w:szCs w:val="24"/>
        </w:rPr>
      </w:pPr>
    </w:p>
    <w:p w14:paraId="421730D9" w14:textId="77777777" w:rsidR="00B97D73" w:rsidRPr="00B97D73" w:rsidRDefault="00B97D73" w:rsidP="00442234">
      <w:pPr>
        <w:numPr>
          <w:ilvl w:val="0"/>
          <w:numId w:val="11"/>
        </w:numPr>
        <w:ind w:left="360"/>
        <w:rPr>
          <w:szCs w:val="24"/>
        </w:rPr>
      </w:pPr>
      <w:r w:rsidRPr="00B97D73">
        <w:rPr>
          <w:szCs w:val="24"/>
        </w:rPr>
        <w:t xml:space="preserve">Investor je povinen Městské části zasílat veškeré vizualizace </w:t>
      </w:r>
      <w:r w:rsidR="001C2BD2" w:rsidRPr="00B97D73">
        <w:rPr>
          <w:szCs w:val="24"/>
        </w:rPr>
        <w:t>Stav</w:t>
      </w:r>
      <w:r w:rsidR="001C2BD2">
        <w:rPr>
          <w:szCs w:val="24"/>
        </w:rPr>
        <w:t>e</w:t>
      </w:r>
      <w:r w:rsidR="001C2BD2" w:rsidRPr="00B97D73">
        <w:rPr>
          <w:szCs w:val="24"/>
        </w:rPr>
        <w:t>b</w:t>
      </w:r>
      <w:r w:rsidR="001C2BD2">
        <w:rPr>
          <w:szCs w:val="24"/>
        </w:rPr>
        <w:t>ního záměru</w:t>
      </w:r>
      <w:r w:rsidRPr="00B97D73">
        <w:rPr>
          <w:szCs w:val="24"/>
        </w:rPr>
        <w:t>, které bude mít k dispozici a tímto vyslovuje souhlas s tím, aby Městská část tyto vizualizace s příslušným komentářem uváděla na svých webových stránkách, případně jiným způsobem, který nepoškozuje Investora.</w:t>
      </w:r>
      <w:r w:rsidR="001C2BD2">
        <w:rPr>
          <w:szCs w:val="24"/>
        </w:rPr>
        <w:t xml:space="preserve"> </w:t>
      </w:r>
    </w:p>
    <w:p w14:paraId="0EB9BA38" w14:textId="77777777" w:rsidR="00B100E1" w:rsidRPr="00B97D73" w:rsidRDefault="00B100E1" w:rsidP="00B97D73">
      <w:pPr>
        <w:ind w:left="360"/>
        <w:rPr>
          <w:szCs w:val="24"/>
        </w:rPr>
      </w:pPr>
    </w:p>
    <w:p w14:paraId="0629B177" w14:textId="58856513" w:rsidR="00EB39FE" w:rsidRPr="00B97D73" w:rsidRDefault="00EB39FE" w:rsidP="00442234">
      <w:pPr>
        <w:numPr>
          <w:ilvl w:val="0"/>
          <w:numId w:val="11"/>
        </w:numPr>
        <w:ind w:left="360"/>
        <w:rPr>
          <w:szCs w:val="24"/>
        </w:rPr>
      </w:pPr>
      <w:r w:rsidRPr="00B97D73">
        <w:rPr>
          <w:szCs w:val="24"/>
        </w:rPr>
        <w:t>V případě, že</w:t>
      </w:r>
      <w:r w:rsidR="00333420">
        <w:rPr>
          <w:szCs w:val="24"/>
        </w:rPr>
        <w:t xml:space="preserve"> některá ze smluvních stran</w:t>
      </w:r>
      <w:r w:rsidRPr="00B97D73">
        <w:rPr>
          <w:szCs w:val="24"/>
        </w:rPr>
        <w:t xml:space="preserve"> poruší některý ze závazků uvedených v této smlouvě, zavazuje se zaplatit </w:t>
      </w:r>
      <w:r w:rsidR="00333420">
        <w:rPr>
          <w:szCs w:val="24"/>
        </w:rPr>
        <w:t>té straně</w:t>
      </w:r>
      <w:r w:rsidR="00A4366D">
        <w:rPr>
          <w:szCs w:val="24"/>
        </w:rPr>
        <w:t>,</w:t>
      </w:r>
      <w:r w:rsidR="00333420">
        <w:rPr>
          <w:szCs w:val="24"/>
        </w:rPr>
        <w:t xml:space="preserve"> vůči které se porušení dopustila</w:t>
      </w:r>
      <w:r w:rsidRPr="00B97D73">
        <w:rPr>
          <w:szCs w:val="24"/>
        </w:rPr>
        <w:t xml:space="preserve"> </w:t>
      </w:r>
      <w:r w:rsidR="00333420">
        <w:rPr>
          <w:szCs w:val="24"/>
        </w:rPr>
        <w:t>100</w:t>
      </w:r>
      <w:r w:rsidR="001B36AF">
        <w:rPr>
          <w:szCs w:val="24"/>
        </w:rPr>
        <w:t>.000</w:t>
      </w:r>
      <w:r w:rsidR="00B97D73" w:rsidRPr="00B97D73">
        <w:rPr>
          <w:szCs w:val="24"/>
        </w:rPr>
        <w:t xml:space="preserve"> </w:t>
      </w:r>
      <w:r w:rsidRPr="00B97D73">
        <w:rPr>
          <w:szCs w:val="24"/>
        </w:rPr>
        <w:t xml:space="preserve">Kč (slovy </w:t>
      </w:r>
      <w:r w:rsidR="00333420" w:rsidRPr="00333420">
        <w:rPr>
          <w:szCs w:val="24"/>
        </w:rPr>
        <w:t>jedno sto tisíc korun českých</w:t>
      </w:r>
      <w:r w:rsidRPr="00B97D73">
        <w:rPr>
          <w:szCs w:val="24"/>
        </w:rPr>
        <w:t>) za každé porušení závazku a v případě, že stav porušení závazku bude mít trvajíc</w:t>
      </w:r>
      <w:r w:rsidR="00A4366D">
        <w:rPr>
          <w:szCs w:val="24"/>
        </w:rPr>
        <w:t>í</w:t>
      </w:r>
      <w:r w:rsidRPr="00B97D73">
        <w:rPr>
          <w:szCs w:val="24"/>
        </w:rPr>
        <w:t xml:space="preserve"> charakter, zavazuj</w:t>
      </w:r>
      <w:r w:rsidR="00333420">
        <w:rPr>
          <w:szCs w:val="24"/>
        </w:rPr>
        <w:t>í</w:t>
      </w:r>
      <w:r w:rsidRPr="00B97D73">
        <w:rPr>
          <w:szCs w:val="24"/>
        </w:rPr>
        <w:t xml:space="preserve"> se</w:t>
      </w:r>
      <w:r w:rsidR="00333420">
        <w:rPr>
          <w:szCs w:val="24"/>
        </w:rPr>
        <w:t xml:space="preserve"> smluvní strany zaplatit</w:t>
      </w:r>
      <w:r w:rsidRPr="00B97D73">
        <w:rPr>
          <w:szCs w:val="24"/>
        </w:rPr>
        <w:t xml:space="preserve"> dále nad rámec výše uvedené smluvní pokuty další smluvní pokutu ve výši </w:t>
      </w:r>
      <w:r w:rsidR="00333420">
        <w:rPr>
          <w:szCs w:val="24"/>
        </w:rPr>
        <w:t>250</w:t>
      </w:r>
      <w:r w:rsidR="00CD2CD6">
        <w:rPr>
          <w:szCs w:val="24"/>
        </w:rPr>
        <w:t>.000</w:t>
      </w:r>
      <w:r w:rsidR="00B97D73" w:rsidRPr="00B97D73">
        <w:rPr>
          <w:szCs w:val="24"/>
        </w:rPr>
        <w:t xml:space="preserve"> </w:t>
      </w:r>
      <w:r w:rsidRPr="00B97D73">
        <w:rPr>
          <w:szCs w:val="24"/>
        </w:rPr>
        <w:t xml:space="preserve">Kč (slovy </w:t>
      </w:r>
      <w:r w:rsidR="00333420" w:rsidRPr="00333420">
        <w:rPr>
          <w:szCs w:val="24"/>
        </w:rPr>
        <w:t>dvě stě padesát tisíc korun českých</w:t>
      </w:r>
      <w:r w:rsidRPr="00B97D73">
        <w:rPr>
          <w:szCs w:val="24"/>
        </w:rPr>
        <w:t xml:space="preserve">) za každý započatý den trvání porušení závazku. </w:t>
      </w:r>
      <w:r w:rsidR="00333420">
        <w:rPr>
          <w:szCs w:val="24"/>
        </w:rPr>
        <w:t>Smluvní strany konstatují</w:t>
      </w:r>
      <w:r w:rsidRPr="00B97D73">
        <w:rPr>
          <w:szCs w:val="24"/>
        </w:rPr>
        <w:t>, že výše smluvní pokuty je výší obvyklou.</w:t>
      </w:r>
      <w:r w:rsidR="003F0728">
        <w:rPr>
          <w:szCs w:val="24"/>
        </w:rPr>
        <w:t xml:space="preserve"> Tímto ustanovením nejsou dotčeny smluvní pokuty uvedené v čl. IX. odst. 2 této smlouvy.</w:t>
      </w:r>
    </w:p>
    <w:p w14:paraId="0889E1C6" w14:textId="77777777" w:rsidR="00ED45ED" w:rsidRDefault="00ED45ED" w:rsidP="00804EAF">
      <w:pPr>
        <w:jc w:val="center"/>
        <w:rPr>
          <w:b/>
          <w:szCs w:val="24"/>
        </w:rPr>
      </w:pPr>
    </w:p>
    <w:p w14:paraId="2CA71D9B" w14:textId="77777777" w:rsidR="00D77A66" w:rsidRDefault="00D77A66" w:rsidP="00804EAF">
      <w:pPr>
        <w:jc w:val="center"/>
        <w:rPr>
          <w:b/>
          <w:szCs w:val="24"/>
        </w:rPr>
      </w:pPr>
      <w:r w:rsidRPr="00B97D73">
        <w:rPr>
          <w:b/>
          <w:szCs w:val="24"/>
        </w:rPr>
        <w:t>VI</w:t>
      </w:r>
      <w:r w:rsidR="003F0728">
        <w:rPr>
          <w:b/>
          <w:szCs w:val="24"/>
        </w:rPr>
        <w:t>I</w:t>
      </w:r>
      <w:r w:rsidRPr="00B97D73">
        <w:rPr>
          <w:b/>
          <w:szCs w:val="24"/>
        </w:rPr>
        <w:t>I.</w:t>
      </w:r>
    </w:p>
    <w:p w14:paraId="630140C7" w14:textId="4B5F4302" w:rsidR="00D77A66" w:rsidRPr="00B97D73" w:rsidRDefault="00D77A66" w:rsidP="00804EAF">
      <w:pPr>
        <w:numPr>
          <w:ilvl w:val="0"/>
          <w:numId w:val="4"/>
        </w:numPr>
        <w:ind w:left="360"/>
        <w:rPr>
          <w:szCs w:val="24"/>
        </w:rPr>
      </w:pPr>
      <w:r w:rsidRPr="00B97D73">
        <w:rPr>
          <w:szCs w:val="24"/>
        </w:rPr>
        <w:t>Investo</w:t>
      </w:r>
      <w:r w:rsidR="00B97D73" w:rsidRPr="00B97D73">
        <w:rPr>
          <w:szCs w:val="24"/>
        </w:rPr>
        <w:t>r</w:t>
      </w:r>
      <w:r w:rsidRPr="00B97D73">
        <w:rPr>
          <w:szCs w:val="24"/>
        </w:rPr>
        <w:t xml:space="preserve"> se zavazuj</w:t>
      </w:r>
      <w:r w:rsidR="00B97D73" w:rsidRPr="00B97D73">
        <w:rPr>
          <w:szCs w:val="24"/>
        </w:rPr>
        <w:t>e</w:t>
      </w:r>
      <w:r w:rsidRPr="00B97D73">
        <w:rPr>
          <w:szCs w:val="24"/>
        </w:rPr>
        <w:t xml:space="preserve"> pro případ, že by, ať už z jakýchkoliv důvodů, postoupil</w:t>
      </w:r>
      <w:r w:rsidR="00970AF7" w:rsidRPr="00B97D73">
        <w:rPr>
          <w:szCs w:val="24"/>
        </w:rPr>
        <w:t>i</w:t>
      </w:r>
      <w:r w:rsidRPr="00B97D73">
        <w:rPr>
          <w:szCs w:val="24"/>
        </w:rPr>
        <w:t xml:space="preserve"> vybudov</w:t>
      </w:r>
      <w:r w:rsidR="001C2BD2">
        <w:rPr>
          <w:szCs w:val="24"/>
        </w:rPr>
        <w:t>ání</w:t>
      </w:r>
      <w:r w:rsidRPr="00B97D73">
        <w:rPr>
          <w:szCs w:val="24"/>
        </w:rPr>
        <w:t xml:space="preserve"> </w:t>
      </w:r>
      <w:r w:rsidR="001C2BD2" w:rsidRPr="00B97D73">
        <w:rPr>
          <w:szCs w:val="24"/>
        </w:rPr>
        <w:t>Stav</w:t>
      </w:r>
      <w:r w:rsidR="001C2BD2">
        <w:rPr>
          <w:szCs w:val="24"/>
        </w:rPr>
        <w:t>e</w:t>
      </w:r>
      <w:r w:rsidR="001C2BD2" w:rsidRPr="00B97D73">
        <w:rPr>
          <w:szCs w:val="24"/>
        </w:rPr>
        <w:t>b</w:t>
      </w:r>
      <w:r w:rsidR="001C2BD2">
        <w:rPr>
          <w:szCs w:val="24"/>
        </w:rPr>
        <w:t>ního záměru</w:t>
      </w:r>
      <w:r w:rsidR="001C2BD2" w:rsidRPr="00B97D73">
        <w:rPr>
          <w:szCs w:val="24"/>
        </w:rPr>
        <w:t xml:space="preserve"> </w:t>
      </w:r>
      <w:r w:rsidRPr="00B97D73">
        <w:rPr>
          <w:szCs w:val="24"/>
        </w:rPr>
        <w:t xml:space="preserve">ve prospěch třetí osoby, zajistit, aby případný budoucí stavebník </w:t>
      </w:r>
      <w:r w:rsidR="001C2BD2" w:rsidRPr="00B97D73">
        <w:rPr>
          <w:szCs w:val="24"/>
        </w:rPr>
        <w:t>Stav</w:t>
      </w:r>
      <w:r w:rsidR="001C2BD2">
        <w:rPr>
          <w:szCs w:val="24"/>
        </w:rPr>
        <w:t>e</w:t>
      </w:r>
      <w:r w:rsidR="001C2BD2" w:rsidRPr="00B97D73">
        <w:rPr>
          <w:szCs w:val="24"/>
        </w:rPr>
        <w:t>b</w:t>
      </w:r>
      <w:r w:rsidR="001C2BD2">
        <w:rPr>
          <w:szCs w:val="24"/>
        </w:rPr>
        <w:t>ního záměru</w:t>
      </w:r>
      <w:r w:rsidRPr="00B97D73">
        <w:rPr>
          <w:szCs w:val="24"/>
        </w:rPr>
        <w:t xml:space="preserve"> vstoupil do práv a povinností </w:t>
      </w:r>
      <w:r w:rsidR="00970AF7" w:rsidRPr="00B97D73">
        <w:rPr>
          <w:szCs w:val="24"/>
        </w:rPr>
        <w:t xml:space="preserve">Investorů </w:t>
      </w:r>
      <w:r w:rsidRPr="00B97D73">
        <w:rPr>
          <w:szCs w:val="24"/>
        </w:rPr>
        <w:t>touto smlouvou založených, a to po</w:t>
      </w:r>
      <w:r w:rsidR="001F3EC5" w:rsidRPr="00B97D73">
        <w:rPr>
          <w:szCs w:val="24"/>
        </w:rPr>
        <w:t>d sankcí smluvní pokuty ve výši </w:t>
      </w:r>
      <w:r w:rsidR="00333420">
        <w:rPr>
          <w:szCs w:val="24"/>
        </w:rPr>
        <w:t>5</w:t>
      </w:r>
      <w:r w:rsidR="001B36AF">
        <w:rPr>
          <w:szCs w:val="24"/>
        </w:rPr>
        <w:t>,</w:t>
      </w:r>
      <w:r w:rsidR="000E100E">
        <w:rPr>
          <w:szCs w:val="24"/>
        </w:rPr>
        <w:t>0</w:t>
      </w:r>
      <w:r w:rsidR="00333420">
        <w:rPr>
          <w:szCs w:val="24"/>
        </w:rPr>
        <w:t>00.000</w:t>
      </w:r>
      <w:r w:rsidR="00B97D73" w:rsidRPr="00B97D73">
        <w:rPr>
          <w:szCs w:val="24"/>
        </w:rPr>
        <w:t xml:space="preserve"> </w:t>
      </w:r>
      <w:r w:rsidRPr="00B97D73">
        <w:rPr>
          <w:szCs w:val="24"/>
        </w:rPr>
        <w:t xml:space="preserve">Kč (slovy </w:t>
      </w:r>
      <w:r w:rsidR="00333420" w:rsidRPr="001B36AF">
        <w:rPr>
          <w:szCs w:val="24"/>
        </w:rPr>
        <w:t xml:space="preserve">pět </w:t>
      </w:r>
      <w:r w:rsidR="000E100E" w:rsidRPr="001B36AF">
        <w:rPr>
          <w:szCs w:val="24"/>
        </w:rPr>
        <w:t xml:space="preserve">milionů </w:t>
      </w:r>
      <w:r w:rsidR="00333420" w:rsidRPr="001B36AF">
        <w:rPr>
          <w:szCs w:val="24"/>
        </w:rPr>
        <w:t>korun</w:t>
      </w:r>
      <w:r w:rsidR="00333420" w:rsidRPr="00333420">
        <w:rPr>
          <w:szCs w:val="24"/>
        </w:rPr>
        <w:t xml:space="preserve"> českých</w:t>
      </w:r>
      <w:r w:rsidRPr="00B97D73">
        <w:rPr>
          <w:szCs w:val="24"/>
        </w:rPr>
        <w:t xml:space="preserve">). </w:t>
      </w:r>
    </w:p>
    <w:p w14:paraId="209A76E7" w14:textId="77777777" w:rsidR="001B36AF" w:rsidRDefault="001B36AF" w:rsidP="00804EAF">
      <w:pPr>
        <w:ind w:left="708" w:hanging="708"/>
        <w:jc w:val="center"/>
        <w:rPr>
          <w:b/>
          <w:szCs w:val="24"/>
        </w:rPr>
      </w:pPr>
    </w:p>
    <w:p w14:paraId="1DF9B5FC" w14:textId="61102A3D" w:rsidR="00B100E1" w:rsidRPr="00105034" w:rsidRDefault="00AA67FA" w:rsidP="00105034">
      <w:pPr>
        <w:ind w:left="708" w:hanging="708"/>
        <w:jc w:val="center"/>
        <w:rPr>
          <w:b/>
          <w:szCs w:val="24"/>
        </w:rPr>
      </w:pPr>
      <w:r w:rsidRPr="00B97D73">
        <w:rPr>
          <w:b/>
          <w:szCs w:val="24"/>
        </w:rPr>
        <w:t>I</w:t>
      </w:r>
      <w:r w:rsidR="003F0728">
        <w:rPr>
          <w:b/>
          <w:szCs w:val="24"/>
        </w:rPr>
        <w:t>X</w:t>
      </w:r>
      <w:r w:rsidR="00D77A66" w:rsidRPr="00B97D73">
        <w:rPr>
          <w:b/>
          <w:szCs w:val="24"/>
        </w:rPr>
        <w:t>.</w:t>
      </w:r>
    </w:p>
    <w:p w14:paraId="698366ED" w14:textId="744C2AA9" w:rsidR="00B97D73" w:rsidRDefault="00D77A66" w:rsidP="00167DE9">
      <w:pPr>
        <w:pStyle w:val="Zkladntext"/>
        <w:numPr>
          <w:ilvl w:val="0"/>
          <w:numId w:val="5"/>
        </w:numPr>
        <w:ind w:left="360"/>
        <w:rPr>
          <w:szCs w:val="24"/>
        </w:rPr>
      </w:pPr>
      <w:r w:rsidRPr="00B97D73">
        <w:rPr>
          <w:szCs w:val="24"/>
        </w:rPr>
        <w:t xml:space="preserve">Tato smlouva je vyhotovena ve </w:t>
      </w:r>
      <w:r w:rsidR="001C2BD2">
        <w:rPr>
          <w:szCs w:val="24"/>
        </w:rPr>
        <w:t>4</w:t>
      </w:r>
      <w:r w:rsidRPr="00B97D73">
        <w:rPr>
          <w:szCs w:val="24"/>
        </w:rPr>
        <w:t xml:space="preserve"> stejnopisech, které mají platnost originálu. Každá ze smluvních stran obdrží po 1 podepsaném vyhotovení.</w:t>
      </w:r>
    </w:p>
    <w:p w14:paraId="7110820A" w14:textId="77777777" w:rsidR="0061474A" w:rsidRPr="00167DE9" w:rsidRDefault="0061474A" w:rsidP="00167DE9">
      <w:pPr>
        <w:pStyle w:val="Zkladntext"/>
        <w:ind w:left="360"/>
        <w:rPr>
          <w:szCs w:val="24"/>
        </w:rPr>
      </w:pPr>
    </w:p>
    <w:p w14:paraId="2159A1B6" w14:textId="77777777" w:rsidR="00D77A66" w:rsidRDefault="00D77A66" w:rsidP="00804EAF">
      <w:pPr>
        <w:pStyle w:val="Zkladntext"/>
        <w:numPr>
          <w:ilvl w:val="0"/>
          <w:numId w:val="5"/>
        </w:numPr>
        <w:ind w:left="360"/>
        <w:rPr>
          <w:szCs w:val="24"/>
        </w:rPr>
      </w:pPr>
      <w:r w:rsidRPr="00B97D73">
        <w:rPr>
          <w:szCs w:val="24"/>
        </w:rPr>
        <w:t>Obě smluvní strany prohlašují, že tato smlouva odpovídá jejich svobodné a pravé vůli, že ji neuzavřely v tísni ani za nápadně nevýhodných podmínek, že si smlouvu po jejím sepsání řádně přečetly a na důkaz souhlasu s jejím obsahem připojují své podpisy.</w:t>
      </w:r>
    </w:p>
    <w:p w14:paraId="069D8223" w14:textId="77777777" w:rsidR="00167DE9" w:rsidRDefault="00167DE9" w:rsidP="00167DE9">
      <w:pPr>
        <w:pStyle w:val="Zkladntext"/>
        <w:ind w:left="360"/>
        <w:rPr>
          <w:szCs w:val="24"/>
        </w:rPr>
      </w:pPr>
    </w:p>
    <w:p w14:paraId="639622F9" w14:textId="77777777" w:rsidR="00167DE9" w:rsidRDefault="00167DE9" w:rsidP="00804EAF">
      <w:pPr>
        <w:pStyle w:val="Zkladntext"/>
        <w:numPr>
          <w:ilvl w:val="0"/>
          <w:numId w:val="5"/>
        </w:numPr>
        <w:ind w:left="360"/>
        <w:rPr>
          <w:szCs w:val="24"/>
        </w:rPr>
      </w:pPr>
      <w:r>
        <w:rPr>
          <w:szCs w:val="24"/>
        </w:rPr>
        <w:t xml:space="preserve">Smlouva nabývá </w:t>
      </w:r>
      <w:r w:rsidR="00607947">
        <w:rPr>
          <w:szCs w:val="24"/>
        </w:rPr>
        <w:t xml:space="preserve">platnosti dnem podpisu oběma smluvními stranami a </w:t>
      </w:r>
      <w:r>
        <w:rPr>
          <w:szCs w:val="24"/>
        </w:rPr>
        <w:t>účinnosti dnem vložení do registru smluv dle zákona č. 340/2015 Sb., o registru smluv.</w:t>
      </w:r>
    </w:p>
    <w:p w14:paraId="11C89562" w14:textId="77777777" w:rsidR="00D77A66" w:rsidRDefault="00D77A66" w:rsidP="00804EAF">
      <w:pPr>
        <w:rPr>
          <w:szCs w:val="24"/>
        </w:rPr>
      </w:pPr>
    </w:p>
    <w:p w14:paraId="57178BCB" w14:textId="4AB735AF" w:rsidR="00B100E1" w:rsidRDefault="00B100E1" w:rsidP="00804EAF">
      <w:pPr>
        <w:rPr>
          <w:szCs w:val="24"/>
        </w:rPr>
      </w:pPr>
      <w:r w:rsidRPr="001B36AF">
        <w:rPr>
          <w:szCs w:val="24"/>
        </w:rPr>
        <w:t>Příloha č. 1</w:t>
      </w:r>
      <w:r w:rsidR="006F7B99" w:rsidRPr="001B36AF">
        <w:rPr>
          <w:szCs w:val="24"/>
        </w:rPr>
        <w:t>: Dokumentace dle čl. I odst. 5</w:t>
      </w:r>
    </w:p>
    <w:p w14:paraId="3D5AD79E" w14:textId="77777777" w:rsidR="00832C85" w:rsidRPr="00B97D73" w:rsidRDefault="00832C85" w:rsidP="00804EAF">
      <w:pPr>
        <w:rPr>
          <w:szCs w:val="24"/>
        </w:rPr>
      </w:pPr>
    </w:p>
    <w:p w14:paraId="610E9F50" w14:textId="6450CED3" w:rsidR="00D77A66" w:rsidRDefault="008D49F3" w:rsidP="00804EAF">
      <w:pPr>
        <w:rPr>
          <w:szCs w:val="24"/>
        </w:rPr>
      </w:pPr>
      <w:r>
        <w:rPr>
          <w:szCs w:val="24"/>
        </w:rPr>
        <w:t xml:space="preserve">V Praze dne </w:t>
      </w:r>
      <w:proofErr w:type="gramStart"/>
      <w:r>
        <w:rPr>
          <w:szCs w:val="24"/>
        </w:rPr>
        <w:t>23.9.2023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V Praze dne 26.9.2023</w:t>
      </w:r>
    </w:p>
    <w:p w14:paraId="0902B4E1" w14:textId="77777777" w:rsidR="001C2BD2" w:rsidRDefault="001C2BD2" w:rsidP="00804EAF">
      <w:pPr>
        <w:rPr>
          <w:szCs w:val="24"/>
        </w:rPr>
      </w:pPr>
    </w:p>
    <w:p w14:paraId="43287A6A" w14:textId="711945ED" w:rsidR="008D49F3" w:rsidRDefault="008D49F3" w:rsidP="00804EAF">
      <w:pPr>
        <w:rPr>
          <w:szCs w:val="24"/>
        </w:rPr>
      </w:pPr>
      <w:r>
        <w:rPr>
          <w:szCs w:val="24"/>
        </w:rPr>
        <w:t>(otisk razítka)</w:t>
      </w:r>
    </w:p>
    <w:p w14:paraId="10B6FDFC" w14:textId="35AC6CDD" w:rsidR="008D49F3" w:rsidRDefault="008D49F3" w:rsidP="00804EAF">
      <w:pPr>
        <w:rPr>
          <w:szCs w:val="24"/>
        </w:rPr>
      </w:pPr>
    </w:p>
    <w:p w14:paraId="5C2C7E1B" w14:textId="77777777" w:rsidR="00D77A66" w:rsidRPr="00B97D73" w:rsidRDefault="00D77A66" w:rsidP="00804EAF">
      <w:pPr>
        <w:rPr>
          <w:szCs w:val="24"/>
        </w:rPr>
      </w:pPr>
      <w:r w:rsidRPr="00B97D73">
        <w:rPr>
          <w:szCs w:val="24"/>
        </w:rPr>
        <w:t>__________________________</w:t>
      </w:r>
      <w:r w:rsidRPr="00B97D73">
        <w:rPr>
          <w:szCs w:val="24"/>
        </w:rPr>
        <w:tab/>
      </w:r>
      <w:r w:rsidRPr="00B97D73">
        <w:rPr>
          <w:szCs w:val="24"/>
        </w:rPr>
        <w:tab/>
      </w:r>
      <w:r w:rsidRPr="00B97D73">
        <w:rPr>
          <w:szCs w:val="24"/>
        </w:rPr>
        <w:tab/>
        <w:t>__________________________</w:t>
      </w:r>
    </w:p>
    <w:p w14:paraId="31EEC221" w14:textId="77777777" w:rsidR="0042175C" w:rsidRDefault="00D77A66" w:rsidP="002B1639">
      <w:pPr>
        <w:rPr>
          <w:szCs w:val="24"/>
        </w:rPr>
      </w:pPr>
      <w:r w:rsidRPr="00B97D73">
        <w:rPr>
          <w:szCs w:val="24"/>
        </w:rPr>
        <w:t xml:space="preserve">Městská část Praha </w:t>
      </w:r>
      <w:r w:rsidR="00AA61AD">
        <w:rPr>
          <w:szCs w:val="24"/>
        </w:rPr>
        <w:t>19</w:t>
      </w:r>
      <w:r w:rsidRPr="00B97D73">
        <w:rPr>
          <w:szCs w:val="24"/>
        </w:rPr>
        <w:tab/>
      </w:r>
      <w:r w:rsidRPr="00B97D73">
        <w:rPr>
          <w:szCs w:val="24"/>
        </w:rPr>
        <w:tab/>
      </w:r>
      <w:r w:rsidRPr="00B97D73">
        <w:rPr>
          <w:szCs w:val="24"/>
        </w:rPr>
        <w:tab/>
      </w:r>
      <w:r w:rsidRPr="00B97D73">
        <w:rPr>
          <w:szCs w:val="24"/>
        </w:rPr>
        <w:tab/>
      </w:r>
      <w:r w:rsidR="00AA61AD">
        <w:rPr>
          <w:szCs w:val="24"/>
        </w:rPr>
        <w:t>FERI,</w:t>
      </w:r>
      <w:r w:rsidR="0042175C" w:rsidRPr="0042175C">
        <w:rPr>
          <w:szCs w:val="24"/>
        </w:rPr>
        <w:t xml:space="preserve"> s.r.o.</w:t>
      </w:r>
    </w:p>
    <w:p w14:paraId="2F9A2A2E" w14:textId="5720A53A" w:rsidR="00D77A66" w:rsidRDefault="008D49F3" w:rsidP="002B1639">
      <w:pPr>
        <w:rPr>
          <w:szCs w:val="24"/>
        </w:rPr>
      </w:pPr>
      <w:r>
        <w:rPr>
          <w:szCs w:val="24"/>
        </w:rPr>
        <w:t>Ivana Šestáková, v z., místostarostka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A61AD">
        <w:rPr>
          <w:szCs w:val="24"/>
        </w:rPr>
        <w:t>Ivo Novák</w:t>
      </w:r>
      <w:r w:rsidR="00832C85">
        <w:rPr>
          <w:szCs w:val="24"/>
        </w:rPr>
        <w:t xml:space="preserve">, </w:t>
      </w:r>
      <w:proofErr w:type="gramStart"/>
      <w:r>
        <w:rPr>
          <w:szCs w:val="24"/>
        </w:rPr>
        <w:t xml:space="preserve">v.r., </w:t>
      </w:r>
      <w:r w:rsidR="00832C85">
        <w:rPr>
          <w:szCs w:val="24"/>
        </w:rPr>
        <w:t>jednatel</w:t>
      </w:r>
      <w:proofErr w:type="gramEnd"/>
    </w:p>
    <w:p w14:paraId="653042AC" w14:textId="77777777" w:rsidR="002B7C0A" w:rsidRDefault="002B7C0A" w:rsidP="002B1639">
      <w:pPr>
        <w:rPr>
          <w:szCs w:val="24"/>
        </w:rPr>
      </w:pPr>
    </w:p>
    <w:p w14:paraId="19D7657E" w14:textId="1CD91059" w:rsidR="00390EE5" w:rsidRDefault="00390EE5" w:rsidP="002B1639">
      <w:pPr>
        <w:rPr>
          <w:szCs w:val="24"/>
        </w:rPr>
      </w:pPr>
    </w:p>
    <w:p w14:paraId="4E54E14D" w14:textId="77777777" w:rsidR="008D49F3" w:rsidRDefault="008D49F3" w:rsidP="002B1639">
      <w:pPr>
        <w:rPr>
          <w:szCs w:val="24"/>
        </w:rPr>
      </w:pPr>
    </w:p>
    <w:p w14:paraId="077A9DEC" w14:textId="4A4125BF" w:rsidR="00F14D85" w:rsidRDefault="00F14D85" w:rsidP="00F14D85">
      <w:pPr>
        <w:rPr>
          <w:szCs w:val="24"/>
        </w:rPr>
      </w:pPr>
      <w:r w:rsidRPr="00B97D73">
        <w:rPr>
          <w:szCs w:val="24"/>
        </w:rPr>
        <w:t xml:space="preserve">V Praze dne </w:t>
      </w:r>
      <w:proofErr w:type="gramStart"/>
      <w:r w:rsidR="008D49F3">
        <w:rPr>
          <w:szCs w:val="24"/>
        </w:rPr>
        <w:t>26.9.2023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D49F3">
        <w:rPr>
          <w:szCs w:val="24"/>
        </w:rPr>
        <w:tab/>
        <w:t>V Praze dne 26.9.2023</w:t>
      </w:r>
    </w:p>
    <w:p w14:paraId="66B64171" w14:textId="74D10637" w:rsidR="00390EE5" w:rsidRDefault="00390EE5" w:rsidP="00F14D85">
      <w:pPr>
        <w:rPr>
          <w:szCs w:val="24"/>
        </w:rPr>
      </w:pPr>
    </w:p>
    <w:p w14:paraId="098C132D" w14:textId="77777777" w:rsidR="00F14D85" w:rsidRDefault="00F14D85" w:rsidP="00F14D85">
      <w:pPr>
        <w:rPr>
          <w:szCs w:val="24"/>
        </w:rPr>
      </w:pPr>
      <w:r w:rsidRPr="00B97D73">
        <w:rPr>
          <w:szCs w:val="24"/>
        </w:rPr>
        <w:t>__________________________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97D73">
        <w:rPr>
          <w:szCs w:val="24"/>
        </w:rPr>
        <w:t>__________________________</w:t>
      </w:r>
    </w:p>
    <w:p w14:paraId="5DC8536D" w14:textId="40007DBF" w:rsidR="00F14D85" w:rsidRDefault="008D49F3" w:rsidP="002B1639">
      <w:pPr>
        <w:rPr>
          <w:szCs w:val="24"/>
        </w:rPr>
      </w:pPr>
      <w:r>
        <w:rPr>
          <w:szCs w:val="24"/>
        </w:rPr>
        <w:t>Pavel Hladík, v.r.</w:t>
      </w:r>
      <w:r w:rsidR="00F14D85">
        <w:rPr>
          <w:szCs w:val="24"/>
        </w:rPr>
        <w:tab/>
      </w:r>
      <w:r w:rsidR="00F14D85">
        <w:rPr>
          <w:szCs w:val="24"/>
        </w:rPr>
        <w:tab/>
      </w:r>
      <w:r w:rsidR="00F14D85">
        <w:rPr>
          <w:szCs w:val="24"/>
        </w:rPr>
        <w:tab/>
      </w:r>
      <w:r w:rsidR="00F14D85">
        <w:rPr>
          <w:szCs w:val="24"/>
        </w:rPr>
        <w:tab/>
      </w:r>
      <w:r w:rsidR="00F14D85">
        <w:rPr>
          <w:szCs w:val="24"/>
        </w:rPr>
        <w:tab/>
        <w:t>Ivo Novák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v.r.</w:t>
      </w:r>
      <w:proofErr w:type="gramEnd"/>
    </w:p>
    <w:sectPr w:rsidR="00F14D85">
      <w:footerReference w:type="default" r:id="rId8"/>
      <w:headerReference w:type="first" r:id="rId9"/>
      <w:pgSz w:w="11906" w:h="16838"/>
      <w:pgMar w:top="1985" w:right="1418" w:bottom="1985" w:left="1418" w:header="708" w:footer="107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55496A" w16cid:durableId="280E12FA"/>
  <w16cid:commentId w16cid:paraId="5CEE411F" w16cid:durableId="280E12FB"/>
  <w16cid:commentId w16cid:paraId="3B452564" w16cid:durableId="280E12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2CEA0" w14:textId="77777777" w:rsidR="004668CE" w:rsidRDefault="004668CE">
      <w:r>
        <w:separator/>
      </w:r>
    </w:p>
  </w:endnote>
  <w:endnote w:type="continuationSeparator" w:id="0">
    <w:p w14:paraId="0AC1E346" w14:textId="77777777" w:rsidR="004668CE" w:rsidRDefault="0046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DDF2B" w14:textId="0B10B854" w:rsidR="00351F0D" w:rsidRDefault="00351F0D">
    <w:pPr>
      <w:pStyle w:val="Zpat"/>
      <w:jc w:val="center"/>
    </w:pPr>
    <w:r>
      <w:rPr>
        <w:rStyle w:val="slostrnky"/>
        <w:sz w:val="20"/>
      </w:rPr>
      <w:t>- 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C31F5A">
      <w:rPr>
        <w:rStyle w:val="slostrnky"/>
        <w:noProof/>
        <w:sz w:val="20"/>
      </w:rPr>
      <w:t>5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 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DEA86" w14:textId="77777777" w:rsidR="004668CE" w:rsidRDefault="004668CE">
      <w:r>
        <w:separator/>
      </w:r>
    </w:p>
  </w:footnote>
  <w:footnote w:type="continuationSeparator" w:id="0">
    <w:p w14:paraId="29B70178" w14:textId="77777777" w:rsidR="004668CE" w:rsidRDefault="0046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165AA" w14:textId="555AD86A" w:rsidR="009552F0" w:rsidRPr="009552F0" w:rsidRDefault="009552F0">
    <w:pPr>
      <w:pStyle w:val="Zhlav"/>
      <w:jc w:val="right"/>
      <w:rPr>
        <w:b/>
        <w:color w:val="000000" w:themeColor="text1"/>
      </w:rPr>
    </w:pPr>
    <w:r w:rsidRPr="009552F0">
      <w:rPr>
        <w:b/>
        <w:color w:val="000000" w:themeColor="text1"/>
      </w:rPr>
      <w:t>49/2023/OKS</w:t>
    </w:r>
  </w:p>
  <w:p w14:paraId="44C0D5A0" w14:textId="77777777" w:rsidR="008D49F3" w:rsidRDefault="008D49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EA74F90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0A"/>
    <w:multiLevelType w:val="singleLevel"/>
    <w:tmpl w:val="0000000A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1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19D65856"/>
    <w:multiLevelType w:val="hybridMultilevel"/>
    <w:tmpl w:val="5108104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FD1531"/>
    <w:multiLevelType w:val="hybridMultilevel"/>
    <w:tmpl w:val="3FDA05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14184"/>
    <w:multiLevelType w:val="hybridMultilevel"/>
    <w:tmpl w:val="33106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23A68"/>
    <w:multiLevelType w:val="hybridMultilevel"/>
    <w:tmpl w:val="C808873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8128DB"/>
    <w:multiLevelType w:val="hybridMultilevel"/>
    <w:tmpl w:val="488227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AF7F11"/>
    <w:multiLevelType w:val="hybridMultilevel"/>
    <w:tmpl w:val="E3F0F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F5AE6"/>
    <w:multiLevelType w:val="hybridMultilevel"/>
    <w:tmpl w:val="09FA3920"/>
    <w:lvl w:ilvl="0" w:tplc="D81C5E2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46B39"/>
    <w:multiLevelType w:val="hybridMultilevel"/>
    <w:tmpl w:val="84B489DA"/>
    <w:lvl w:ilvl="0" w:tplc="04050015">
      <w:start w:val="1"/>
      <w:numFmt w:val="upperLetter"/>
      <w:lvlText w:val="%1."/>
      <w:lvlJc w:val="left"/>
      <w:pPr>
        <w:ind w:left="1136" w:hanging="360"/>
      </w:pPr>
    </w:lvl>
    <w:lvl w:ilvl="1" w:tplc="04050019" w:tentative="1">
      <w:start w:val="1"/>
      <w:numFmt w:val="lowerLetter"/>
      <w:lvlText w:val="%2."/>
      <w:lvlJc w:val="left"/>
      <w:pPr>
        <w:ind w:left="1856" w:hanging="360"/>
      </w:pPr>
    </w:lvl>
    <w:lvl w:ilvl="2" w:tplc="0405001B" w:tentative="1">
      <w:start w:val="1"/>
      <w:numFmt w:val="lowerRoman"/>
      <w:lvlText w:val="%3."/>
      <w:lvlJc w:val="right"/>
      <w:pPr>
        <w:ind w:left="2576" w:hanging="180"/>
      </w:pPr>
    </w:lvl>
    <w:lvl w:ilvl="3" w:tplc="0405000F" w:tentative="1">
      <w:start w:val="1"/>
      <w:numFmt w:val="decimal"/>
      <w:lvlText w:val="%4."/>
      <w:lvlJc w:val="left"/>
      <w:pPr>
        <w:ind w:left="3296" w:hanging="360"/>
      </w:pPr>
    </w:lvl>
    <w:lvl w:ilvl="4" w:tplc="04050019" w:tentative="1">
      <w:start w:val="1"/>
      <w:numFmt w:val="lowerLetter"/>
      <w:lvlText w:val="%5."/>
      <w:lvlJc w:val="left"/>
      <w:pPr>
        <w:ind w:left="4016" w:hanging="360"/>
      </w:pPr>
    </w:lvl>
    <w:lvl w:ilvl="5" w:tplc="0405001B" w:tentative="1">
      <w:start w:val="1"/>
      <w:numFmt w:val="lowerRoman"/>
      <w:lvlText w:val="%6."/>
      <w:lvlJc w:val="right"/>
      <w:pPr>
        <w:ind w:left="4736" w:hanging="180"/>
      </w:pPr>
    </w:lvl>
    <w:lvl w:ilvl="6" w:tplc="0405000F" w:tentative="1">
      <w:start w:val="1"/>
      <w:numFmt w:val="decimal"/>
      <w:lvlText w:val="%7."/>
      <w:lvlJc w:val="left"/>
      <w:pPr>
        <w:ind w:left="5456" w:hanging="360"/>
      </w:pPr>
    </w:lvl>
    <w:lvl w:ilvl="7" w:tplc="04050019" w:tentative="1">
      <w:start w:val="1"/>
      <w:numFmt w:val="lowerLetter"/>
      <w:lvlText w:val="%8."/>
      <w:lvlJc w:val="left"/>
      <w:pPr>
        <w:ind w:left="6176" w:hanging="360"/>
      </w:pPr>
    </w:lvl>
    <w:lvl w:ilvl="8" w:tplc="040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62CE4D86"/>
    <w:multiLevelType w:val="hybridMultilevel"/>
    <w:tmpl w:val="A60000B2"/>
    <w:lvl w:ilvl="0" w:tplc="1222EB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B7597"/>
    <w:multiLevelType w:val="hybridMultilevel"/>
    <w:tmpl w:val="C0D2BD6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9004C2"/>
    <w:multiLevelType w:val="hybridMultilevel"/>
    <w:tmpl w:val="74CAE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20"/>
  </w:num>
  <w:num w:numId="14">
    <w:abstractNumId w:val="19"/>
  </w:num>
  <w:num w:numId="15">
    <w:abstractNumId w:val="15"/>
  </w:num>
  <w:num w:numId="16">
    <w:abstractNumId w:val="17"/>
  </w:num>
  <w:num w:numId="17">
    <w:abstractNumId w:val="14"/>
  </w:num>
  <w:num w:numId="18">
    <w:abstractNumId w:val="12"/>
  </w:num>
  <w:num w:numId="19">
    <w:abstractNumId w:val="13"/>
  </w:num>
  <w:num w:numId="20">
    <w:abstractNumId w:val="18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B43"/>
    <w:rsid w:val="00002C03"/>
    <w:rsid w:val="00064C68"/>
    <w:rsid w:val="00081A51"/>
    <w:rsid w:val="00092B5B"/>
    <w:rsid w:val="00096C94"/>
    <w:rsid w:val="000A2C2E"/>
    <w:rsid w:val="000C0565"/>
    <w:rsid w:val="000D4CB1"/>
    <w:rsid w:val="000E100E"/>
    <w:rsid w:val="000E785F"/>
    <w:rsid w:val="00105034"/>
    <w:rsid w:val="001213F7"/>
    <w:rsid w:val="00136DCC"/>
    <w:rsid w:val="0014476C"/>
    <w:rsid w:val="00146FC5"/>
    <w:rsid w:val="001604FA"/>
    <w:rsid w:val="00161F2F"/>
    <w:rsid w:val="00167DE9"/>
    <w:rsid w:val="00171F00"/>
    <w:rsid w:val="00172128"/>
    <w:rsid w:val="00173D6B"/>
    <w:rsid w:val="00184962"/>
    <w:rsid w:val="001A52A7"/>
    <w:rsid w:val="001B33DC"/>
    <w:rsid w:val="001B36AF"/>
    <w:rsid w:val="001B7C77"/>
    <w:rsid w:val="001C2BD2"/>
    <w:rsid w:val="001D6092"/>
    <w:rsid w:val="001E5BD6"/>
    <w:rsid w:val="001F3EC5"/>
    <w:rsid w:val="002520AF"/>
    <w:rsid w:val="002770E0"/>
    <w:rsid w:val="0029370C"/>
    <w:rsid w:val="002A7F31"/>
    <w:rsid w:val="002B1639"/>
    <w:rsid w:val="002B7C0A"/>
    <w:rsid w:val="002D5D1A"/>
    <w:rsid w:val="002E04FD"/>
    <w:rsid w:val="002E2C4D"/>
    <w:rsid w:val="002F38F7"/>
    <w:rsid w:val="00304362"/>
    <w:rsid w:val="00312D4A"/>
    <w:rsid w:val="00312FEC"/>
    <w:rsid w:val="00313B3A"/>
    <w:rsid w:val="0032768B"/>
    <w:rsid w:val="00333420"/>
    <w:rsid w:val="003342C4"/>
    <w:rsid w:val="00342E06"/>
    <w:rsid w:val="00344334"/>
    <w:rsid w:val="00351F0D"/>
    <w:rsid w:val="003555AB"/>
    <w:rsid w:val="003717AF"/>
    <w:rsid w:val="00371D5D"/>
    <w:rsid w:val="00390EE5"/>
    <w:rsid w:val="003C27A9"/>
    <w:rsid w:val="003E73E3"/>
    <w:rsid w:val="003F0728"/>
    <w:rsid w:val="003F3731"/>
    <w:rsid w:val="00403022"/>
    <w:rsid w:val="0042175C"/>
    <w:rsid w:val="00435CE1"/>
    <w:rsid w:val="00442234"/>
    <w:rsid w:val="00442A48"/>
    <w:rsid w:val="00447FE0"/>
    <w:rsid w:val="0045460A"/>
    <w:rsid w:val="00456CB8"/>
    <w:rsid w:val="004668CE"/>
    <w:rsid w:val="00473D67"/>
    <w:rsid w:val="00477735"/>
    <w:rsid w:val="00483D20"/>
    <w:rsid w:val="00497F01"/>
    <w:rsid w:val="004A6E20"/>
    <w:rsid w:val="004B224F"/>
    <w:rsid w:val="004B6BCF"/>
    <w:rsid w:val="004C1CD2"/>
    <w:rsid w:val="004D0191"/>
    <w:rsid w:val="004D2952"/>
    <w:rsid w:val="004D5FA6"/>
    <w:rsid w:val="004F399D"/>
    <w:rsid w:val="00524D75"/>
    <w:rsid w:val="005523B4"/>
    <w:rsid w:val="005530F6"/>
    <w:rsid w:val="0056105E"/>
    <w:rsid w:val="00574765"/>
    <w:rsid w:val="005759E8"/>
    <w:rsid w:val="005B2B51"/>
    <w:rsid w:val="005E272C"/>
    <w:rsid w:val="005E30E3"/>
    <w:rsid w:val="005F7493"/>
    <w:rsid w:val="00605E4D"/>
    <w:rsid w:val="00607947"/>
    <w:rsid w:val="0061474A"/>
    <w:rsid w:val="00625495"/>
    <w:rsid w:val="00630E83"/>
    <w:rsid w:val="00636A42"/>
    <w:rsid w:val="00670D1F"/>
    <w:rsid w:val="0067339C"/>
    <w:rsid w:val="00684AA4"/>
    <w:rsid w:val="006A3912"/>
    <w:rsid w:val="006C0E1E"/>
    <w:rsid w:val="006C6104"/>
    <w:rsid w:val="006D4A6F"/>
    <w:rsid w:val="006E6A0B"/>
    <w:rsid w:val="006F7B99"/>
    <w:rsid w:val="00713D44"/>
    <w:rsid w:val="007320C6"/>
    <w:rsid w:val="00763F42"/>
    <w:rsid w:val="00781C02"/>
    <w:rsid w:val="007859C6"/>
    <w:rsid w:val="007A18A6"/>
    <w:rsid w:val="007C760F"/>
    <w:rsid w:val="007D2137"/>
    <w:rsid w:val="007F6598"/>
    <w:rsid w:val="00804CF0"/>
    <w:rsid w:val="00804EAF"/>
    <w:rsid w:val="00810275"/>
    <w:rsid w:val="0081561A"/>
    <w:rsid w:val="00832C85"/>
    <w:rsid w:val="008362D3"/>
    <w:rsid w:val="0086177C"/>
    <w:rsid w:val="00861C55"/>
    <w:rsid w:val="00877E28"/>
    <w:rsid w:val="00884B30"/>
    <w:rsid w:val="00897F2C"/>
    <w:rsid w:val="008A4826"/>
    <w:rsid w:val="008D49F3"/>
    <w:rsid w:val="00925A6D"/>
    <w:rsid w:val="00931862"/>
    <w:rsid w:val="009552F0"/>
    <w:rsid w:val="00963828"/>
    <w:rsid w:val="00970AF7"/>
    <w:rsid w:val="0097423A"/>
    <w:rsid w:val="0097517C"/>
    <w:rsid w:val="009814FA"/>
    <w:rsid w:val="009A78F1"/>
    <w:rsid w:val="009D4BBD"/>
    <w:rsid w:val="009E2675"/>
    <w:rsid w:val="009E2BF3"/>
    <w:rsid w:val="009F0A09"/>
    <w:rsid w:val="009F7E81"/>
    <w:rsid w:val="00A04404"/>
    <w:rsid w:val="00A05BCF"/>
    <w:rsid w:val="00A351CF"/>
    <w:rsid w:val="00A4366D"/>
    <w:rsid w:val="00A526E4"/>
    <w:rsid w:val="00AA20B3"/>
    <w:rsid w:val="00AA61AD"/>
    <w:rsid w:val="00AA67FA"/>
    <w:rsid w:val="00AB1926"/>
    <w:rsid w:val="00AB58E2"/>
    <w:rsid w:val="00AC4FE1"/>
    <w:rsid w:val="00AC68F7"/>
    <w:rsid w:val="00AD0521"/>
    <w:rsid w:val="00AF6EBE"/>
    <w:rsid w:val="00B100E1"/>
    <w:rsid w:val="00B13EF3"/>
    <w:rsid w:val="00B60564"/>
    <w:rsid w:val="00B60D31"/>
    <w:rsid w:val="00B922BF"/>
    <w:rsid w:val="00B97D73"/>
    <w:rsid w:val="00BA0B74"/>
    <w:rsid w:val="00BB29D8"/>
    <w:rsid w:val="00BB4991"/>
    <w:rsid w:val="00BC0420"/>
    <w:rsid w:val="00BD6D0A"/>
    <w:rsid w:val="00BE149B"/>
    <w:rsid w:val="00BE2B38"/>
    <w:rsid w:val="00BF1C2D"/>
    <w:rsid w:val="00BF4E03"/>
    <w:rsid w:val="00C056FF"/>
    <w:rsid w:val="00C05DA1"/>
    <w:rsid w:val="00C15A8A"/>
    <w:rsid w:val="00C31F5A"/>
    <w:rsid w:val="00C9249D"/>
    <w:rsid w:val="00C94555"/>
    <w:rsid w:val="00CA6552"/>
    <w:rsid w:val="00CD2161"/>
    <w:rsid w:val="00CD2CD6"/>
    <w:rsid w:val="00CD4F4E"/>
    <w:rsid w:val="00CD6EF9"/>
    <w:rsid w:val="00CE1663"/>
    <w:rsid w:val="00CF0B8C"/>
    <w:rsid w:val="00CF2605"/>
    <w:rsid w:val="00D22E8D"/>
    <w:rsid w:val="00D26A70"/>
    <w:rsid w:val="00D30D2E"/>
    <w:rsid w:val="00D60840"/>
    <w:rsid w:val="00D6495C"/>
    <w:rsid w:val="00D77A66"/>
    <w:rsid w:val="00DB07C2"/>
    <w:rsid w:val="00DB30EA"/>
    <w:rsid w:val="00DC00B3"/>
    <w:rsid w:val="00DC4E7B"/>
    <w:rsid w:val="00DD0997"/>
    <w:rsid w:val="00DD57D7"/>
    <w:rsid w:val="00E07E1F"/>
    <w:rsid w:val="00E16A5C"/>
    <w:rsid w:val="00E17374"/>
    <w:rsid w:val="00E20C70"/>
    <w:rsid w:val="00E31220"/>
    <w:rsid w:val="00E33842"/>
    <w:rsid w:val="00E567A6"/>
    <w:rsid w:val="00E74557"/>
    <w:rsid w:val="00E86FD2"/>
    <w:rsid w:val="00E958B2"/>
    <w:rsid w:val="00EB39FE"/>
    <w:rsid w:val="00ED45ED"/>
    <w:rsid w:val="00ED497E"/>
    <w:rsid w:val="00F00265"/>
    <w:rsid w:val="00F0224B"/>
    <w:rsid w:val="00F11CC9"/>
    <w:rsid w:val="00F14D85"/>
    <w:rsid w:val="00F202D5"/>
    <w:rsid w:val="00F2085A"/>
    <w:rsid w:val="00F224CF"/>
    <w:rsid w:val="00F23112"/>
    <w:rsid w:val="00F31195"/>
    <w:rsid w:val="00F44847"/>
    <w:rsid w:val="00F51D93"/>
    <w:rsid w:val="00F562C5"/>
    <w:rsid w:val="00F65F04"/>
    <w:rsid w:val="00F67886"/>
    <w:rsid w:val="00F80976"/>
    <w:rsid w:val="00F877E9"/>
    <w:rsid w:val="00F87A1B"/>
    <w:rsid w:val="00F9115E"/>
    <w:rsid w:val="00F9362D"/>
    <w:rsid w:val="00F96065"/>
    <w:rsid w:val="00FC1B43"/>
    <w:rsid w:val="00FD6E9D"/>
    <w:rsid w:val="00FE1217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F96E65"/>
  <w15:chartTrackingRefBased/>
  <w15:docId w15:val="{C2BFC472-2ED9-447D-911F-48087112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lang w:eastAsia="zh-CN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</w:rPr>
  </w:style>
  <w:style w:type="character" w:customStyle="1" w:styleId="apple-style-span">
    <w:name w:val="apple-style-span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widowControl w:val="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7F65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6598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7F6598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59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6598"/>
    <w:rPr>
      <w:b/>
      <w:bCs/>
      <w:lang w:eastAsia="zh-CN"/>
    </w:rPr>
  </w:style>
  <w:style w:type="paragraph" w:styleId="Revize">
    <w:name w:val="Revision"/>
    <w:hidden/>
    <w:uiPriority w:val="99"/>
    <w:semiHidden/>
    <w:rsid w:val="00625495"/>
    <w:rPr>
      <w:sz w:val="24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D49F3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6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88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2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71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3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0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1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3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6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0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87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6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68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1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81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2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53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7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2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61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2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7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22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1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AK_Vzor_DopisniPapi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B846-6D31-450C-9E1A-43079079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AK_Vzor_DopisniPapir.dot</Template>
  <TotalTime>18</TotalTime>
  <Pages>7</Pages>
  <Words>2493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– Čakovice</vt:lpstr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– Čakovice</dc:title>
  <dc:subject/>
  <dc:creator>Mgr. Ivan Chytil</dc:creator>
  <cp:keywords/>
  <cp:lastModifiedBy>Krejčí Veronika (ÚMČ Kbely)</cp:lastModifiedBy>
  <cp:revision>6</cp:revision>
  <cp:lastPrinted>2023-09-11T08:23:00Z</cp:lastPrinted>
  <dcterms:created xsi:type="dcterms:W3CDTF">2023-10-06T09:10:00Z</dcterms:created>
  <dcterms:modified xsi:type="dcterms:W3CDTF">2023-10-10T09:44:00Z</dcterms:modified>
</cp:coreProperties>
</file>