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5A01" w14:textId="77777777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2AFAF94" w14:textId="4EF964E9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SMLOUV</w:t>
      </w:r>
      <w:r w:rsidR="00A1175A">
        <w:rPr>
          <w:rFonts w:ascii="Calibri" w:hAnsi="Calibri"/>
          <w:b/>
          <w:bCs/>
          <w:sz w:val="22"/>
          <w:szCs w:val="22"/>
        </w:rPr>
        <w:t>A</w:t>
      </w:r>
    </w:p>
    <w:p w14:paraId="38EFAB17" w14:textId="62D8B288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 xml:space="preserve">O POSKYTNUTÍ </w:t>
      </w:r>
      <w:r w:rsidRPr="00C70786">
        <w:rPr>
          <w:rFonts w:ascii="Calibri" w:hAnsi="Calibri"/>
          <w:b/>
          <w:sz w:val="22"/>
          <w:szCs w:val="22"/>
        </w:rPr>
        <w:t>DOTACE</w:t>
      </w:r>
      <w:r w:rsidRPr="00C70786">
        <w:rPr>
          <w:rFonts w:ascii="Calibri" w:hAnsi="Calibri"/>
          <w:b/>
          <w:bCs/>
          <w:sz w:val="22"/>
          <w:szCs w:val="22"/>
        </w:rPr>
        <w:t xml:space="preserve"> Z ROZPOČTU JIHOMORAVSKÉHO KRAJE</w:t>
      </w:r>
    </w:p>
    <w:p w14:paraId="5D836187" w14:textId="77777777" w:rsidR="00867015" w:rsidRPr="00C70786" w:rsidRDefault="00867015" w:rsidP="00867015">
      <w:pPr>
        <w:jc w:val="center"/>
        <w:rPr>
          <w:rFonts w:ascii="Calibri" w:hAnsi="Calibri"/>
          <w:b/>
          <w:bCs/>
          <w:caps/>
          <w:sz w:val="22"/>
          <w:szCs w:val="22"/>
        </w:rPr>
      </w:pPr>
    </w:p>
    <w:p w14:paraId="14415F86" w14:textId="175463D0" w:rsidR="00867015" w:rsidRPr="00C70786" w:rsidRDefault="00867015" w:rsidP="00867015">
      <w:pPr>
        <w:pBdr>
          <w:bottom w:val="single" w:sz="4" w:space="4" w:color="auto"/>
        </w:pBdr>
        <w:jc w:val="right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Smlouva č.:</w:t>
      </w:r>
      <w:r w:rsidR="00FF6E87">
        <w:rPr>
          <w:rFonts w:ascii="Calibri" w:hAnsi="Calibri"/>
          <w:sz w:val="22"/>
          <w:szCs w:val="22"/>
        </w:rPr>
        <w:t xml:space="preserve"> </w:t>
      </w:r>
      <w:r w:rsidR="00F01CE1">
        <w:rPr>
          <w:rFonts w:ascii="Calibri" w:hAnsi="Calibri"/>
          <w:sz w:val="22"/>
          <w:szCs w:val="22"/>
        </w:rPr>
        <w:t>JMK086193</w:t>
      </w:r>
      <w:r w:rsidRPr="00C70786">
        <w:rPr>
          <w:rFonts w:ascii="Calibri" w:hAnsi="Calibri"/>
          <w:sz w:val="22"/>
          <w:szCs w:val="22"/>
        </w:rPr>
        <w:t>/</w:t>
      </w:r>
      <w:r w:rsidR="00FB2D31">
        <w:rPr>
          <w:rFonts w:ascii="Calibri" w:hAnsi="Calibri"/>
          <w:sz w:val="22"/>
          <w:szCs w:val="22"/>
        </w:rPr>
        <w:t>2</w:t>
      </w:r>
      <w:r w:rsidR="00751441">
        <w:rPr>
          <w:rFonts w:ascii="Calibri" w:hAnsi="Calibri"/>
          <w:sz w:val="22"/>
          <w:szCs w:val="22"/>
        </w:rPr>
        <w:t>3</w:t>
      </w:r>
      <w:r w:rsidRPr="00C70786">
        <w:rPr>
          <w:rFonts w:ascii="Calibri" w:hAnsi="Calibri"/>
          <w:sz w:val="22"/>
          <w:szCs w:val="22"/>
        </w:rPr>
        <w:t>/OÚPSŘ</w:t>
      </w:r>
    </w:p>
    <w:p w14:paraId="2AFA453D" w14:textId="77777777" w:rsidR="00867015" w:rsidRPr="00C70786" w:rsidRDefault="00867015" w:rsidP="00867015">
      <w:pPr>
        <w:rPr>
          <w:rFonts w:ascii="Calibri" w:hAnsi="Calibri"/>
          <w:sz w:val="22"/>
          <w:szCs w:val="22"/>
        </w:rPr>
      </w:pPr>
    </w:p>
    <w:p w14:paraId="5E3EF96B" w14:textId="77777777" w:rsidR="00867015" w:rsidRPr="00C70786" w:rsidRDefault="00867015" w:rsidP="00867015">
      <w:pPr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Smluvní strany:</w:t>
      </w:r>
    </w:p>
    <w:p w14:paraId="30F369EB" w14:textId="77777777" w:rsidR="00867015" w:rsidRPr="00C70786" w:rsidRDefault="00867015" w:rsidP="00867015">
      <w:pPr>
        <w:rPr>
          <w:rFonts w:ascii="Calibri" w:hAnsi="Calibri"/>
          <w:sz w:val="22"/>
          <w:szCs w:val="22"/>
        </w:rPr>
      </w:pPr>
    </w:p>
    <w:p w14:paraId="0533335E" w14:textId="77777777" w:rsidR="00867015" w:rsidRPr="00C70786" w:rsidRDefault="00867015" w:rsidP="00867015">
      <w:pPr>
        <w:jc w:val="both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1. Jihomoravský kraj</w:t>
      </w:r>
    </w:p>
    <w:p w14:paraId="18464C35" w14:textId="0812F81D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zastoupený: </w:t>
      </w:r>
      <w:r w:rsidRPr="00C70786">
        <w:rPr>
          <w:rFonts w:ascii="Calibri" w:hAnsi="Calibri"/>
          <w:sz w:val="22"/>
          <w:szCs w:val="22"/>
        </w:rPr>
        <w:tab/>
      </w:r>
      <w:r w:rsidR="00E463D5">
        <w:rPr>
          <w:rFonts w:ascii="Calibri" w:hAnsi="Calibri"/>
          <w:sz w:val="22"/>
          <w:szCs w:val="22"/>
        </w:rPr>
        <w:t>Mgr</w:t>
      </w:r>
      <w:r w:rsidRPr="008C2CF2">
        <w:rPr>
          <w:rFonts w:ascii="Calibri" w:hAnsi="Calibri"/>
          <w:sz w:val="22"/>
          <w:szCs w:val="22"/>
        </w:rPr>
        <w:t xml:space="preserve">. </w:t>
      </w:r>
      <w:r w:rsidR="00A84D95" w:rsidRPr="008C2CF2">
        <w:rPr>
          <w:rFonts w:ascii="Calibri" w:hAnsi="Calibri"/>
          <w:sz w:val="22"/>
          <w:szCs w:val="22"/>
        </w:rPr>
        <w:t>J</w:t>
      </w:r>
      <w:r w:rsidR="00683A94">
        <w:rPr>
          <w:rFonts w:ascii="Calibri" w:hAnsi="Calibri"/>
          <w:sz w:val="22"/>
          <w:szCs w:val="22"/>
        </w:rPr>
        <w:t xml:space="preserve">anem </w:t>
      </w:r>
      <w:proofErr w:type="spellStart"/>
      <w:r w:rsidR="00683A94">
        <w:rPr>
          <w:rFonts w:ascii="Calibri" w:hAnsi="Calibri"/>
          <w:sz w:val="22"/>
          <w:szCs w:val="22"/>
        </w:rPr>
        <w:t>Grolichem</w:t>
      </w:r>
      <w:proofErr w:type="spellEnd"/>
      <w:r w:rsidRPr="00C70786">
        <w:rPr>
          <w:rFonts w:ascii="Calibri" w:hAnsi="Calibri"/>
          <w:sz w:val="22"/>
          <w:szCs w:val="22"/>
        </w:rPr>
        <w:t>, hejtmanem Jihomoravského kraje</w:t>
      </w:r>
    </w:p>
    <w:p w14:paraId="5BE6436D" w14:textId="5A59F672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síd</w:t>
      </w:r>
      <w:r>
        <w:rPr>
          <w:rFonts w:ascii="Calibri" w:hAnsi="Calibri"/>
          <w:sz w:val="22"/>
          <w:szCs w:val="22"/>
        </w:rPr>
        <w:t>lo:</w:t>
      </w:r>
      <w:r>
        <w:rPr>
          <w:rFonts w:ascii="Calibri" w:hAnsi="Calibri"/>
          <w:sz w:val="22"/>
          <w:szCs w:val="22"/>
        </w:rPr>
        <w:tab/>
        <w:t>Žerotínovo nám. 3, 601 82 </w:t>
      </w:r>
      <w:r w:rsidRPr="00C70786">
        <w:rPr>
          <w:rFonts w:ascii="Calibri" w:hAnsi="Calibri"/>
          <w:sz w:val="22"/>
          <w:szCs w:val="22"/>
        </w:rPr>
        <w:t>Brno</w:t>
      </w:r>
    </w:p>
    <w:p w14:paraId="2BB592F4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IČ:</w:t>
      </w:r>
      <w:r w:rsidRPr="00C70786">
        <w:rPr>
          <w:rFonts w:ascii="Calibri" w:hAnsi="Calibri"/>
          <w:sz w:val="22"/>
          <w:szCs w:val="22"/>
        </w:rPr>
        <w:tab/>
        <w:t>70888337</w:t>
      </w:r>
    </w:p>
    <w:p w14:paraId="6FD352C2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DIČ:</w:t>
      </w:r>
      <w:r w:rsidRPr="00C70786">
        <w:rPr>
          <w:rFonts w:ascii="Calibri" w:hAnsi="Calibri"/>
          <w:sz w:val="22"/>
          <w:szCs w:val="22"/>
        </w:rPr>
        <w:tab/>
        <w:t>CZ70888337, je plátce DPH</w:t>
      </w:r>
    </w:p>
    <w:p w14:paraId="191ADE8E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kontaktní osoba:</w:t>
      </w:r>
      <w:r w:rsidRPr="00C70786">
        <w:rPr>
          <w:rFonts w:ascii="Calibri" w:hAnsi="Calibri"/>
          <w:sz w:val="22"/>
          <w:szCs w:val="22"/>
        </w:rPr>
        <w:tab/>
        <w:t>Ing. arch. Eva Hamrlová</w:t>
      </w:r>
    </w:p>
    <w:p w14:paraId="36D8ADA7" w14:textId="77777777" w:rsidR="00867015" w:rsidRPr="00C70786" w:rsidRDefault="00867015" w:rsidP="00867015">
      <w:pPr>
        <w:tabs>
          <w:tab w:val="left" w:pos="2880"/>
          <w:tab w:val="left" w:pos="3420"/>
        </w:tabs>
        <w:ind w:right="-29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ab/>
        <w:t xml:space="preserve">vedoucí odboru územního plánování a stavebního řádu </w:t>
      </w:r>
      <w:proofErr w:type="spellStart"/>
      <w:r w:rsidRPr="00C70786">
        <w:rPr>
          <w:rFonts w:ascii="Calibri" w:hAnsi="Calibri"/>
          <w:sz w:val="22"/>
          <w:szCs w:val="22"/>
        </w:rPr>
        <w:t>KrÚ</w:t>
      </w:r>
      <w:proofErr w:type="spellEnd"/>
      <w:r w:rsidRPr="00C70786">
        <w:rPr>
          <w:rFonts w:ascii="Calibri" w:hAnsi="Calibri"/>
          <w:sz w:val="22"/>
          <w:szCs w:val="22"/>
        </w:rPr>
        <w:t xml:space="preserve"> JMK</w:t>
      </w:r>
    </w:p>
    <w:p w14:paraId="318A9EC2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</w:t>
      </w:r>
      <w:r>
        <w:rPr>
          <w:rFonts w:ascii="Calibri" w:hAnsi="Calibri"/>
          <w:sz w:val="22"/>
          <w:szCs w:val="22"/>
        </w:rPr>
        <w:tab/>
        <w:t>541 651 </w:t>
      </w:r>
      <w:r w:rsidRPr="00C70786">
        <w:rPr>
          <w:rFonts w:ascii="Calibri" w:hAnsi="Calibri"/>
          <w:sz w:val="22"/>
          <w:szCs w:val="22"/>
        </w:rPr>
        <w:t>365</w:t>
      </w:r>
    </w:p>
    <w:p w14:paraId="508182FA" w14:textId="41DA32AC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e-mail:</w:t>
      </w:r>
      <w:r w:rsidRPr="00C70786">
        <w:rPr>
          <w:rFonts w:ascii="Calibri" w:hAnsi="Calibri"/>
          <w:sz w:val="22"/>
          <w:szCs w:val="22"/>
        </w:rPr>
        <w:tab/>
        <w:t>hamrlova.eva@</w:t>
      </w:r>
      <w:r w:rsidR="00A84D95" w:rsidRPr="008C2CF2">
        <w:rPr>
          <w:rFonts w:ascii="Calibri" w:hAnsi="Calibri"/>
          <w:sz w:val="22"/>
          <w:szCs w:val="22"/>
        </w:rPr>
        <w:t>jmk</w:t>
      </w:r>
      <w:r w:rsidRPr="008C2CF2">
        <w:rPr>
          <w:rFonts w:ascii="Calibri" w:hAnsi="Calibri"/>
          <w:sz w:val="22"/>
          <w:szCs w:val="22"/>
        </w:rPr>
        <w:t>.cz</w:t>
      </w:r>
    </w:p>
    <w:p w14:paraId="138A92C1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bankovní spojení:</w:t>
      </w:r>
      <w:r w:rsidRPr="00C70786">
        <w:rPr>
          <w:rFonts w:ascii="Calibri" w:hAnsi="Calibri"/>
          <w:sz w:val="22"/>
          <w:szCs w:val="22"/>
        </w:rPr>
        <w:tab/>
        <w:t>Komerční banka, a.s.</w:t>
      </w:r>
    </w:p>
    <w:p w14:paraId="462CB919" w14:textId="77777777" w:rsidR="00867015" w:rsidRPr="00C70786" w:rsidRDefault="00867015" w:rsidP="00867015">
      <w:pPr>
        <w:tabs>
          <w:tab w:val="left" w:pos="2880"/>
          <w:tab w:val="left" w:pos="3420"/>
        </w:tabs>
        <w:jc w:val="both"/>
        <w:rPr>
          <w:rFonts w:ascii="Calibri" w:hAnsi="Calibri"/>
          <w:sz w:val="22"/>
          <w:szCs w:val="22"/>
        </w:rPr>
      </w:pPr>
      <w:proofErr w:type="spellStart"/>
      <w:r w:rsidRPr="00C70786">
        <w:rPr>
          <w:rFonts w:ascii="Calibri" w:hAnsi="Calibri"/>
          <w:sz w:val="22"/>
          <w:szCs w:val="22"/>
        </w:rPr>
        <w:t>č.ú</w:t>
      </w:r>
      <w:proofErr w:type="spellEnd"/>
      <w:r w:rsidRPr="00C70786">
        <w:rPr>
          <w:rFonts w:ascii="Calibri" w:hAnsi="Calibri"/>
          <w:sz w:val="22"/>
          <w:szCs w:val="22"/>
        </w:rPr>
        <w:t>.:</w:t>
      </w:r>
      <w:r w:rsidRPr="00C70786">
        <w:rPr>
          <w:rFonts w:ascii="Calibri" w:hAnsi="Calibri"/>
          <w:sz w:val="22"/>
          <w:szCs w:val="22"/>
        </w:rPr>
        <w:tab/>
        <w:t>35-1425790217/0100</w:t>
      </w:r>
    </w:p>
    <w:p w14:paraId="3CC5DCC2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(dále </w:t>
      </w:r>
      <w:r w:rsidRPr="00D4754E">
        <w:rPr>
          <w:rFonts w:ascii="Calibri" w:hAnsi="Calibri"/>
          <w:sz w:val="22"/>
          <w:szCs w:val="22"/>
        </w:rPr>
        <w:t>také</w:t>
      </w:r>
      <w:r w:rsidRPr="00C70786">
        <w:rPr>
          <w:rFonts w:ascii="Calibri" w:hAnsi="Calibri"/>
          <w:sz w:val="22"/>
          <w:szCs w:val="22"/>
        </w:rPr>
        <w:t xml:space="preserve"> „poskytovatel“)</w:t>
      </w:r>
    </w:p>
    <w:p w14:paraId="0DB2CECE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1FB45D86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6574A95B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a</w:t>
      </w:r>
    </w:p>
    <w:p w14:paraId="4791F36E" w14:textId="77777777" w:rsidR="00867015" w:rsidRPr="00C70786" w:rsidRDefault="00867015" w:rsidP="0086701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534A7F7" w14:textId="77777777" w:rsidR="00867015" w:rsidRPr="00C70786" w:rsidRDefault="00867015" w:rsidP="0086701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01C82E1" w14:textId="43A0097D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 xml:space="preserve">2. </w:t>
      </w:r>
      <w:r w:rsidR="00C51D28">
        <w:rPr>
          <w:rFonts w:ascii="Calibri" w:hAnsi="Calibri"/>
          <w:b/>
          <w:bCs/>
          <w:sz w:val="22"/>
          <w:szCs w:val="22"/>
        </w:rPr>
        <w:t>Město</w:t>
      </w:r>
      <w:r w:rsidR="0003389A">
        <w:rPr>
          <w:rFonts w:ascii="Calibri" w:hAnsi="Calibri"/>
          <w:b/>
          <w:bCs/>
          <w:sz w:val="22"/>
          <w:szCs w:val="22"/>
        </w:rPr>
        <w:t xml:space="preserve"> </w:t>
      </w:r>
      <w:r w:rsidR="00B00BED">
        <w:rPr>
          <w:rFonts w:ascii="Calibri" w:hAnsi="Calibri"/>
          <w:b/>
          <w:bCs/>
          <w:sz w:val="22"/>
          <w:szCs w:val="22"/>
        </w:rPr>
        <w:t>K</w:t>
      </w:r>
      <w:r w:rsidR="00C51D28">
        <w:rPr>
          <w:rFonts w:ascii="Calibri" w:hAnsi="Calibri"/>
          <w:b/>
          <w:bCs/>
          <w:sz w:val="22"/>
          <w:szCs w:val="22"/>
        </w:rPr>
        <w:t>uřim</w:t>
      </w:r>
    </w:p>
    <w:p w14:paraId="30D5A48A" w14:textId="24E5BB2F" w:rsidR="00867015" w:rsidRPr="00C70786" w:rsidRDefault="00A84D9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 w:rsidR="00C51D28">
        <w:rPr>
          <w:rFonts w:ascii="Calibri" w:hAnsi="Calibri"/>
          <w:sz w:val="22"/>
          <w:szCs w:val="22"/>
        </w:rPr>
        <w:t>é</w:t>
      </w:r>
      <w:r w:rsidR="00867015" w:rsidRPr="00C70786">
        <w:rPr>
          <w:rFonts w:ascii="Calibri" w:hAnsi="Calibri"/>
          <w:sz w:val="22"/>
          <w:szCs w:val="22"/>
        </w:rPr>
        <w:t>:</w:t>
      </w:r>
      <w:r w:rsidR="00867015" w:rsidRPr="00C70786">
        <w:rPr>
          <w:rFonts w:ascii="Calibri" w:hAnsi="Calibri"/>
          <w:sz w:val="22"/>
          <w:szCs w:val="22"/>
        </w:rPr>
        <w:tab/>
      </w:r>
      <w:r w:rsidR="00C656CA">
        <w:rPr>
          <w:rFonts w:ascii="Calibri" w:hAnsi="Calibri"/>
          <w:sz w:val="22"/>
          <w:szCs w:val="22"/>
        </w:rPr>
        <w:t>Mgr.</w:t>
      </w:r>
      <w:r w:rsidR="00296690">
        <w:rPr>
          <w:rFonts w:ascii="Calibri" w:hAnsi="Calibri"/>
          <w:sz w:val="22"/>
          <w:szCs w:val="22"/>
        </w:rPr>
        <w:t xml:space="preserve"> Ing. Drago </w:t>
      </w:r>
      <w:proofErr w:type="spellStart"/>
      <w:r w:rsidR="00296690">
        <w:rPr>
          <w:rFonts w:ascii="Calibri" w:hAnsi="Calibri"/>
          <w:sz w:val="22"/>
          <w:szCs w:val="22"/>
        </w:rPr>
        <w:t>Sukalovským</w:t>
      </w:r>
      <w:proofErr w:type="spellEnd"/>
      <w:r w:rsidR="00F250C2">
        <w:rPr>
          <w:rFonts w:ascii="Calibri" w:hAnsi="Calibri"/>
          <w:sz w:val="22"/>
          <w:szCs w:val="22"/>
        </w:rPr>
        <w:t xml:space="preserve">, starostou </w:t>
      </w:r>
      <w:r w:rsidR="00D674E3">
        <w:rPr>
          <w:rFonts w:ascii="Calibri" w:hAnsi="Calibri"/>
          <w:sz w:val="22"/>
          <w:szCs w:val="22"/>
        </w:rPr>
        <w:t>obce</w:t>
      </w:r>
    </w:p>
    <w:p w14:paraId="0F1621D2" w14:textId="7D22BA1D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sídlo:</w:t>
      </w:r>
      <w:r w:rsidRPr="00C70786">
        <w:rPr>
          <w:rFonts w:ascii="Calibri" w:hAnsi="Calibri"/>
          <w:sz w:val="22"/>
          <w:szCs w:val="22"/>
        </w:rPr>
        <w:tab/>
      </w:r>
      <w:r w:rsidR="002709C1">
        <w:rPr>
          <w:rFonts w:ascii="Calibri" w:hAnsi="Calibri"/>
          <w:sz w:val="22"/>
          <w:szCs w:val="22"/>
        </w:rPr>
        <w:t>Jungman</w:t>
      </w:r>
      <w:r w:rsidR="001F3550">
        <w:rPr>
          <w:rFonts w:ascii="Calibri" w:hAnsi="Calibri"/>
          <w:sz w:val="22"/>
          <w:szCs w:val="22"/>
        </w:rPr>
        <w:t>n</w:t>
      </w:r>
      <w:r w:rsidR="002709C1">
        <w:rPr>
          <w:rFonts w:ascii="Calibri" w:hAnsi="Calibri"/>
          <w:sz w:val="22"/>
          <w:szCs w:val="22"/>
        </w:rPr>
        <w:t>ova 968</w:t>
      </w:r>
      <w:r w:rsidR="008248E3">
        <w:rPr>
          <w:rFonts w:ascii="Calibri" w:hAnsi="Calibri"/>
          <w:sz w:val="22"/>
          <w:szCs w:val="22"/>
        </w:rPr>
        <w:t xml:space="preserve">, </w:t>
      </w:r>
      <w:r w:rsidR="00FB450D">
        <w:rPr>
          <w:rFonts w:ascii="Calibri" w:hAnsi="Calibri"/>
          <w:sz w:val="22"/>
          <w:szCs w:val="22"/>
        </w:rPr>
        <w:t>6</w:t>
      </w:r>
      <w:r w:rsidR="00F30870">
        <w:rPr>
          <w:rFonts w:ascii="Calibri" w:hAnsi="Calibri"/>
          <w:sz w:val="22"/>
          <w:szCs w:val="22"/>
        </w:rPr>
        <w:t>64</w:t>
      </w:r>
      <w:r w:rsidR="00EE6FB7">
        <w:rPr>
          <w:rFonts w:ascii="Calibri" w:hAnsi="Calibri"/>
          <w:sz w:val="22"/>
          <w:szCs w:val="22"/>
        </w:rPr>
        <w:t xml:space="preserve"> </w:t>
      </w:r>
      <w:r w:rsidR="00F30870">
        <w:rPr>
          <w:rFonts w:ascii="Calibri" w:hAnsi="Calibri"/>
          <w:sz w:val="22"/>
          <w:szCs w:val="22"/>
        </w:rPr>
        <w:t>34</w:t>
      </w:r>
      <w:r w:rsidR="00EE6FB7">
        <w:rPr>
          <w:rFonts w:ascii="Calibri" w:hAnsi="Calibri"/>
          <w:sz w:val="22"/>
          <w:szCs w:val="22"/>
        </w:rPr>
        <w:t xml:space="preserve"> </w:t>
      </w:r>
      <w:r w:rsidR="00F30870">
        <w:rPr>
          <w:rFonts w:ascii="Calibri" w:hAnsi="Calibri"/>
          <w:sz w:val="22"/>
          <w:szCs w:val="22"/>
        </w:rPr>
        <w:t>Kuřim</w:t>
      </w:r>
      <w:r w:rsidR="0021547C">
        <w:rPr>
          <w:rFonts w:ascii="Calibri" w:hAnsi="Calibri"/>
          <w:sz w:val="22"/>
          <w:szCs w:val="22"/>
        </w:rPr>
        <w:t xml:space="preserve"> </w:t>
      </w:r>
    </w:p>
    <w:p w14:paraId="5F1C270A" w14:textId="6707A5CE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IČ:</w:t>
      </w:r>
      <w:r w:rsidRPr="00C70786">
        <w:rPr>
          <w:rFonts w:ascii="Calibri" w:hAnsi="Calibri"/>
          <w:sz w:val="22"/>
          <w:szCs w:val="22"/>
        </w:rPr>
        <w:tab/>
      </w:r>
      <w:r w:rsidR="00CA7AE9">
        <w:rPr>
          <w:rFonts w:ascii="Calibri" w:hAnsi="Calibri"/>
          <w:sz w:val="22"/>
          <w:szCs w:val="22"/>
        </w:rPr>
        <w:t>0</w:t>
      </w:r>
      <w:r w:rsidR="00BC4733">
        <w:rPr>
          <w:rFonts w:ascii="Calibri" w:hAnsi="Calibri"/>
          <w:sz w:val="22"/>
          <w:szCs w:val="22"/>
        </w:rPr>
        <w:t>0</w:t>
      </w:r>
      <w:r w:rsidR="00523F02">
        <w:rPr>
          <w:rFonts w:ascii="Calibri" w:hAnsi="Calibri"/>
          <w:sz w:val="22"/>
          <w:szCs w:val="22"/>
        </w:rPr>
        <w:t>28</w:t>
      </w:r>
      <w:r w:rsidR="00C2733F">
        <w:rPr>
          <w:rFonts w:ascii="Calibri" w:hAnsi="Calibri"/>
          <w:sz w:val="22"/>
          <w:szCs w:val="22"/>
        </w:rPr>
        <w:t>1964</w:t>
      </w:r>
    </w:p>
    <w:p w14:paraId="56129BD9" w14:textId="52CC3E4C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DIČ:</w:t>
      </w:r>
      <w:r w:rsidRPr="00C70786">
        <w:rPr>
          <w:rFonts w:ascii="Calibri" w:hAnsi="Calibri"/>
          <w:sz w:val="22"/>
          <w:szCs w:val="22"/>
        </w:rPr>
        <w:tab/>
      </w:r>
      <w:r w:rsidR="00912355">
        <w:rPr>
          <w:rFonts w:ascii="Calibri" w:hAnsi="Calibri"/>
          <w:sz w:val="22"/>
          <w:szCs w:val="22"/>
        </w:rPr>
        <w:t>není</w:t>
      </w:r>
      <w:r w:rsidR="00882F8F">
        <w:rPr>
          <w:rFonts w:ascii="Calibri" w:hAnsi="Calibri"/>
          <w:sz w:val="22"/>
          <w:szCs w:val="22"/>
        </w:rPr>
        <w:t xml:space="preserve"> plátce DPH</w:t>
      </w:r>
      <w:r w:rsidR="005C0443">
        <w:rPr>
          <w:rFonts w:ascii="Calibri" w:hAnsi="Calibri"/>
          <w:sz w:val="22"/>
          <w:szCs w:val="22"/>
        </w:rPr>
        <w:t xml:space="preserve"> </w:t>
      </w:r>
    </w:p>
    <w:p w14:paraId="22F1BF48" w14:textId="357E1911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tel.:</w:t>
      </w:r>
      <w:r w:rsidRPr="00C70786">
        <w:rPr>
          <w:rFonts w:ascii="Calibri" w:hAnsi="Calibri"/>
          <w:sz w:val="22"/>
          <w:szCs w:val="22"/>
        </w:rPr>
        <w:tab/>
      </w:r>
      <w:r w:rsidR="00101649">
        <w:rPr>
          <w:rFonts w:ascii="Calibri" w:hAnsi="Calibri"/>
          <w:sz w:val="22"/>
          <w:szCs w:val="22"/>
        </w:rPr>
        <w:t>7</w:t>
      </w:r>
      <w:r w:rsidR="00C2733F">
        <w:rPr>
          <w:rFonts w:ascii="Calibri" w:hAnsi="Calibri"/>
          <w:sz w:val="22"/>
          <w:szCs w:val="22"/>
        </w:rPr>
        <w:t>31</w:t>
      </w:r>
      <w:r w:rsidR="00101649">
        <w:rPr>
          <w:rFonts w:ascii="Calibri" w:hAnsi="Calibri"/>
          <w:sz w:val="22"/>
          <w:szCs w:val="22"/>
        </w:rPr>
        <w:t> </w:t>
      </w:r>
      <w:r w:rsidR="00C77AF7">
        <w:rPr>
          <w:rFonts w:ascii="Calibri" w:hAnsi="Calibri"/>
          <w:sz w:val="22"/>
          <w:szCs w:val="22"/>
        </w:rPr>
        <w:t>1</w:t>
      </w:r>
      <w:r w:rsidR="00C2733F">
        <w:rPr>
          <w:rFonts w:ascii="Calibri" w:hAnsi="Calibri"/>
          <w:sz w:val="22"/>
          <w:szCs w:val="22"/>
        </w:rPr>
        <w:t>89</w:t>
      </w:r>
      <w:r w:rsidR="00101649">
        <w:rPr>
          <w:rFonts w:ascii="Calibri" w:hAnsi="Calibri"/>
          <w:sz w:val="22"/>
          <w:szCs w:val="22"/>
        </w:rPr>
        <w:t xml:space="preserve"> </w:t>
      </w:r>
      <w:r w:rsidR="00473F90">
        <w:rPr>
          <w:rFonts w:ascii="Calibri" w:hAnsi="Calibri"/>
          <w:sz w:val="22"/>
          <w:szCs w:val="22"/>
        </w:rPr>
        <w:t>694</w:t>
      </w:r>
    </w:p>
    <w:p w14:paraId="2F43F2C4" w14:textId="31E28324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e-mail:</w:t>
      </w:r>
      <w:r w:rsidRPr="00C70786">
        <w:rPr>
          <w:rFonts w:ascii="Calibri" w:hAnsi="Calibri"/>
          <w:sz w:val="22"/>
          <w:szCs w:val="22"/>
        </w:rPr>
        <w:tab/>
      </w:r>
      <w:r w:rsidR="00794F92">
        <w:rPr>
          <w:rFonts w:ascii="Calibri" w:hAnsi="Calibri"/>
          <w:sz w:val="22"/>
          <w:szCs w:val="22"/>
        </w:rPr>
        <w:t>sukalovsky</w:t>
      </w:r>
      <w:r w:rsidR="00F74851">
        <w:rPr>
          <w:rFonts w:ascii="Calibri" w:hAnsi="Calibri" w:cs="Calibri"/>
          <w:sz w:val="22"/>
          <w:szCs w:val="22"/>
        </w:rPr>
        <w:t>@</w:t>
      </w:r>
      <w:r w:rsidR="00A45EE4">
        <w:rPr>
          <w:rFonts w:ascii="Calibri" w:hAnsi="Calibri" w:cs="Calibri"/>
          <w:sz w:val="22"/>
          <w:szCs w:val="22"/>
        </w:rPr>
        <w:t>k</w:t>
      </w:r>
      <w:r w:rsidR="00794F92">
        <w:rPr>
          <w:rFonts w:ascii="Calibri" w:hAnsi="Calibri" w:cs="Calibri"/>
          <w:sz w:val="22"/>
          <w:szCs w:val="22"/>
        </w:rPr>
        <w:t>urim</w:t>
      </w:r>
      <w:r w:rsidR="007170D2">
        <w:rPr>
          <w:rFonts w:ascii="Calibri" w:hAnsi="Calibri" w:cs="Calibri"/>
          <w:sz w:val="22"/>
          <w:szCs w:val="22"/>
        </w:rPr>
        <w:t>.cz</w:t>
      </w:r>
    </w:p>
    <w:p w14:paraId="5CC5193A" w14:textId="04775EF3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bankovní spojení:</w:t>
      </w:r>
      <w:r w:rsidRPr="00C70786">
        <w:rPr>
          <w:rFonts w:ascii="Calibri" w:hAnsi="Calibri"/>
          <w:sz w:val="22"/>
          <w:szCs w:val="22"/>
        </w:rPr>
        <w:tab/>
      </w:r>
      <w:r w:rsidR="00794F92">
        <w:rPr>
          <w:rFonts w:ascii="Calibri" w:hAnsi="Calibri"/>
          <w:sz w:val="22"/>
          <w:szCs w:val="22"/>
        </w:rPr>
        <w:t>Komerční banka</w:t>
      </w:r>
      <w:r w:rsidR="00142463">
        <w:rPr>
          <w:rFonts w:ascii="Calibri" w:hAnsi="Calibri"/>
          <w:sz w:val="22"/>
          <w:szCs w:val="22"/>
        </w:rPr>
        <w:t>, a.s.</w:t>
      </w:r>
    </w:p>
    <w:p w14:paraId="10659F9D" w14:textId="1705BDAF" w:rsidR="00867015" w:rsidRPr="00C70786" w:rsidRDefault="00867015" w:rsidP="00867015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proofErr w:type="spellStart"/>
      <w:r w:rsidRPr="00C70786">
        <w:rPr>
          <w:rFonts w:ascii="Calibri" w:hAnsi="Calibri"/>
          <w:sz w:val="22"/>
          <w:szCs w:val="22"/>
        </w:rPr>
        <w:t>č.ú</w:t>
      </w:r>
      <w:proofErr w:type="spellEnd"/>
      <w:r w:rsidRPr="00C70786">
        <w:rPr>
          <w:rFonts w:ascii="Calibri" w:hAnsi="Calibri"/>
          <w:sz w:val="22"/>
          <w:szCs w:val="22"/>
        </w:rPr>
        <w:t>.:</w:t>
      </w:r>
      <w:r w:rsidRPr="00C70786">
        <w:rPr>
          <w:rFonts w:ascii="Calibri" w:hAnsi="Calibri"/>
          <w:sz w:val="22"/>
          <w:szCs w:val="22"/>
        </w:rPr>
        <w:tab/>
      </w:r>
      <w:r w:rsidR="00142463">
        <w:rPr>
          <w:rFonts w:ascii="Calibri" w:hAnsi="Calibri"/>
          <w:sz w:val="22"/>
          <w:szCs w:val="22"/>
        </w:rPr>
        <w:t>9005-2282</w:t>
      </w:r>
      <w:r w:rsidR="000E7764">
        <w:rPr>
          <w:rFonts w:ascii="Calibri" w:hAnsi="Calibri"/>
          <w:sz w:val="22"/>
          <w:szCs w:val="22"/>
        </w:rPr>
        <w:t>4641</w:t>
      </w:r>
      <w:r w:rsidR="00353837">
        <w:rPr>
          <w:rFonts w:ascii="Calibri" w:hAnsi="Calibri"/>
          <w:sz w:val="22"/>
          <w:szCs w:val="22"/>
        </w:rPr>
        <w:t>/</w:t>
      </w:r>
      <w:r w:rsidR="0084672E">
        <w:rPr>
          <w:rFonts w:ascii="Calibri" w:hAnsi="Calibri"/>
          <w:sz w:val="22"/>
          <w:szCs w:val="22"/>
        </w:rPr>
        <w:t>0</w:t>
      </w:r>
      <w:r w:rsidR="000E7764">
        <w:rPr>
          <w:rFonts w:ascii="Calibri" w:hAnsi="Calibri"/>
          <w:sz w:val="22"/>
          <w:szCs w:val="22"/>
        </w:rPr>
        <w:t>100</w:t>
      </w:r>
    </w:p>
    <w:p w14:paraId="25A8FFD6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5F6B7840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(dále </w:t>
      </w:r>
      <w:r w:rsidRPr="00D4754E">
        <w:rPr>
          <w:rFonts w:ascii="Calibri" w:hAnsi="Calibri"/>
          <w:sz w:val="22"/>
          <w:szCs w:val="22"/>
        </w:rPr>
        <w:t>jen</w:t>
      </w:r>
      <w:r w:rsidRPr="00C70786">
        <w:rPr>
          <w:rFonts w:ascii="Calibri" w:hAnsi="Calibri"/>
          <w:sz w:val="22"/>
          <w:szCs w:val="22"/>
        </w:rPr>
        <w:t xml:space="preserve"> „příjemce“)</w:t>
      </w:r>
    </w:p>
    <w:p w14:paraId="38F12257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15BF3D73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64A51016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2B66F562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27E07ED4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uzavírají tuto</w:t>
      </w:r>
    </w:p>
    <w:p w14:paraId="6A6E56C4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</w:p>
    <w:p w14:paraId="26038F8C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</w:p>
    <w:p w14:paraId="71A6A860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</w:p>
    <w:p w14:paraId="219665C2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</w:p>
    <w:p w14:paraId="21CA991F" w14:textId="77777777" w:rsidR="00867015" w:rsidRPr="00C70786" w:rsidRDefault="00867015" w:rsidP="00867015">
      <w:pPr>
        <w:jc w:val="center"/>
        <w:rPr>
          <w:rFonts w:ascii="Calibri" w:hAnsi="Calibri"/>
          <w:sz w:val="22"/>
          <w:szCs w:val="22"/>
        </w:rPr>
      </w:pPr>
    </w:p>
    <w:p w14:paraId="74610556" w14:textId="77777777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SMLOUVU</w:t>
      </w:r>
    </w:p>
    <w:p w14:paraId="4916B498" w14:textId="77777777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 xml:space="preserve">O POSKYTNUTÍ </w:t>
      </w:r>
      <w:r w:rsidRPr="00C70786">
        <w:rPr>
          <w:rFonts w:ascii="Calibri" w:hAnsi="Calibri"/>
          <w:b/>
          <w:sz w:val="22"/>
          <w:szCs w:val="22"/>
        </w:rPr>
        <w:t>DOTACE</w:t>
      </w:r>
      <w:r w:rsidRPr="00C70786">
        <w:rPr>
          <w:rFonts w:ascii="Calibri" w:hAnsi="Calibri"/>
          <w:b/>
          <w:bCs/>
          <w:sz w:val="22"/>
          <w:szCs w:val="22"/>
        </w:rPr>
        <w:t xml:space="preserve"> Z ROZPOČTU JIHOMORAVSKÉHO KRAJE</w:t>
      </w:r>
    </w:p>
    <w:p w14:paraId="071B0AE8" w14:textId="77777777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37E1809" w14:textId="77777777" w:rsidR="00867015" w:rsidRPr="00C70786" w:rsidRDefault="00867015" w:rsidP="0086701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6CDC20" w14:textId="77777777" w:rsidR="00867015" w:rsidRPr="00C70786" w:rsidRDefault="00867015" w:rsidP="00867015">
      <w:pPr>
        <w:jc w:val="center"/>
        <w:rPr>
          <w:rFonts w:ascii="Calibri" w:hAnsi="Calibri"/>
          <w:b/>
          <w:bCs/>
        </w:rPr>
      </w:pPr>
    </w:p>
    <w:p w14:paraId="76457CB5" w14:textId="752729C5" w:rsidR="00867015" w:rsidRPr="00C70786" w:rsidRDefault="002B3D31" w:rsidP="002B3D31">
      <w:pPr>
        <w:keepNext/>
        <w:tabs>
          <w:tab w:val="center" w:pos="4536"/>
          <w:tab w:val="left" w:pos="7365"/>
        </w:tabs>
        <w:spacing w:before="48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ab/>
      </w:r>
      <w:r w:rsidR="00867015" w:rsidRPr="00C70786">
        <w:rPr>
          <w:rFonts w:ascii="Calibri" w:hAnsi="Calibri"/>
          <w:b/>
          <w:bCs/>
          <w:sz w:val="22"/>
          <w:szCs w:val="22"/>
        </w:rPr>
        <w:t>Článek I.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1BB8A520" w14:textId="15A38828" w:rsidR="009B386E" w:rsidRPr="00C70786" w:rsidRDefault="00867015" w:rsidP="009B386E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Účel dotace</w:t>
      </w:r>
    </w:p>
    <w:p w14:paraId="250D457D" w14:textId="71BA962D" w:rsidR="00C21D8C" w:rsidRPr="00AC224F" w:rsidRDefault="00867015" w:rsidP="00AC224F">
      <w:pPr>
        <w:numPr>
          <w:ilvl w:val="0"/>
          <w:numId w:val="1"/>
        </w:numPr>
        <w:tabs>
          <w:tab w:val="left" w:pos="2880"/>
        </w:tabs>
        <w:spacing w:before="120" w:after="24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Předmětem této smlouvy je poskytnutí účelové investiční finanční podpory z rozpočtu poskytovatele ve formě dotace (dále jen „dotace“) na realizaci projektu</w:t>
      </w:r>
      <w:r w:rsidR="009831C2">
        <w:rPr>
          <w:rFonts w:ascii="Calibri" w:hAnsi="Calibri"/>
          <w:sz w:val="22"/>
          <w:szCs w:val="22"/>
        </w:rPr>
        <w:t xml:space="preserve"> </w:t>
      </w:r>
      <w:r w:rsidR="00714335">
        <w:rPr>
          <w:rFonts w:ascii="Calibri" w:hAnsi="Calibri"/>
          <w:sz w:val="22"/>
          <w:szCs w:val="22"/>
        </w:rPr>
        <w:t xml:space="preserve">Změna č. </w:t>
      </w:r>
      <w:r w:rsidR="000E7764">
        <w:rPr>
          <w:rFonts w:ascii="Calibri" w:hAnsi="Calibri"/>
          <w:sz w:val="22"/>
          <w:szCs w:val="22"/>
        </w:rPr>
        <w:t>5</w:t>
      </w:r>
      <w:r w:rsidR="00714335">
        <w:rPr>
          <w:rFonts w:ascii="Calibri" w:hAnsi="Calibri"/>
          <w:sz w:val="22"/>
          <w:szCs w:val="22"/>
        </w:rPr>
        <w:t xml:space="preserve"> ú</w:t>
      </w:r>
      <w:r w:rsidR="00312780">
        <w:rPr>
          <w:rFonts w:ascii="Calibri" w:hAnsi="Calibri"/>
          <w:sz w:val="22"/>
          <w:szCs w:val="22"/>
        </w:rPr>
        <w:t>zemní</w:t>
      </w:r>
      <w:r w:rsidR="00714335">
        <w:rPr>
          <w:rFonts w:ascii="Calibri" w:hAnsi="Calibri"/>
          <w:sz w:val="22"/>
          <w:szCs w:val="22"/>
        </w:rPr>
        <w:t>ho</w:t>
      </w:r>
      <w:r w:rsidR="00312780">
        <w:rPr>
          <w:rFonts w:ascii="Calibri" w:hAnsi="Calibri"/>
          <w:sz w:val="22"/>
          <w:szCs w:val="22"/>
        </w:rPr>
        <w:t xml:space="preserve"> </w:t>
      </w:r>
      <w:r w:rsidR="00D54CB1">
        <w:rPr>
          <w:rFonts w:ascii="Calibri" w:hAnsi="Calibri"/>
          <w:sz w:val="22"/>
          <w:szCs w:val="22"/>
        </w:rPr>
        <w:t>plán</w:t>
      </w:r>
      <w:r w:rsidR="00714335">
        <w:rPr>
          <w:rFonts w:ascii="Calibri" w:hAnsi="Calibri"/>
          <w:sz w:val="22"/>
          <w:szCs w:val="22"/>
        </w:rPr>
        <w:t xml:space="preserve">u </w:t>
      </w:r>
      <w:r w:rsidR="00E22EB1">
        <w:rPr>
          <w:rFonts w:ascii="Calibri" w:hAnsi="Calibri"/>
          <w:sz w:val="22"/>
          <w:szCs w:val="22"/>
        </w:rPr>
        <w:t>K</w:t>
      </w:r>
      <w:r w:rsidR="004A46F8">
        <w:rPr>
          <w:rFonts w:ascii="Calibri" w:hAnsi="Calibri"/>
          <w:sz w:val="22"/>
          <w:szCs w:val="22"/>
        </w:rPr>
        <w:t>uřim</w:t>
      </w:r>
      <w:r w:rsidRPr="00C70786">
        <w:rPr>
          <w:rFonts w:ascii="Calibri" w:hAnsi="Calibri"/>
          <w:sz w:val="22"/>
          <w:szCs w:val="22"/>
        </w:rPr>
        <w:t xml:space="preserve"> (dále jen „</w:t>
      </w:r>
      <w:r w:rsidRPr="00AC224F">
        <w:rPr>
          <w:rFonts w:asciiTheme="minorHAnsi" w:hAnsiTheme="minorHAnsi" w:cstheme="minorHAnsi"/>
          <w:sz w:val="22"/>
          <w:szCs w:val="22"/>
        </w:rPr>
        <w:t xml:space="preserve">projekt“), </w:t>
      </w:r>
      <w:r w:rsidR="00343E11" w:rsidRPr="00AC224F">
        <w:rPr>
          <w:rFonts w:asciiTheme="minorHAnsi" w:hAnsiTheme="minorHAnsi" w:cstheme="minorHAnsi"/>
          <w:sz w:val="22"/>
          <w:szCs w:val="22"/>
        </w:rPr>
        <w:t>podrobně specifikovaného v žádosti vč. příloh evidované pod sp.zn.</w:t>
      </w:r>
      <w:r w:rsidR="004A46F8">
        <w:rPr>
          <w:rFonts w:asciiTheme="minorHAnsi" w:hAnsiTheme="minorHAnsi" w:cstheme="minorHAnsi"/>
          <w:sz w:val="22"/>
          <w:szCs w:val="22"/>
        </w:rPr>
        <w:t>33856</w:t>
      </w:r>
      <w:r w:rsidR="002B3D31">
        <w:rPr>
          <w:rFonts w:asciiTheme="minorHAnsi" w:hAnsiTheme="minorHAnsi" w:cstheme="minorHAnsi"/>
          <w:sz w:val="22"/>
          <w:szCs w:val="22"/>
        </w:rPr>
        <w:t>/2023.</w:t>
      </w:r>
    </w:p>
    <w:p w14:paraId="26D9DDA0" w14:textId="22362AA5" w:rsidR="00C21D8C" w:rsidRPr="00AC224F" w:rsidRDefault="00C21D8C" w:rsidP="00AC224F">
      <w:pPr>
        <w:pStyle w:val="Textkomente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C224F">
        <w:rPr>
          <w:rFonts w:asciiTheme="minorHAnsi" w:hAnsiTheme="minorHAnsi" w:cstheme="minorHAnsi"/>
          <w:sz w:val="22"/>
          <w:szCs w:val="22"/>
        </w:rPr>
        <w:t xml:space="preserve">Pro účely této smlouvy se pod pojmem investice rozumí výdaje na pořízení dlouhodobého hmotného a nehmotného majetku (mimo drobný dlouhodobý hmotný a nehmotný 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Pr="00AC224F">
        <w:rPr>
          <w:rFonts w:asciiTheme="minorHAnsi" w:hAnsiTheme="minorHAnsi" w:cstheme="minorHAnsi"/>
          <w:sz w:val="22"/>
          <w:szCs w:val="22"/>
        </w:rPr>
        <w:t>technicko-ekonomickým</w:t>
      </w:r>
      <w:proofErr w:type="spellEnd"/>
      <w:r w:rsidRPr="00AC224F">
        <w:rPr>
          <w:rFonts w:asciiTheme="minorHAnsi" w:hAnsiTheme="minorHAnsi" w:cstheme="minorHAnsi"/>
          <w:sz w:val="22"/>
          <w:szCs w:val="22"/>
        </w:rPr>
        <w:t xml:space="preserve"> určením v hodnotě vyšší než 40</w:t>
      </w:r>
      <w:r w:rsidR="00E74A21">
        <w:rPr>
          <w:rFonts w:asciiTheme="minorHAnsi" w:hAnsiTheme="minorHAnsi" w:cstheme="minorHAnsi"/>
          <w:sz w:val="22"/>
          <w:szCs w:val="22"/>
        </w:rPr>
        <w:t> </w:t>
      </w:r>
      <w:r w:rsidRPr="00AC224F">
        <w:rPr>
          <w:rFonts w:asciiTheme="minorHAnsi" w:hAnsiTheme="minorHAnsi" w:cstheme="minorHAnsi"/>
          <w:sz w:val="22"/>
          <w:szCs w:val="22"/>
        </w:rPr>
        <w:t>000</w:t>
      </w:r>
      <w:r w:rsidR="00E74A21">
        <w:rPr>
          <w:rFonts w:asciiTheme="minorHAnsi" w:hAnsiTheme="minorHAnsi" w:cstheme="minorHAnsi"/>
          <w:sz w:val="22"/>
          <w:szCs w:val="22"/>
        </w:rPr>
        <w:t> </w:t>
      </w:r>
      <w:r w:rsidRPr="00AC224F">
        <w:rPr>
          <w:rFonts w:asciiTheme="minorHAnsi" w:hAnsiTheme="minorHAnsi" w:cstheme="minorHAnsi"/>
          <w:sz w:val="22"/>
          <w:szCs w:val="22"/>
        </w:rPr>
        <w:t>Kč v případě hmotného majetku, a</w:t>
      </w:r>
      <w:r w:rsidR="00E74A21">
        <w:rPr>
          <w:rFonts w:asciiTheme="minorHAnsi" w:hAnsiTheme="minorHAnsi" w:cstheme="minorHAnsi"/>
          <w:sz w:val="22"/>
          <w:szCs w:val="22"/>
        </w:rPr>
        <w:t> </w:t>
      </w:r>
      <w:r w:rsidRPr="00AC224F">
        <w:rPr>
          <w:rFonts w:asciiTheme="minorHAnsi" w:hAnsiTheme="minorHAnsi" w:cstheme="minorHAnsi"/>
          <w:sz w:val="22"/>
          <w:szCs w:val="22"/>
        </w:rPr>
        <w:t>v</w:t>
      </w:r>
      <w:r w:rsidR="00E74A21">
        <w:rPr>
          <w:rFonts w:asciiTheme="minorHAnsi" w:hAnsiTheme="minorHAnsi" w:cstheme="minorHAnsi"/>
          <w:sz w:val="22"/>
          <w:szCs w:val="22"/>
        </w:rPr>
        <w:t> </w:t>
      </w:r>
      <w:r w:rsidRPr="00AC224F">
        <w:rPr>
          <w:rFonts w:asciiTheme="minorHAnsi" w:hAnsiTheme="minorHAnsi" w:cstheme="minorHAnsi"/>
          <w:sz w:val="22"/>
          <w:szCs w:val="22"/>
        </w:rPr>
        <w:t>hodnotě vyšší než 60 000 Kč případě nehmotného majetku.</w:t>
      </w:r>
    </w:p>
    <w:p w14:paraId="66B322A0" w14:textId="16063397" w:rsidR="00867015" w:rsidRPr="00A9698B" w:rsidRDefault="00867015" w:rsidP="00867015">
      <w:pPr>
        <w:numPr>
          <w:ilvl w:val="0"/>
          <w:numId w:val="1"/>
        </w:numPr>
        <w:tabs>
          <w:tab w:val="left" w:pos="288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AC224F">
        <w:rPr>
          <w:rFonts w:asciiTheme="minorHAnsi" w:hAnsiTheme="minorHAnsi" w:cstheme="minorHAnsi"/>
          <w:sz w:val="22"/>
          <w:szCs w:val="22"/>
        </w:rPr>
        <w:t>Dotace je poskytována na základě dotačního programu „</w:t>
      </w:r>
      <w:r w:rsidRPr="00E03D16">
        <w:rPr>
          <w:rFonts w:asciiTheme="minorHAnsi" w:hAnsiTheme="minorHAnsi" w:cstheme="minorHAnsi"/>
          <w:sz w:val="22"/>
          <w:szCs w:val="22"/>
        </w:rPr>
        <w:t>Dotace obcím na zpracování územních plánů 20</w:t>
      </w:r>
      <w:r w:rsidR="00575C73" w:rsidRPr="00E03D16">
        <w:rPr>
          <w:rFonts w:asciiTheme="minorHAnsi" w:hAnsiTheme="minorHAnsi" w:cstheme="minorHAnsi"/>
          <w:sz w:val="22"/>
          <w:szCs w:val="22"/>
        </w:rPr>
        <w:t>2</w:t>
      </w:r>
      <w:r w:rsidR="00751441">
        <w:rPr>
          <w:rFonts w:asciiTheme="minorHAnsi" w:hAnsiTheme="minorHAnsi" w:cstheme="minorHAnsi"/>
          <w:sz w:val="22"/>
          <w:szCs w:val="22"/>
        </w:rPr>
        <w:t>3</w:t>
      </w:r>
      <w:r w:rsidRPr="00E03D16">
        <w:rPr>
          <w:rFonts w:asciiTheme="minorHAnsi" w:hAnsiTheme="minorHAnsi" w:cstheme="minorHAnsi"/>
          <w:sz w:val="22"/>
          <w:szCs w:val="22"/>
        </w:rPr>
        <w:t>“ schváleného Radou Jihomoravského kraje na</w:t>
      </w:r>
      <w:r w:rsidR="00877833">
        <w:rPr>
          <w:rFonts w:asciiTheme="minorHAnsi" w:hAnsiTheme="minorHAnsi" w:cstheme="minorHAnsi"/>
          <w:sz w:val="22"/>
          <w:szCs w:val="22"/>
        </w:rPr>
        <w:t xml:space="preserve"> </w:t>
      </w:r>
      <w:r w:rsidR="0013713A">
        <w:rPr>
          <w:rFonts w:asciiTheme="minorHAnsi" w:hAnsiTheme="minorHAnsi" w:cstheme="minorHAnsi"/>
          <w:sz w:val="22"/>
          <w:szCs w:val="22"/>
        </w:rPr>
        <w:t>88.</w:t>
      </w:r>
      <w:r w:rsidR="00191D2D">
        <w:rPr>
          <w:rFonts w:asciiTheme="minorHAnsi" w:hAnsiTheme="minorHAnsi" w:cstheme="minorHAnsi"/>
          <w:sz w:val="22"/>
          <w:szCs w:val="22"/>
        </w:rPr>
        <w:t xml:space="preserve"> </w:t>
      </w:r>
      <w:r w:rsidR="00482BF3" w:rsidRPr="00E03D16">
        <w:rPr>
          <w:rFonts w:asciiTheme="minorHAnsi" w:hAnsiTheme="minorHAnsi" w:cstheme="minorHAnsi"/>
          <w:sz w:val="22"/>
          <w:szCs w:val="22"/>
        </w:rPr>
        <w:t>schůzi</w:t>
      </w:r>
      <w:r w:rsidR="006F2F71" w:rsidRPr="00E03D16">
        <w:rPr>
          <w:rFonts w:asciiTheme="minorHAnsi" w:hAnsiTheme="minorHAnsi" w:cstheme="minorHAnsi"/>
          <w:sz w:val="22"/>
          <w:szCs w:val="22"/>
        </w:rPr>
        <w:t xml:space="preserve"> dne</w:t>
      </w:r>
      <w:r w:rsidR="00191D2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3713A" w:rsidRPr="0013713A">
        <w:rPr>
          <w:rFonts w:asciiTheme="minorHAnsi" w:hAnsiTheme="minorHAnsi" w:cstheme="minorHAnsi"/>
          <w:sz w:val="22"/>
          <w:szCs w:val="22"/>
        </w:rPr>
        <w:t>11</w:t>
      </w:r>
      <w:r w:rsidR="00191D2D" w:rsidRPr="0013713A">
        <w:rPr>
          <w:rFonts w:asciiTheme="minorHAnsi" w:hAnsiTheme="minorHAnsi" w:cstheme="minorHAnsi"/>
          <w:sz w:val="22"/>
          <w:szCs w:val="22"/>
        </w:rPr>
        <w:t>.01.202</w:t>
      </w:r>
      <w:r w:rsidR="00751441" w:rsidRPr="0013713A">
        <w:rPr>
          <w:rFonts w:asciiTheme="minorHAnsi" w:hAnsiTheme="minorHAnsi" w:cstheme="minorHAnsi"/>
          <w:sz w:val="22"/>
          <w:szCs w:val="22"/>
        </w:rPr>
        <w:t>3</w:t>
      </w:r>
      <w:r w:rsidR="00191D2D">
        <w:rPr>
          <w:rFonts w:asciiTheme="minorHAnsi" w:hAnsiTheme="minorHAnsi" w:cstheme="minorHAnsi"/>
          <w:sz w:val="22"/>
          <w:szCs w:val="22"/>
        </w:rPr>
        <w:t xml:space="preserve"> </w:t>
      </w:r>
      <w:r w:rsidR="00E3335C" w:rsidRPr="00E03D16">
        <w:rPr>
          <w:rFonts w:asciiTheme="minorHAnsi" w:hAnsiTheme="minorHAnsi" w:cstheme="minorHAnsi"/>
          <w:sz w:val="22"/>
          <w:szCs w:val="22"/>
        </w:rPr>
        <w:t xml:space="preserve"> </w:t>
      </w:r>
      <w:r w:rsidR="006F2F71" w:rsidRPr="00E03D16">
        <w:rPr>
          <w:rFonts w:asciiTheme="minorHAnsi" w:hAnsiTheme="minorHAnsi" w:cstheme="minorHAnsi"/>
          <w:sz w:val="22"/>
          <w:szCs w:val="22"/>
        </w:rPr>
        <w:t>usnesením</w:t>
      </w:r>
      <w:proofErr w:type="gramEnd"/>
      <w:r w:rsidR="006F2F71" w:rsidRPr="00E03D16">
        <w:rPr>
          <w:rFonts w:asciiTheme="minorHAnsi" w:hAnsiTheme="minorHAnsi" w:cstheme="minorHAnsi"/>
          <w:sz w:val="22"/>
          <w:szCs w:val="22"/>
        </w:rPr>
        <w:t xml:space="preserve"> č</w:t>
      </w:r>
      <w:r w:rsidR="0013713A">
        <w:rPr>
          <w:rFonts w:asciiTheme="minorHAnsi" w:hAnsiTheme="minorHAnsi" w:cstheme="minorHAnsi"/>
          <w:sz w:val="22"/>
          <w:szCs w:val="22"/>
        </w:rPr>
        <w:t>.</w:t>
      </w:r>
      <w:r w:rsidR="00EC3EF7">
        <w:rPr>
          <w:rFonts w:asciiTheme="minorHAnsi" w:hAnsiTheme="minorHAnsi" w:cstheme="minorHAnsi"/>
          <w:sz w:val="22"/>
          <w:szCs w:val="22"/>
        </w:rPr>
        <w:t xml:space="preserve"> 5833/23/R88</w:t>
      </w:r>
      <w:r w:rsidR="00D4754E" w:rsidRPr="00E03D16">
        <w:rPr>
          <w:rFonts w:asciiTheme="minorHAnsi" w:hAnsiTheme="minorHAnsi" w:cstheme="minorHAnsi"/>
          <w:sz w:val="22"/>
          <w:szCs w:val="22"/>
        </w:rPr>
        <w:t>,</w:t>
      </w:r>
      <w:r w:rsidR="00D4754E" w:rsidRPr="00AC224F">
        <w:rPr>
          <w:rFonts w:asciiTheme="minorHAnsi" w:hAnsiTheme="minorHAnsi" w:cstheme="minorHAnsi"/>
          <w:sz w:val="22"/>
          <w:szCs w:val="22"/>
        </w:rPr>
        <w:t xml:space="preserve"> </w:t>
      </w:r>
      <w:r w:rsidRPr="00AC224F">
        <w:rPr>
          <w:rFonts w:asciiTheme="minorHAnsi" w:hAnsiTheme="minorHAnsi" w:cstheme="minorHAnsi"/>
          <w:sz w:val="22"/>
          <w:szCs w:val="22"/>
        </w:rPr>
        <w:t>(</w:t>
      </w:r>
      <w:r w:rsidRPr="00A9698B">
        <w:rPr>
          <w:rFonts w:ascii="Calibri" w:hAnsi="Calibri"/>
          <w:sz w:val="22"/>
          <w:szCs w:val="22"/>
        </w:rPr>
        <w:t>dále jen „dotační program“).</w:t>
      </w:r>
    </w:p>
    <w:p w14:paraId="59F0C280" w14:textId="2C0C6D42" w:rsidR="00C32101" w:rsidRDefault="00867015" w:rsidP="00867015">
      <w:pPr>
        <w:numPr>
          <w:ilvl w:val="0"/>
          <w:numId w:val="1"/>
        </w:numPr>
        <w:tabs>
          <w:tab w:val="left" w:pos="288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A9698B">
        <w:rPr>
          <w:rFonts w:ascii="Calibri" w:hAnsi="Calibri"/>
          <w:sz w:val="22"/>
          <w:szCs w:val="22"/>
        </w:rPr>
        <w:t>Příjemce dotaci přijímá a zavazuje se, že bude projekt</w:t>
      </w:r>
      <w:r w:rsidRPr="00C70786">
        <w:rPr>
          <w:rFonts w:ascii="Calibri" w:hAnsi="Calibri"/>
          <w:sz w:val="22"/>
          <w:szCs w:val="22"/>
        </w:rPr>
        <w:t xml:space="preserve"> realizovat na svou vlastní zodpovědnost, v souladu s právními předpisy, podmínkami této smlouvy a dotačním programem, který je zveřejněn na</w:t>
      </w:r>
      <w:r w:rsidR="00C32101">
        <w:rPr>
          <w:rFonts w:ascii="Calibri" w:hAnsi="Calibri"/>
          <w:sz w:val="22"/>
          <w:szCs w:val="22"/>
        </w:rPr>
        <w:t xml:space="preserve"> </w:t>
      </w:r>
      <w:hyperlink r:id="rId11" w:history="1">
        <w:r w:rsidR="00C32101" w:rsidRPr="002210B1">
          <w:rPr>
            <w:rStyle w:val="Hypertextovodkaz"/>
            <w:rFonts w:ascii="Calibri" w:hAnsi="Calibri"/>
            <w:sz w:val="22"/>
            <w:szCs w:val="22"/>
          </w:rPr>
          <w:t>www.jmk.cz</w:t>
        </w:r>
      </w:hyperlink>
      <w:r w:rsidR="00C32101">
        <w:rPr>
          <w:rFonts w:ascii="Calibri" w:hAnsi="Calibri"/>
          <w:sz w:val="22"/>
          <w:szCs w:val="22"/>
        </w:rPr>
        <w:t xml:space="preserve">, a to nejpozději do </w:t>
      </w:r>
      <w:r w:rsidR="00C32101" w:rsidRPr="00E03D16">
        <w:rPr>
          <w:rFonts w:ascii="Calibri" w:hAnsi="Calibri"/>
          <w:sz w:val="22"/>
          <w:szCs w:val="22"/>
        </w:rPr>
        <w:t>15.12.202</w:t>
      </w:r>
      <w:r w:rsidR="00751441">
        <w:rPr>
          <w:rFonts w:ascii="Calibri" w:hAnsi="Calibri"/>
          <w:sz w:val="22"/>
          <w:szCs w:val="22"/>
        </w:rPr>
        <w:t>4</w:t>
      </w:r>
      <w:r w:rsidR="00C32101">
        <w:rPr>
          <w:rFonts w:ascii="Calibri" w:hAnsi="Calibri"/>
          <w:sz w:val="22"/>
          <w:szCs w:val="22"/>
        </w:rPr>
        <w:t xml:space="preserve">. </w:t>
      </w:r>
    </w:p>
    <w:p w14:paraId="41408FD7" w14:textId="3E236E93" w:rsidR="00C32101" w:rsidRDefault="00C32101" w:rsidP="00867015">
      <w:pPr>
        <w:numPr>
          <w:ilvl w:val="0"/>
          <w:numId w:val="1"/>
        </w:numPr>
        <w:tabs>
          <w:tab w:val="left" w:pos="288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Poskytnutí dotace je v souladu se zákonem č. 129/2000 Sb., o krajích (krajské zřízení), ve znění pozdějších předpisů a zákonem č. 250/2000 Sb., o rozpočtových pravidlech územních rozpočtů, ve znění pozdějších předpisů (dále také „zákon o rozpočtových pravidlech územních rozpočtů“).</w:t>
      </w:r>
    </w:p>
    <w:p w14:paraId="1C897367" w14:textId="77777777" w:rsidR="00C32101" w:rsidRDefault="00C32101" w:rsidP="00C32101">
      <w:pPr>
        <w:pStyle w:val="Odstavecseseznamem"/>
        <w:numPr>
          <w:ilvl w:val="0"/>
          <w:numId w:val="1"/>
        </w:numPr>
        <w:tabs>
          <w:tab w:val="left" w:pos="2880"/>
        </w:tabs>
        <w:spacing w:before="120" w:after="240"/>
        <w:jc w:val="both"/>
        <w:rPr>
          <w:rFonts w:ascii="Calibri" w:hAnsi="Calibri"/>
          <w:sz w:val="22"/>
          <w:szCs w:val="22"/>
        </w:rPr>
      </w:pPr>
      <w:r w:rsidRPr="00C32101">
        <w:rPr>
          <w:rFonts w:ascii="Calibri" w:hAnsi="Calibri"/>
          <w:sz w:val="22"/>
          <w:szCs w:val="22"/>
        </w:rPr>
        <w:t>Dotace je ve smyslu zákona č. 320/2001 Sb., o finanční kontrole ve veřejné správě a o změně některých zákonů (zákon o finanční kontrole), ve znění pozdějších předpisů, veřejnou finanční podporou a vztahují se na ni všechna ustanovení tohoto zákona.</w:t>
      </w:r>
    </w:p>
    <w:p w14:paraId="6E0F98C0" w14:textId="77777777" w:rsidR="00C32101" w:rsidRDefault="00C32101" w:rsidP="00C32101">
      <w:pPr>
        <w:pStyle w:val="Odstavecseseznamem"/>
        <w:tabs>
          <w:tab w:val="left" w:pos="2880"/>
        </w:tabs>
        <w:spacing w:before="120" w:after="240"/>
        <w:jc w:val="both"/>
        <w:rPr>
          <w:rFonts w:ascii="Calibri" w:hAnsi="Calibri"/>
          <w:sz w:val="22"/>
          <w:szCs w:val="22"/>
        </w:rPr>
      </w:pPr>
    </w:p>
    <w:p w14:paraId="607907E0" w14:textId="5E650C5D" w:rsidR="00867015" w:rsidRPr="009B386E" w:rsidRDefault="00C32101" w:rsidP="009B386E">
      <w:pPr>
        <w:pStyle w:val="Odstavecseseznamem"/>
        <w:numPr>
          <w:ilvl w:val="0"/>
          <w:numId w:val="1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Dotace je slučitelná </w:t>
      </w:r>
      <w:r w:rsidRPr="00291E48">
        <w:rPr>
          <w:rFonts w:ascii="Calibri" w:hAnsi="Calibri"/>
          <w:sz w:val="22"/>
          <w:szCs w:val="22"/>
        </w:rPr>
        <w:t xml:space="preserve">s jinou </w:t>
      </w:r>
      <w:r w:rsidRPr="00C70786">
        <w:rPr>
          <w:rFonts w:ascii="Calibri" w:hAnsi="Calibri"/>
          <w:sz w:val="22"/>
          <w:szCs w:val="22"/>
        </w:rPr>
        <w:t>podporou poskytovanou z rozpočtu územních samosprávných celků, státního rozpočtu</w:t>
      </w:r>
      <w:r>
        <w:rPr>
          <w:rFonts w:ascii="Calibri" w:hAnsi="Calibri"/>
          <w:sz w:val="22"/>
          <w:szCs w:val="22"/>
        </w:rPr>
        <w:t>,</w:t>
      </w:r>
      <w:r w:rsidRPr="00C70786">
        <w:rPr>
          <w:rFonts w:ascii="Calibri" w:hAnsi="Calibri"/>
          <w:sz w:val="22"/>
          <w:szCs w:val="22"/>
        </w:rPr>
        <w:t xml:space="preserve"> strukturálních fondů Evropské unie, </w:t>
      </w:r>
      <w:r w:rsidRPr="00C32101">
        <w:rPr>
          <w:rFonts w:ascii="Calibri" w:hAnsi="Calibri"/>
          <w:sz w:val="22"/>
          <w:szCs w:val="22"/>
        </w:rPr>
        <w:t xml:space="preserve">nebo fondů EHP a Norska, </w:t>
      </w:r>
      <w:r w:rsidRPr="00C70786">
        <w:rPr>
          <w:rFonts w:ascii="Calibri" w:hAnsi="Calibri"/>
          <w:sz w:val="22"/>
          <w:szCs w:val="22"/>
        </w:rPr>
        <w:t>pokud to pravidla pro poskytnutí těchto podpor nevylučují.</w:t>
      </w:r>
    </w:p>
    <w:p w14:paraId="1E2FFE9C" w14:textId="77777777" w:rsidR="00867015" w:rsidRPr="00C70786" w:rsidRDefault="00867015" w:rsidP="00867015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Článek II.</w:t>
      </w:r>
    </w:p>
    <w:p w14:paraId="32475F2B" w14:textId="77777777" w:rsidR="00867015" w:rsidRPr="00C70786" w:rsidRDefault="00867015" w:rsidP="00867015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Výše dotace</w:t>
      </w:r>
    </w:p>
    <w:p w14:paraId="771ACCCF" w14:textId="4F013880" w:rsidR="00867015" w:rsidRDefault="00867015" w:rsidP="00867015">
      <w:pPr>
        <w:numPr>
          <w:ilvl w:val="0"/>
          <w:numId w:val="2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Příjemci </w:t>
      </w:r>
      <w:r w:rsidRPr="00247005">
        <w:rPr>
          <w:rFonts w:ascii="Calibri" w:hAnsi="Calibri"/>
          <w:color w:val="000000" w:themeColor="text1"/>
          <w:sz w:val="22"/>
          <w:szCs w:val="22"/>
        </w:rPr>
        <w:t xml:space="preserve">je poskytována </w:t>
      </w:r>
      <w:r w:rsidRPr="00C70786">
        <w:rPr>
          <w:rFonts w:ascii="Calibri" w:hAnsi="Calibri"/>
          <w:sz w:val="22"/>
          <w:szCs w:val="22"/>
        </w:rPr>
        <w:t>dotace ve výši:</w:t>
      </w:r>
      <w:r w:rsidR="00D54CB1">
        <w:rPr>
          <w:rFonts w:ascii="Calibri" w:hAnsi="Calibri"/>
          <w:sz w:val="22"/>
          <w:szCs w:val="22"/>
        </w:rPr>
        <w:t xml:space="preserve"> </w:t>
      </w:r>
      <w:proofErr w:type="gramStart"/>
      <w:r w:rsidR="00E75B87">
        <w:rPr>
          <w:rFonts w:ascii="Calibri" w:hAnsi="Calibri"/>
          <w:sz w:val="22"/>
          <w:szCs w:val="22"/>
        </w:rPr>
        <w:t>200</w:t>
      </w:r>
      <w:r w:rsidR="00CF4C62">
        <w:rPr>
          <w:rFonts w:ascii="Calibri" w:hAnsi="Calibri"/>
          <w:sz w:val="22"/>
          <w:szCs w:val="22"/>
        </w:rPr>
        <w:t>.</w:t>
      </w:r>
      <w:r w:rsidR="00EF17A6">
        <w:rPr>
          <w:rFonts w:ascii="Calibri" w:hAnsi="Calibri"/>
          <w:sz w:val="22"/>
          <w:szCs w:val="22"/>
        </w:rPr>
        <w:t>00</w:t>
      </w:r>
      <w:r w:rsidR="00D10BC3">
        <w:rPr>
          <w:rFonts w:ascii="Calibri" w:hAnsi="Calibri"/>
          <w:sz w:val="22"/>
          <w:szCs w:val="22"/>
        </w:rPr>
        <w:t>0</w:t>
      </w:r>
      <w:r w:rsidR="00CF4C62">
        <w:rPr>
          <w:rFonts w:ascii="Calibri" w:hAnsi="Calibri"/>
          <w:sz w:val="22"/>
          <w:szCs w:val="22"/>
        </w:rPr>
        <w:t>,-</w:t>
      </w:r>
      <w:proofErr w:type="gramEnd"/>
      <w:r w:rsidRPr="00C70786">
        <w:rPr>
          <w:rFonts w:ascii="Calibri" w:hAnsi="Calibri"/>
          <w:sz w:val="22"/>
          <w:szCs w:val="22"/>
        </w:rPr>
        <w:t> Kč (slovy:</w:t>
      </w:r>
      <w:r w:rsidR="00CF4C62">
        <w:rPr>
          <w:rFonts w:ascii="Calibri" w:hAnsi="Calibri"/>
          <w:sz w:val="22"/>
          <w:szCs w:val="22"/>
        </w:rPr>
        <w:t xml:space="preserve"> </w:t>
      </w:r>
      <w:proofErr w:type="spellStart"/>
      <w:r w:rsidR="00087717">
        <w:rPr>
          <w:rFonts w:ascii="Calibri" w:hAnsi="Calibri"/>
          <w:sz w:val="22"/>
          <w:szCs w:val="22"/>
        </w:rPr>
        <w:t>dv</w:t>
      </w:r>
      <w:r w:rsidR="0043391D">
        <w:rPr>
          <w:rFonts w:ascii="Calibri" w:hAnsi="Calibri"/>
          <w:sz w:val="22"/>
          <w:szCs w:val="22"/>
        </w:rPr>
        <w:t>ěstě</w:t>
      </w:r>
      <w:r w:rsidR="00215D7D">
        <w:rPr>
          <w:rFonts w:ascii="Calibri" w:hAnsi="Calibri"/>
          <w:sz w:val="22"/>
          <w:szCs w:val="22"/>
        </w:rPr>
        <w:t>tisíc</w:t>
      </w:r>
      <w:proofErr w:type="spellEnd"/>
      <w:r w:rsidR="004421D6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 xml:space="preserve">korun českých) na realizaci projektu uvedeného v článku I. této smlouvy. </w:t>
      </w:r>
    </w:p>
    <w:p w14:paraId="410DCBE5" w14:textId="4E98EAAA" w:rsidR="001471EF" w:rsidRPr="001471EF" w:rsidRDefault="001471EF" w:rsidP="001471EF">
      <w:pPr>
        <w:numPr>
          <w:ilvl w:val="0"/>
          <w:numId w:val="2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C70786">
        <w:rPr>
          <w:rFonts w:ascii="Calibri" w:hAnsi="Calibri"/>
          <w:sz w:val="22"/>
          <w:szCs w:val="22"/>
        </w:rPr>
        <w:t>ouhrn předpokládaných uznatelných výdajů na realizaci projektu, činí</w:t>
      </w:r>
      <w:r w:rsidR="00BA4B93">
        <w:rPr>
          <w:rFonts w:ascii="Calibri" w:hAnsi="Calibri"/>
          <w:sz w:val="22"/>
          <w:szCs w:val="22"/>
        </w:rPr>
        <w:t xml:space="preserve"> </w:t>
      </w:r>
      <w:proofErr w:type="gramStart"/>
      <w:r w:rsidR="00134285">
        <w:rPr>
          <w:rFonts w:ascii="Calibri" w:hAnsi="Calibri"/>
          <w:sz w:val="22"/>
          <w:szCs w:val="22"/>
        </w:rPr>
        <w:t>453</w:t>
      </w:r>
      <w:r w:rsidR="008F001F">
        <w:rPr>
          <w:rFonts w:ascii="Calibri" w:hAnsi="Calibri"/>
          <w:sz w:val="22"/>
          <w:szCs w:val="22"/>
        </w:rPr>
        <w:t>.</w:t>
      </w:r>
      <w:r w:rsidR="00134285">
        <w:rPr>
          <w:rFonts w:ascii="Calibri" w:hAnsi="Calibri"/>
          <w:sz w:val="22"/>
          <w:szCs w:val="22"/>
        </w:rPr>
        <w:t>750</w:t>
      </w:r>
      <w:r w:rsidR="008F001F">
        <w:rPr>
          <w:rFonts w:ascii="Calibri" w:hAnsi="Calibri"/>
          <w:sz w:val="22"/>
          <w:szCs w:val="22"/>
        </w:rPr>
        <w:t>,-</w:t>
      </w:r>
      <w:proofErr w:type="gramEnd"/>
      <w:r w:rsidRPr="00C70786">
        <w:rPr>
          <w:rFonts w:ascii="Calibri" w:hAnsi="Calibri"/>
          <w:sz w:val="22"/>
          <w:szCs w:val="22"/>
        </w:rPr>
        <w:t>Kč.</w:t>
      </w:r>
    </w:p>
    <w:p w14:paraId="024AABEF" w14:textId="07E99B54" w:rsidR="00867015" w:rsidRDefault="00867015" w:rsidP="00867015">
      <w:pPr>
        <w:numPr>
          <w:ilvl w:val="0"/>
          <w:numId w:val="2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Poskytovaná dotace představuje</w:t>
      </w:r>
      <w:r w:rsidR="008F001F">
        <w:rPr>
          <w:rFonts w:ascii="Calibri" w:hAnsi="Calibri"/>
          <w:sz w:val="22"/>
          <w:szCs w:val="22"/>
        </w:rPr>
        <w:t xml:space="preserve"> </w:t>
      </w:r>
      <w:r w:rsidR="00134285">
        <w:rPr>
          <w:rFonts w:ascii="Calibri" w:hAnsi="Calibri"/>
          <w:sz w:val="22"/>
          <w:szCs w:val="22"/>
        </w:rPr>
        <w:t>44</w:t>
      </w:r>
      <w:r w:rsidR="00661850">
        <w:rPr>
          <w:rFonts w:ascii="Calibri" w:hAnsi="Calibri"/>
          <w:sz w:val="22"/>
          <w:szCs w:val="22"/>
        </w:rPr>
        <w:t>,</w:t>
      </w:r>
      <w:r w:rsidR="00FE51A8">
        <w:rPr>
          <w:rFonts w:ascii="Calibri" w:hAnsi="Calibri"/>
          <w:sz w:val="22"/>
          <w:szCs w:val="22"/>
        </w:rPr>
        <w:t>0</w:t>
      </w:r>
      <w:r w:rsidR="00134285">
        <w:rPr>
          <w:rFonts w:ascii="Calibri" w:hAnsi="Calibri"/>
          <w:sz w:val="22"/>
          <w:szCs w:val="22"/>
        </w:rPr>
        <w:t>8</w:t>
      </w:r>
      <w:r w:rsidR="00EF17A6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>% (slovy:</w:t>
      </w:r>
      <w:r w:rsidR="003E0D60">
        <w:rPr>
          <w:rFonts w:ascii="Calibri" w:hAnsi="Calibri"/>
          <w:sz w:val="22"/>
          <w:szCs w:val="22"/>
        </w:rPr>
        <w:t xml:space="preserve"> </w:t>
      </w:r>
      <w:proofErr w:type="spellStart"/>
      <w:r w:rsidR="000C4C77">
        <w:rPr>
          <w:rFonts w:ascii="Calibri" w:hAnsi="Calibri"/>
          <w:sz w:val="22"/>
          <w:szCs w:val="22"/>
        </w:rPr>
        <w:t>čtyřicetčtyři</w:t>
      </w:r>
      <w:r w:rsidR="006F69E1">
        <w:rPr>
          <w:rFonts w:ascii="Calibri" w:hAnsi="Calibri"/>
          <w:sz w:val="22"/>
          <w:szCs w:val="22"/>
        </w:rPr>
        <w:t>celýchosmsetin</w:t>
      </w:r>
      <w:proofErr w:type="spellEnd"/>
      <w:r w:rsidR="0017597A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 xml:space="preserve">procent) </w:t>
      </w:r>
      <w:r w:rsidR="001471EF">
        <w:rPr>
          <w:rFonts w:ascii="Calibri" w:hAnsi="Calibri"/>
          <w:sz w:val="22"/>
          <w:szCs w:val="22"/>
        </w:rPr>
        <w:t>předpokládaných</w:t>
      </w:r>
      <w:r w:rsidR="00D86C1E" w:rsidRPr="00C32101">
        <w:rPr>
          <w:rFonts w:ascii="Calibri" w:hAnsi="Calibri"/>
          <w:sz w:val="22"/>
          <w:szCs w:val="22"/>
        </w:rPr>
        <w:t xml:space="preserve"> uznatelných výdajů </w:t>
      </w:r>
      <w:r w:rsidR="001471EF">
        <w:rPr>
          <w:rFonts w:ascii="Calibri" w:hAnsi="Calibri"/>
          <w:sz w:val="22"/>
          <w:szCs w:val="22"/>
        </w:rPr>
        <w:t xml:space="preserve">na realizaci </w:t>
      </w:r>
      <w:r w:rsidR="00D86C1E" w:rsidRPr="00C32101">
        <w:rPr>
          <w:rFonts w:ascii="Calibri" w:hAnsi="Calibri"/>
          <w:sz w:val="22"/>
          <w:szCs w:val="22"/>
        </w:rPr>
        <w:t>projektu</w:t>
      </w:r>
      <w:r w:rsidRPr="00C70786">
        <w:rPr>
          <w:rFonts w:ascii="Calibri" w:hAnsi="Calibri"/>
          <w:sz w:val="22"/>
          <w:szCs w:val="22"/>
        </w:rPr>
        <w:t>.</w:t>
      </w:r>
    </w:p>
    <w:p w14:paraId="4C4801BD" w14:textId="290FAB03" w:rsidR="001471EF" w:rsidRPr="00C70786" w:rsidRDefault="001471EF" w:rsidP="001471EF">
      <w:pPr>
        <w:numPr>
          <w:ilvl w:val="0"/>
          <w:numId w:val="2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Pokud skutečné uznatelné výdaje projektu </w:t>
      </w:r>
      <w:proofErr w:type="gramStart"/>
      <w:r w:rsidRPr="00C70786">
        <w:rPr>
          <w:rFonts w:ascii="Calibri" w:hAnsi="Calibri"/>
          <w:sz w:val="22"/>
          <w:szCs w:val="22"/>
        </w:rPr>
        <w:t>překročí</w:t>
      </w:r>
      <w:proofErr w:type="gramEnd"/>
      <w:r w:rsidRPr="00C70786">
        <w:rPr>
          <w:rFonts w:ascii="Calibri" w:hAnsi="Calibri"/>
          <w:sz w:val="22"/>
          <w:szCs w:val="22"/>
        </w:rPr>
        <w:t xml:space="preserve"> </w:t>
      </w:r>
      <w:r w:rsidR="00EE0E90">
        <w:rPr>
          <w:rFonts w:ascii="Calibri" w:hAnsi="Calibri"/>
          <w:sz w:val="22"/>
          <w:szCs w:val="22"/>
        </w:rPr>
        <w:t>souhrn předpokládaných uznatelných výdajů na realizaci projektu</w:t>
      </w:r>
      <w:r w:rsidRPr="00C70786">
        <w:rPr>
          <w:rFonts w:ascii="Calibri" w:hAnsi="Calibri"/>
          <w:sz w:val="22"/>
          <w:szCs w:val="22"/>
        </w:rPr>
        <w:t xml:space="preserve">, uhradí příjemce částku tohoto překročení z vlastních zdrojů. </w:t>
      </w:r>
    </w:p>
    <w:p w14:paraId="15BB44B8" w14:textId="53112EC8" w:rsidR="001471EF" w:rsidRPr="001471EF" w:rsidRDefault="001471EF" w:rsidP="001471EF">
      <w:pPr>
        <w:numPr>
          <w:ilvl w:val="0"/>
          <w:numId w:val="2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Pokud budou skutečné uznatelné výdaje projektu nižší než </w:t>
      </w:r>
      <w:r>
        <w:rPr>
          <w:rFonts w:ascii="Calibri" w:hAnsi="Calibri"/>
          <w:sz w:val="22"/>
          <w:szCs w:val="22"/>
        </w:rPr>
        <w:t>souhrn předpokládaných uznatelných výdajů</w:t>
      </w:r>
      <w:r w:rsidR="00EE0E90">
        <w:rPr>
          <w:rFonts w:ascii="Calibri" w:hAnsi="Calibri"/>
          <w:sz w:val="22"/>
          <w:szCs w:val="22"/>
        </w:rPr>
        <w:t xml:space="preserve"> na realizaci projektu</w:t>
      </w:r>
      <w:r w:rsidRPr="00C70786">
        <w:rPr>
          <w:rFonts w:ascii="Calibri" w:hAnsi="Calibri"/>
          <w:sz w:val="22"/>
          <w:szCs w:val="22"/>
        </w:rPr>
        <w:t xml:space="preserve">, poskytovatel odpovídajícím způsobem </w:t>
      </w:r>
      <w:proofErr w:type="gramStart"/>
      <w:r w:rsidRPr="00C70786">
        <w:rPr>
          <w:rFonts w:ascii="Calibri" w:hAnsi="Calibri"/>
          <w:sz w:val="22"/>
          <w:szCs w:val="22"/>
        </w:rPr>
        <w:t>poníží</w:t>
      </w:r>
      <w:proofErr w:type="gramEnd"/>
      <w:r w:rsidRPr="00C70786">
        <w:rPr>
          <w:rFonts w:ascii="Calibri" w:hAnsi="Calibri"/>
          <w:sz w:val="22"/>
          <w:szCs w:val="22"/>
        </w:rPr>
        <w:t xml:space="preserve"> výši dotace tak, aby upravená výše dotace odpovídala procentu stanovenému v odst. 3 tohoto článku vypočtenému ze skutečných uznatelných výdajů.</w:t>
      </w:r>
    </w:p>
    <w:p w14:paraId="5028AAB1" w14:textId="77777777" w:rsidR="00867015" w:rsidRPr="00C70786" w:rsidRDefault="00867015" w:rsidP="00867015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lastRenderedPageBreak/>
        <w:t>Článek III.</w:t>
      </w:r>
    </w:p>
    <w:p w14:paraId="432935FF" w14:textId="77777777" w:rsidR="00867015" w:rsidRPr="00C70786" w:rsidRDefault="00867015" w:rsidP="00867015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Způsob poskytnutí dotace</w:t>
      </w:r>
    </w:p>
    <w:p w14:paraId="43148C2A" w14:textId="0003E717" w:rsidR="00867015" w:rsidRPr="00C70786" w:rsidRDefault="00867015" w:rsidP="00E513E8">
      <w:pPr>
        <w:numPr>
          <w:ilvl w:val="0"/>
          <w:numId w:val="23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Dotace bude poukázána jednorázově bankovním převodem na účet příjemce uvedený v záhlaví smlouvy ve lhůtě do 30 dnů po předložení úplné závěrečné zprávy </w:t>
      </w:r>
      <w:r w:rsidRPr="009B1040">
        <w:rPr>
          <w:rFonts w:ascii="Calibri" w:hAnsi="Calibri"/>
          <w:sz w:val="22"/>
          <w:szCs w:val="22"/>
        </w:rPr>
        <w:t>a finančního vy</w:t>
      </w:r>
      <w:r w:rsidR="006A68B9" w:rsidRPr="009B1040">
        <w:rPr>
          <w:rFonts w:ascii="Calibri" w:hAnsi="Calibri"/>
          <w:sz w:val="22"/>
          <w:szCs w:val="22"/>
        </w:rPr>
        <w:t>pořádání</w:t>
      </w:r>
      <w:r w:rsidRPr="009B1040">
        <w:rPr>
          <w:rFonts w:ascii="Calibri" w:hAnsi="Calibri"/>
          <w:sz w:val="22"/>
          <w:szCs w:val="22"/>
        </w:rPr>
        <w:t xml:space="preserve"> </w:t>
      </w:r>
      <w:r w:rsidR="006A68B9" w:rsidRPr="009B1040">
        <w:rPr>
          <w:rFonts w:ascii="Calibri" w:hAnsi="Calibri"/>
          <w:sz w:val="22"/>
          <w:szCs w:val="22"/>
        </w:rPr>
        <w:t xml:space="preserve">dotace </w:t>
      </w:r>
      <w:r w:rsidRPr="009B1040">
        <w:rPr>
          <w:rFonts w:ascii="Calibri" w:hAnsi="Calibri"/>
          <w:sz w:val="22"/>
          <w:szCs w:val="22"/>
        </w:rPr>
        <w:t>a</w:t>
      </w:r>
      <w:r w:rsidR="00070300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>po kontrole tohoto vy</w:t>
      </w:r>
      <w:r w:rsidR="00AD1AE6">
        <w:rPr>
          <w:rFonts w:ascii="Calibri" w:hAnsi="Calibri"/>
          <w:sz w:val="22"/>
          <w:szCs w:val="22"/>
        </w:rPr>
        <w:t>pořádání</w:t>
      </w:r>
      <w:r w:rsidRPr="00C70786">
        <w:rPr>
          <w:rFonts w:ascii="Calibri" w:hAnsi="Calibri"/>
          <w:sz w:val="22"/>
          <w:szCs w:val="22"/>
        </w:rPr>
        <w:t xml:space="preserve"> provedené poskytovatelem ve výši odpovídající uznatelným výdajům projektu, nejvýše však do částky uvedené v čl. II. této smlouvy. </w:t>
      </w:r>
    </w:p>
    <w:p w14:paraId="06520C0A" w14:textId="77777777" w:rsidR="00867015" w:rsidRPr="00C70786" w:rsidRDefault="00867015" w:rsidP="00E513E8">
      <w:pPr>
        <w:numPr>
          <w:ilvl w:val="0"/>
          <w:numId w:val="23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Lhůta pro poukázání dotace může být při podání závěrečné zprávy ke konci a na začátku účtovacího období (prosinec a leden) prodloužena až o dalších 30 dnů.</w:t>
      </w:r>
    </w:p>
    <w:p w14:paraId="7BC386B0" w14:textId="77777777" w:rsidR="00867015" w:rsidRPr="00D4754E" w:rsidRDefault="00867015" w:rsidP="00867015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 w:rsidRPr="00D4754E">
        <w:rPr>
          <w:rFonts w:ascii="Calibri" w:hAnsi="Calibri"/>
          <w:b/>
          <w:bCs/>
          <w:sz w:val="22"/>
          <w:szCs w:val="22"/>
        </w:rPr>
        <w:t>Článek IV.</w:t>
      </w:r>
    </w:p>
    <w:p w14:paraId="5C211C82" w14:textId="65B2F60A" w:rsidR="00E12D38" w:rsidRPr="00500129" w:rsidRDefault="00867015" w:rsidP="00500129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D4754E">
        <w:rPr>
          <w:rFonts w:ascii="Calibri" w:hAnsi="Calibri"/>
          <w:b/>
          <w:bCs/>
          <w:sz w:val="22"/>
          <w:szCs w:val="22"/>
        </w:rPr>
        <w:t xml:space="preserve">Podmínky </w:t>
      </w:r>
      <w:r w:rsidR="00C70AD8">
        <w:rPr>
          <w:rFonts w:ascii="Calibri" w:hAnsi="Calibri"/>
          <w:b/>
          <w:bCs/>
          <w:sz w:val="22"/>
          <w:szCs w:val="22"/>
        </w:rPr>
        <w:t>čerpání dotace/realizace projektu</w:t>
      </w:r>
    </w:p>
    <w:p w14:paraId="2EADD990" w14:textId="64EE81AB" w:rsidR="00E12D38" w:rsidRPr="00CD26D9" w:rsidRDefault="00E12D38" w:rsidP="00E12D38">
      <w:pPr>
        <w:numPr>
          <w:ilvl w:val="0"/>
          <w:numId w:val="10"/>
        </w:numPr>
        <w:spacing w:before="120"/>
        <w:jc w:val="both"/>
        <w:rPr>
          <w:rFonts w:ascii="Calibri" w:hAnsi="Calibri"/>
          <w:strike/>
          <w:sz w:val="22"/>
          <w:szCs w:val="22"/>
        </w:rPr>
      </w:pPr>
      <w:r w:rsidRPr="00656270">
        <w:rPr>
          <w:rFonts w:ascii="Calibri" w:hAnsi="Calibri"/>
          <w:color w:val="000000" w:themeColor="text1"/>
          <w:sz w:val="22"/>
          <w:szCs w:val="22"/>
        </w:rPr>
        <w:t xml:space="preserve">Příjemce je oprávněn čerpat dotaci k realizaci projektu nejpozději </w:t>
      </w:r>
      <w:r w:rsidRPr="00656270">
        <w:rPr>
          <w:rFonts w:ascii="Calibri" w:hAnsi="Calibri"/>
          <w:sz w:val="22"/>
          <w:szCs w:val="22"/>
        </w:rPr>
        <w:t xml:space="preserve">do </w:t>
      </w:r>
      <w:r w:rsidRPr="00E03D16">
        <w:rPr>
          <w:rFonts w:ascii="Calibri" w:hAnsi="Calibri"/>
          <w:bCs/>
          <w:sz w:val="22"/>
          <w:szCs w:val="22"/>
        </w:rPr>
        <w:t>14.03.202</w:t>
      </w:r>
      <w:r w:rsidR="00751441">
        <w:rPr>
          <w:rFonts w:ascii="Calibri" w:hAnsi="Calibri"/>
          <w:bCs/>
          <w:sz w:val="22"/>
          <w:szCs w:val="22"/>
        </w:rPr>
        <w:t>5</w:t>
      </w:r>
      <w:r w:rsidRPr="00656270">
        <w:rPr>
          <w:rFonts w:ascii="Calibri" w:hAnsi="Calibri"/>
          <w:color w:val="000000" w:themeColor="text1"/>
          <w:sz w:val="22"/>
          <w:szCs w:val="22"/>
        </w:rPr>
        <w:t xml:space="preserve">. Čerpáním dotace se rozumí převod finančních </w:t>
      </w:r>
      <w:r w:rsidRPr="00CD26D9">
        <w:rPr>
          <w:rFonts w:ascii="Calibri" w:hAnsi="Calibri"/>
          <w:sz w:val="22"/>
          <w:szCs w:val="22"/>
        </w:rPr>
        <w:t xml:space="preserve">prostředků v hotovosti nebo bankovním převodem ve prospěch příjemce. </w:t>
      </w:r>
    </w:p>
    <w:p w14:paraId="279349F2" w14:textId="670B61D2" w:rsidR="00A84568" w:rsidRPr="00256C20" w:rsidRDefault="00EF2888" w:rsidP="00256C20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CD26D9">
        <w:rPr>
          <w:rFonts w:ascii="Calibri" w:hAnsi="Calibri"/>
          <w:sz w:val="22"/>
          <w:szCs w:val="22"/>
        </w:rPr>
        <w:t xml:space="preserve">Dotace se poskytuje výhradně k účelu uvedenému </w:t>
      </w:r>
      <w:r w:rsidR="00867015" w:rsidRPr="00CD26D9">
        <w:rPr>
          <w:rFonts w:ascii="Calibri" w:hAnsi="Calibri"/>
          <w:sz w:val="22"/>
          <w:szCs w:val="22"/>
        </w:rPr>
        <w:t>v článku I. této smlouvy</w:t>
      </w:r>
      <w:r w:rsidRPr="00CD26D9">
        <w:rPr>
          <w:rFonts w:ascii="Calibri" w:hAnsi="Calibri"/>
          <w:sz w:val="22"/>
          <w:szCs w:val="22"/>
        </w:rPr>
        <w:t>, a to pouze k pokrytí uznatelných výdajů. Výdaje projektu musí být nezbytné pro realizaci projektu podle č. 1 odst. 1 této smlouvy, hospodárné, účelné a efektivní. Pro účely této smlouvy se ke zjištění obsahu pojmů hospodárnost, účelnost a efektivita použijí jejich definice uvedené v § 2 zákona č.</w:t>
      </w:r>
      <w:r w:rsidR="00003119">
        <w:rPr>
          <w:rFonts w:ascii="Calibri" w:hAnsi="Calibri"/>
          <w:sz w:val="22"/>
          <w:szCs w:val="22"/>
        </w:rPr>
        <w:t> </w:t>
      </w:r>
      <w:r w:rsidRPr="00CD26D9">
        <w:rPr>
          <w:rFonts w:ascii="Calibri" w:hAnsi="Calibri"/>
          <w:sz w:val="22"/>
          <w:szCs w:val="22"/>
        </w:rPr>
        <w:t>320/200</w:t>
      </w:r>
      <w:r w:rsidR="00003119">
        <w:rPr>
          <w:rFonts w:ascii="Calibri" w:hAnsi="Calibri"/>
          <w:sz w:val="22"/>
          <w:szCs w:val="22"/>
        </w:rPr>
        <w:t>1</w:t>
      </w:r>
      <w:r w:rsidR="00256C20">
        <w:rPr>
          <w:rFonts w:ascii="Calibri" w:hAnsi="Calibri"/>
          <w:sz w:val="22"/>
          <w:szCs w:val="22"/>
        </w:rPr>
        <w:t xml:space="preserve"> </w:t>
      </w:r>
      <w:r w:rsidRPr="00CD26D9">
        <w:rPr>
          <w:rFonts w:ascii="Calibri" w:hAnsi="Calibri"/>
          <w:sz w:val="22"/>
          <w:szCs w:val="22"/>
        </w:rPr>
        <w:t>Sb., o finanční kontrole ve veřejné správě a o změně některých zákonů (zákon o</w:t>
      </w:r>
      <w:r w:rsidR="00003119">
        <w:rPr>
          <w:rFonts w:ascii="Calibri" w:hAnsi="Calibri"/>
          <w:sz w:val="22"/>
          <w:szCs w:val="22"/>
        </w:rPr>
        <w:t> </w:t>
      </w:r>
      <w:r w:rsidRPr="00CD26D9">
        <w:rPr>
          <w:rFonts w:ascii="Calibri" w:hAnsi="Calibri"/>
          <w:sz w:val="22"/>
          <w:szCs w:val="22"/>
        </w:rPr>
        <w:t>finanční kontrole), ve znění pozdějších předpisů</w:t>
      </w:r>
      <w:r w:rsidR="00615028" w:rsidRPr="00CD26D9">
        <w:rPr>
          <w:rFonts w:ascii="Calibri" w:hAnsi="Calibri"/>
          <w:sz w:val="22"/>
          <w:szCs w:val="22"/>
        </w:rPr>
        <w:t>.</w:t>
      </w:r>
    </w:p>
    <w:p w14:paraId="5888939E" w14:textId="77777777" w:rsidR="00A84568" w:rsidRPr="00AC224F" w:rsidRDefault="00A84568" w:rsidP="00A84568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A93F1EA" w14:textId="5D27C56E" w:rsidR="00A84568" w:rsidRPr="00AC224F" w:rsidRDefault="00A84568" w:rsidP="00A84568">
      <w:pPr>
        <w:pStyle w:val="Odstavecseseznamem"/>
        <w:numPr>
          <w:ilvl w:val="0"/>
          <w:numId w:val="10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 je oprávněn provádět změny projektu na základě uzavřeného dodatku k této smlouvě, jehož předmětem je požadovaná změna.</w:t>
      </w:r>
    </w:p>
    <w:p w14:paraId="7712E4B9" w14:textId="77777777" w:rsidR="00A84568" w:rsidRPr="00AC224F" w:rsidRDefault="00A84568" w:rsidP="00A8456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8EEA1C" w14:textId="579B48C9" w:rsidR="00867015" w:rsidRPr="001A242C" w:rsidRDefault="00867015" w:rsidP="00656270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615028">
        <w:rPr>
          <w:rFonts w:ascii="Calibri" w:hAnsi="Calibri"/>
          <w:sz w:val="22"/>
          <w:szCs w:val="22"/>
        </w:rPr>
        <w:t>Projekt</w:t>
      </w:r>
      <w:r w:rsidRPr="001A242C">
        <w:rPr>
          <w:rFonts w:ascii="Calibri" w:hAnsi="Calibri"/>
          <w:sz w:val="22"/>
          <w:szCs w:val="22"/>
        </w:rPr>
        <w:t xml:space="preserve"> bude obsahovat:</w:t>
      </w:r>
    </w:p>
    <w:p w14:paraId="77B8041E" w14:textId="77777777" w:rsidR="00867015" w:rsidRPr="002523EC" w:rsidRDefault="00867015" w:rsidP="00E513E8">
      <w:pPr>
        <w:numPr>
          <w:ilvl w:val="0"/>
          <w:numId w:val="20"/>
        </w:numPr>
        <w:ind w:left="109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523EC">
        <w:rPr>
          <w:rFonts w:ascii="Calibri" w:hAnsi="Calibri"/>
          <w:color w:val="000000" w:themeColor="text1"/>
          <w:sz w:val="22"/>
          <w:szCs w:val="22"/>
        </w:rPr>
        <w:t>textovou a výkresovou dokumentaci územního plánu (dále jen „ÚP</w:t>
      </w:r>
      <w:proofErr w:type="gramStart"/>
      <w:r w:rsidRPr="002523EC">
        <w:rPr>
          <w:rFonts w:ascii="Calibri" w:hAnsi="Calibri"/>
          <w:color w:val="000000" w:themeColor="text1"/>
          <w:sz w:val="22"/>
          <w:szCs w:val="22"/>
        </w:rPr>
        <w:t>“)/</w:t>
      </w:r>
      <w:proofErr w:type="gramEnd"/>
      <w:r w:rsidRPr="002523EC">
        <w:rPr>
          <w:rFonts w:ascii="Calibri" w:hAnsi="Calibri"/>
          <w:color w:val="000000" w:themeColor="text1"/>
          <w:sz w:val="22"/>
          <w:szCs w:val="22"/>
        </w:rPr>
        <w:t>změny ÚP v rozsahu dle zákona č. 183/2006 Sb., o územním plánování a stavebním řádu, ve znění pozdějších předpisů (dále jen „stavební zákon“), a dle prováděcích předpisů (změnou ÚP se v celém textu smlouvy rozumí i změna ÚP obce nebo změna ÚP sídelního útvaru) a</w:t>
      </w:r>
    </w:p>
    <w:p w14:paraId="6E6BEB2E" w14:textId="67A97FDB" w:rsidR="006E2213" w:rsidRPr="00CD26D9" w:rsidRDefault="00867015" w:rsidP="006E2213">
      <w:pPr>
        <w:numPr>
          <w:ilvl w:val="0"/>
          <w:numId w:val="20"/>
        </w:numPr>
        <w:ind w:left="1097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523EC">
        <w:rPr>
          <w:rFonts w:ascii="Calibri" w:hAnsi="Calibri"/>
          <w:color w:val="000000" w:themeColor="text1"/>
          <w:sz w:val="22"/>
          <w:szCs w:val="22"/>
        </w:rPr>
        <w:t>elektronickou verzi ÚP/změny ÚP zpracovanou dle „Pravidel pro digitalizaci územních plánů“, která jsou přílohou č. 1 této smlouvy.</w:t>
      </w:r>
    </w:p>
    <w:p w14:paraId="6A14EB9B" w14:textId="563A135F" w:rsidR="005914C0" w:rsidRPr="00427CCB" w:rsidRDefault="00500129" w:rsidP="001471EF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Projekt</w:t>
      </w:r>
      <w:r w:rsidR="00867015" w:rsidRPr="002C1F2A">
        <w:rPr>
          <w:rFonts w:ascii="Calibri" w:hAnsi="Calibri"/>
          <w:color w:val="000000" w:themeColor="text1"/>
          <w:sz w:val="22"/>
          <w:szCs w:val="22"/>
        </w:rPr>
        <w:t xml:space="preserve"> nesmí být </w:t>
      </w:r>
      <w:r w:rsidR="00D17BF3">
        <w:rPr>
          <w:rFonts w:ascii="Calibri" w:hAnsi="Calibri"/>
          <w:color w:val="000000" w:themeColor="text1"/>
          <w:sz w:val="22"/>
          <w:szCs w:val="22"/>
        </w:rPr>
        <w:t>u</w:t>
      </w:r>
      <w:r w:rsidR="00867015" w:rsidRPr="002C1F2A">
        <w:rPr>
          <w:rFonts w:ascii="Calibri" w:hAnsi="Calibri"/>
          <w:color w:val="000000" w:themeColor="text1"/>
          <w:sz w:val="22"/>
          <w:szCs w:val="22"/>
        </w:rPr>
        <w:t>končen před uzavřením této smlouvy.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D85473">
        <w:rPr>
          <w:rFonts w:ascii="Calibri" w:hAnsi="Calibri"/>
          <w:sz w:val="22"/>
          <w:szCs w:val="22"/>
        </w:rPr>
        <w:t>Ukončením projektu se rozumí nabytí účinnosti územního plánu/změny územního plánu.</w:t>
      </w:r>
    </w:p>
    <w:p w14:paraId="0D05FA0F" w14:textId="77777777" w:rsidR="00427CCB" w:rsidRPr="001471EF" w:rsidRDefault="00427CCB" w:rsidP="00427CCB">
      <w:pPr>
        <w:spacing w:before="120"/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6B8BB38" w14:textId="45454323" w:rsidR="00867015" w:rsidRDefault="00867015" w:rsidP="001471EF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4754E">
        <w:rPr>
          <w:rFonts w:ascii="Calibri" w:hAnsi="Calibri"/>
          <w:sz w:val="22"/>
          <w:szCs w:val="22"/>
        </w:rPr>
        <w:t xml:space="preserve">Příjemce je povinen ukončit realizaci projektu nejpozději do </w:t>
      </w:r>
      <w:r w:rsidRPr="00E03D16">
        <w:rPr>
          <w:rFonts w:ascii="Calibri" w:hAnsi="Calibri"/>
          <w:bCs/>
          <w:sz w:val="22"/>
          <w:szCs w:val="22"/>
        </w:rPr>
        <w:t>15.12.202</w:t>
      </w:r>
      <w:r w:rsidR="00751441">
        <w:rPr>
          <w:rFonts w:ascii="Calibri" w:hAnsi="Calibri"/>
          <w:bCs/>
          <w:sz w:val="22"/>
          <w:szCs w:val="22"/>
        </w:rPr>
        <w:t>4</w:t>
      </w:r>
      <w:r w:rsidRPr="00D4754E">
        <w:rPr>
          <w:rFonts w:ascii="Calibri" w:hAnsi="Calibri"/>
          <w:sz w:val="22"/>
          <w:szCs w:val="22"/>
        </w:rPr>
        <w:t>.</w:t>
      </w:r>
    </w:p>
    <w:p w14:paraId="7A9DA95F" w14:textId="77777777" w:rsidR="006005F9" w:rsidRDefault="006005F9" w:rsidP="00AC224F">
      <w:pPr>
        <w:ind w:left="720"/>
        <w:jc w:val="both"/>
        <w:rPr>
          <w:rFonts w:ascii="Calibri" w:hAnsi="Calibri"/>
          <w:sz w:val="22"/>
          <w:szCs w:val="22"/>
        </w:rPr>
      </w:pPr>
    </w:p>
    <w:p w14:paraId="679B553C" w14:textId="0AE3F182" w:rsidR="004374BC" w:rsidRPr="00AC224F" w:rsidRDefault="00AC224F" w:rsidP="00AC224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Příjemce je povinen </w:t>
      </w:r>
      <w:r w:rsidRPr="00E03D16">
        <w:rPr>
          <w:rFonts w:asciiTheme="minorHAnsi" w:hAnsiTheme="minorHAnsi" w:cstheme="minorHAnsi"/>
          <w:color w:val="000000" w:themeColor="text1"/>
          <w:sz w:val="22"/>
          <w:szCs w:val="22"/>
        </w:rPr>
        <w:t>nejpozději do 30 dnů od ukončení projektu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předložit poskytovateli závěrečnou zprávu, jejíž součástí je finanční vypořádání dotace. V tomto termínu musí být závěrečná zpráva a finanční vypořádání dotace doručeny poskytovateli, nepostačuje předání k poštovnímu doručení. Připadne-li poslední den lhůty na sobotu, neděli nebo svátek, je posledním dnem lhůty nejblíže následující pracovní den. Součástí finančního vypořádání dotace je prokázání spolufinancování ze strany příjemce. Příjemce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doloží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finanční vypořádání dotace soupisem všech prvotních účetních a dalších dokladů prokazujících vznik uznatelných výdajů na formuláři Finanční vypořádání dotace, který tvoří přílohu č. 2 této smlouvy. Příjemce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doloží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finanční vypořádání dotace také kopiemi všech prvotních účetních a dalších dokladů prokazujících čerpání dotace (zejména faktur, smluv apod.). </w:t>
      </w:r>
    </w:p>
    <w:p w14:paraId="57F3429C" w14:textId="43E71068" w:rsidR="00867015" w:rsidRPr="002C1F2A" w:rsidRDefault="00867015" w:rsidP="00656270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74BC">
        <w:rPr>
          <w:rFonts w:ascii="Calibri" w:hAnsi="Calibri"/>
          <w:sz w:val="22"/>
          <w:szCs w:val="22"/>
        </w:rPr>
        <w:lastRenderedPageBreak/>
        <w:t>Závěrečná</w:t>
      </w:r>
      <w:r w:rsidRPr="002C1F2A">
        <w:rPr>
          <w:rFonts w:ascii="Calibri" w:hAnsi="Calibri"/>
          <w:color w:val="000000" w:themeColor="text1"/>
          <w:sz w:val="22"/>
          <w:szCs w:val="22"/>
        </w:rPr>
        <w:t xml:space="preserve"> zpráva musí obsahovat: </w:t>
      </w:r>
    </w:p>
    <w:p w14:paraId="2A4F50C3" w14:textId="77777777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stručný popis realizovaného projektu,</w:t>
      </w:r>
    </w:p>
    <w:p w14:paraId="3FDA0682" w14:textId="28E04955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 xml:space="preserve">celkové vyhodnocení splnění účelu </w:t>
      </w:r>
      <w:r w:rsidR="00FA1275">
        <w:rPr>
          <w:rFonts w:ascii="Calibri" w:hAnsi="Calibri"/>
          <w:color w:val="000000" w:themeColor="text1"/>
          <w:sz w:val="22"/>
          <w:szCs w:val="22"/>
        </w:rPr>
        <w:t xml:space="preserve">projektu </w:t>
      </w:r>
      <w:r w:rsidRPr="002C1F2A">
        <w:rPr>
          <w:rFonts w:ascii="Calibri" w:hAnsi="Calibri"/>
          <w:color w:val="000000" w:themeColor="text1"/>
          <w:sz w:val="22"/>
          <w:szCs w:val="22"/>
        </w:rPr>
        <w:t>především z hlediska jeho prokazatelných dopadů na rozvoj obce,</w:t>
      </w:r>
    </w:p>
    <w:p w14:paraId="2A386F83" w14:textId="245469B8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 xml:space="preserve">finanční vypořádání </w:t>
      </w:r>
      <w:r w:rsidR="005F439C">
        <w:rPr>
          <w:rFonts w:ascii="Calibri" w:hAnsi="Calibri"/>
          <w:color w:val="000000" w:themeColor="text1"/>
          <w:sz w:val="22"/>
          <w:szCs w:val="22"/>
        </w:rPr>
        <w:t>dotace</w:t>
      </w:r>
      <w:r w:rsidR="005F439C" w:rsidRPr="002C1F2A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2C1F2A">
        <w:rPr>
          <w:rFonts w:ascii="Calibri" w:hAnsi="Calibri"/>
          <w:color w:val="000000" w:themeColor="text1"/>
          <w:sz w:val="22"/>
          <w:szCs w:val="22"/>
        </w:rPr>
        <w:t xml:space="preserve">s potvrzením pravdivosti a správnosti finančního vypořádání </w:t>
      </w:r>
      <w:r w:rsidR="001440A8">
        <w:rPr>
          <w:rFonts w:ascii="Calibri" w:hAnsi="Calibri"/>
          <w:color w:val="000000" w:themeColor="text1"/>
          <w:sz w:val="22"/>
          <w:szCs w:val="22"/>
        </w:rPr>
        <w:t>dotace</w:t>
      </w:r>
      <w:r w:rsidR="001440A8" w:rsidRPr="002C1F2A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2C1F2A">
        <w:rPr>
          <w:rFonts w:ascii="Calibri" w:hAnsi="Calibri"/>
          <w:color w:val="000000" w:themeColor="text1"/>
          <w:sz w:val="22"/>
          <w:szCs w:val="22"/>
        </w:rPr>
        <w:t>v souladu s čl. V. odst. 4 této smlouvy,</w:t>
      </w:r>
    </w:p>
    <w:p w14:paraId="521AB69A" w14:textId="50D997C1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čestné prohlášení o zdrojích financování projektu, dodržení účelu projektu a o pravdivosti a správnosti závěrečné zprávy a finančního vypořádání</w:t>
      </w:r>
      <w:r w:rsidR="001440A8">
        <w:rPr>
          <w:rFonts w:ascii="Calibri" w:hAnsi="Calibri"/>
          <w:color w:val="000000" w:themeColor="text1"/>
          <w:sz w:val="22"/>
          <w:szCs w:val="22"/>
        </w:rPr>
        <w:t xml:space="preserve"> dotace</w:t>
      </w:r>
      <w:r w:rsidRPr="002C1F2A">
        <w:rPr>
          <w:rFonts w:ascii="Calibri" w:hAnsi="Calibri"/>
          <w:color w:val="000000" w:themeColor="text1"/>
          <w:sz w:val="22"/>
          <w:szCs w:val="22"/>
        </w:rPr>
        <w:t>,</w:t>
      </w:r>
    </w:p>
    <w:p w14:paraId="65DC0CC2" w14:textId="77777777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originál předávacího protokolu potvrzujícího předání a převzetí projektu obcí,</w:t>
      </w:r>
    </w:p>
    <w:p w14:paraId="45E24E03" w14:textId="0EFD994C" w:rsidR="00867015" w:rsidRPr="002C1F2A" w:rsidRDefault="00867015" w:rsidP="00E513E8">
      <w:pPr>
        <w:numPr>
          <w:ilvl w:val="1"/>
          <w:numId w:val="10"/>
        </w:numPr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elektronickou verzi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 w:rsidRPr="002C1F2A">
        <w:rPr>
          <w:rFonts w:ascii="Calibri" w:hAnsi="Calibri"/>
          <w:color w:val="000000" w:themeColor="text1"/>
          <w:sz w:val="22"/>
          <w:szCs w:val="22"/>
        </w:rPr>
        <w:t>ÚP/změny ÚP umožňující zveřejnění dálkovým přístupem dle „Pravidel pro digitalizaci územních plánů“,</w:t>
      </w:r>
    </w:p>
    <w:p w14:paraId="15D79346" w14:textId="1064BCB0" w:rsidR="00867015" w:rsidRDefault="00867015" w:rsidP="00E513E8">
      <w:pPr>
        <w:numPr>
          <w:ilvl w:val="1"/>
          <w:numId w:val="10"/>
        </w:numPr>
        <w:spacing w:line="360" w:lineRule="auto"/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kopii elektronické verze ÚP/změny ÚP předávané obci.</w:t>
      </w:r>
    </w:p>
    <w:p w14:paraId="69D4BB1E" w14:textId="77777777" w:rsidR="00EC5A1F" w:rsidRDefault="00EC5A1F" w:rsidP="00EC5A1F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Uznatelnými výdaji projektu jsou výdaje na zpracování ÚP/změny ÚP dle čl. I. této smlouvy.</w:t>
      </w:r>
    </w:p>
    <w:p w14:paraId="09CB2602" w14:textId="77777777" w:rsidR="00CD26D9" w:rsidRPr="00656270" w:rsidRDefault="00CD26D9" w:rsidP="00CD26D9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56270">
        <w:rPr>
          <w:rFonts w:ascii="Calibri" w:hAnsi="Calibri"/>
          <w:color w:val="000000" w:themeColor="text1"/>
          <w:sz w:val="22"/>
          <w:szCs w:val="22"/>
        </w:rPr>
        <w:t>Maximální přípustná výše celkových uznatelných výdajů projektu je 400.000 Kč. Minimální přípustná výše celkových uznatelných výdajů projektu není stanovena.</w:t>
      </w:r>
    </w:p>
    <w:p w14:paraId="46B53622" w14:textId="77777777" w:rsidR="00CD26D9" w:rsidRPr="002C1F2A" w:rsidRDefault="00CD26D9" w:rsidP="00CD26D9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A25C2">
        <w:rPr>
          <w:rFonts w:ascii="Calibri" w:hAnsi="Calibri"/>
          <w:color w:val="000000" w:themeColor="text1"/>
          <w:sz w:val="22"/>
          <w:szCs w:val="22"/>
        </w:rPr>
        <w:t>Uznatelné</w:t>
      </w:r>
      <w:r w:rsidRPr="002C1F2A">
        <w:rPr>
          <w:rFonts w:ascii="Calibri" w:hAnsi="Calibri"/>
          <w:color w:val="000000" w:themeColor="text1"/>
          <w:sz w:val="22"/>
          <w:szCs w:val="22"/>
        </w:rPr>
        <w:t xml:space="preserve"> výdaje projektu musí vzniknout v době </w:t>
      </w:r>
    </w:p>
    <w:p w14:paraId="5368FF57" w14:textId="224F8BF0" w:rsidR="00CD26D9" w:rsidRPr="002C1F2A" w:rsidRDefault="009B42FD" w:rsidP="00D53BA3">
      <w:pPr>
        <w:pStyle w:val="dotace-nadpis3"/>
        <w:numPr>
          <w:ilvl w:val="1"/>
          <w:numId w:val="10"/>
        </w:numPr>
        <w:rPr>
          <w:i/>
          <w:iCs w:val="0"/>
          <w:color w:val="000000" w:themeColor="text1"/>
        </w:rPr>
      </w:pPr>
      <w:r>
        <w:rPr>
          <w:color w:val="000000" w:themeColor="text1"/>
        </w:rPr>
        <w:t xml:space="preserve">po schválení zprávy o uplatňování ÚP zastupitelstvem příslušné obce. </w:t>
      </w:r>
      <w:r w:rsidR="0056296E">
        <w:rPr>
          <w:color w:val="000000" w:themeColor="text1"/>
        </w:rPr>
        <w:t xml:space="preserve"> </w:t>
      </w:r>
    </w:p>
    <w:p w14:paraId="0E52106F" w14:textId="77777777" w:rsidR="00CD26D9" w:rsidRPr="002C1F2A" w:rsidRDefault="00CD26D9" w:rsidP="00CD26D9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bCs/>
          <w:color w:val="000000" w:themeColor="text1"/>
          <w:sz w:val="22"/>
          <w:szCs w:val="22"/>
        </w:rPr>
        <w:t xml:space="preserve">Výdaj na úhradu zálohové faktury, která nejpozději do dne uvedeného v odst. </w:t>
      </w:r>
      <w:r w:rsidRPr="00E30FE4">
        <w:rPr>
          <w:rFonts w:ascii="Calibri" w:hAnsi="Calibri"/>
          <w:bCs/>
          <w:sz w:val="22"/>
          <w:szCs w:val="22"/>
        </w:rPr>
        <w:t>5 t</w:t>
      </w:r>
      <w:r w:rsidRPr="002C1F2A">
        <w:rPr>
          <w:rFonts w:ascii="Calibri" w:hAnsi="Calibri"/>
          <w:bCs/>
          <w:color w:val="000000" w:themeColor="text1"/>
          <w:sz w:val="22"/>
          <w:szCs w:val="22"/>
        </w:rPr>
        <w:t>ohoto článku nebyla vyúčtována, není uznatelným výdajem. V případě, že konečná cena po vyúčtování zálohy bude nižší než zaplacená záloha (přeplatek na zálohách), bude výdaj považován za uznatelný maximálně do výše konečné ceny uvedené ve vyúčtovací faktuře.</w:t>
      </w:r>
    </w:p>
    <w:p w14:paraId="1467F2DF" w14:textId="77777777" w:rsidR="00CD26D9" w:rsidRPr="00656270" w:rsidRDefault="00CD26D9" w:rsidP="00CD26D9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56270">
        <w:rPr>
          <w:rFonts w:ascii="Calibri" w:hAnsi="Calibri"/>
          <w:color w:val="000000" w:themeColor="text1"/>
          <w:sz w:val="22"/>
          <w:szCs w:val="22"/>
        </w:rPr>
        <w:t>Uznatelnými výdaji projektu nejsou výdaje na financování podkladů pro zpracování územně plánovací dokumentace ani pro zpracování „Průzkumů a rozborů“, „Doplňujících průzkumů a rozborů“ či „Zadání“.</w:t>
      </w:r>
    </w:p>
    <w:p w14:paraId="2547ED53" w14:textId="77777777" w:rsidR="00CD26D9" w:rsidRPr="002C1F2A" w:rsidRDefault="00CD26D9" w:rsidP="00CD26D9">
      <w:pPr>
        <w:numPr>
          <w:ilvl w:val="0"/>
          <w:numId w:val="1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Do uznatelných výdajů nelze zahrnout DPH, jestliže má příjemce nárok na její odpočet.</w:t>
      </w:r>
    </w:p>
    <w:p w14:paraId="71162C67" w14:textId="77777777" w:rsidR="00CD26D9" w:rsidRPr="002C1F2A" w:rsidRDefault="00CD26D9" w:rsidP="00CD26D9">
      <w:pPr>
        <w:spacing w:before="120"/>
        <w:ind w:left="72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AB03167" w14:textId="77777777" w:rsidR="00EC5A1F" w:rsidRDefault="00EC5A1F" w:rsidP="00EC5A1F">
      <w:p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C6FBBDA" w14:textId="60425D98" w:rsidR="00CD26D9" w:rsidRDefault="00CD26D9" w:rsidP="00CD26D9">
      <w:pPr>
        <w:spacing w:line="259" w:lineRule="auto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Čl</w:t>
      </w:r>
      <w:r w:rsidR="00D254B0">
        <w:rPr>
          <w:rFonts w:ascii="Calibri" w:hAnsi="Calibri"/>
          <w:b/>
          <w:color w:val="000000" w:themeColor="text1"/>
          <w:sz w:val="22"/>
          <w:szCs w:val="22"/>
        </w:rPr>
        <w:t>ánek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254B0">
        <w:rPr>
          <w:rFonts w:ascii="Calibri" w:hAnsi="Calibri"/>
          <w:b/>
          <w:color w:val="000000" w:themeColor="text1"/>
          <w:sz w:val="22"/>
          <w:szCs w:val="22"/>
        </w:rPr>
        <w:t>V.</w:t>
      </w:r>
    </w:p>
    <w:p w14:paraId="1EE9A2A0" w14:textId="77777777" w:rsidR="00CD26D9" w:rsidRDefault="00CD26D9" w:rsidP="00CD26D9">
      <w:pPr>
        <w:spacing w:after="160" w:line="259" w:lineRule="auto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Další povinnosti příjemce</w:t>
      </w:r>
    </w:p>
    <w:p w14:paraId="7C6849CD" w14:textId="094D6C00" w:rsidR="00CD26D9" w:rsidRPr="00CD26D9" w:rsidRDefault="00CD26D9" w:rsidP="00CD26D9">
      <w:pPr>
        <w:pStyle w:val="Odstavecseseznamem"/>
        <w:numPr>
          <w:ilvl w:val="0"/>
          <w:numId w:val="42"/>
        </w:numPr>
        <w:spacing w:after="160" w:line="259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26D9">
        <w:rPr>
          <w:rFonts w:ascii="Calibri" w:hAnsi="Calibri"/>
          <w:color w:val="000000" w:themeColor="text1"/>
          <w:sz w:val="22"/>
          <w:szCs w:val="22"/>
        </w:rPr>
        <w:t>Příjemce se zavazuje v rámci projektu splnit následující cíle:</w:t>
      </w:r>
    </w:p>
    <w:p w14:paraId="47E4397B" w14:textId="32717DAE" w:rsidR="00CD26D9" w:rsidRPr="00E03D16" w:rsidRDefault="00CD26D9" w:rsidP="00CD26D9">
      <w:pPr>
        <w:numPr>
          <w:ilvl w:val="0"/>
          <w:numId w:val="8"/>
        </w:numPr>
        <w:tabs>
          <w:tab w:val="clear" w:pos="1440"/>
          <w:tab w:val="num" w:pos="1080"/>
        </w:tabs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 xml:space="preserve">podpořit naplnění </w:t>
      </w:r>
      <w:r w:rsidRPr="00E03D16">
        <w:rPr>
          <w:rFonts w:ascii="Calibri" w:hAnsi="Calibri"/>
          <w:color w:val="000000" w:themeColor="text1"/>
          <w:sz w:val="22"/>
          <w:szCs w:val="22"/>
        </w:rPr>
        <w:t>Strategie rozvoje Jihomoravského kraje 202</w:t>
      </w:r>
      <w:r w:rsidR="00D8412C">
        <w:rPr>
          <w:rFonts w:ascii="Calibri" w:hAnsi="Calibri"/>
          <w:color w:val="000000" w:themeColor="text1"/>
          <w:sz w:val="22"/>
          <w:szCs w:val="22"/>
        </w:rPr>
        <w:t>1+</w:t>
      </w:r>
      <w:r w:rsidRPr="00E03D16">
        <w:rPr>
          <w:rFonts w:ascii="Calibri" w:hAnsi="Calibri"/>
          <w:color w:val="000000" w:themeColor="text1"/>
          <w:sz w:val="22"/>
          <w:szCs w:val="22"/>
        </w:rPr>
        <w:t>,</w:t>
      </w:r>
    </w:p>
    <w:p w14:paraId="197DEED7" w14:textId="77777777" w:rsidR="00CD26D9" w:rsidRPr="002C1F2A" w:rsidRDefault="00CD26D9" w:rsidP="00CD26D9">
      <w:pPr>
        <w:numPr>
          <w:ilvl w:val="0"/>
          <w:numId w:val="8"/>
        </w:numPr>
        <w:tabs>
          <w:tab w:val="clear" w:pos="1440"/>
          <w:tab w:val="num" w:pos="1080"/>
        </w:tabs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vytvářet předpoklady pro výstavbu a pro udržitelný rozvoj území obce,</w:t>
      </w:r>
    </w:p>
    <w:p w14:paraId="0F4068B4" w14:textId="77777777" w:rsidR="00CD26D9" w:rsidRPr="002C1F2A" w:rsidRDefault="00CD26D9" w:rsidP="00CD26D9">
      <w:pPr>
        <w:numPr>
          <w:ilvl w:val="0"/>
          <w:numId w:val="8"/>
        </w:numPr>
        <w:tabs>
          <w:tab w:val="clear" w:pos="1440"/>
          <w:tab w:val="num" w:pos="1080"/>
        </w:tabs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koordinovat veřejné i soukromé záměry změn v území a konkretizovat ochranu veřejných zájmů, vyplývajících ze zvláštních právních předpisů,</w:t>
      </w:r>
    </w:p>
    <w:p w14:paraId="34FD7684" w14:textId="77777777" w:rsidR="00CD26D9" w:rsidRDefault="00CD26D9" w:rsidP="00CD26D9">
      <w:pPr>
        <w:numPr>
          <w:ilvl w:val="0"/>
          <w:numId w:val="8"/>
        </w:numPr>
        <w:tabs>
          <w:tab w:val="clear" w:pos="1440"/>
          <w:tab w:val="num" w:pos="1080"/>
        </w:tabs>
        <w:ind w:left="10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chránit a rozvíjet přírodní, kulturní a civilizační hodnoty území a chránit krajinu jako podstatnou složku prostředí života obyvatel</w:t>
      </w:r>
      <w:r>
        <w:rPr>
          <w:rFonts w:ascii="Calibri" w:hAnsi="Calibri"/>
          <w:color w:val="000000" w:themeColor="text1"/>
          <w:sz w:val="22"/>
          <w:szCs w:val="22"/>
        </w:rPr>
        <w:t>.</w:t>
      </w:r>
    </w:p>
    <w:p w14:paraId="09857C2B" w14:textId="77777777" w:rsidR="00CD26D9" w:rsidRDefault="00CD26D9" w:rsidP="00CD26D9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0B8D1E4" w14:textId="52B05AAC" w:rsidR="00CD26D9" w:rsidRPr="002C1F2A" w:rsidRDefault="00CD26D9" w:rsidP="00CD26D9">
      <w:pPr>
        <w:numPr>
          <w:ilvl w:val="0"/>
          <w:numId w:val="42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0AD8">
        <w:rPr>
          <w:rFonts w:ascii="Calibri" w:hAnsi="Calibri"/>
          <w:sz w:val="22"/>
          <w:szCs w:val="22"/>
        </w:rPr>
        <w:t xml:space="preserve">Příjemce </w:t>
      </w:r>
      <w:r w:rsidRPr="002C1F2A">
        <w:rPr>
          <w:rFonts w:ascii="Calibri" w:hAnsi="Calibri"/>
          <w:color w:val="000000" w:themeColor="text1"/>
          <w:sz w:val="22"/>
          <w:szCs w:val="22"/>
        </w:rPr>
        <w:t>je oprávněn provádět změny v projektu jen s předchozím písemným souhlasem poskytovatele. Za písemný souhlas se považuje uzavření dodatku k této smlouvě, jehož předmětem je požadovaná změna. Bez písemného souhlasu poskytovatele je možné měnit:</w:t>
      </w:r>
    </w:p>
    <w:p w14:paraId="7D590E23" w14:textId="77777777" w:rsidR="00CD26D9" w:rsidRPr="002C1F2A" w:rsidRDefault="00CD26D9" w:rsidP="00CD26D9">
      <w:pPr>
        <w:numPr>
          <w:ilvl w:val="1"/>
          <w:numId w:val="42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náležitosti projektu v souladu s podmínkami pořizování ÚP/změny ÚP dle stavebního zákona (zejména doplnění vyhodnocení vlivů ÚP na životní prostředí; oddělení dílčích změn od změny ÚP, není-li jejich řešení podmínkou poskytnutí dotace; opakování projednávání apod.),</w:t>
      </w:r>
    </w:p>
    <w:p w14:paraId="5C804DB9" w14:textId="77777777" w:rsidR="00CD26D9" w:rsidRPr="002C1F2A" w:rsidRDefault="00CD26D9" w:rsidP="00CD26D9">
      <w:pPr>
        <w:numPr>
          <w:ilvl w:val="1"/>
          <w:numId w:val="42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projektanta ÚP/změny ÚP,</w:t>
      </w:r>
    </w:p>
    <w:p w14:paraId="4D38E2C1" w14:textId="760A5401" w:rsidR="00CD26D9" w:rsidRPr="009B386E" w:rsidRDefault="00CD26D9" w:rsidP="009B386E">
      <w:pPr>
        <w:numPr>
          <w:ilvl w:val="1"/>
          <w:numId w:val="42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lastRenderedPageBreak/>
        <w:t>smlouvu o dílo s projektantem,</w:t>
      </w:r>
    </w:p>
    <w:p w14:paraId="1A5FD29E" w14:textId="77777777" w:rsidR="00CD26D9" w:rsidRPr="002C1F2A" w:rsidRDefault="00CD26D9" w:rsidP="00CD26D9">
      <w:pPr>
        <w:numPr>
          <w:ilvl w:val="1"/>
          <w:numId w:val="42"/>
        </w:numPr>
        <w:spacing w:after="24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výdaje uznatelné pouze v případě jejich snížení.</w:t>
      </w:r>
    </w:p>
    <w:p w14:paraId="2F4238B1" w14:textId="3A8CEC56" w:rsidR="00CD26D9" w:rsidRPr="00AC224F" w:rsidRDefault="00CD26D9" w:rsidP="000C3E3B">
      <w:pPr>
        <w:numPr>
          <w:ilvl w:val="0"/>
          <w:numId w:val="42"/>
        </w:numPr>
        <w:spacing w:before="12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C1F2A">
        <w:rPr>
          <w:rFonts w:ascii="Calibri" w:hAnsi="Calibri"/>
          <w:color w:val="000000" w:themeColor="text1"/>
          <w:sz w:val="22"/>
          <w:szCs w:val="22"/>
        </w:rPr>
        <w:t>Je-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li příjemce veřejným zadavatelem nebo splní-li příjemce definici zadavatele podle zákona č. 134/2016 Sb., o zadávání veřejných zakázek, ve znění pozdějších předpisů, je dále povinen postupovat při výběru dodavatele podle tohoto zákona.</w:t>
      </w:r>
    </w:p>
    <w:p w14:paraId="0000ACB8" w14:textId="009C3EC1" w:rsidR="000C3E3B" w:rsidRPr="00AC224F" w:rsidRDefault="00292D28" w:rsidP="00AC224F">
      <w:pPr>
        <w:pStyle w:val="Odstavecseseznamem"/>
        <w:numPr>
          <w:ilvl w:val="0"/>
          <w:numId w:val="42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</w:t>
      </w:r>
      <w:r w:rsidR="004406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povinen vést účetnictví v souladu s obecně platnými předpisy, zejm. zákonem č. 563/1991 Sb., o účetnictví, ve znění pozdějších předpisů (dále jen „zákon o účetnictví“), a zajistit řádné a oddělené sledování čerpání dotace. Příjemce odpovídá za řádné vedení a viditelné označení originálních účetních dokladů prokazujících použití dotace uvedením „hrazeno z dotace obcím na zpracování územních plánů JMK 202</w:t>
      </w:r>
      <w:r w:rsidR="00AC568E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406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 výši … Kč“. Příjemce uvede toto označení nejpozději se zaúčtováním dotace zejména na originálech výpisů z bankovního účtu, výdajových pokladních dokladech a dále pak na originálech faktur, zjednodušených daňových dokladech, smlouvách a objednávkách (pokud na jejich základě probíhá fakturace či platba). </w:t>
      </w:r>
    </w:p>
    <w:p w14:paraId="3ECDB4EA" w14:textId="773A555A" w:rsidR="000C3E3B" w:rsidRDefault="000C3E3B" w:rsidP="000C3E3B">
      <w:pPr>
        <w:numPr>
          <w:ilvl w:val="0"/>
          <w:numId w:val="42"/>
        </w:numPr>
        <w:spacing w:before="12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 je povinen zajistit, aby osoby povinné spolupůsobit při kontrole (zejména projektant ÚP) umožnily kontrolnímu orgánu prověřit jejich účetnictví a účetní doklady v rozsahu nezbytném ke splnění účelu kontroly.</w:t>
      </w:r>
    </w:p>
    <w:p w14:paraId="597A56DD" w14:textId="77777777" w:rsidR="00895BAD" w:rsidRPr="00AC224F" w:rsidRDefault="00895BAD" w:rsidP="00AC224F">
      <w:pPr>
        <w:numPr>
          <w:ilvl w:val="0"/>
          <w:numId w:val="42"/>
        </w:numPr>
        <w:spacing w:before="12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 je povinen po dobu deseti let od data stanoveného v čl. IV. odst. 1. této smlouvy archivovat následující podkladové materiály:</w:t>
      </w:r>
    </w:p>
    <w:p w14:paraId="45633440" w14:textId="77777777" w:rsidR="00895BAD" w:rsidRPr="00AC224F" w:rsidRDefault="00895BAD" w:rsidP="00AC224F">
      <w:pPr>
        <w:pStyle w:val="Odstavecseseznamem"/>
        <w:numPr>
          <w:ilvl w:val="1"/>
          <w:numId w:val="47"/>
        </w:numPr>
        <w:tabs>
          <w:tab w:val="left" w:pos="720"/>
        </w:tabs>
        <w:suppressAutoHyphens/>
        <w:autoSpaceDN w:val="0"/>
        <w:ind w:left="714" w:hanging="5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žádost včetně povinných příloh,</w:t>
      </w:r>
    </w:p>
    <w:p w14:paraId="09D85E89" w14:textId="77777777" w:rsidR="00895BAD" w:rsidRPr="00AC224F" w:rsidRDefault="00895BAD" w:rsidP="00AC224F">
      <w:pPr>
        <w:pStyle w:val="Odstavecseseznamem"/>
        <w:numPr>
          <w:ilvl w:val="1"/>
          <w:numId w:val="47"/>
        </w:numPr>
        <w:tabs>
          <w:tab w:val="left" w:pos="720"/>
        </w:tabs>
        <w:suppressAutoHyphens/>
        <w:autoSpaceDN w:val="0"/>
        <w:ind w:left="714" w:hanging="5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tuto smlouvu,</w:t>
      </w:r>
    </w:p>
    <w:p w14:paraId="4CAF54BB" w14:textId="77777777" w:rsidR="00895BAD" w:rsidRPr="00AC224F" w:rsidRDefault="00895BAD" w:rsidP="00AC224F">
      <w:pPr>
        <w:pStyle w:val="Odstavecseseznamem"/>
        <w:numPr>
          <w:ilvl w:val="1"/>
          <w:numId w:val="47"/>
        </w:numPr>
        <w:tabs>
          <w:tab w:val="left" w:pos="720"/>
        </w:tabs>
        <w:suppressAutoHyphens/>
        <w:autoSpaceDN w:val="0"/>
        <w:ind w:left="714" w:hanging="5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originály dokladů, prokazující </w:t>
      </w:r>
      <w:r w:rsidRPr="00AC224F">
        <w:rPr>
          <w:rFonts w:asciiTheme="minorHAnsi" w:hAnsiTheme="minorHAnsi" w:cstheme="minorHAnsi"/>
          <w:sz w:val="22"/>
          <w:szCs w:val="22"/>
        </w:rPr>
        <w:t>vznik příjmů i výdajů projektu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D527527" w14:textId="77777777" w:rsidR="00895BAD" w:rsidRPr="00AC224F" w:rsidRDefault="00895BAD" w:rsidP="00AC224F">
      <w:pPr>
        <w:pStyle w:val="Odstavecseseznamem"/>
        <w:numPr>
          <w:ilvl w:val="1"/>
          <w:numId w:val="47"/>
        </w:numPr>
        <w:tabs>
          <w:tab w:val="left" w:pos="720"/>
        </w:tabs>
        <w:suppressAutoHyphens/>
        <w:autoSpaceDN w:val="0"/>
        <w:ind w:left="714" w:hanging="5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dokumentaci o zadání veřejné zakázky, je-li zadávána,</w:t>
      </w:r>
    </w:p>
    <w:p w14:paraId="5F655699" w14:textId="2B83057F" w:rsidR="00895BAD" w:rsidRPr="00AC224F" w:rsidRDefault="00895BAD" w:rsidP="00895BAD">
      <w:pPr>
        <w:pStyle w:val="Odstavecseseznamem"/>
        <w:numPr>
          <w:ilvl w:val="1"/>
          <w:numId w:val="47"/>
        </w:numPr>
        <w:tabs>
          <w:tab w:val="left" w:pos="720"/>
        </w:tabs>
        <w:suppressAutoHyphens/>
        <w:autoSpaceDN w:val="0"/>
        <w:ind w:left="714" w:hanging="5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závěrečnou zprávu s finančním vypořádáním dotace.</w:t>
      </w:r>
    </w:p>
    <w:p w14:paraId="5C76942E" w14:textId="77777777" w:rsidR="00895BAD" w:rsidRPr="00AC224F" w:rsidRDefault="00895BAD" w:rsidP="00AC224F">
      <w:pPr>
        <w:pStyle w:val="Odstavecseseznamem"/>
        <w:tabs>
          <w:tab w:val="left" w:pos="720"/>
        </w:tabs>
        <w:suppressAutoHyphens/>
        <w:autoSpaceDN w:val="0"/>
        <w:ind w:left="714"/>
        <w:contextualSpacing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1C4D41" w14:textId="6744D4F4" w:rsidR="00895BAD" w:rsidRPr="00AC224F" w:rsidRDefault="00895BAD" w:rsidP="00895BAD">
      <w:pPr>
        <w:pStyle w:val="Odstavecseseznamem"/>
        <w:numPr>
          <w:ilvl w:val="0"/>
          <w:numId w:val="42"/>
        </w:numPr>
        <w:tabs>
          <w:tab w:val="left" w:pos="720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 je povinen uskutečňovat propagaci projektu v souladu s Pravidly pro publicitu a</w:t>
      </w:r>
      <w:r w:rsidR="000645B5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Manuálem jednotného vizuálního stylu JMK zveřejněnými na internetových stránkách poskytovatele. Příjemce se zavazuje, že při propagaci projektu</w:t>
      </w:r>
      <w:r w:rsidRPr="00AC224F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bude uvádět Jihomoravský kraj jako poskytovatele finančních prostředků. Ke splnění této povinnosti uděluje poskytovatel příjemci souhlas s použitím loga, a to po celou dobu realizace a udržitelnosti projektu.</w:t>
      </w:r>
    </w:p>
    <w:p w14:paraId="4D842CC1" w14:textId="77777777" w:rsidR="00895BAD" w:rsidRPr="00AC224F" w:rsidRDefault="00895BAD" w:rsidP="00AC224F">
      <w:pPr>
        <w:pStyle w:val="Odstavecseseznamem"/>
        <w:tabs>
          <w:tab w:val="left" w:pos="720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0FE03" w14:textId="5C45D314" w:rsidR="00895BAD" w:rsidRDefault="00895BAD" w:rsidP="00AC224F">
      <w:pPr>
        <w:pStyle w:val="Odstavecseseznamem"/>
        <w:numPr>
          <w:ilvl w:val="0"/>
          <w:numId w:val="42"/>
        </w:numPr>
        <w:tabs>
          <w:tab w:val="left" w:pos="720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Příjemce se zavazuje, že jak při realizaci projektu, tak po jeho ukončení, bude dbát dobrého jména poskytovatele a</w:t>
      </w:r>
      <w:r w:rsidRPr="00AC224F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>projekt realizovat v souladu s právními předpisy, veřejným zájmem a</w:t>
      </w:r>
      <w:r w:rsidR="000645B5">
        <w:rPr>
          <w:rFonts w:asciiTheme="minorHAnsi" w:hAnsiTheme="minorHAnsi" w:cstheme="minorHAnsi"/>
          <w:color w:val="000000" w:themeColor="text1"/>
          <w:sz w:val="22"/>
          <w:szCs w:val="22"/>
        </w:rPr>
        <w:t> d</w:t>
      </w:r>
      <w:r w:rsidRPr="00AC22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otačním programem. </w:t>
      </w:r>
    </w:p>
    <w:p w14:paraId="1D72F697" w14:textId="77777777" w:rsidR="00C70AD8" w:rsidRDefault="00C70AD8" w:rsidP="00D254B0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E6ABA3C" w14:textId="77777777" w:rsidR="00C70AD8" w:rsidRPr="00D254B0" w:rsidRDefault="00C70AD8" w:rsidP="00D254B0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E70DDBE" w14:textId="77777777" w:rsidR="00E26E73" w:rsidRDefault="00E26E73" w:rsidP="00D254B0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6799452A" w14:textId="77777777" w:rsidR="00E26E73" w:rsidRDefault="00E26E73" w:rsidP="00D254B0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0FB0F391" w14:textId="5AF79844" w:rsidR="00867015" w:rsidRPr="00C70786" w:rsidRDefault="00867015" w:rsidP="00D254B0">
      <w:pPr>
        <w:spacing w:after="160" w:line="259" w:lineRule="auto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Článek V</w:t>
      </w:r>
      <w:r w:rsidR="00D254B0">
        <w:rPr>
          <w:rFonts w:ascii="Calibri" w:hAnsi="Calibri"/>
          <w:b/>
          <w:bCs/>
          <w:sz w:val="22"/>
          <w:szCs w:val="22"/>
        </w:rPr>
        <w:t>I</w:t>
      </w:r>
      <w:r w:rsidRPr="00C70786">
        <w:rPr>
          <w:rFonts w:ascii="Calibri" w:hAnsi="Calibri"/>
          <w:b/>
          <w:bCs/>
          <w:sz w:val="22"/>
          <w:szCs w:val="22"/>
        </w:rPr>
        <w:t>.</w:t>
      </w:r>
    </w:p>
    <w:p w14:paraId="127CCB42" w14:textId="77777777" w:rsidR="00867015" w:rsidRPr="00C70786" w:rsidRDefault="00867015" w:rsidP="00867015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Kontrola</w:t>
      </w:r>
    </w:p>
    <w:p w14:paraId="588E64B0" w14:textId="77777777" w:rsidR="00867015" w:rsidRPr="00C70786" w:rsidRDefault="00867015" w:rsidP="00E513E8">
      <w:pPr>
        <w:numPr>
          <w:ilvl w:val="0"/>
          <w:numId w:val="3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Příslušné orgány poskytovatele jsou oprávněny v souladu se zvláštním právním předpisem </w:t>
      </w:r>
      <w:r>
        <w:rPr>
          <w:rFonts w:ascii="Calibri" w:hAnsi="Calibri"/>
          <w:sz w:val="22"/>
          <w:szCs w:val="22"/>
        </w:rPr>
        <w:t xml:space="preserve">– </w:t>
      </w:r>
      <w:r w:rsidRPr="00C70786">
        <w:rPr>
          <w:rFonts w:ascii="Calibri" w:hAnsi="Calibri"/>
          <w:sz w:val="22"/>
          <w:szCs w:val="22"/>
        </w:rPr>
        <w:t xml:space="preserve">zákonem č. 320/2001 Sb., o finanční kontrole ve veřejné správě a o změně některých zákonů (zákon o finanční kontrole), ve znění pozdějších předpisů, zákonem č. 129/2000 Sb., o krajích (krajské zřízení), ve znění pozdějších předpisů, zákonem č. 250/2000 Sb., o rozpočtových </w:t>
      </w:r>
      <w:r w:rsidRPr="00C70786">
        <w:rPr>
          <w:rFonts w:ascii="Calibri" w:hAnsi="Calibri"/>
          <w:sz w:val="22"/>
          <w:szCs w:val="22"/>
        </w:rPr>
        <w:lastRenderedPageBreak/>
        <w:t>pravidlech územních rozpočtů, ve znění pozdějších předpisů, kdykoli kontrolovat dodržení podmínek, za kterých byla dotace poskytnuta.</w:t>
      </w:r>
    </w:p>
    <w:p w14:paraId="69B9993D" w14:textId="77777777" w:rsidR="00867015" w:rsidRPr="00C70786" w:rsidRDefault="00867015" w:rsidP="00E513E8">
      <w:pPr>
        <w:numPr>
          <w:ilvl w:val="0"/>
          <w:numId w:val="3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všech účetních dokladů prokazujících vznik uznatelných výdajů projektu a využití prostředků v souladu s účelem projektu.</w:t>
      </w:r>
    </w:p>
    <w:p w14:paraId="1038A92E" w14:textId="77777777" w:rsidR="00867015" w:rsidRPr="00C70786" w:rsidRDefault="00867015" w:rsidP="00656270">
      <w:pPr>
        <w:numPr>
          <w:ilvl w:val="0"/>
          <w:numId w:val="3"/>
        </w:numPr>
        <w:tabs>
          <w:tab w:val="left" w:pos="288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bCs/>
          <w:sz w:val="22"/>
          <w:szCs w:val="22"/>
        </w:rPr>
        <w:t>Příjemce je povinen umožnit poskytovateli provést kontrolu, jak v průběhu, tak i po ukončení realizace projektu, a to ještě po dobu deseti let od ukončení financování projektu ze strany poskytovatele</w:t>
      </w:r>
      <w:r w:rsidRPr="00C70786">
        <w:rPr>
          <w:rFonts w:ascii="Calibri" w:hAnsi="Calibri"/>
          <w:sz w:val="22"/>
          <w:szCs w:val="22"/>
        </w:rPr>
        <w:t>.</w:t>
      </w:r>
    </w:p>
    <w:p w14:paraId="3CE2616D" w14:textId="7C080241" w:rsidR="00D254B0" w:rsidRPr="00D254B0" w:rsidRDefault="00867015" w:rsidP="00D254B0">
      <w:pPr>
        <w:numPr>
          <w:ilvl w:val="0"/>
          <w:numId w:val="3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Za pravdivost i správnost závěrečné zprávy a finančního vy</w:t>
      </w:r>
      <w:r>
        <w:rPr>
          <w:rFonts w:ascii="Calibri" w:hAnsi="Calibri"/>
          <w:sz w:val="22"/>
          <w:szCs w:val="22"/>
        </w:rPr>
        <w:t>pořád</w:t>
      </w:r>
      <w:r w:rsidRPr="00C70786">
        <w:rPr>
          <w:rFonts w:ascii="Calibri" w:hAnsi="Calibri"/>
          <w:sz w:val="22"/>
          <w:szCs w:val="22"/>
        </w:rPr>
        <w:t xml:space="preserve">ání </w:t>
      </w:r>
      <w:r w:rsidR="00F31827">
        <w:rPr>
          <w:rFonts w:ascii="Calibri" w:hAnsi="Calibri"/>
          <w:sz w:val="22"/>
          <w:szCs w:val="22"/>
        </w:rPr>
        <w:t>dotace</w:t>
      </w:r>
      <w:r w:rsidR="00F31827" w:rsidRPr="00C70786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>odpovídá osoba oprávněná jednat za nebo jménem příjemce, která tuto skutečnost v závěrečné zprávě a ve finančním vy</w:t>
      </w:r>
      <w:r>
        <w:rPr>
          <w:rFonts w:ascii="Calibri" w:hAnsi="Calibri"/>
          <w:sz w:val="22"/>
          <w:szCs w:val="22"/>
        </w:rPr>
        <w:t>pořád</w:t>
      </w:r>
      <w:r w:rsidRPr="00C70786">
        <w:rPr>
          <w:rFonts w:ascii="Calibri" w:hAnsi="Calibri"/>
          <w:sz w:val="22"/>
          <w:szCs w:val="22"/>
        </w:rPr>
        <w:t xml:space="preserve">ání </w:t>
      </w:r>
      <w:r w:rsidR="001440A8">
        <w:rPr>
          <w:rFonts w:ascii="Calibri" w:hAnsi="Calibri"/>
          <w:sz w:val="22"/>
          <w:szCs w:val="22"/>
        </w:rPr>
        <w:t>dotace</w:t>
      </w:r>
      <w:r w:rsidR="001440A8" w:rsidRPr="00C70786">
        <w:rPr>
          <w:rFonts w:ascii="Calibri" w:hAnsi="Calibri"/>
          <w:sz w:val="22"/>
          <w:szCs w:val="22"/>
        </w:rPr>
        <w:t xml:space="preserve"> </w:t>
      </w:r>
      <w:r w:rsidRPr="00C70786">
        <w:rPr>
          <w:rFonts w:ascii="Calibri" w:hAnsi="Calibri"/>
          <w:sz w:val="22"/>
          <w:szCs w:val="22"/>
        </w:rPr>
        <w:t>písemně potvrdí.</w:t>
      </w:r>
    </w:p>
    <w:p w14:paraId="2BA256EC" w14:textId="55723E31" w:rsidR="00867015" w:rsidRPr="00656270" w:rsidRDefault="00867015" w:rsidP="003B6DC9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 w:rsidRPr="00656270">
        <w:rPr>
          <w:rFonts w:ascii="Calibri" w:hAnsi="Calibri"/>
          <w:b/>
          <w:bCs/>
          <w:sz w:val="22"/>
          <w:szCs w:val="22"/>
        </w:rPr>
        <w:t>Článek V</w:t>
      </w:r>
      <w:r w:rsidR="00D254B0">
        <w:rPr>
          <w:rFonts w:ascii="Calibri" w:hAnsi="Calibri"/>
          <w:b/>
          <w:bCs/>
          <w:sz w:val="22"/>
          <w:szCs w:val="22"/>
        </w:rPr>
        <w:t>I</w:t>
      </w:r>
      <w:r w:rsidRPr="00656270">
        <w:rPr>
          <w:rFonts w:ascii="Calibri" w:hAnsi="Calibri"/>
          <w:b/>
          <w:bCs/>
          <w:sz w:val="22"/>
          <w:szCs w:val="22"/>
        </w:rPr>
        <w:t>I.</w:t>
      </w:r>
    </w:p>
    <w:p w14:paraId="0DED6851" w14:textId="77777777" w:rsidR="00867015" w:rsidRPr="00656270" w:rsidRDefault="00867015" w:rsidP="00BB4CB7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656270">
        <w:rPr>
          <w:rFonts w:ascii="Calibri" w:hAnsi="Calibri"/>
          <w:b/>
          <w:bCs/>
          <w:sz w:val="22"/>
          <w:szCs w:val="22"/>
        </w:rPr>
        <w:t>Důsledky porušení povinností příjemce</w:t>
      </w:r>
    </w:p>
    <w:p w14:paraId="6614E9B4" w14:textId="25CC8DB7" w:rsidR="00357F7F" w:rsidRPr="00656270" w:rsidRDefault="001F6B27" w:rsidP="00656270">
      <w:pPr>
        <w:pStyle w:val="Odstavecseseznamem"/>
        <w:keepNext/>
        <w:numPr>
          <w:ilvl w:val="0"/>
          <w:numId w:val="40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56270">
        <w:rPr>
          <w:rFonts w:asciiTheme="minorHAnsi" w:hAnsiTheme="minorHAnsi"/>
          <w:sz w:val="22"/>
          <w:szCs w:val="22"/>
        </w:rPr>
        <w:t>Jestliže</w:t>
      </w:r>
      <w:r w:rsidR="00021F60" w:rsidRPr="00656270">
        <w:rPr>
          <w:rFonts w:asciiTheme="minorHAnsi" w:hAnsiTheme="minorHAnsi"/>
          <w:sz w:val="22"/>
          <w:szCs w:val="22"/>
        </w:rPr>
        <w:t xml:space="preserve"> příjemce </w:t>
      </w:r>
      <w:proofErr w:type="gramStart"/>
      <w:r w:rsidRPr="00656270">
        <w:rPr>
          <w:rFonts w:asciiTheme="minorHAnsi" w:hAnsiTheme="minorHAnsi"/>
          <w:sz w:val="22"/>
          <w:szCs w:val="22"/>
        </w:rPr>
        <w:t>poruší</w:t>
      </w:r>
      <w:proofErr w:type="gramEnd"/>
      <w:r w:rsidRPr="00656270">
        <w:rPr>
          <w:rFonts w:asciiTheme="minorHAnsi" w:hAnsiTheme="minorHAnsi"/>
          <w:sz w:val="22"/>
          <w:szCs w:val="22"/>
        </w:rPr>
        <w:t xml:space="preserve"> svou povinnost doručit </w:t>
      </w:r>
      <w:r w:rsidR="00021F60" w:rsidRPr="00656270">
        <w:rPr>
          <w:rFonts w:asciiTheme="minorHAnsi" w:hAnsiTheme="minorHAnsi"/>
          <w:sz w:val="22"/>
          <w:szCs w:val="22"/>
        </w:rPr>
        <w:t xml:space="preserve">poskytovateli závěrečnou zprávu s finančním vypořádáním </w:t>
      </w:r>
      <w:r w:rsidR="001440A8" w:rsidRPr="00656270">
        <w:rPr>
          <w:rFonts w:asciiTheme="minorHAnsi" w:hAnsiTheme="minorHAnsi"/>
          <w:sz w:val="22"/>
          <w:szCs w:val="22"/>
        </w:rPr>
        <w:t xml:space="preserve">dotace </w:t>
      </w:r>
      <w:r w:rsidRPr="00656270">
        <w:rPr>
          <w:rFonts w:asciiTheme="minorHAnsi" w:hAnsiTheme="minorHAnsi"/>
          <w:sz w:val="22"/>
          <w:szCs w:val="22"/>
        </w:rPr>
        <w:t>ve</w:t>
      </w:r>
      <w:r w:rsidR="00021F60" w:rsidRPr="00656270">
        <w:rPr>
          <w:rFonts w:asciiTheme="minorHAnsi" w:hAnsiTheme="minorHAnsi"/>
          <w:sz w:val="22"/>
          <w:szCs w:val="22"/>
        </w:rPr>
        <w:t xml:space="preserve"> stanovené </w:t>
      </w:r>
      <w:r w:rsidR="00357F7F" w:rsidRPr="00656270">
        <w:rPr>
          <w:rFonts w:asciiTheme="minorHAnsi" w:hAnsiTheme="minorHAnsi"/>
          <w:sz w:val="22"/>
          <w:szCs w:val="22"/>
        </w:rPr>
        <w:t xml:space="preserve">30denní lhůtě od ukončení projektu, </w:t>
      </w:r>
      <w:r w:rsidRPr="00656270">
        <w:rPr>
          <w:rFonts w:asciiTheme="minorHAnsi" w:hAnsiTheme="minorHAnsi"/>
          <w:sz w:val="22"/>
          <w:szCs w:val="22"/>
        </w:rPr>
        <w:t>zavazuje se</w:t>
      </w:r>
      <w:r w:rsidR="00357F7F" w:rsidRPr="00656270">
        <w:rPr>
          <w:rFonts w:asciiTheme="minorHAnsi" w:hAnsiTheme="minorHAnsi"/>
          <w:sz w:val="22"/>
          <w:szCs w:val="22"/>
        </w:rPr>
        <w:t xml:space="preserve"> </w:t>
      </w:r>
      <w:r w:rsidRPr="00656270">
        <w:rPr>
          <w:rFonts w:asciiTheme="minorHAnsi" w:hAnsiTheme="minorHAnsi"/>
          <w:sz w:val="22"/>
          <w:szCs w:val="22"/>
        </w:rPr>
        <w:t xml:space="preserve">uhradit </w:t>
      </w:r>
      <w:r w:rsidR="00357F7F" w:rsidRPr="00656270">
        <w:rPr>
          <w:rFonts w:asciiTheme="minorHAnsi" w:hAnsiTheme="minorHAnsi"/>
          <w:sz w:val="22"/>
          <w:szCs w:val="22"/>
        </w:rPr>
        <w:t xml:space="preserve">poskytovateli smluvní pokutu. </w:t>
      </w:r>
    </w:p>
    <w:p w14:paraId="2E77057A" w14:textId="3365786D" w:rsidR="001F6B27" w:rsidRPr="00656270" w:rsidRDefault="001F6B27" w:rsidP="00656270">
      <w:pPr>
        <w:pStyle w:val="Odstavecseseznamem"/>
        <w:keepNext/>
        <w:numPr>
          <w:ilvl w:val="0"/>
          <w:numId w:val="40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56270">
        <w:rPr>
          <w:rFonts w:asciiTheme="minorHAnsi" w:hAnsiTheme="minorHAnsi"/>
          <w:sz w:val="22"/>
          <w:szCs w:val="22"/>
        </w:rPr>
        <w:t xml:space="preserve">Výše smluvní pokuty je stanovena následovně. Při doručení závěrečné zprávy s finančním vypořádáním </w:t>
      </w:r>
      <w:r w:rsidR="001440A8" w:rsidRPr="00656270">
        <w:rPr>
          <w:rFonts w:asciiTheme="minorHAnsi" w:hAnsiTheme="minorHAnsi"/>
          <w:sz w:val="22"/>
          <w:szCs w:val="22"/>
        </w:rPr>
        <w:t xml:space="preserve">dotace </w:t>
      </w:r>
      <w:r w:rsidRPr="00656270">
        <w:rPr>
          <w:rFonts w:asciiTheme="minorHAnsi" w:hAnsiTheme="minorHAnsi"/>
          <w:sz w:val="22"/>
          <w:szCs w:val="22"/>
        </w:rPr>
        <w:t>po stanoven</w:t>
      </w:r>
      <w:r w:rsidR="00656270" w:rsidRPr="00656270">
        <w:rPr>
          <w:rFonts w:asciiTheme="minorHAnsi" w:hAnsiTheme="minorHAnsi"/>
          <w:sz w:val="22"/>
          <w:szCs w:val="22"/>
        </w:rPr>
        <w:t>é</w:t>
      </w:r>
      <w:r w:rsidRPr="00656270">
        <w:rPr>
          <w:rFonts w:asciiTheme="minorHAnsi" w:hAnsiTheme="minorHAnsi"/>
          <w:sz w:val="22"/>
          <w:szCs w:val="22"/>
        </w:rPr>
        <w:t xml:space="preserve"> lhůtě</w:t>
      </w:r>
    </w:p>
    <w:p w14:paraId="2719DF4F" w14:textId="31CBC800" w:rsidR="001F6B27" w:rsidRPr="00656270" w:rsidRDefault="001F6B27" w:rsidP="00656270">
      <w:pPr>
        <w:pStyle w:val="Odstavecseseznamem"/>
        <w:keepNext/>
        <w:numPr>
          <w:ilvl w:val="0"/>
          <w:numId w:val="4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656270">
        <w:rPr>
          <w:rFonts w:asciiTheme="minorHAnsi" w:hAnsiTheme="minorHAnsi"/>
          <w:sz w:val="22"/>
          <w:szCs w:val="22"/>
        </w:rPr>
        <w:t>do 5 kalendářních dnů činí výše pokuty 1 % z poskytnuté dotace</w:t>
      </w:r>
      <w:r w:rsidR="00F210D7" w:rsidRPr="00656270">
        <w:rPr>
          <w:rFonts w:asciiTheme="minorHAnsi" w:hAnsiTheme="minorHAnsi"/>
          <w:sz w:val="22"/>
          <w:szCs w:val="22"/>
        </w:rPr>
        <w:t>,</w:t>
      </w:r>
    </w:p>
    <w:p w14:paraId="269896D8" w14:textId="71C475C6" w:rsidR="001F6B27" w:rsidRPr="00656270" w:rsidRDefault="001F6B27" w:rsidP="00656270">
      <w:pPr>
        <w:pStyle w:val="Odstavecseseznamem"/>
        <w:keepNext/>
        <w:numPr>
          <w:ilvl w:val="0"/>
          <w:numId w:val="4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656270">
        <w:rPr>
          <w:rFonts w:asciiTheme="minorHAnsi" w:hAnsiTheme="minorHAnsi"/>
          <w:sz w:val="22"/>
          <w:szCs w:val="22"/>
        </w:rPr>
        <w:t>od 6 do 30 kalendářních dnů činí výše pokuty 2 % z poskytnuté dotace</w:t>
      </w:r>
      <w:r w:rsidR="00F210D7" w:rsidRPr="00656270">
        <w:rPr>
          <w:rFonts w:asciiTheme="minorHAnsi" w:hAnsiTheme="minorHAnsi"/>
          <w:sz w:val="22"/>
          <w:szCs w:val="22"/>
        </w:rPr>
        <w:t>,</w:t>
      </w:r>
    </w:p>
    <w:p w14:paraId="46DF9856" w14:textId="7A443548" w:rsidR="001F6B27" w:rsidRPr="00656270" w:rsidRDefault="001F6B27" w:rsidP="00656270">
      <w:pPr>
        <w:pStyle w:val="Odstavecseseznamem"/>
        <w:keepNext/>
        <w:numPr>
          <w:ilvl w:val="0"/>
          <w:numId w:val="4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656270">
        <w:rPr>
          <w:rFonts w:asciiTheme="minorHAnsi" w:hAnsiTheme="minorHAnsi"/>
          <w:sz w:val="22"/>
          <w:szCs w:val="22"/>
        </w:rPr>
        <w:t xml:space="preserve">po více než 30 dnech činí výše pokuty 3 % z poskytnuté dotace, za předpokladu, že je zachován termín nejzazšího možného čerpání dotace podle čl. 4 odst. 2 této </w:t>
      </w:r>
      <w:r w:rsidR="000645B5">
        <w:rPr>
          <w:rFonts w:asciiTheme="minorHAnsi" w:hAnsiTheme="minorHAnsi"/>
          <w:sz w:val="22"/>
          <w:szCs w:val="22"/>
        </w:rPr>
        <w:t>s</w:t>
      </w:r>
      <w:r w:rsidRPr="00656270">
        <w:rPr>
          <w:rFonts w:asciiTheme="minorHAnsi" w:hAnsiTheme="minorHAnsi"/>
          <w:sz w:val="22"/>
          <w:szCs w:val="22"/>
        </w:rPr>
        <w:t xml:space="preserve">mlouvy. </w:t>
      </w:r>
    </w:p>
    <w:p w14:paraId="6A12D504" w14:textId="1AC8CC06" w:rsidR="00867015" w:rsidRPr="00656270" w:rsidRDefault="00867015" w:rsidP="00867015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 w:rsidRPr="00656270">
        <w:rPr>
          <w:rFonts w:ascii="Calibri" w:hAnsi="Calibri"/>
          <w:b/>
          <w:bCs/>
          <w:sz w:val="22"/>
          <w:szCs w:val="22"/>
        </w:rPr>
        <w:t>Článek VII</w:t>
      </w:r>
      <w:r w:rsidR="00D254B0">
        <w:rPr>
          <w:rFonts w:ascii="Calibri" w:hAnsi="Calibri"/>
          <w:b/>
          <w:bCs/>
          <w:sz w:val="22"/>
          <w:szCs w:val="22"/>
        </w:rPr>
        <w:t>I</w:t>
      </w:r>
      <w:r w:rsidRPr="00656270">
        <w:rPr>
          <w:rFonts w:ascii="Calibri" w:hAnsi="Calibri"/>
          <w:b/>
          <w:bCs/>
          <w:sz w:val="22"/>
          <w:szCs w:val="22"/>
        </w:rPr>
        <w:t>.</w:t>
      </w:r>
    </w:p>
    <w:p w14:paraId="6F82D94F" w14:textId="5942B442" w:rsidR="00867015" w:rsidRPr="00C70786" w:rsidRDefault="00867015" w:rsidP="00867015">
      <w:pPr>
        <w:keepNext/>
        <w:spacing w:after="180"/>
        <w:jc w:val="center"/>
        <w:rPr>
          <w:rFonts w:ascii="Calibri" w:hAnsi="Calibri"/>
          <w:b/>
          <w:bCs/>
          <w:sz w:val="22"/>
          <w:szCs w:val="22"/>
        </w:rPr>
      </w:pPr>
      <w:r w:rsidRPr="00656270">
        <w:rPr>
          <w:rFonts w:ascii="Calibri" w:hAnsi="Calibri"/>
          <w:b/>
          <w:bCs/>
          <w:sz w:val="22"/>
          <w:szCs w:val="22"/>
        </w:rPr>
        <w:t>Ukončení smlouvy</w:t>
      </w:r>
    </w:p>
    <w:p w14:paraId="09D7AA42" w14:textId="77777777" w:rsidR="00867015" w:rsidRPr="00C70786" w:rsidRDefault="00867015" w:rsidP="00E513E8">
      <w:pPr>
        <w:numPr>
          <w:ilvl w:val="0"/>
          <w:numId w:val="9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Závazkový vztah založený touto smlouvou lze ukončit na základě písemné dohody smluvních stran nebo výpovědí. </w:t>
      </w:r>
    </w:p>
    <w:p w14:paraId="31AB5183" w14:textId="77777777" w:rsidR="00867015" w:rsidRPr="00C70786" w:rsidRDefault="00867015" w:rsidP="00E513E8">
      <w:pPr>
        <w:numPr>
          <w:ilvl w:val="0"/>
          <w:numId w:val="9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Kterákoliv smluvní strana je oprávněna tuto smlouvu písemně vypovědět bez udání důvodu. Výpovědní lhůta činí 14 dnů a počíná běžet 1. dnem následujícím po dni doručení výpovědi druhé smluvní straně. V případě pochybností se má za to, že výpověď byla doručena 3. den od jejího odeslání.</w:t>
      </w:r>
    </w:p>
    <w:p w14:paraId="1462D686" w14:textId="77777777" w:rsidR="00867015" w:rsidRPr="00C70786" w:rsidRDefault="00867015" w:rsidP="00E513E8">
      <w:pPr>
        <w:numPr>
          <w:ilvl w:val="0"/>
          <w:numId w:val="9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Ve výpovědní lhůtě poskytovatel pozastaví uvolňování finančních prostředků.</w:t>
      </w:r>
    </w:p>
    <w:p w14:paraId="2ECC948B" w14:textId="77777777" w:rsidR="00867015" w:rsidRPr="00C70786" w:rsidRDefault="00867015" w:rsidP="00E513E8">
      <w:pPr>
        <w:numPr>
          <w:ilvl w:val="0"/>
          <w:numId w:val="9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V případě ukončení smlouvy dle tohoto článku je příjemce povinen vrátit dotaci poskytovateli ke dni ukončení platnosti a účinnosti této smlouvy.</w:t>
      </w:r>
    </w:p>
    <w:p w14:paraId="796B655F" w14:textId="72297E62" w:rsidR="00867015" w:rsidRPr="00C70786" w:rsidRDefault="00D254B0" w:rsidP="00867015">
      <w:pPr>
        <w:keepNext/>
        <w:spacing w:before="48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Článek </w:t>
      </w:r>
      <w:r w:rsidR="00867015" w:rsidRPr="00C70786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X</w:t>
      </w:r>
      <w:r w:rsidR="00867015" w:rsidRPr="00C70786">
        <w:rPr>
          <w:rFonts w:ascii="Calibri" w:hAnsi="Calibri"/>
          <w:b/>
          <w:bCs/>
          <w:sz w:val="22"/>
          <w:szCs w:val="22"/>
        </w:rPr>
        <w:t>.</w:t>
      </w:r>
    </w:p>
    <w:p w14:paraId="281CD54A" w14:textId="77777777" w:rsidR="00867015" w:rsidRPr="00C70786" w:rsidRDefault="00867015" w:rsidP="00867015">
      <w:pPr>
        <w:keepNext/>
        <w:spacing w:after="180"/>
        <w:jc w:val="center"/>
        <w:rPr>
          <w:rFonts w:ascii="Calibri" w:hAnsi="Calibri"/>
          <w:b/>
          <w:sz w:val="22"/>
          <w:szCs w:val="22"/>
        </w:rPr>
      </w:pPr>
      <w:r w:rsidRPr="00C70786">
        <w:rPr>
          <w:rFonts w:ascii="Calibri" w:hAnsi="Calibri"/>
          <w:b/>
          <w:bCs/>
          <w:sz w:val="22"/>
          <w:szCs w:val="22"/>
        </w:rPr>
        <w:t>Závěrečná</w:t>
      </w:r>
      <w:r w:rsidRPr="00C70786">
        <w:rPr>
          <w:rFonts w:ascii="Calibri" w:hAnsi="Calibri"/>
          <w:b/>
          <w:sz w:val="22"/>
          <w:szCs w:val="22"/>
        </w:rPr>
        <w:t xml:space="preserve"> ustanovení</w:t>
      </w:r>
    </w:p>
    <w:p w14:paraId="752F4162" w14:textId="77777777" w:rsidR="00867015" w:rsidRPr="00486A7D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6175FC">
        <w:rPr>
          <w:rFonts w:ascii="Calibri" w:hAnsi="Calibri"/>
          <w:sz w:val="22"/>
          <w:szCs w:val="22"/>
        </w:rPr>
        <w:t>Není-li v této smlouvě uvedeno jinak, je k </w:t>
      </w:r>
      <w:r w:rsidRPr="004874AE">
        <w:rPr>
          <w:rFonts w:ascii="Calibri" w:hAnsi="Calibri"/>
          <w:sz w:val="22"/>
          <w:szCs w:val="22"/>
        </w:rPr>
        <w:t xml:space="preserve">jednání podle této smlouvy jménem poskytovatele oprávněna kontaktní osoba uvedená v záhlaví smlouvy nebo jiný pověřený zaměstnanec </w:t>
      </w:r>
      <w:r w:rsidRPr="00486A7D">
        <w:rPr>
          <w:rFonts w:ascii="Calibri" w:hAnsi="Calibri"/>
          <w:sz w:val="22"/>
          <w:szCs w:val="22"/>
        </w:rPr>
        <w:t>Krajského úřadu Jihomoravského kraje. Toto ustanovení se nevztahuje na podpisy dodatků k této smlouvě a na jednání směřující k ukončení této smlouvy.</w:t>
      </w:r>
    </w:p>
    <w:p w14:paraId="30EC5413" w14:textId="6F0A3BF7" w:rsidR="00867015" w:rsidRPr="00AC224F" w:rsidRDefault="00210624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C224F">
        <w:rPr>
          <w:rFonts w:asciiTheme="minorHAnsi" w:hAnsiTheme="minorHAnsi" w:cstheme="minorHAnsi"/>
          <w:sz w:val="22"/>
          <w:szCs w:val="22"/>
        </w:rPr>
        <w:t xml:space="preserve">Tato smlouva nabývá účinnosti v okamžiku svého uzavření. </w:t>
      </w:r>
    </w:p>
    <w:p w14:paraId="75621FF6" w14:textId="21502320" w:rsidR="00867015" w:rsidRPr="00AC224F" w:rsidRDefault="00797A29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C224F">
        <w:rPr>
          <w:rFonts w:asciiTheme="minorHAnsi" w:hAnsiTheme="minorHAnsi" w:cstheme="minorHAnsi"/>
          <w:sz w:val="22"/>
          <w:szCs w:val="22"/>
        </w:rPr>
        <w:lastRenderedPageBreak/>
        <w:t xml:space="preserve">Jakékoli změny této smlouvy, vyjma změn týkajících se údajů uvedených v záhlaví této smlouvy, lze provádět pouze formou písemných postupně číslovaných dodatků na základě dohody </w:t>
      </w:r>
      <w:r w:rsidRPr="00AC224F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obou</w:t>
      </w:r>
      <w:r w:rsidRPr="00AC224F">
        <w:rPr>
          <w:rFonts w:asciiTheme="minorHAnsi" w:hAnsiTheme="minorHAnsi" w:cstheme="minorHAnsi"/>
          <w:sz w:val="22"/>
          <w:szCs w:val="22"/>
        </w:rPr>
        <w:t xml:space="preserve"> smluvních stran. Při změně čísla účtu příjemce, na který má být dotace zaslána, je příjemce povinen předložit nebo zaslat žádost o zaslání dotace na nové číslo účtu spolu s</w:t>
      </w:r>
      <w:r w:rsidR="000645B5">
        <w:rPr>
          <w:rFonts w:asciiTheme="minorHAnsi" w:hAnsiTheme="minorHAnsi" w:cstheme="minorHAnsi"/>
          <w:sz w:val="22"/>
          <w:szCs w:val="22"/>
        </w:rPr>
        <w:t> </w:t>
      </w:r>
      <w:r w:rsidRPr="00AC224F">
        <w:rPr>
          <w:rFonts w:asciiTheme="minorHAnsi" w:hAnsiTheme="minorHAnsi" w:cstheme="minorHAnsi"/>
          <w:sz w:val="22"/>
          <w:szCs w:val="22"/>
        </w:rPr>
        <w:t xml:space="preserve">kopií smlouvy o běžném účtu nebo potvrzením banky o existenci účtu, na který má být dotace poukázána, </w:t>
      </w:r>
      <w:r w:rsidRPr="009B386E">
        <w:rPr>
          <w:rFonts w:asciiTheme="minorHAnsi" w:hAnsiTheme="minorHAnsi" w:cstheme="minorHAnsi"/>
          <w:sz w:val="22"/>
          <w:szCs w:val="22"/>
        </w:rPr>
        <w:t>která bude obsahovat číslo nového účtu</w:t>
      </w:r>
      <w:r w:rsidRPr="00AC224F">
        <w:rPr>
          <w:rFonts w:asciiTheme="minorHAnsi" w:hAnsiTheme="minorHAnsi" w:cstheme="minorHAnsi"/>
          <w:sz w:val="22"/>
          <w:szCs w:val="22"/>
        </w:rPr>
        <w:t>.</w:t>
      </w:r>
      <w:r w:rsidRPr="00AC224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AC224F">
        <w:rPr>
          <w:rFonts w:asciiTheme="minorHAnsi" w:hAnsiTheme="minorHAnsi" w:cstheme="minorHAnsi"/>
          <w:sz w:val="22"/>
          <w:szCs w:val="22"/>
        </w:rPr>
        <w:t>Změny smlouvy v jiné než písemné formě a bez předchozího schválení Zastupitelstva Jihomoravského kraje jsou vyloučeny.</w:t>
      </w:r>
    </w:p>
    <w:p w14:paraId="50711002" w14:textId="77777777" w:rsidR="00867015" w:rsidRPr="00C70786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Tato smlouva je sepsána ve dvou vyhotoveních, z nichž jedno je určeno pro poskytovatele a druhé pro příjemce. </w:t>
      </w:r>
    </w:p>
    <w:p w14:paraId="1C800F72" w14:textId="77777777" w:rsidR="00867015" w:rsidRPr="00C70786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Smluvní strany prohlašují, že žádost a </w:t>
      </w:r>
      <w:r>
        <w:rPr>
          <w:rFonts w:ascii="Calibri" w:hAnsi="Calibri"/>
          <w:sz w:val="22"/>
          <w:szCs w:val="22"/>
        </w:rPr>
        <w:t>d</w:t>
      </w:r>
      <w:r w:rsidRPr="00C70786">
        <w:rPr>
          <w:rFonts w:ascii="Calibri" w:hAnsi="Calibri"/>
          <w:sz w:val="22"/>
          <w:szCs w:val="22"/>
        </w:rPr>
        <w:t xml:space="preserve">otační program mají k dispozici. Příjemce se zavazuje, že </w:t>
      </w:r>
      <w:r>
        <w:rPr>
          <w:rFonts w:ascii="Calibri" w:hAnsi="Calibri"/>
          <w:sz w:val="22"/>
          <w:szCs w:val="22"/>
        </w:rPr>
        <w:t>do</w:t>
      </w:r>
      <w:r w:rsidRPr="00C70786">
        <w:rPr>
          <w:rFonts w:ascii="Calibri" w:hAnsi="Calibri"/>
          <w:sz w:val="22"/>
          <w:szCs w:val="22"/>
        </w:rPr>
        <w:t>tační program bude při realizaci projektu dodržovat.</w:t>
      </w:r>
    </w:p>
    <w:p w14:paraId="77DD3F69" w14:textId="77777777" w:rsidR="00867015" w:rsidRPr="00C70786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Nedílnou součástí smlouvy jsou tyto přílohy:</w:t>
      </w:r>
    </w:p>
    <w:p w14:paraId="7DD6856B" w14:textId="77777777" w:rsidR="00867015" w:rsidRPr="00C70786" w:rsidRDefault="00867015" w:rsidP="00867015">
      <w:pPr>
        <w:ind w:left="7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Příloha č. 1 – Pravidla pro digitalizaci územních plánů</w:t>
      </w:r>
    </w:p>
    <w:p w14:paraId="29C957D4" w14:textId="7D6D11E2" w:rsidR="00867015" w:rsidRDefault="00867015" w:rsidP="00867015">
      <w:pPr>
        <w:ind w:left="7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Příloha č. 2 – formulář Finanční vy</w:t>
      </w:r>
      <w:r>
        <w:rPr>
          <w:rFonts w:ascii="Calibri" w:hAnsi="Calibri"/>
          <w:sz w:val="22"/>
          <w:szCs w:val="22"/>
        </w:rPr>
        <w:t>pořád</w:t>
      </w:r>
      <w:r w:rsidRPr="00C70786">
        <w:rPr>
          <w:rFonts w:ascii="Calibri" w:hAnsi="Calibri"/>
          <w:sz w:val="22"/>
          <w:szCs w:val="22"/>
        </w:rPr>
        <w:t xml:space="preserve">ání </w:t>
      </w:r>
      <w:r w:rsidR="00F31827">
        <w:rPr>
          <w:rFonts w:ascii="Calibri" w:hAnsi="Calibri"/>
          <w:sz w:val="22"/>
          <w:szCs w:val="22"/>
        </w:rPr>
        <w:t>dotace</w:t>
      </w:r>
    </w:p>
    <w:p w14:paraId="2C3B2088" w14:textId="77777777" w:rsidR="00867015" w:rsidRPr="00C70786" w:rsidRDefault="00867015" w:rsidP="00867015">
      <w:pPr>
        <w:ind w:left="7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Příloha č. </w:t>
      </w:r>
      <w:r>
        <w:rPr>
          <w:rFonts w:ascii="Calibri" w:hAnsi="Calibri"/>
          <w:sz w:val="22"/>
          <w:szCs w:val="22"/>
        </w:rPr>
        <w:t>3</w:t>
      </w:r>
      <w:r w:rsidRPr="00C70786">
        <w:rPr>
          <w:rFonts w:ascii="Calibri" w:hAnsi="Calibri"/>
          <w:sz w:val="22"/>
          <w:szCs w:val="22"/>
        </w:rPr>
        <w:t xml:space="preserve"> – formulář </w:t>
      </w:r>
      <w:r>
        <w:rPr>
          <w:rFonts w:ascii="Calibri" w:hAnsi="Calibri"/>
          <w:sz w:val="22"/>
          <w:szCs w:val="22"/>
        </w:rPr>
        <w:t>Čestné prohlášení</w:t>
      </w:r>
    </w:p>
    <w:p w14:paraId="735BC3F1" w14:textId="77777777" w:rsidR="00867015" w:rsidRPr="00C70786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2278D9C8" w14:textId="77777777" w:rsidR="00867015" w:rsidRPr="00C70786" w:rsidRDefault="00867015" w:rsidP="00E513E8">
      <w:pPr>
        <w:numPr>
          <w:ilvl w:val="0"/>
          <w:numId w:val="4"/>
        </w:numPr>
        <w:tabs>
          <w:tab w:val="left" w:pos="2880"/>
        </w:tabs>
        <w:spacing w:before="12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>Příjemce svým podpisem stvrzuje správnost údajů uvedených v záhlaví této smlouvy, především pak název, sídlo, IČ, DIČ a číslo účtu.</w:t>
      </w:r>
    </w:p>
    <w:p w14:paraId="1147906C" w14:textId="42FE6BD4" w:rsidR="006F170F" w:rsidRDefault="006F170F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FCBF1C7" w14:textId="1E071B2A" w:rsidR="00DD57BF" w:rsidRDefault="00DD57BF" w:rsidP="00AC224F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14:paraId="017C2CA5" w14:textId="77777777" w:rsidR="00867015" w:rsidRPr="00C70786" w:rsidRDefault="00867015" w:rsidP="00867015">
      <w:pPr>
        <w:keepNext/>
        <w:ind w:left="360"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Doložka podle § </w:t>
      </w:r>
      <w:r w:rsidRPr="00C70786">
        <w:rPr>
          <w:rFonts w:ascii="Calibri" w:hAnsi="Calibri"/>
          <w:b/>
          <w:iCs/>
          <w:sz w:val="22"/>
          <w:szCs w:val="22"/>
        </w:rPr>
        <w:t xml:space="preserve">23 zákona </w:t>
      </w:r>
      <w:r>
        <w:rPr>
          <w:rFonts w:ascii="Calibri" w:hAnsi="Calibri"/>
          <w:b/>
          <w:iCs/>
          <w:sz w:val="22"/>
          <w:szCs w:val="22"/>
        </w:rPr>
        <w:t>č. 129/2000 </w:t>
      </w:r>
      <w:r w:rsidRPr="00C70786">
        <w:rPr>
          <w:rFonts w:ascii="Calibri" w:hAnsi="Calibri"/>
          <w:b/>
          <w:iCs/>
          <w:sz w:val="22"/>
          <w:szCs w:val="22"/>
        </w:rPr>
        <w:t>Sb., o krajích (krajské zřízení), ve znění pozdějších předpisů</w:t>
      </w:r>
    </w:p>
    <w:p w14:paraId="13C96C44" w14:textId="4E466CB1" w:rsidR="00867015" w:rsidRDefault="00867015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</w:p>
    <w:p w14:paraId="314B3AA2" w14:textId="38F99197" w:rsidR="00867015" w:rsidRPr="00C70786" w:rsidRDefault="00867015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 xml:space="preserve">O poskytnutí dotace </w:t>
      </w:r>
      <w:r w:rsidR="000804F8">
        <w:rPr>
          <w:rFonts w:ascii="Calibri" w:hAnsi="Calibri"/>
          <w:sz w:val="22"/>
          <w:szCs w:val="22"/>
        </w:rPr>
        <w:t xml:space="preserve">a schválení smlouvy </w:t>
      </w:r>
      <w:r w:rsidRPr="00C70786">
        <w:rPr>
          <w:rFonts w:ascii="Calibri" w:hAnsi="Calibri"/>
          <w:sz w:val="22"/>
          <w:szCs w:val="22"/>
        </w:rPr>
        <w:t>rozhodlo Zastupitelstvo Jihomoravského kraje v souladu s § 36</w:t>
      </w:r>
      <w:r>
        <w:rPr>
          <w:rFonts w:ascii="Calibri" w:hAnsi="Calibri"/>
          <w:sz w:val="22"/>
          <w:szCs w:val="22"/>
        </w:rPr>
        <w:t xml:space="preserve"> písm. d) zákona č. 129/2000 </w:t>
      </w:r>
      <w:r w:rsidRPr="00C70786">
        <w:rPr>
          <w:rFonts w:ascii="Calibri" w:hAnsi="Calibri"/>
          <w:sz w:val="22"/>
          <w:szCs w:val="22"/>
        </w:rPr>
        <w:t>Sb., o krajích (krajské zřízení), ve znění pozdějších předpisů, na svém</w:t>
      </w:r>
      <w:r w:rsidR="00685016">
        <w:rPr>
          <w:rFonts w:ascii="Calibri" w:hAnsi="Calibri"/>
          <w:sz w:val="22"/>
          <w:szCs w:val="22"/>
        </w:rPr>
        <w:t xml:space="preserve"> 18. </w:t>
      </w:r>
      <w:r w:rsidRPr="00C70786">
        <w:rPr>
          <w:rFonts w:ascii="Calibri" w:hAnsi="Calibri"/>
          <w:sz w:val="22"/>
          <w:szCs w:val="22"/>
        </w:rPr>
        <w:t>zasedání, konaném dne</w:t>
      </w:r>
      <w:r w:rsidR="00685016">
        <w:rPr>
          <w:rFonts w:ascii="Calibri" w:hAnsi="Calibri"/>
          <w:sz w:val="22"/>
          <w:szCs w:val="22"/>
        </w:rPr>
        <w:t xml:space="preserve"> 27.04.2023</w:t>
      </w:r>
      <w:r w:rsidRPr="00C70786">
        <w:rPr>
          <w:rFonts w:ascii="Calibri" w:hAnsi="Calibri"/>
          <w:sz w:val="22"/>
          <w:szCs w:val="22"/>
        </w:rPr>
        <w:t>, usnesením č.</w:t>
      </w:r>
      <w:r w:rsidR="00685016">
        <w:rPr>
          <w:rFonts w:ascii="Calibri" w:hAnsi="Calibri"/>
          <w:sz w:val="22"/>
          <w:szCs w:val="22"/>
        </w:rPr>
        <w:t xml:space="preserve"> </w:t>
      </w:r>
      <w:r w:rsidR="00BE2572">
        <w:rPr>
          <w:rFonts w:ascii="Calibri" w:hAnsi="Calibri"/>
          <w:sz w:val="22"/>
          <w:szCs w:val="22"/>
        </w:rPr>
        <w:t>1862/23/Z18.</w:t>
      </w:r>
      <w:r w:rsidRPr="00C70786">
        <w:rPr>
          <w:rFonts w:ascii="Calibri" w:hAnsi="Calibri"/>
          <w:sz w:val="22"/>
          <w:szCs w:val="22"/>
        </w:rPr>
        <w:t xml:space="preserve"> </w:t>
      </w:r>
    </w:p>
    <w:p w14:paraId="44B55450" w14:textId="7B704B9D" w:rsidR="00DD412C" w:rsidRDefault="00DD412C" w:rsidP="00AC224F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14:paraId="79B6068A" w14:textId="77777777" w:rsidR="00867015" w:rsidRPr="00C70786" w:rsidRDefault="00867015" w:rsidP="00867015">
      <w:pPr>
        <w:keepNext/>
        <w:ind w:left="360"/>
        <w:jc w:val="both"/>
        <w:rPr>
          <w:rFonts w:ascii="Calibri" w:hAnsi="Calibri"/>
          <w:b/>
          <w:iCs/>
          <w:sz w:val="22"/>
          <w:szCs w:val="22"/>
        </w:rPr>
      </w:pPr>
      <w:r w:rsidRPr="00C70786">
        <w:rPr>
          <w:rFonts w:ascii="Calibri" w:hAnsi="Calibri"/>
          <w:b/>
          <w:iCs/>
          <w:sz w:val="22"/>
          <w:szCs w:val="22"/>
        </w:rPr>
        <w:t>Doložka podle §</w:t>
      </w:r>
      <w:r>
        <w:rPr>
          <w:rFonts w:ascii="Calibri" w:hAnsi="Calibri"/>
          <w:b/>
          <w:iCs/>
          <w:sz w:val="22"/>
          <w:szCs w:val="22"/>
        </w:rPr>
        <w:t> </w:t>
      </w:r>
      <w:r w:rsidRPr="00C70786">
        <w:rPr>
          <w:rFonts w:ascii="Calibri" w:hAnsi="Calibri"/>
          <w:b/>
          <w:iCs/>
          <w:sz w:val="22"/>
          <w:szCs w:val="22"/>
        </w:rPr>
        <w:t>41 zákona č.</w:t>
      </w:r>
      <w:r>
        <w:rPr>
          <w:rFonts w:ascii="Calibri" w:hAnsi="Calibri"/>
          <w:b/>
          <w:iCs/>
          <w:sz w:val="22"/>
          <w:szCs w:val="22"/>
        </w:rPr>
        <w:t> </w:t>
      </w:r>
      <w:r w:rsidRPr="00C70786">
        <w:rPr>
          <w:rFonts w:ascii="Calibri" w:hAnsi="Calibri"/>
          <w:b/>
          <w:iCs/>
          <w:sz w:val="22"/>
          <w:szCs w:val="22"/>
        </w:rPr>
        <w:t>128/2000 Sb., o obcích (obecní zřízení), ve znění pozdějších předpisů</w:t>
      </w:r>
    </w:p>
    <w:p w14:paraId="5725E24A" w14:textId="77777777" w:rsidR="00867015" w:rsidRPr="00C70786" w:rsidRDefault="00867015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</w:p>
    <w:p w14:paraId="268A4CBE" w14:textId="0A427C59" w:rsidR="00AB014B" w:rsidRDefault="00CB40B2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  <w:r w:rsidRPr="00AC225C">
        <w:rPr>
          <w:rFonts w:ascii="Calibri" w:hAnsi="Calibri"/>
          <w:sz w:val="22"/>
          <w:szCs w:val="22"/>
        </w:rPr>
        <w:t xml:space="preserve">Přijetí dotace a </w:t>
      </w:r>
      <w:r w:rsidR="00D60AFC" w:rsidRPr="00AC225C">
        <w:rPr>
          <w:rFonts w:ascii="Calibri" w:hAnsi="Calibri"/>
          <w:sz w:val="22"/>
          <w:szCs w:val="22"/>
        </w:rPr>
        <w:t>tu</w:t>
      </w:r>
      <w:r w:rsidR="00867015" w:rsidRPr="00AC225C">
        <w:rPr>
          <w:rFonts w:ascii="Calibri" w:hAnsi="Calibri"/>
          <w:sz w:val="22"/>
          <w:szCs w:val="22"/>
        </w:rPr>
        <w:t>to smlouv</w:t>
      </w:r>
      <w:r w:rsidR="00D60AFC" w:rsidRPr="00AC225C">
        <w:rPr>
          <w:rFonts w:ascii="Calibri" w:hAnsi="Calibri"/>
          <w:sz w:val="22"/>
          <w:szCs w:val="22"/>
        </w:rPr>
        <w:t>u</w:t>
      </w:r>
      <w:r w:rsidR="00867015" w:rsidRPr="00AC225C">
        <w:rPr>
          <w:rFonts w:ascii="Calibri" w:hAnsi="Calibri"/>
          <w:sz w:val="22"/>
          <w:szCs w:val="22"/>
        </w:rPr>
        <w:t xml:space="preserve"> schvál</w:t>
      </w:r>
      <w:r w:rsidR="00083754" w:rsidRPr="00AC225C">
        <w:rPr>
          <w:rFonts w:ascii="Calibri" w:hAnsi="Calibri"/>
          <w:sz w:val="22"/>
          <w:szCs w:val="22"/>
        </w:rPr>
        <w:t>ila</w:t>
      </w:r>
      <w:r w:rsidR="00867015" w:rsidRPr="00AC225C">
        <w:rPr>
          <w:rFonts w:ascii="Calibri" w:hAnsi="Calibri"/>
          <w:sz w:val="22"/>
          <w:szCs w:val="22"/>
        </w:rPr>
        <w:t xml:space="preserve"> Rad</w:t>
      </w:r>
      <w:r w:rsidR="00083754" w:rsidRPr="00AC225C">
        <w:rPr>
          <w:rFonts w:ascii="Calibri" w:hAnsi="Calibri"/>
          <w:sz w:val="22"/>
          <w:szCs w:val="22"/>
        </w:rPr>
        <w:t>a</w:t>
      </w:r>
      <w:r w:rsidR="00867015" w:rsidRPr="00AC225C">
        <w:rPr>
          <w:rFonts w:ascii="Calibri" w:hAnsi="Calibri"/>
          <w:sz w:val="22"/>
          <w:szCs w:val="22"/>
        </w:rPr>
        <w:t xml:space="preserve"> města</w:t>
      </w:r>
      <w:r w:rsidR="00697137" w:rsidRPr="00AC225C">
        <w:rPr>
          <w:rFonts w:ascii="Calibri" w:hAnsi="Calibri"/>
          <w:sz w:val="22"/>
          <w:szCs w:val="22"/>
        </w:rPr>
        <w:t xml:space="preserve"> Kuřim </w:t>
      </w:r>
      <w:r w:rsidR="00867015" w:rsidRPr="00AC225C">
        <w:rPr>
          <w:rFonts w:ascii="Calibri" w:hAnsi="Calibri"/>
          <w:sz w:val="22"/>
          <w:szCs w:val="22"/>
        </w:rPr>
        <w:t>dne</w:t>
      </w:r>
      <w:r w:rsidR="00B3721C" w:rsidRPr="00AC225C">
        <w:rPr>
          <w:rFonts w:ascii="Calibri" w:hAnsi="Calibri"/>
          <w:sz w:val="22"/>
          <w:szCs w:val="22"/>
        </w:rPr>
        <w:t xml:space="preserve"> 31.05.2023 </w:t>
      </w:r>
      <w:r w:rsidR="00867015" w:rsidRPr="00AC225C">
        <w:rPr>
          <w:rFonts w:ascii="Calibri" w:hAnsi="Calibri"/>
          <w:sz w:val="22"/>
          <w:szCs w:val="22"/>
        </w:rPr>
        <w:t>usnesením č.</w:t>
      </w:r>
      <w:r w:rsidR="00AC225C" w:rsidRPr="00AC225C">
        <w:rPr>
          <w:rFonts w:ascii="Calibri" w:hAnsi="Calibri"/>
          <w:sz w:val="22"/>
          <w:szCs w:val="22"/>
        </w:rPr>
        <w:t> R/2023/2014.</w:t>
      </w:r>
    </w:p>
    <w:p w14:paraId="42B5D90D" w14:textId="77777777" w:rsidR="006A240F" w:rsidRDefault="006A240F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</w:p>
    <w:p w14:paraId="2A14AB01" w14:textId="77777777" w:rsidR="006A240F" w:rsidRPr="00C70786" w:rsidRDefault="006A240F" w:rsidP="00867015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</w:p>
    <w:p w14:paraId="502FE1B8" w14:textId="57F34003" w:rsidR="006F170F" w:rsidRDefault="006F170F" w:rsidP="00867015">
      <w:pPr>
        <w:jc w:val="both"/>
        <w:rPr>
          <w:rFonts w:ascii="Calibri" w:hAnsi="Calibri"/>
          <w:sz w:val="22"/>
          <w:szCs w:val="22"/>
        </w:rPr>
      </w:pPr>
    </w:p>
    <w:p w14:paraId="29EB89B5" w14:textId="77777777" w:rsidR="006F170F" w:rsidRPr="00C70786" w:rsidRDefault="006F170F" w:rsidP="00867015">
      <w:pPr>
        <w:jc w:val="both"/>
        <w:rPr>
          <w:rFonts w:ascii="Calibri" w:hAnsi="Calibri"/>
          <w:sz w:val="22"/>
          <w:szCs w:val="22"/>
        </w:rPr>
      </w:pPr>
    </w:p>
    <w:p w14:paraId="2C8C403D" w14:textId="77777777" w:rsidR="00867015" w:rsidRPr="00C70786" w:rsidRDefault="00867015" w:rsidP="00AC224F">
      <w:pPr>
        <w:tabs>
          <w:tab w:val="left" w:pos="2880"/>
        </w:tabs>
        <w:ind w:left="360"/>
        <w:jc w:val="both"/>
        <w:rPr>
          <w:rFonts w:ascii="Calibri" w:hAnsi="Calibri"/>
          <w:sz w:val="22"/>
          <w:szCs w:val="22"/>
        </w:rPr>
      </w:pPr>
    </w:p>
    <w:p w14:paraId="1B89250D" w14:textId="679D046D" w:rsidR="00867015" w:rsidRPr="00C70786" w:rsidRDefault="00697137" w:rsidP="00867015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="00867015" w:rsidRPr="00C70786">
        <w:rPr>
          <w:rFonts w:ascii="Calibri" w:hAnsi="Calibri"/>
          <w:sz w:val="22"/>
          <w:szCs w:val="22"/>
        </w:rPr>
        <w:t>V Brně dne</w:t>
      </w:r>
      <w:r w:rsidR="004102CA">
        <w:rPr>
          <w:rFonts w:ascii="Calibri" w:hAnsi="Calibri"/>
          <w:sz w:val="22"/>
          <w:szCs w:val="22"/>
        </w:rPr>
        <w:t xml:space="preserve"> </w:t>
      </w:r>
      <w:r w:rsidR="00B45EB1">
        <w:rPr>
          <w:rFonts w:ascii="Calibri" w:hAnsi="Calibri"/>
          <w:sz w:val="22"/>
          <w:szCs w:val="22"/>
        </w:rPr>
        <w:t>12.09.2023</w:t>
      </w:r>
      <w:r w:rsidR="00867015" w:rsidRPr="00C70786">
        <w:rPr>
          <w:rFonts w:ascii="Calibri" w:hAnsi="Calibri"/>
          <w:sz w:val="22"/>
          <w:szCs w:val="22"/>
        </w:rPr>
        <w:t xml:space="preserve"> </w:t>
      </w:r>
      <w:r w:rsidR="00867015" w:rsidRPr="00C70786">
        <w:rPr>
          <w:rFonts w:ascii="Calibri" w:hAnsi="Calibri"/>
          <w:sz w:val="22"/>
          <w:szCs w:val="22"/>
        </w:rPr>
        <w:tab/>
        <w:t>V</w:t>
      </w:r>
      <w:r w:rsidR="00B45EB1">
        <w:rPr>
          <w:rFonts w:ascii="Calibri" w:hAnsi="Calibri"/>
          <w:sz w:val="22"/>
          <w:szCs w:val="22"/>
        </w:rPr>
        <w:t xml:space="preserve"> Kuřimi </w:t>
      </w:r>
      <w:r w:rsidR="00867015" w:rsidRPr="00C70786">
        <w:rPr>
          <w:rFonts w:ascii="Calibri" w:hAnsi="Calibri"/>
          <w:sz w:val="22"/>
          <w:szCs w:val="22"/>
        </w:rPr>
        <w:t>dne</w:t>
      </w:r>
      <w:r w:rsidR="00B45EB1">
        <w:rPr>
          <w:rFonts w:ascii="Calibri" w:hAnsi="Calibri"/>
          <w:sz w:val="22"/>
          <w:szCs w:val="22"/>
        </w:rPr>
        <w:t xml:space="preserve"> 26.09.2023</w:t>
      </w:r>
      <w:r w:rsidR="00867015" w:rsidRPr="00C70786">
        <w:rPr>
          <w:rFonts w:ascii="Calibri" w:hAnsi="Calibri"/>
          <w:sz w:val="22"/>
          <w:szCs w:val="22"/>
        </w:rPr>
        <w:t xml:space="preserve"> </w:t>
      </w:r>
    </w:p>
    <w:p w14:paraId="775F22BC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17C47D49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68071E14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7419C6D2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1BED532A" w14:textId="05201B07" w:rsidR="00867015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3BB995C4" w14:textId="59B34458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4D51D124" w14:textId="56D11E81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2F8C1F32" w14:textId="2D957CF5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5AE79AE5" w14:textId="022E1F82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3E7B6950" w14:textId="3ADA41BB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621880E4" w14:textId="6115A27D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16077253" w14:textId="36B9969F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08D41BA5" w14:textId="4C35402A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31EB6014" w14:textId="2DD1AA6C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5F83ABD4" w14:textId="5963BF80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62B68962" w14:textId="77777777" w:rsidR="00C55E00" w:rsidRDefault="00C55E00" w:rsidP="00867015">
      <w:pPr>
        <w:jc w:val="both"/>
        <w:rPr>
          <w:rFonts w:ascii="Calibri" w:hAnsi="Calibri"/>
          <w:sz w:val="22"/>
          <w:szCs w:val="22"/>
        </w:rPr>
      </w:pPr>
    </w:p>
    <w:p w14:paraId="22307A74" w14:textId="38D675B4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166E51C3" w14:textId="21435160" w:rsidR="00AC568E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2E9597CF" w14:textId="77777777" w:rsidR="00AC568E" w:rsidRPr="00C70786" w:rsidRDefault="00AC568E" w:rsidP="00867015">
      <w:pPr>
        <w:jc w:val="both"/>
        <w:rPr>
          <w:rFonts w:ascii="Calibri" w:hAnsi="Calibri"/>
          <w:sz w:val="22"/>
          <w:szCs w:val="22"/>
        </w:rPr>
      </w:pPr>
    </w:p>
    <w:p w14:paraId="7A9C22E2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52F333E2" w14:textId="77777777" w:rsidR="00867015" w:rsidRPr="00C70786" w:rsidRDefault="00867015" w:rsidP="00867015">
      <w:pPr>
        <w:jc w:val="both"/>
        <w:rPr>
          <w:rFonts w:ascii="Calibri" w:hAnsi="Calibri"/>
          <w:sz w:val="22"/>
          <w:szCs w:val="22"/>
        </w:rPr>
      </w:pPr>
    </w:p>
    <w:p w14:paraId="571A41A3" w14:textId="77777777" w:rsidR="00867015" w:rsidRPr="00C70786" w:rsidRDefault="00867015" w:rsidP="00867015">
      <w:pPr>
        <w:tabs>
          <w:tab w:val="center" w:pos="2160"/>
          <w:tab w:val="center" w:pos="6660"/>
        </w:tabs>
        <w:jc w:val="both"/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ab/>
        <w:t xml:space="preserve">. . . . . . . . . . . . . . . . . . . . . . . . . . . . .  </w:t>
      </w:r>
      <w:r w:rsidRPr="00C70786">
        <w:rPr>
          <w:rFonts w:ascii="Calibri" w:hAnsi="Calibri"/>
          <w:sz w:val="22"/>
          <w:szCs w:val="22"/>
        </w:rPr>
        <w:tab/>
        <w:t xml:space="preserve">. . . . . . . . . . . . . . . . . . . . . . . . . . . . </w:t>
      </w:r>
    </w:p>
    <w:p w14:paraId="2554F092" w14:textId="269560AB" w:rsidR="00867015" w:rsidRPr="00C70786" w:rsidRDefault="00867015" w:rsidP="00867015">
      <w:pPr>
        <w:tabs>
          <w:tab w:val="center" w:pos="2160"/>
          <w:tab w:val="center" w:pos="6660"/>
        </w:tabs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ab/>
        <w:t>Jihomoravský kraj</w:t>
      </w:r>
      <w:r w:rsidR="00702B3F">
        <w:rPr>
          <w:rFonts w:ascii="Calibri" w:hAnsi="Calibri"/>
          <w:sz w:val="22"/>
          <w:szCs w:val="22"/>
        </w:rPr>
        <w:tab/>
      </w:r>
      <w:r w:rsidR="00854787">
        <w:rPr>
          <w:rFonts w:ascii="Calibri" w:hAnsi="Calibri"/>
          <w:sz w:val="22"/>
          <w:szCs w:val="22"/>
        </w:rPr>
        <w:t>Město Kuřim</w:t>
      </w:r>
    </w:p>
    <w:p w14:paraId="469DC929" w14:textId="77777777" w:rsidR="00867015" w:rsidRPr="00C70786" w:rsidRDefault="00867015" w:rsidP="00867015">
      <w:pPr>
        <w:tabs>
          <w:tab w:val="center" w:pos="2160"/>
          <w:tab w:val="center" w:pos="6660"/>
        </w:tabs>
        <w:rPr>
          <w:rFonts w:ascii="Calibri" w:hAnsi="Calibri"/>
          <w:sz w:val="22"/>
          <w:szCs w:val="22"/>
        </w:rPr>
      </w:pPr>
      <w:r w:rsidRPr="00C70786">
        <w:rPr>
          <w:rFonts w:ascii="Calibri" w:hAnsi="Calibri"/>
          <w:sz w:val="22"/>
          <w:szCs w:val="22"/>
        </w:rPr>
        <w:tab/>
        <w:t>(poskytovatel)</w:t>
      </w:r>
      <w:r w:rsidRPr="00C70786">
        <w:rPr>
          <w:rFonts w:ascii="Calibri" w:hAnsi="Calibri"/>
          <w:sz w:val="22"/>
          <w:szCs w:val="22"/>
        </w:rPr>
        <w:tab/>
        <w:t>(příjemce)</w:t>
      </w:r>
    </w:p>
    <w:p w14:paraId="1A3F0D37" w14:textId="266F0CB1" w:rsidR="00E648F1" w:rsidRDefault="00867015" w:rsidP="00E648F1">
      <w:pPr>
        <w:jc w:val="center"/>
        <w:rPr>
          <w:rFonts w:ascii="Calibri" w:hAnsi="Calibri"/>
          <w:b/>
          <w:sz w:val="22"/>
          <w:szCs w:val="22"/>
        </w:rPr>
      </w:pPr>
      <w:r w:rsidRPr="00C70786">
        <w:rPr>
          <w:rFonts w:ascii="Calibri" w:hAnsi="Calibri"/>
        </w:rPr>
        <w:br w:type="page"/>
      </w:r>
      <w:r w:rsidR="00E648F1">
        <w:rPr>
          <w:rFonts w:ascii="Calibri" w:hAnsi="Calibri"/>
          <w:b/>
          <w:bCs/>
          <w:sz w:val="22"/>
          <w:szCs w:val="22"/>
        </w:rPr>
        <w:lastRenderedPageBreak/>
        <w:t>Příloha č. 1</w:t>
      </w:r>
      <w:r w:rsidR="00E648F1">
        <w:rPr>
          <w:rFonts w:ascii="Calibri" w:hAnsi="Calibri"/>
          <w:b/>
          <w:sz w:val="22"/>
          <w:szCs w:val="22"/>
        </w:rPr>
        <w:t xml:space="preserve"> Smlouvy o poskytnutí dotace č. </w:t>
      </w:r>
      <w:r w:rsidR="00E648F1">
        <w:rPr>
          <w:rFonts w:ascii="Calibri" w:hAnsi="Calibri"/>
          <w:b/>
          <w:noProof/>
          <w:sz w:val="22"/>
          <w:szCs w:val="22"/>
        </w:rPr>
        <w:t xml:space="preserve">      </w:t>
      </w:r>
      <w:r w:rsidR="00E648F1">
        <w:rPr>
          <w:rFonts w:ascii="Calibri" w:hAnsi="Calibri"/>
          <w:b/>
          <w:sz w:val="22"/>
          <w:szCs w:val="22"/>
        </w:rPr>
        <w:t>/2</w:t>
      </w:r>
      <w:r w:rsidR="00AC568E">
        <w:rPr>
          <w:rFonts w:ascii="Calibri" w:hAnsi="Calibri"/>
          <w:b/>
          <w:sz w:val="22"/>
          <w:szCs w:val="22"/>
        </w:rPr>
        <w:t>3</w:t>
      </w:r>
      <w:r w:rsidR="00E648F1">
        <w:rPr>
          <w:rFonts w:ascii="Calibri" w:hAnsi="Calibri"/>
          <w:b/>
          <w:sz w:val="22"/>
          <w:szCs w:val="22"/>
        </w:rPr>
        <w:t>/OÚPSŘ</w:t>
      </w:r>
    </w:p>
    <w:p w14:paraId="7FEAB05F" w14:textId="77777777" w:rsidR="00E648F1" w:rsidRDefault="00E648F1" w:rsidP="00E648F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Pravidla pro digitalizaci územních plánů </w:t>
      </w:r>
    </w:p>
    <w:p w14:paraId="697D31F5" w14:textId="77777777" w:rsidR="00E648F1" w:rsidRDefault="00E648F1" w:rsidP="00E648F1">
      <w:pPr>
        <w:jc w:val="center"/>
        <w:rPr>
          <w:rFonts w:ascii="Calibri" w:hAnsi="Calibri"/>
          <w:sz w:val="22"/>
          <w:szCs w:val="22"/>
        </w:rPr>
      </w:pPr>
    </w:p>
    <w:p w14:paraId="02F2712E" w14:textId="25BD08AA" w:rsidR="00E648F1" w:rsidRDefault="00E648F1" w:rsidP="00E648F1">
      <w:pPr>
        <w:pStyle w:val="2odsazen"/>
        <w:rPr>
          <w:rFonts w:ascii="Calibri" w:hAnsi="Calibri"/>
        </w:rPr>
      </w:pPr>
      <w:r>
        <w:rPr>
          <w:rFonts w:ascii="Calibri" w:hAnsi="Calibri"/>
        </w:rPr>
        <w:t>Dotace Jihomoravského kraje bude poskytnuta pro územní plán</w:t>
      </w:r>
      <w:r w:rsidR="0070160C">
        <w:rPr>
          <w:rFonts w:ascii="Calibri" w:hAnsi="Calibri"/>
        </w:rPr>
        <w:t xml:space="preserve"> (ÚP)</w:t>
      </w:r>
      <w:r>
        <w:rPr>
          <w:rFonts w:ascii="Calibri" w:hAnsi="Calibri"/>
        </w:rPr>
        <w:t>, který bude zpracovaný</w:t>
      </w:r>
    </w:p>
    <w:p w14:paraId="29EC97C7" w14:textId="000B8F1D" w:rsidR="00E648F1" w:rsidRDefault="00E648F1" w:rsidP="00E513E8">
      <w:pPr>
        <w:pStyle w:val="2odsazen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  <w:u w:val="single"/>
        </w:rPr>
        <w:t xml:space="preserve">podle požadavků </w:t>
      </w:r>
      <w:r w:rsidR="00C836C7" w:rsidRPr="001E3924">
        <w:rPr>
          <w:rFonts w:ascii="Calibri" w:hAnsi="Calibri"/>
          <w:u w:val="single"/>
        </w:rPr>
        <w:t>Vyhlášky č. 418/2022 Sb.,</w:t>
      </w:r>
      <w:r w:rsidR="00C836C7" w:rsidRPr="001E3924">
        <w:rPr>
          <w:rFonts w:ascii="Calibri" w:hAnsi="Calibri"/>
        </w:rPr>
        <w:t xml:space="preserve"> </w:t>
      </w:r>
      <w:r>
        <w:rPr>
          <w:rFonts w:ascii="Calibri" w:hAnsi="Calibri"/>
        </w:rPr>
        <w:t>nebo</w:t>
      </w:r>
    </w:p>
    <w:p w14:paraId="74876B42" w14:textId="6A036CE8" w:rsidR="00E648F1" w:rsidRDefault="00E648F1" w:rsidP="00E513E8">
      <w:pPr>
        <w:pStyle w:val="Odstavecseseznamem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podle Pravidel pro digitalizaci územních plánů dotačního programu Jihomoravského kraje</w:t>
      </w:r>
      <w:r>
        <w:rPr>
          <w:rFonts w:ascii="Calibri" w:hAnsi="Calibri"/>
          <w:sz w:val="22"/>
          <w:szCs w:val="22"/>
        </w:rPr>
        <w:t xml:space="preserve"> (dále JMK) „Dotace obcím na zpracování územních plánů 202</w:t>
      </w:r>
      <w:r w:rsidR="00AC568E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“.</w:t>
      </w:r>
    </w:p>
    <w:p w14:paraId="0A2ABC24" w14:textId="77777777" w:rsidR="00E648F1" w:rsidRDefault="00E648F1" w:rsidP="00E648F1">
      <w:pPr>
        <w:pStyle w:val="2odsazen"/>
        <w:rPr>
          <w:rFonts w:ascii="Calibri" w:hAnsi="Calibri"/>
        </w:rPr>
      </w:pPr>
    </w:p>
    <w:p w14:paraId="2480599E" w14:textId="4AA50A6A" w:rsidR="00E648F1" w:rsidRDefault="00E648F1" w:rsidP="00E513E8">
      <w:pPr>
        <w:pStyle w:val="2odsazen"/>
        <w:numPr>
          <w:ilvl w:val="0"/>
          <w:numId w:val="26"/>
        </w:numPr>
        <w:tabs>
          <w:tab w:val="num" w:pos="360"/>
        </w:tabs>
        <w:ind w:left="36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Požadavky na zpracování územního plánu podle </w:t>
      </w:r>
      <w:r w:rsidR="00C836C7" w:rsidRPr="001E3924">
        <w:rPr>
          <w:rFonts w:ascii="Calibri" w:hAnsi="Calibri"/>
          <w:b/>
          <w:bCs/>
          <w:u w:val="single"/>
        </w:rPr>
        <w:t>Vyhlášky č. 418/2022 Sb.,</w:t>
      </w:r>
      <w:r w:rsidR="00C836C7" w:rsidRPr="001E3924"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MMR:</w:t>
      </w:r>
    </w:p>
    <w:p w14:paraId="7CD0553D" w14:textId="5316FF7F" w:rsidR="00B20FBF" w:rsidRDefault="00B20FBF" w:rsidP="00E648F1">
      <w:pPr>
        <w:pStyle w:val="2odsazen"/>
        <w:ind w:left="360"/>
        <w:rPr>
          <w:rFonts w:asciiTheme="minorHAnsi" w:hAnsiTheme="minorHAnsi" w:cstheme="minorHAnsi"/>
        </w:rPr>
      </w:pPr>
    </w:p>
    <w:p w14:paraId="7EF7A6C3" w14:textId="413D6FEE" w:rsidR="0062037B" w:rsidRDefault="0062037B" w:rsidP="00E648F1">
      <w:pPr>
        <w:pStyle w:val="2odsazen"/>
        <w:ind w:left="360"/>
        <w:rPr>
          <w:rFonts w:asciiTheme="minorHAnsi" w:hAnsiTheme="minorHAnsi" w:cstheme="minorHAnsi"/>
        </w:rPr>
      </w:pPr>
      <w:r w:rsidRPr="00634344">
        <w:rPr>
          <w:rFonts w:asciiTheme="minorHAnsi" w:hAnsiTheme="minorHAnsi" w:cstheme="minorHAnsi"/>
        </w:rPr>
        <w:t xml:space="preserve">Územní plán bude zpracován podle požadavku </w:t>
      </w:r>
      <w:r w:rsidRPr="00634344">
        <w:rPr>
          <w:rFonts w:ascii="Calibri" w:hAnsi="Calibri"/>
        </w:rPr>
        <w:t>Vyhlášk</w:t>
      </w:r>
      <w:r w:rsidR="00C836C7" w:rsidRPr="00634344">
        <w:rPr>
          <w:rFonts w:ascii="Calibri" w:hAnsi="Calibri"/>
        </w:rPr>
        <w:t>y</w:t>
      </w:r>
      <w:r w:rsidRPr="00634344">
        <w:rPr>
          <w:rFonts w:ascii="Calibri" w:hAnsi="Calibri"/>
        </w:rPr>
        <w:t xml:space="preserve"> č. 418/2022</w:t>
      </w:r>
      <w:r w:rsidR="00C836C7" w:rsidRPr="00634344">
        <w:rPr>
          <w:rFonts w:ascii="Calibri" w:hAnsi="Calibri"/>
        </w:rPr>
        <w:t xml:space="preserve"> Sb.</w:t>
      </w:r>
      <w:r w:rsidRPr="00634344">
        <w:rPr>
          <w:rFonts w:ascii="Calibri" w:hAnsi="Calibri"/>
        </w:rPr>
        <w:t>, kterou se mění vyhláška č. 500/2006 Sb., o územně analytických podkladech, územně plánovací dokumentaci a způsobu evidence územně plánovací činnosti, ve znění pozdějších předpisů, vyhláška č. 501/2006 Sb., o obecných požadavcích na využívání území, ve znění pozdějších předpisů, a vyhláška č. 360/2021 Sb., kterou se mění vyhláška č. 501/2006 Sb., o obecných požadavcích na využívání území, ve znění pozdějších předpisů, ve znění vyhlášky č. 164/2022 Sb.</w:t>
      </w:r>
      <w:r w:rsidRPr="0062037B">
        <w:rPr>
          <w:rFonts w:ascii="Calibri" w:hAnsi="Calibri"/>
        </w:rPr>
        <w:t xml:space="preserve">  </w:t>
      </w:r>
    </w:p>
    <w:p w14:paraId="52A61179" w14:textId="77777777" w:rsidR="0062037B" w:rsidRDefault="0062037B" w:rsidP="00E648F1">
      <w:pPr>
        <w:pStyle w:val="2odsazen"/>
        <w:ind w:left="360"/>
        <w:rPr>
          <w:rFonts w:asciiTheme="minorHAnsi" w:hAnsiTheme="minorHAnsi" w:cstheme="minorHAnsi"/>
        </w:rPr>
      </w:pPr>
    </w:p>
    <w:p w14:paraId="065DF282" w14:textId="77777777" w:rsidR="00B20FBF" w:rsidRDefault="00B20FBF" w:rsidP="00E648F1">
      <w:pPr>
        <w:pStyle w:val="2odsazen"/>
        <w:ind w:left="360"/>
        <w:rPr>
          <w:rFonts w:asciiTheme="minorHAnsi" w:hAnsiTheme="minorHAnsi" w:cstheme="minorHAnsi"/>
        </w:rPr>
      </w:pPr>
    </w:p>
    <w:p w14:paraId="7C899604" w14:textId="6987BD8A" w:rsidR="00E648F1" w:rsidRDefault="00E648F1" w:rsidP="00E513E8">
      <w:pPr>
        <w:pStyle w:val="2odsazen"/>
        <w:numPr>
          <w:ilvl w:val="0"/>
          <w:numId w:val="26"/>
        </w:numPr>
        <w:tabs>
          <w:tab w:val="num" w:pos="360"/>
        </w:tabs>
        <w:ind w:left="36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Požadavky na zpracování územního plánu podle Pravidel </w:t>
      </w:r>
      <w:r w:rsidR="0062037B">
        <w:rPr>
          <w:rFonts w:ascii="Calibri" w:hAnsi="Calibri"/>
          <w:b/>
          <w:u w:val="single"/>
        </w:rPr>
        <w:t>JMK:</w:t>
      </w:r>
    </w:p>
    <w:p w14:paraId="454D0AC5" w14:textId="4D6A9FBA" w:rsidR="00E648F1" w:rsidRDefault="00E648F1" w:rsidP="00E648F1">
      <w:pPr>
        <w:pStyle w:val="2odsazen"/>
        <w:ind w:left="360"/>
        <w:rPr>
          <w:rFonts w:ascii="Calibri" w:hAnsi="Calibri"/>
        </w:rPr>
      </w:pPr>
      <w:r>
        <w:rPr>
          <w:rFonts w:ascii="Calibri" w:hAnsi="Calibri"/>
        </w:rPr>
        <w:t xml:space="preserve">Veškeré požadavky </w:t>
      </w:r>
      <w:r w:rsidR="0070160C">
        <w:rPr>
          <w:rFonts w:ascii="Calibri" w:hAnsi="Calibri"/>
        </w:rPr>
        <w:t>p</w:t>
      </w:r>
      <w:r>
        <w:rPr>
          <w:rFonts w:ascii="Calibri" w:hAnsi="Calibri"/>
        </w:rPr>
        <w:t xml:space="preserve">ravidel pro digitalizaci ÚP platí obdobně pro zpracování úplného znění ÚP. </w:t>
      </w:r>
    </w:p>
    <w:p w14:paraId="37A2F006" w14:textId="77777777" w:rsidR="00E648F1" w:rsidRDefault="00E648F1" w:rsidP="00E513E8">
      <w:pPr>
        <w:pStyle w:val="1slaSEZ"/>
        <w:numPr>
          <w:ilvl w:val="2"/>
          <w:numId w:val="27"/>
        </w:numPr>
        <w:tabs>
          <w:tab w:val="num" w:pos="-4860"/>
        </w:tabs>
        <w:ind w:left="720" w:hanging="357"/>
        <w:rPr>
          <w:rFonts w:ascii="Calibri" w:hAnsi="Calibri"/>
          <w:b/>
        </w:rPr>
      </w:pPr>
      <w:r>
        <w:rPr>
          <w:rFonts w:ascii="Calibri" w:hAnsi="Calibri"/>
          <w:b/>
        </w:rPr>
        <w:t>Technické požadavky:</w:t>
      </w:r>
    </w:p>
    <w:p w14:paraId="00DEE276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Rasterizace</w:t>
      </w:r>
      <w:proofErr w:type="spellEnd"/>
      <w:r>
        <w:rPr>
          <w:rFonts w:ascii="Calibri" w:hAnsi="Calibri"/>
          <w:szCs w:val="22"/>
        </w:rPr>
        <w:t>:</w:t>
      </w:r>
    </w:p>
    <w:p w14:paraId="01A278E6" w14:textId="77777777" w:rsidR="00E648F1" w:rsidRDefault="00E648F1" w:rsidP="00E513E8">
      <w:pPr>
        <w:pStyle w:val="4slovanChar"/>
        <w:numPr>
          <w:ilvl w:val="2"/>
          <w:numId w:val="12"/>
        </w:numPr>
        <w:tabs>
          <w:tab w:val="left" w:pos="708"/>
        </w:tabs>
        <w:ind w:left="1616" w:hanging="340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Rasterizace</w:t>
      </w:r>
      <w:proofErr w:type="spellEnd"/>
      <w:r>
        <w:rPr>
          <w:rFonts w:ascii="Calibri" w:hAnsi="Calibri"/>
          <w:szCs w:val="22"/>
        </w:rPr>
        <w:t xml:space="preserve"> výkresů</w:t>
      </w:r>
    </w:p>
    <w:p w14:paraId="5104D397" w14:textId="77777777" w:rsidR="00E648F1" w:rsidRDefault="00E648F1" w:rsidP="00E648F1">
      <w:pPr>
        <w:pStyle w:val="2odsazen"/>
        <w:tabs>
          <w:tab w:val="num" w:pos="-4860"/>
        </w:tabs>
        <w:ind w:left="1980" w:hanging="360"/>
        <w:rPr>
          <w:rFonts w:ascii="Calibri" w:hAnsi="Calibri"/>
        </w:rPr>
      </w:pPr>
      <w:r>
        <w:rPr>
          <w:rFonts w:ascii="Calibri" w:hAnsi="Calibri"/>
        </w:rPr>
        <w:t xml:space="preserve">Zhotovitel provede </w:t>
      </w:r>
      <w:proofErr w:type="spellStart"/>
      <w:r>
        <w:rPr>
          <w:rFonts w:ascii="Calibri" w:hAnsi="Calibri"/>
        </w:rPr>
        <w:t>rasterizaci</w:t>
      </w:r>
      <w:proofErr w:type="spellEnd"/>
      <w:r>
        <w:rPr>
          <w:rFonts w:ascii="Calibri" w:hAnsi="Calibri"/>
        </w:rPr>
        <w:t xml:space="preserve"> hlavního a koordinačního výkresu ÚP.</w:t>
      </w:r>
    </w:p>
    <w:p w14:paraId="41362A7F" w14:textId="77777777" w:rsidR="00E648F1" w:rsidRDefault="00E648F1" w:rsidP="00E648F1">
      <w:pPr>
        <w:pStyle w:val="2odsazen"/>
        <w:tabs>
          <w:tab w:val="num" w:pos="-4860"/>
        </w:tabs>
        <w:ind w:left="1620"/>
        <w:rPr>
          <w:rFonts w:ascii="Calibri" w:hAnsi="Calibri"/>
        </w:rPr>
      </w:pPr>
      <w:r>
        <w:rPr>
          <w:rFonts w:ascii="Calibri" w:hAnsi="Calibri"/>
        </w:rPr>
        <w:t xml:space="preserve">V případě ÚP zhotovených v digitální podobě budou přednostně použita digitální data – export hlavního výkresu a legendy do postskriptu, </w:t>
      </w:r>
      <w:proofErr w:type="spellStart"/>
      <w:r>
        <w:rPr>
          <w:rFonts w:ascii="Calibri" w:hAnsi="Calibri"/>
        </w:rPr>
        <w:t>rasterizace</w:t>
      </w:r>
      <w:proofErr w:type="spellEnd"/>
      <w:r>
        <w:rPr>
          <w:rFonts w:ascii="Calibri" w:hAnsi="Calibri"/>
        </w:rPr>
        <w:t xml:space="preserve"> do formátu nekomprimovaného TIF, rozlišení 300 dpi, RGB.</w:t>
      </w:r>
    </w:p>
    <w:p w14:paraId="5609252C" w14:textId="77777777" w:rsidR="00E648F1" w:rsidRDefault="00E648F1" w:rsidP="00E513E8">
      <w:pPr>
        <w:pStyle w:val="4slovanChar"/>
        <w:numPr>
          <w:ilvl w:val="2"/>
          <w:numId w:val="12"/>
        </w:numPr>
        <w:tabs>
          <w:tab w:val="left" w:pos="708"/>
        </w:tabs>
        <w:ind w:left="1616" w:hanging="340"/>
        <w:rPr>
          <w:rFonts w:ascii="Calibri" w:hAnsi="Calibri"/>
        </w:rPr>
      </w:pPr>
      <w:r>
        <w:rPr>
          <w:rFonts w:ascii="Calibri" w:hAnsi="Calibri"/>
        </w:rPr>
        <w:t>Skenování tištěných podkladů</w:t>
      </w:r>
    </w:p>
    <w:p w14:paraId="37E3FD6C" w14:textId="77777777" w:rsidR="00E648F1" w:rsidRDefault="00E648F1" w:rsidP="00E648F1">
      <w:pPr>
        <w:pStyle w:val="2odsazen"/>
        <w:tabs>
          <w:tab w:val="num" w:pos="-4860"/>
        </w:tabs>
        <w:ind w:left="1620"/>
        <w:rPr>
          <w:rFonts w:ascii="Calibri" w:hAnsi="Calibri"/>
        </w:rPr>
      </w:pPr>
      <w:r>
        <w:rPr>
          <w:rFonts w:ascii="Calibri" w:hAnsi="Calibri"/>
        </w:rPr>
        <w:t>Skenování výkresů zhotovitel provede do formátu nekomprimovaného TIF, rozlišení 300 dpi, RGB, v měřítku 1:1.</w:t>
      </w:r>
    </w:p>
    <w:p w14:paraId="407DFC6A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Úprava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rasterizovaných</w:t>
      </w:r>
      <w:proofErr w:type="spellEnd"/>
      <w:r>
        <w:rPr>
          <w:rFonts w:ascii="Calibri" w:hAnsi="Calibri"/>
        </w:rPr>
        <w:t xml:space="preserve"> výkresů:</w:t>
      </w:r>
    </w:p>
    <w:p w14:paraId="3C4942BA" w14:textId="77777777" w:rsidR="00E648F1" w:rsidRDefault="00E648F1" w:rsidP="00E513E8">
      <w:pPr>
        <w:pStyle w:val="4slovanChar"/>
        <w:numPr>
          <w:ilvl w:val="0"/>
          <w:numId w:val="13"/>
        </w:numPr>
        <w:tabs>
          <w:tab w:val="left" w:pos="708"/>
        </w:tabs>
        <w:ind w:left="1616" w:hanging="340"/>
        <w:rPr>
          <w:rFonts w:ascii="Calibri" w:hAnsi="Calibri"/>
        </w:rPr>
      </w:pPr>
      <w:r>
        <w:rPr>
          <w:rFonts w:ascii="Calibri" w:hAnsi="Calibri"/>
        </w:rPr>
        <w:t>Rastrový podklad bude zmenšen na 50 % velikosti a barevnost redukována na 256 barev tak, aby nedošlo ke snížení vypovídací schopnosti rastru; na základě dohody s poskytovatelem dotace nebude redukce velikosti provedena, pokud by došlo k omezení čitelnosti.</w:t>
      </w:r>
    </w:p>
    <w:p w14:paraId="6191B9B4" w14:textId="77777777" w:rsidR="00E648F1" w:rsidRDefault="00E648F1" w:rsidP="00E513E8">
      <w:pPr>
        <w:pStyle w:val="4slovanChar"/>
        <w:numPr>
          <w:ilvl w:val="0"/>
          <w:numId w:val="13"/>
        </w:numPr>
        <w:tabs>
          <w:tab w:val="left" w:pos="708"/>
        </w:tabs>
        <w:ind w:left="1616" w:hanging="340"/>
        <w:rPr>
          <w:rFonts w:ascii="Calibri" w:hAnsi="Calibri"/>
        </w:rPr>
      </w:pPr>
      <w:r>
        <w:rPr>
          <w:rFonts w:ascii="Calibri" w:hAnsi="Calibri"/>
        </w:rPr>
        <w:t>Rastr bude ořezán hranicí řešeného území (hranice je daná správním územím případně rozsahem výkresu) s 10 m přesahem u změn s 20 m přesahem. V řešeném území bude nahrazena bílá barva (RGB 255, 255, 255) bílou barvou s posunutým RGB kódem (254, 255, 255). Podklad mimo řešené území bude v bílé barvě (RGB 255, 255, 255).</w:t>
      </w:r>
    </w:p>
    <w:p w14:paraId="2E8E09F4" w14:textId="77777777" w:rsidR="00E648F1" w:rsidRDefault="00E648F1" w:rsidP="00E513E8">
      <w:pPr>
        <w:pStyle w:val="4slovanChar"/>
        <w:numPr>
          <w:ilvl w:val="0"/>
          <w:numId w:val="13"/>
        </w:numPr>
        <w:tabs>
          <w:tab w:val="left" w:pos="708"/>
        </w:tabs>
        <w:ind w:left="1616" w:hanging="340"/>
        <w:rPr>
          <w:rFonts w:ascii="Calibri" w:hAnsi="Calibri"/>
        </w:rPr>
      </w:pPr>
      <w:r>
        <w:rPr>
          <w:rFonts w:ascii="Calibri" w:hAnsi="Calibri"/>
        </w:rPr>
        <w:t xml:space="preserve">Soubory TIF budou transformovány do souřadnic S-JTSK </w:t>
      </w:r>
      <w:proofErr w:type="spellStart"/>
      <w:r>
        <w:rPr>
          <w:rFonts w:ascii="Calibri" w:hAnsi="Calibri"/>
        </w:rPr>
        <w:t>Krovak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EastNorth</w:t>
      </w:r>
      <w:proofErr w:type="spellEnd"/>
      <w:r>
        <w:rPr>
          <w:rFonts w:ascii="Calibri" w:hAnsi="Calibri"/>
        </w:rPr>
        <w:t xml:space="preserve"> s použitím digitální katastrální mapy (dále jen „DKM“), popř. účelové katastrální mapy (dále jen „ÚKM“). Transformace bude provedena bez fyzického natočení rastru, výsledný TIF bude doplněn o TFW (obsahuje informace o transformaci).</w:t>
      </w:r>
    </w:p>
    <w:p w14:paraId="1A20AE22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proofErr w:type="spellStart"/>
      <w:r>
        <w:rPr>
          <w:rFonts w:ascii="Calibri" w:hAnsi="Calibri"/>
          <w:szCs w:val="22"/>
        </w:rPr>
        <w:lastRenderedPageBreak/>
        <w:t>Vektorizace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zCs w:val="22"/>
        </w:rPr>
        <w:t>vybraných</w:t>
      </w:r>
      <w:r>
        <w:rPr>
          <w:rFonts w:ascii="Calibri" w:hAnsi="Calibri"/>
        </w:rPr>
        <w:t xml:space="preserve"> jevů v souřadnicích S-JTSK </w:t>
      </w:r>
      <w:proofErr w:type="spellStart"/>
      <w:r>
        <w:rPr>
          <w:rFonts w:ascii="Calibri" w:hAnsi="Calibri"/>
        </w:rPr>
        <w:t>Krovak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EastNorth</w:t>
      </w:r>
      <w:proofErr w:type="spellEnd"/>
      <w:r>
        <w:rPr>
          <w:rFonts w:ascii="Calibri" w:hAnsi="Calibri"/>
        </w:rPr>
        <w:t xml:space="preserve"> do souboru ESRI </w:t>
      </w:r>
      <w:proofErr w:type="spellStart"/>
      <w:r>
        <w:rPr>
          <w:rFonts w:ascii="Calibri" w:hAnsi="Calibri"/>
        </w:rPr>
        <w:t>shapefile</w:t>
      </w:r>
      <w:proofErr w:type="spellEnd"/>
      <w:r>
        <w:rPr>
          <w:rFonts w:ascii="Calibri" w:hAnsi="Calibri"/>
        </w:rPr>
        <w:t xml:space="preserve"> (dále jen SHP):</w:t>
      </w:r>
    </w:p>
    <w:p w14:paraId="72C515AE" w14:textId="0E7E77EB" w:rsidR="00E648F1" w:rsidRDefault="00E648F1" w:rsidP="00E513E8">
      <w:pPr>
        <w:pStyle w:val="4slovanChar"/>
        <w:keepNext/>
        <w:numPr>
          <w:ilvl w:val="0"/>
          <w:numId w:val="14"/>
        </w:numPr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Plochy s rozdílným </w:t>
      </w:r>
      <w:r w:rsidR="0070160C">
        <w:rPr>
          <w:rFonts w:ascii="Calibri" w:hAnsi="Calibri"/>
        </w:rPr>
        <w:t xml:space="preserve">způsobem </w:t>
      </w:r>
      <w:r>
        <w:rPr>
          <w:rFonts w:ascii="Calibri" w:hAnsi="Calibri"/>
        </w:rPr>
        <w:t xml:space="preserve">využití </w:t>
      </w:r>
    </w:p>
    <w:p w14:paraId="0DDDB16B" w14:textId="24CB2194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 xml:space="preserve">Jednotlivé plochy s rozdílným </w:t>
      </w:r>
      <w:r w:rsidR="0070160C">
        <w:rPr>
          <w:rFonts w:ascii="Calibri" w:hAnsi="Calibri"/>
        </w:rPr>
        <w:t xml:space="preserve">způsobem </w:t>
      </w:r>
      <w:r>
        <w:rPr>
          <w:rFonts w:ascii="Calibri" w:hAnsi="Calibri"/>
        </w:rPr>
        <w:t>využití území hlavního výkresu (stav a</w:t>
      </w:r>
      <w:r w:rsidR="0070160C">
        <w:rPr>
          <w:rFonts w:ascii="Calibri" w:hAnsi="Calibri"/>
        </w:rPr>
        <w:t> </w:t>
      </w:r>
      <w:r>
        <w:rPr>
          <w:rFonts w:ascii="Calibri" w:hAnsi="Calibri"/>
        </w:rPr>
        <w:t xml:space="preserve">návrh)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podle členění v ÚP do 1 souboru SHP (typ: plocha). Pro plochy rezerv bude vytvořen další soubor SHP (typ: plocha).</w:t>
      </w:r>
    </w:p>
    <w:p w14:paraId="0CEC1D6E" w14:textId="77777777" w:rsidR="00E648F1" w:rsidRDefault="00E648F1" w:rsidP="00E648F1">
      <w:pPr>
        <w:pStyle w:val="2odsazen"/>
        <w:ind w:left="1701"/>
        <w:rPr>
          <w:rFonts w:ascii="Calibri" w:hAnsi="Calibri"/>
        </w:rPr>
      </w:pPr>
      <w:r>
        <w:rPr>
          <w:rFonts w:ascii="Calibri" w:hAnsi="Calibri"/>
        </w:rPr>
        <w:t>Popisná databáze (atributová část) připojená k těmto souborům SHP bude obsahovat následující atributy:</w:t>
      </w:r>
    </w:p>
    <w:p w14:paraId="5931CA58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FID (identifikační číslo)</w:t>
      </w:r>
    </w:p>
    <w:p w14:paraId="662C7373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SHAPE (geometrie prvku – polygon ap.)</w:t>
      </w:r>
    </w:p>
    <w:p w14:paraId="5255E8AE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OZNACENI (označení ploch s rozdílným způsobem využití území dle členění v ÚP, např.: Br, 1.06, …)</w:t>
      </w:r>
    </w:p>
    <w:p w14:paraId="44CC3640" w14:textId="3361283A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FUNKCE (označení </w:t>
      </w:r>
      <w:r w:rsidRPr="00055E2D">
        <w:rPr>
          <w:rFonts w:ascii="Calibri" w:hAnsi="Calibri"/>
        </w:rPr>
        <w:t xml:space="preserve">dle </w:t>
      </w:r>
      <w:r w:rsidR="00C836C7" w:rsidRPr="00055E2D">
        <w:rPr>
          <w:rFonts w:ascii="Calibri" w:hAnsi="Calibri"/>
        </w:rPr>
        <w:t xml:space="preserve">přílohy č. 22 Vyhlášky č. </w:t>
      </w:r>
      <w:r w:rsidR="00C836C7" w:rsidRPr="00055E2D">
        <w:rPr>
          <w:rFonts w:ascii="Calibri" w:hAnsi="Calibri"/>
          <w:szCs w:val="22"/>
        </w:rPr>
        <w:t>418/2022 Sb</w:t>
      </w:r>
      <w:r w:rsidR="00EB7858">
        <w:rPr>
          <w:rFonts w:ascii="Calibri" w:hAnsi="Calibri"/>
          <w:szCs w:val="22"/>
        </w:rPr>
        <w:t>.</w:t>
      </w:r>
      <w:r>
        <w:rPr>
          <w:rFonts w:ascii="Calibri" w:hAnsi="Calibri"/>
        </w:rPr>
        <w:t xml:space="preserve"> pro všechny </w:t>
      </w:r>
      <w:r w:rsidR="00701F45" w:rsidRPr="004C371E">
        <w:rPr>
          <w:rFonts w:ascii="Calibri" w:hAnsi="Calibri"/>
        </w:rPr>
        <w:t>plochy</w:t>
      </w:r>
      <w:r w:rsidR="00701F45">
        <w:rPr>
          <w:rFonts w:ascii="Calibri" w:hAnsi="Calibri"/>
        </w:rPr>
        <w:t xml:space="preserve"> </w:t>
      </w:r>
      <w:r>
        <w:rPr>
          <w:rFonts w:ascii="Calibri" w:hAnsi="Calibri"/>
        </w:rPr>
        <w:t>ÚP, např.: „Plochy bydlení“)</w:t>
      </w:r>
    </w:p>
    <w:p w14:paraId="694A0353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POPIS (dle legendy hlavního výkresu, např.: „Bydlení v rodinných domech“)</w:t>
      </w:r>
    </w:p>
    <w:p w14:paraId="576E6B55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FAZE [S (stav), N (návrh), R (rezerva)]</w:t>
      </w:r>
    </w:p>
    <w:p w14:paraId="42187019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REGULATIV (propojení </w:t>
      </w:r>
      <w:proofErr w:type="spellStart"/>
      <w:r>
        <w:rPr>
          <w:rFonts w:ascii="Calibri" w:hAnsi="Calibri"/>
        </w:rPr>
        <w:t>hyperlinkem</w:t>
      </w:r>
      <w:proofErr w:type="spellEnd"/>
      <w:r>
        <w:rPr>
          <w:rFonts w:ascii="Calibri" w:hAnsi="Calibri"/>
        </w:rPr>
        <w:t xml:space="preserve"> na ÚP – soubor TXT)</w:t>
      </w:r>
    </w:p>
    <w:p w14:paraId="3E914F37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ICZUJ (</w:t>
      </w:r>
      <w:r>
        <w:rPr>
          <w:rFonts w:ascii="Calibri" w:hAnsi="Calibri"/>
          <w:szCs w:val="22"/>
        </w:rPr>
        <w:t>šestimístné identifikační číslo obce CISOB/LAU2 podle ČSÚ</w:t>
      </w:r>
      <w:r>
        <w:rPr>
          <w:rFonts w:ascii="Calibri" w:hAnsi="Calibri"/>
        </w:rPr>
        <w:t>)</w:t>
      </w:r>
    </w:p>
    <w:p w14:paraId="6798CC8A" w14:textId="77777777" w:rsidR="00E648F1" w:rsidRDefault="00E648F1" w:rsidP="00E648F1">
      <w:pPr>
        <w:pStyle w:val="4slovanChar"/>
        <w:keepNext/>
        <w:numPr>
          <w:ilvl w:val="0"/>
          <w:numId w:val="0"/>
        </w:numPr>
        <w:tabs>
          <w:tab w:val="left" w:pos="708"/>
        </w:tabs>
        <w:ind w:left="680" w:firstLine="992"/>
        <w:rPr>
          <w:rFonts w:ascii="Calibri" w:hAnsi="Calibri"/>
        </w:rPr>
      </w:pPr>
      <w:r>
        <w:rPr>
          <w:rFonts w:ascii="Calibri" w:hAnsi="Calibri"/>
          <w:szCs w:val="22"/>
        </w:rPr>
        <w:t>Propojení</w:t>
      </w:r>
      <w:r>
        <w:rPr>
          <w:rFonts w:ascii="Calibri" w:hAnsi="Calibri"/>
        </w:rPr>
        <w:t xml:space="preserve"> </w:t>
      </w:r>
      <w:r>
        <w:rPr>
          <w:rFonts w:ascii="Calibri" w:hAnsi="Calibri"/>
          <w:szCs w:val="22"/>
        </w:rPr>
        <w:t>regulativů</w:t>
      </w:r>
      <w:r>
        <w:rPr>
          <w:rFonts w:ascii="Calibri" w:hAnsi="Calibri"/>
        </w:rPr>
        <w:t xml:space="preserve"> s ÚP:</w:t>
      </w:r>
    </w:p>
    <w:p w14:paraId="6BEBC8FC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Jednotlivé regulativy z ÚP budou zpracovány ve formátu TXT (v odůvodněných případech ve formátu PDF) a pomocí </w:t>
      </w:r>
      <w:proofErr w:type="spellStart"/>
      <w:r>
        <w:rPr>
          <w:rFonts w:ascii="Calibri" w:hAnsi="Calibri"/>
        </w:rPr>
        <w:t>hyperlinků</w:t>
      </w:r>
      <w:proofErr w:type="spellEnd"/>
      <w:r>
        <w:rPr>
          <w:rFonts w:ascii="Calibri" w:hAnsi="Calibri"/>
        </w:rPr>
        <w:t xml:space="preserve"> propojeny s jednotlivými plochami s rozdílným způsobem využití území.</w:t>
      </w:r>
    </w:p>
    <w:p w14:paraId="4F8A593E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Regulativy budou zpracovány pro celé území obce; pro plochy, které neobsahují žádné regulativy, budou vytvořeny polygony s popisem „Plochy bez připojených regulativů“ a regulativem „Pro tuto plochu nejsou zpracovány regulativy“.</w:t>
      </w:r>
    </w:p>
    <w:p w14:paraId="098E765E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V případě zpracování změn ÚP, nebudou vytvořeny polygony pro plochy, které nebudou dotčeny změnami.</w:t>
      </w:r>
    </w:p>
    <w:p w14:paraId="395FBBA1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2155"/>
        <w:rPr>
          <w:rFonts w:ascii="Calibri" w:hAnsi="Calibri"/>
        </w:rPr>
      </w:pPr>
    </w:p>
    <w:p w14:paraId="28ADF445" w14:textId="77777777" w:rsidR="00E648F1" w:rsidRDefault="00E648F1" w:rsidP="00E513E8">
      <w:pPr>
        <w:pStyle w:val="2odsazen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Zastavěné území</w:t>
      </w:r>
    </w:p>
    <w:p w14:paraId="3480BA4F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 xml:space="preserve">Plocha zastavěného území bude </w:t>
      </w:r>
      <w:proofErr w:type="spellStart"/>
      <w:r>
        <w:rPr>
          <w:rFonts w:ascii="Calibri" w:hAnsi="Calibri"/>
        </w:rPr>
        <w:t>vektorizována</w:t>
      </w:r>
      <w:proofErr w:type="spellEnd"/>
      <w:r>
        <w:rPr>
          <w:rFonts w:ascii="Calibri" w:hAnsi="Calibri"/>
        </w:rPr>
        <w:t xml:space="preserve"> do souboru SHP (typ: plocha).</w:t>
      </w:r>
    </w:p>
    <w:p w14:paraId="497827DD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>Popisná databáze (atributová část) připojená k souboru SHP bude obsahovat následující atributy:</w:t>
      </w:r>
    </w:p>
    <w:p w14:paraId="219E27D9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NAZEV (název obce)</w:t>
      </w:r>
    </w:p>
    <w:p w14:paraId="4B6B6C26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LAU2 (šestimístné identifikační číslo obce CISOB/LAU2 podle ČSÚ)</w:t>
      </w:r>
    </w:p>
    <w:p w14:paraId="7320D01C" w14:textId="77777777" w:rsidR="00E648F1" w:rsidRDefault="00E648F1" w:rsidP="00E648F1">
      <w:pPr>
        <w:pStyle w:val="2odsazen"/>
        <w:ind w:left="1418"/>
        <w:rPr>
          <w:rFonts w:ascii="Calibri" w:hAnsi="Calibri"/>
          <w:b/>
        </w:rPr>
      </w:pPr>
    </w:p>
    <w:p w14:paraId="4CDCA800" w14:textId="77777777" w:rsidR="00E648F1" w:rsidRDefault="00E648F1" w:rsidP="00E513E8">
      <w:pPr>
        <w:pStyle w:val="2odsazen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Územní systém ekologické stability (ÚSES)</w:t>
      </w:r>
    </w:p>
    <w:p w14:paraId="4825DC25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 xml:space="preserve">Plochy biocenter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do 1 souboru SHP (typ: plocha). </w:t>
      </w:r>
    </w:p>
    <w:p w14:paraId="6F7B509A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>Popisná databáze (atributová část) připojená k souboru SHP bude obsahovat následující atributy:</w:t>
      </w:r>
    </w:p>
    <w:p w14:paraId="68D029FD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OZN-C (označení biocentra či jeho části)</w:t>
      </w:r>
    </w:p>
    <w:p w14:paraId="14E7CD78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NAZ_C (název biocentra)</w:t>
      </w:r>
    </w:p>
    <w:p w14:paraId="1BC2200E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HIERARCH (hierarchie skladebné části: </w:t>
      </w:r>
      <w:r>
        <w:rPr>
          <w:rFonts w:ascii="Calibri" w:hAnsi="Calibri"/>
        </w:rPr>
        <w:t>[</w:t>
      </w:r>
      <w:r>
        <w:rPr>
          <w:rFonts w:ascii="Calibri" w:hAnsi="Calibri"/>
          <w:szCs w:val="22"/>
        </w:rPr>
        <w:t>N (nadregionální), R (regionální), L (lokální)</w:t>
      </w:r>
      <w:r>
        <w:rPr>
          <w:rFonts w:ascii="Calibri" w:hAnsi="Calibri"/>
        </w:rPr>
        <w:t>])</w:t>
      </w:r>
    </w:p>
    <w:p w14:paraId="01547A0E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STAV </w:t>
      </w:r>
      <w:r>
        <w:rPr>
          <w:rFonts w:ascii="Calibri" w:hAnsi="Calibri"/>
        </w:rPr>
        <w:t>[</w:t>
      </w:r>
      <w:r>
        <w:rPr>
          <w:rFonts w:ascii="Calibri" w:hAnsi="Calibri"/>
          <w:szCs w:val="22"/>
        </w:rPr>
        <w:t>S (stav), Z (záměr)</w:t>
      </w:r>
      <w:r>
        <w:rPr>
          <w:rFonts w:ascii="Calibri" w:hAnsi="Calibri"/>
        </w:rPr>
        <w:t>]</w:t>
      </w:r>
    </w:p>
    <w:p w14:paraId="20DB0AB5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1979"/>
        <w:rPr>
          <w:rFonts w:ascii="Calibri" w:hAnsi="Calibri"/>
          <w:szCs w:val="22"/>
        </w:rPr>
      </w:pPr>
    </w:p>
    <w:p w14:paraId="0E368E43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 xml:space="preserve">Biokoridory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do souboru SHP (typ: linie, popř. plocha).</w:t>
      </w:r>
    </w:p>
    <w:p w14:paraId="5DFC4A69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>Popisná databáze (atributová část) připojená k jednotlivým souborům SHP bude obsahovat následující atributy:</w:t>
      </w:r>
    </w:p>
    <w:p w14:paraId="32BF8AD4" w14:textId="77777777" w:rsidR="00E648F1" w:rsidRDefault="00E648F1" w:rsidP="00E513E8">
      <w:pPr>
        <w:pStyle w:val="4slovanChar"/>
        <w:numPr>
          <w:ilvl w:val="0"/>
          <w:numId w:val="30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OZN-K (označení biokoridoru či jeho části)</w:t>
      </w:r>
    </w:p>
    <w:p w14:paraId="793DBFBA" w14:textId="77777777" w:rsidR="00E648F1" w:rsidRDefault="00E648F1" w:rsidP="00E513E8">
      <w:pPr>
        <w:pStyle w:val="4slovanChar"/>
        <w:numPr>
          <w:ilvl w:val="0"/>
          <w:numId w:val="30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HIERARCH (hierarchie skladebné části: </w:t>
      </w:r>
      <w:r>
        <w:rPr>
          <w:rFonts w:ascii="Calibri" w:hAnsi="Calibri"/>
        </w:rPr>
        <w:t>[</w:t>
      </w:r>
      <w:r>
        <w:rPr>
          <w:rFonts w:ascii="Calibri" w:hAnsi="Calibri"/>
          <w:szCs w:val="22"/>
        </w:rPr>
        <w:t>N (nadregionální), R (regionální), L</w:t>
      </w:r>
      <w:r>
        <w:t> </w:t>
      </w:r>
      <w:r>
        <w:rPr>
          <w:rFonts w:ascii="Calibri" w:hAnsi="Calibri"/>
          <w:szCs w:val="22"/>
        </w:rPr>
        <w:t>(lokální)</w:t>
      </w:r>
      <w:r>
        <w:rPr>
          <w:rFonts w:ascii="Calibri" w:hAnsi="Calibri"/>
        </w:rPr>
        <w:t>])</w:t>
      </w:r>
    </w:p>
    <w:p w14:paraId="50F1452B" w14:textId="77777777" w:rsidR="00E648F1" w:rsidRDefault="00E648F1" w:rsidP="00E513E8">
      <w:pPr>
        <w:pStyle w:val="4slovanChar"/>
        <w:numPr>
          <w:ilvl w:val="0"/>
          <w:numId w:val="30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STAV </w:t>
      </w:r>
      <w:r>
        <w:rPr>
          <w:rFonts w:ascii="Calibri" w:hAnsi="Calibri"/>
        </w:rPr>
        <w:t>[</w:t>
      </w:r>
      <w:r>
        <w:rPr>
          <w:rFonts w:ascii="Calibri" w:hAnsi="Calibri"/>
          <w:szCs w:val="22"/>
        </w:rPr>
        <w:t>S (stav), Z (záměr)</w:t>
      </w:r>
      <w:r>
        <w:rPr>
          <w:rFonts w:ascii="Calibri" w:hAnsi="Calibri"/>
        </w:rPr>
        <w:t>]</w:t>
      </w:r>
    </w:p>
    <w:p w14:paraId="52F7738A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1797"/>
        <w:rPr>
          <w:rFonts w:ascii="Calibri" w:hAnsi="Calibri"/>
          <w:szCs w:val="22"/>
        </w:rPr>
      </w:pPr>
    </w:p>
    <w:p w14:paraId="7A1844B4" w14:textId="77777777" w:rsidR="00E648F1" w:rsidRDefault="00E648F1" w:rsidP="00E513E8">
      <w:pPr>
        <w:pStyle w:val="4slovanChar"/>
        <w:numPr>
          <w:ilvl w:val="0"/>
          <w:numId w:val="14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Plochy řešené změnami</w:t>
      </w:r>
    </w:p>
    <w:p w14:paraId="1010A9DA" w14:textId="77777777" w:rsidR="00E648F1" w:rsidRDefault="00E648F1" w:rsidP="00E648F1">
      <w:pPr>
        <w:pStyle w:val="2odsazen"/>
        <w:ind w:left="1644"/>
        <w:rPr>
          <w:rFonts w:ascii="Calibri" w:hAnsi="Calibri"/>
        </w:rPr>
      </w:pPr>
      <w:r>
        <w:rPr>
          <w:rFonts w:ascii="Calibri" w:hAnsi="Calibri"/>
        </w:rPr>
        <w:t xml:space="preserve">Jednotlivé plochy změn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podle členění v ÚP do 1 souboru SHP (typ: plocha). </w:t>
      </w:r>
    </w:p>
    <w:p w14:paraId="6A50B86E" w14:textId="77777777" w:rsidR="00E648F1" w:rsidRDefault="00E648F1" w:rsidP="00E648F1">
      <w:pPr>
        <w:pStyle w:val="4slovanChar"/>
        <w:keepNext/>
        <w:numPr>
          <w:ilvl w:val="0"/>
          <w:numId w:val="0"/>
        </w:numPr>
        <w:tabs>
          <w:tab w:val="left" w:pos="708"/>
        </w:tabs>
        <w:ind w:left="1619"/>
        <w:rPr>
          <w:rFonts w:ascii="Calibri" w:hAnsi="Calibri"/>
        </w:rPr>
      </w:pPr>
      <w:r>
        <w:rPr>
          <w:rFonts w:ascii="Calibri" w:hAnsi="Calibri"/>
        </w:rPr>
        <w:t xml:space="preserve">Popisná databáze (atributová část) připojená k jednotlivým plochám bude obsahovat obdobné atributy jako u Ploch s rozdílným využitím. </w:t>
      </w:r>
    </w:p>
    <w:p w14:paraId="35C0428E" w14:textId="77777777" w:rsidR="00E648F1" w:rsidRDefault="00E648F1" w:rsidP="00E513E8">
      <w:pPr>
        <w:pStyle w:val="4slovanChar"/>
        <w:keepNext/>
        <w:numPr>
          <w:ilvl w:val="0"/>
          <w:numId w:val="14"/>
        </w:numPr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>Plochy koridorů TI, DI, (nepovinné)</w:t>
      </w:r>
    </w:p>
    <w:p w14:paraId="2BC61F53" w14:textId="77777777" w:rsidR="00E648F1" w:rsidRDefault="00E648F1" w:rsidP="00E648F1">
      <w:pPr>
        <w:pStyle w:val="2odsazen"/>
        <w:ind w:left="1619"/>
        <w:rPr>
          <w:rFonts w:ascii="Calibri" w:hAnsi="Calibri"/>
        </w:rPr>
      </w:pPr>
      <w:r>
        <w:rPr>
          <w:rFonts w:ascii="Calibri" w:hAnsi="Calibri"/>
        </w:rPr>
        <w:t xml:space="preserve">Plochy koridorů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do 1 souboru SHP (typ: plocha), pro plochy rezerv bude vytvořen další soubor SHP (typ: plocha). </w:t>
      </w:r>
    </w:p>
    <w:p w14:paraId="6AAC6F8B" w14:textId="77777777" w:rsidR="00E648F1" w:rsidRDefault="00E648F1" w:rsidP="00E648F1">
      <w:pPr>
        <w:pStyle w:val="2odsazen"/>
        <w:ind w:left="1619"/>
        <w:rPr>
          <w:rFonts w:ascii="Calibri" w:hAnsi="Calibri"/>
        </w:rPr>
      </w:pPr>
      <w:r>
        <w:rPr>
          <w:rFonts w:ascii="Calibri" w:hAnsi="Calibri"/>
        </w:rPr>
        <w:t>Popisná databáze (atributová část) připojená k souboru SHP bude obsahovat následující atributy:</w:t>
      </w:r>
    </w:p>
    <w:p w14:paraId="744010C4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FID (identifikační číslo)</w:t>
      </w:r>
    </w:p>
    <w:p w14:paraId="58D03746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>SHAPE (geometrie prvku – polygon ap.)</w:t>
      </w:r>
    </w:p>
    <w:p w14:paraId="46E54CE0" w14:textId="77777777" w:rsidR="00E648F1" w:rsidRDefault="00E648F1" w:rsidP="00E513E8">
      <w:pPr>
        <w:pStyle w:val="2odsazen"/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OZNACENI (kód dle hlavního výkresu</w:t>
      </w:r>
    </w:p>
    <w:p w14:paraId="65C2FC0C" w14:textId="77777777" w:rsidR="00E648F1" w:rsidRDefault="00E648F1" w:rsidP="00E513E8">
      <w:pPr>
        <w:pStyle w:val="4slovanChar"/>
        <w:numPr>
          <w:ilvl w:val="0"/>
          <w:numId w:val="28"/>
        </w:numPr>
        <w:tabs>
          <w:tab w:val="left" w:pos="1616"/>
        </w:tabs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POPIS (dle legendy hlavního výkresu) </w:t>
      </w:r>
    </w:p>
    <w:p w14:paraId="044C4DED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FÁZE </w:t>
      </w:r>
      <w:r>
        <w:rPr>
          <w:rFonts w:ascii="Calibri" w:hAnsi="Calibri"/>
        </w:rPr>
        <w:t>[</w:t>
      </w:r>
      <w:r>
        <w:rPr>
          <w:rFonts w:ascii="Calibri" w:hAnsi="Calibri"/>
          <w:szCs w:val="22"/>
        </w:rPr>
        <w:t>S (stav), Z (záměr)</w:t>
      </w:r>
      <w:r>
        <w:rPr>
          <w:rFonts w:ascii="Calibri" w:hAnsi="Calibri"/>
        </w:rPr>
        <w:t>]</w:t>
      </w:r>
    </w:p>
    <w:p w14:paraId="7E563058" w14:textId="77777777" w:rsidR="00E648F1" w:rsidRDefault="00E648F1" w:rsidP="00E513E8">
      <w:pPr>
        <w:pStyle w:val="4slovanChar"/>
        <w:numPr>
          <w:ilvl w:val="0"/>
          <w:numId w:val="29"/>
        </w:numPr>
        <w:tabs>
          <w:tab w:val="left" w:pos="1616"/>
        </w:tabs>
        <w:spacing w:before="60"/>
        <w:ind w:left="1797" w:hanging="18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ICZUJ (šestimístné identifikační číslo obce CISOB/LAU2 podle ČSÚ)</w:t>
      </w:r>
    </w:p>
    <w:p w14:paraId="4B89A976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1797"/>
        <w:rPr>
          <w:rFonts w:ascii="Calibri" w:hAnsi="Calibri"/>
          <w:szCs w:val="22"/>
        </w:rPr>
      </w:pPr>
    </w:p>
    <w:p w14:paraId="7B36F9B1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Legendy, razítka (popisy)</w:t>
      </w:r>
      <w:r>
        <w:rPr>
          <w:rFonts w:ascii="Calibri" w:hAnsi="Calibri"/>
        </w:rPr>
        <w:t xml:space="preserve"> a záznam o účinnosti:</w:t>
      </w:r>
    </w:p>
    <w:p w14:paraId="0715F5BD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 xml:space="preserve">Legendy a razítka (popisy) k rastrovým výkresům, záznam o účinnosti apod. budou exportovány (popř. skenovány) z hlavního a koordinačního výkresu a uloženy do formátu JPG bez </w:t>
      </w:r>
      <w:proofErr w:type="spellStart"/>
      <w:r>
        <w:rPr>
          <w:rFonts w:ascii="Calibri" w:hAnsi="Calibri"/>
        </w:rPr>
        <w:t>georeference</w:t>
      </w:r>
      <w:proofErr w:type="spellEnd"/>
      <w:r>
        <w:rPr>
          <w:rFonts w:ascii="Calibri" w:hAnsi="Calibri"/>
        </w:rPr>
        <w:t xml:space="preserve">. </w:t>
      </w:r>
    </w:p>
    <w:p w14:paraId="7080FFA4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>Další úprava těchto souborů bude identická s požadavkem v bodě 1.2.a).</w:t>
      </w:r>
    </w:p>
    <w:p w14:paraId="1FDC2852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 xml:space="preserve">Záznam o účinnosti bude pro potřeby projektu </w:t>
      </w:r>
      <w:proofErr w:type="spellStart"/>
      <w:r>
        <w:rPr>
          <w:rFonts w:ascii="Calibri" w:hAnsi="Calibri"/>
        </w:rPr>
        <w:t>mxd</w:t>
      </w:r>
      <w:proofErr w:type="spellEnd"/>
      <w:r>
        <w:rPr>
          <w:rFonts w:ascii="Calibri" w:hAnsi="Calibri"/>
        </w:rPr>
        <w:t xml:space="preserve"> sloučen do jednoho souboru s razítkem (popisem) hlavního výkresu.</w:t>
      </w:r>
    </w:p>
    <w:p w14:paraId="5C03A170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</w:p>
    <w:p w14:paraId="125522C0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Projekt</w:t>
      </w:r>
      <w:r>
        <w:rPr>
          <w:rFonts w:ascii="Calibri" w:hAnsi="Calibri"/>
        </w:rPr>
        <w:t xml:space="preserve"> MXD:</w:t>
      </w:r>
    </w:p>
    <w:p w14:paraId="6722EA27" w14:textId="2B8E86F3" w:rsidR="00E648F1" w:rsidRDefault="00E648F1" w:rsidP="00E513E8">
      <w:pPr>
        <w:pStyle w:val="4slovanChar"/>
        <w:numPr>
          <w:ilvl w:val="0"/>
          <w:numId w:val="15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 xml:space="preserve">Pro jednotlivé ÚP budou vytvořeny projekty MXD pro </w:t>
      </w:r>
      <w:proofErr w:type="spellStart"/>
      <w:r>
        <w:rPr>
          <w:rFonts w:ascii="Calibri" w:hAnsi="Calibri"/>
        </w:rPr>
        <w:t>ArcGIS</w:t>
      </w:r>
      <w:proofErr w:type="spellEnd"/>
      <w:r>
        <w:rPr>
          <w:rFonts w:ascii="Calibri" w:hAnsi="Calibri"/>
        </w:rPr>
        <w:t xml:space="preserve">, </w:t>
      </w:r>
      <w:r w:rsidR="00317824" w:rsidRPr="004C371E">
        <w:rPr>
          <w:rFonts w:ascii="Calibri" w:hAnsi="Calibri"/>
        </w:rPr>
        <w:t xml:space="preserve">do </w:t>
      </w:r>
      <w:r w:rsidRPr="004C371E">
        <w:rPr>
          <w:rFonts w:ascii="Calibri" w:hAnsi="Calibri"/>
        </w:rPr>
        <w:t>verze 10.x</w:t>
      </w:r>
      <w:r>
        <w:rPr>
          <w:rFonts w:ascii="Calibri" w:hAnsi="Calibri"/>
        </w:rPr>
        <w:t xml:space="preserve"> s relativními cestami.</w:t>
      </w:r>
    </w:p>
    <w:p w14:paraId="417DC22B" w14:textId="77777777" w:rsidR="00E648F1" w:rsidRDefault="00E648F1" w:rsidP="00E513E8">
      <w:pPr>
        <w:pStyle w:val="4slovanChar"/>
        <w:numPr>
          <w:ilvl w:val="0"/>
          <w:numId w:val="15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Projekt bude obsahovat následující vrstvy:</w:t>
      </w:r>
    </w:p>
    <w:p w14:paraId="108EC9F6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digitální katastrální mapu, popř. účelovou katastrální mapu,</w:t>
      </w:r>
    </w:p>
    <w:p w14:paraId="50E689C7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vektor – plocha zastavěného území (stav, návrh),</w:t>
      </w:r>
    </w:p>
    <w:p w14:paraId="374085F7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vektor – plocha zastavěného území (rezervy), </w:t>
      </w:r>
    </w:p>
    <w:p w14:paraId="41601312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vektor – ÚSES – </w:t>
      </w:r>
      <w:proofErr w:type="spellStart"/>
      <w:r>
        <w:rPr>
          <w:rFonts w:ascii="Calibri" w:hAnsi="Calibri"/>
          <w:szCs w:val="22"/>
        </w:rPr>
        <w:t>boicentra</w:t>
      </w:r>
      <w:proofErr w:type="spellEnd"/>
      <w:r>
        <w:rPr>
          <w:rFonts w:ascii="Calibri" w:hAnsi="Calibri"/>
          <w:szCs w:val="22"/>
        </w:rPr>
        <w:t>,</w:t>
      </w:r>
    </w:p>
    <w:p w14:paraId="1DC8782D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  <w:tab w:val="left" w:pos="1843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vektor – ÚSES – biokoridory,</w:t>
      </w:r>
    </w:p>
    <w:p w14:paraId="2EB719A2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vektor – plochy s rozdílným způsobem využití území členěné dle ÚP (stav, návrh), propojené formou </w:t>
      </w:r>
      <w:proofErr w:type="spellStart"/>
      <w:r>
        <w:rPr>
          <w:rFonts w:ascii="Calibri" w:hAnsi="Calibri"/>
          <w:szCs w:val="22"/>
        </w:rPr>
        <w:t>hyperlinků</w:t>
      </w:r>
      <w:proofErr w:type="spellEnd"/>
      <w:r>
        <w:rPr>
          <w:rFonts w:ascii="Calibri" w:hAnsi="Calibri"/>
          <w:szCs w:val="22"/>
        </w:rPr>
        <w:t xml:space="preserve"> s regulativy,</w:t>
      </w:r>
    </w:p>
    <w:p w14:paraId="415F3A09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vektor – plochy s rozdílným způsobem využití území členěné dle ÚP (rezervy) propojené formou </w:t>
      </w:r>
      <w:proofErr w:type="spellStart"/>
      <w:r>
        <w:rPr>
          <w:rFonts w:ascii="Calibri" w:hAnsi="Calibri"/>
          <w:szCs w:val="22"/>
        </w:rPr>
        <w:t>hyperlinků</w:t>
      </w:r>
      <w:proofErr w:type="spellEnd"/>
      <w:r>
        <w:rPr>
          <w:rFonts w:ascii="Calibri" w:hAnsi="Calibri"/>
          <w:szCs w:val="22"/>
        </w:rPr>
        <w:t xml:space="preserve"> s regulativy,</w:t>
      </w:r>
    </w:p>
    <w:p w14:paraId="7D425178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vektor – koridory TI, DI (stav, návrh),</w:t>
      </w:r>
    </w:p>
    <w:p w14:paraId="743C5F81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vektor – koridory TI, DI, (rezervy), </w:t>
      </w:r>
    </w:p>
    <w:p w14:paraId="4B28BBE4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vektor – plochy řešených změn v případě zpracování úplného znění ÚP propojené formou </w:t>
      </w:r>
      <w:proofErr w:type="spellStart"/>
      <w:r>
        <w:rPr>
          <w:rFonts w:ascii="Calibri" w:hAnsi="Calibri"/>
          <w:szCs w:val="22"/>
        </w:rPr>
        <w:t>hyperlinků</w:t>
      </w:r>
      <w:proofErr w:type="spellEnd"/>
      <w:r>
        <w:rPr>
          <w:rFonts w:ascii="Calibri" w:hAnsi="Calibri"/>
          <w:szCs w:val="22"/>
        </w:rPr>
        <w:t xml:space="preserve"> s regulativy,</w:t>
      </w:r>
    </w:p>
    <w:p w14:paraId="74BD068C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rastr hlavního výkresu upravený podle bodu 1.2 Úprava </w:t>
      </w:r>
      <w:proofErr w:type="spellStart"/>
      <w:r>
        <w:rPr>
          <w:rFonts w:ascii="Calibri" w:hAnsi="Calibri"/>
          <w:szCs w:val="22"/>
        </w:rPr>
        <w:t>rasterizovaných</w:t>
      </w:r>
      <w:proofErr w:type="spellEnd"/>
      <w:r>
        <w:rPr>
          <w:rFonts w:ascii="Calibri" w:hAnsi="Calibri"/>
          <w:szCs w:val="22"/>
        </w:rPr>
        <w:t xml:space="preserve"> výkresů,</w:t>
      </w:r>
    </w:p>
    <w:p w14:paraId="12B11835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rastr koordinačního výkresu upravený podle bodu 1.2 Úprava </w:t>
      </w:r>
      <w:proofErr w:type="spellStart"/>
      <w:r>
        <w:rPr>
          <w:rFonts w:ascii="Calibri" w:hAnsi="Calibri"/>
          <w:szCs w:val="22"/>
        </w:rPr>
        <w:t>rasterizovaných</w:t>
      </w:r>
      <w:proofErr w:type="spellEnd"/>
      <w:r>
        <w:rPr>
          <w:rFonts w:ascii="Calibri" w:hAnsi="Calibri"/>
          <w:szCs w:val="22"/>
        </w:rPr>
        <w:t xml:space="preserve"> výkresů,</w:t>
      </w:r>
    </w:p>
    <w:p w14:paraId="2EFA59BC" w14:textId="77777777" w:rsidR="00E648F1" w:rsidRDefault="00E648F1" w:rsidP="00E513E8">
      <w:pPr>
        <w:pStyle w:val="4slovanChar"/>
        <w:numPr>
          <w:ilvl w:val="0"/>
          <w:numId w:val="31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legendy k rastrovým výkresům a razítka (popisy) propojeny formou </w:t>
      </w:r>
      <w:proofErr w:type="spellStart"/>
      <w:r>
        <w:rPr>
          <w:rFonts w:ascii="Calibri" w:hAnsi="Calibri"/>
          <w:szCs w:val="22"/>
        </w:rPr>
        <w:t>hyperlinků</w:t>
      </w:r>
      <w:proofErr w:type="spellEnd"/>
      <w:r>
        <w:rPr>
          <w:rFonts w:ascii="Calibri" w:hAnsi="Calibri"/>
          <w:szCs w:val="22"/>
        </w:rPr>
        <w:t xml:space="preserve"> k příslušným rastrovým výkresům.</w:t>
      </w:r>
    </w:p>
    <w:p w14:paraId="555148C7" w14:textId="77777777" w:rsidR="00E648F1" w:rsidRDefault="00E648F1" w:rsidP="00E648F1">
      <w:pPr>
        <w:pStyle w:val="2odrky"/>
        <w:numPr>
          <w:ilvl w:val="0"/>
          <w:numId w:val="0"/>
        </w:numPr>
        <w:tabs>
          <w:tab w:val="left" w:pos="708"/>
        </w:tabs>
        <w:ind w:left="1980"/>
        <w:rPr>
          <w:rFonts w:ascii="Calibri" w:hAnsi="Calibri"/>
        </w:rPr>
      </w:pPr>
    </w:p>
    <w:p w14:paraId="2A61DF13" w14:textId="77777777" w:rsidR="00E648F1" w:rsidRDefault="00E648F1" w:rsidP="00E513E8">
      <w:pPr>
        <w:pStyle w:val="2odsazen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Projekt MXD bude uspořádán podle modelu MXD poskytnutého objednatelem.</w:t>
      </w:r>
    </w:p>
    <w:p w14:paraId="07B79B25" w14:textId="77777777" w:rsidR="00E648F1" w:rsidRDefault="00E648F1" w:rsidP="00E513E8">
      <w:pPr>
        <w:pStyle w:val="2odsazen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Projekt bude mít tyto formální náležitosti:</w:t>
      </w:r>
    </w:p>
    <w:p w14:paraId="29C7999C" w14:textId="77777777" w:rsidR="00E648F1" w:rsidRDefault="00E648F1" w:rsidP="00E513E8">
      <w:pPr>
        <w:pStyle w:val="4slovanChar"/>
        <w:numPr>
          <w:ilvl w:val="0"/>
          <w:numId w:val="32"/>
        </w:numPr>
        <w:tabs>
          <w:tab w:val="left" w:pos="1616"/>
        </w:tabs>
        <w:spacing w:before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přiřazení barev plochám s rozdílným způsobem využití území, obvyklé pro zobrazení jednotlivých funkcí (v případě nuancí ploch s rozdílným způsobem využití území v legendě bude barevnost odvozena od barvy základního funkčního typu).</w:t>
      </w:r>
    </w:p>
    <w:p w14:paraId="695CADDE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</w:rPr>
        <w:t xml:space="preserve">Měřítko </w:t>
      </w:r>
      <w:r>
        <w:rPr>
          <w:rFonts w:ascii="Calibri" w:hAnsi="Calibri"/>
          <w:szCs w:val="22"/>
        </w:rPr>
        <w:t>zpracování</w:t>
      </w:r>
      <w:r>
        <w:rPr>
          <w:rFonts w:ascii="Calibri" w:hAnsi="Calibri"/>
        </w:rPr>
        <w:t>:</w:t>
      </w:r>
    </w:p>
    <w:p w14:paraId="23870055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 xml:space="preserve">Plochy s rozdílným způsobem využití území, zastavěné území a ÚSES budou </w:t>
      </w:r>
      <w:proofErr w:type="spellStart"/>
      <w:r>
        <w:rPr>
          <w:rFonts w:ascii="Calibri" w:hAnsi="Calibri"/>
        </w:rPr>
        <w:t>vektorizovány</w:t>
      </w:r>
      <w:proofErr w:type="spellEnd"/>
      <w:r>
        <w:rPr>
          <w:rFonts w:ascii="Calibri" w:hAnsi="Calibri"/>
        </w:rPr>
        <w:t xml:space="preserve"> v měřítku odpovídajícímu měřítku katastrální mapy.</w:t>
      </w:r>
    </w:p>
    <w:p w14:paraId="0D2478D3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Datová</w:t>
      </w:r>
      <w:r>
        <w:rPr>
          <w:rFonts w:ascii="Calibri" w:hAnsi="Calibri"/>
        </w:rPr>
        <w:t xml:space="preserve"> struktura:</w:t>
      </w:r>
    </w:p>
    <w:p w14:paraId="4B3BF61E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>Digitalizovaný ÚP bude odevzdán v datové a adresářové struktuře podle vzoru poskytnutého poskytovatelem dotace.</w:t>
      </w:r>
    </w:p>
    <w:p w14:paraId="565DB0F8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Metadata</w:t>
      </w:r>
      <w:r>
        <w:rPr>
          <w:rFonts w:ascii="Calibri" w:hAnsi="Calibri"/>
        </w:rPr>
        <w:t>:</w:t>
      </w:r>
    </w:p>
    <w:p w14:paraId="635AEC4A" w14:textId="77777777" w:rsidR="00E648F1" w:rsidRDefault="00E648F1" w:rsidP="00E648F1">
      <w:pPr>
        <w:pStyle w:val="2odsazen"/>
        <w:ind w:left="1260"/>
        <w:rPr>
          <w:rFonts w:ascii="Calibri" w:hAnsi="Calibri"/>
        </w:rPr>
      </w:pPr>
      <w:r>
        <w:rPr>
          <w:rFonts w:ascii="Calibri" w:hAnsi="Calibri"/>
        </w:rPr>
        <w:t xml:space="preserve">Pro veškerá rastrová i vektorová data vytvořená zhotovitelem (SHP, TIF) budou zpracována metadata do tabulky ve formátu XLS dle poskytnuté metadatové struktury. </w:t>
      </w:r>
    </w:p>
    <w:p w14:paraId="3227B6B0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Požadavky</w:t>
      </w:r>
      <w:r>
        <w:rPr>
          <w:rFonts w:ascii="Calibri" w:hAnsi="Calibri"/>
        </w:rPr>
        <w:t xml:space="preserve"> na digitální formu zpracování díla:</w:t>
      </w:r>
    </w:p>
    <w:p w14:paraId="389855AE" w14:textId="5F9A71FB" w:rsidR="00E648F1" w:rsidRDefault="00E648F1" w:rsidP="00E513E8">
      <w:pPr>
        <w:pStyle w:val="4slovanChar"/>
        <w:numPr>
          <w:ilvl w:val="0"/>
          <w:numId w:val="17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Digitální data budou zpracována v souladu s interní technickou normou (dále jen „ITN“), „Požadavky na digitální formu zpracování díla (</w:t>
      </w:r>
      <w:proofErr w:type="spellStart"/>
      <w:r>
        <w:rPr>
          <w:rFonts w:ascii="Calibri" w:hAnsi="Calibri"/>
        </w:rPr>
        <w:t>ITN©Jihomoravský</w:t>
      </w:r>
      <w:proofErr w:type="spellEnd"/>
      <w:r>
        <w:rPr>
          <w:rFonts w:ascii="Calibri" w:hAnsi="Calibri"/>
        </w:rPr>
        <w:t xml:space="preserve"> kraj)“. ITN byla vytvořena zaměstnanci Krajského úřadu Jihomoravského kraje a je chráněna dle zákona č. 121/2000 Sb., autorský zákon, ve znění pozdějších předpisů. Zhotovitel prohlašuje, že ITN bude použita pouze k účelu zpracování předmětu smlouvy a</w:t>
      </w:r>
      <w:r w:rsidR="0070160C">
        <w:rPr>
          <w:rFonts w:ascii="Calibri" w:hAnsi="Calibri"/>
        </w:rPr>
        <w:t> </w:t>
      </w:r>
      <w:r>
        <w:rPr>
          <w:rFonts w:ascii="Calibri" w:hAnsi="Calibri"/>
        </w:rPr>
        <w:t>nebude poskytnuta třetím osobám.</w:t>
      </w:r>
    </w:p>
    <w:p w14:paraId="471BC296" w14:textId="77777777" w:rsidR="00E648F1" w:rsidRDefault="00E648F1" w:rsidP="00E513E8">
      <w:pPr>
        <w:pStyle w:val="4slovanChar"/>
        <w:numPr>
          <w:ilvl w:val="0"/>
          <w:numId w:val="17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V případě, že je rozpor mezi některým ustanovením těchto Pravidel a ITN, použije se ustanovení obsažené v těchto pravidlech.</w:t>
      </w:r>
    </w:p>
    <w:p w14:paraId="0F04CE2F" w14:textId="77777777" w:rsidR="00E648F1" w:rsidRDefault="00E648F1" w:rsidP="00E513E8">
      <w:pPr>
        <w:pStyle w:val="4slovanChar"/>
        <w:keepNext/>
        <w:numPr>
          <w:ilvl w:val="3"/>
          <w:numId w:val="24"/>
        </w:numPr>
        <w:tabs>
          <w:tab w:val="num" w:pos="-4860"/>
        </w:tabs>
        <w:ind w:left="1259" w:hanging="539"/>
        <w:rPr>
          <w:rFonts w:ascii="Calibri" w:hAnsi="Calibri"/>
        </w:rPr>
      </w:pPr>
      <w:r>
        <w:rPr>
          <w:rFonts w:ascii="Calibri" w:hAnsi="Calibri"/>
          <w:szCs w:val="22"/>
        </w:rPr>
        <w:t>Specifické</w:t>
      </w:r>
      <w:r>
        <w:rPr>
          <w:rFonts w:ascii="Calibri" w:hAnsi="Calibri"/>
        </w:rPr>
        <w:t xml:space="preserve"> požadavky na digitální formu zpracování díla:</w:t>
      </w:r>
    </w:p>
    <w:p w14:paraId="4666A4CF" w14:textId="77777777" w:rsidR="00E648F1" w:rsidRDefault="00E648F1" w:rsidP="00E513E8">
      <w:pPr>
        <w:pStyle w:val="4slovanChar"/>
        <w:numPr>
          <w:ilvl w:val="0"/>
          <w:numId w:val="18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Textová část a tabulkové přílohy budou zpracovány v produktech MS Office.</w:t>
      </w:r>
    </w:p>
    <w:p w14:paraId="6ACD7AD4" w14:textId="77777777" w:rsidR="00E648F1" w:rsidRDefault="00E648F1" w:rsidP="00E513E8">
      <w:pPr>
        <w:pStyle w:val="4slovanChar"/>
        <w:numPr>
          <w:ilvl w:val="0"/>
          <w:numId w:val="18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 xml:space="preserve">Vektorová data budou zpracována ve formátu ESRI </w:t>
      </w:r>
      <w:proofErr w:type="spellStart"/>
      <w:r>
        <w:rPr>
          <w:rFonts w:ascii="Calibri" w:hAnsi="Calibri"/>
        </w:rPr>
        <w:t>shapefile</w:t>
      </w:r>
      <w:proofErr w:type="spellEnd"/>
      <w:r>
        <w:rPr>
          <w:rFonts w:ascii="Calibri" w:hAnsi="Calibri"/>
        </w:rPr>
        <w:t>.</w:t>
      </w:r>
    </w:p>
    <w:p w14:paraId="67EE0ADA" w14:textId="77777777" w:rsidR="00E648F1" w:rsidRDefault="00E648F1" w:rsidP="00E513E8">
      <w:pPr>
        <w:pStyle w:val="1slaSEZ"/>
        <w:numPr>
          <w:ilvl w:val="2"/>
          <w:numId w:val="27"/>
        </w:numPr>
        <w:tabs>
          <w:tab w:val="num" w:pos="-4860"/>
        </w:tabs>
        <w:ind w:left="720" w:hanging="357"/>
        <w:rPr>
          <w:rFonts w:ascii="Calibri" w:hAnsi="Calibri"/>
          <w:b/>
        </w:rPr>
      </w:pPr>
      <w:r>
        <w:rPr>
          <w:rFonts w:ascii="Calibri" w:hAnsi="Calibri"/>
          <w:b/>
        </w:rPr>
        <w:t>Výstupy ze zpracování digitalizovaného územního plánu</w:t>
      </w:r>
    </w:p>
    <w:p w14:paraId="32234681" w14:textId="77777777" w:rsidR="00E648F1" w:rsidRDefault="00E648F1" w:rsidP="00E648F1">
      <w:pPr>
        <w:pStyle w:val="2slaSEZ"/>
        <w:numPr>
          <w:ilvl w:val="0"/>
          <w:numId w:val="0"/>
        </w:numPr>
        <w:tabs>
          <w:tab w:val="left" w:pos="708"/>
        </w:tabs>
        <w:ind w:left="1260" w:hanging="540"/>
        <w:rPr>
          <w:rFonts w:ascii="Calibri" w:hAnsi="Calibri"/>
        </w:rPr>
      </w:pPr>
      <w:r>
        <w:rPr>
          <w:rFonts w:ascii="Calibri" w:hAnsi="Calibri"/>
        </w:rPr>
        <w:t>Digitální výstup na CD/DVD:</w:t>
      </w:r>
    </w:p>
    <w:p w14:paraId="0E549FA1" w14:textId="77777777" w:rsidR="00E648F1" w:rsidRDefault="00E648F1" w:rsidP="00E513E8">
      <w:pPr>
        <w:pStyle w:val="4slovanChar"/>
        <w:numPr>
          <w:ilvl w:val="0"/>
          <w:numId w:val="19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lastRenderedPageBreak/>
        <w:t>Technická zpráva ve formátu PDF nebo DOC.</w:t>
      </w:r>
    </w:p>
    <w:p w14:paraId="5F7C9204" w14:textId="77777777" w:rsidR="00E648F1" w:rsidRDefault="00E648F1" w:rsidP="00E513E8">
      <w:pPr>
        <w:pStyle w:val="4slovanChar"/>
        <w:numPr>
          <w:ilvl w:val="0"/>
          <w:numId w:val="19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Digitalizovaný ÚP vyhotovený dle těchto pravidel. Součástí odevzdávaných grafických dat budou i zdrojová (neupravená) digitální data a metadata.</w:t>
      </w:r>
    </w:p>
    <w:p w14:paraId="48FA9BF0" w14:textId="77777777" w:rsidR="00E648F1" w:rsidRDefault="00E648F1" w:rsidP="00E513E8">
      <w:pPr>
        <w:pStyle w:val="4slovanChar"/>
        <w:numPr>
          <w:ilvl w:val="0"/>
          <w:numId w:val="19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Textová část opatření obecné povahy ve formátu PDF nebo DOC.</w:t>
      </w:r>
    </w:p>
    <w:p w14:paraId="513D2306" w14:textId="77777777" w:rsidR="00E648F1" w:rsidRDefault="00E648F1" w:rsidP="00E513E8">
      <w:pPr>
        <w:pStyle w:val="4slovanChar"/>
        <w:numPr>
          <w:ilvl w:val="0"/>
          <w:numId w:val="19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Textová část ÚP včetně odůvodnění ÚP převedená do formátu PDF.</w:t>
      </w:r>
    </w:p>
    <w:p w14:paraId="3175790B" w14:textId="77777777" w:rsidR="00E648F1" w:rsidRDefault="00E648F1" w:rsidP="00E513E8">
      <w:pPr>
        <w:pStyle w:val="4slovanChar"/>
        <w:numPr>
          <w:ilvl w:val="0"/>
          <w:numId w:val="19"/>
        </w:numPr>
        <w:tabs>
          <w:tab w:val="left" w:pos="1616"/>
        </w:tabs>
        <w:spacing w:before="60"/>
        <w:ind w:left="1616" w:hanging="340"/>
        <w:rPr>
          <w:rFonts w:ascii="Calibri" w:hAnsi="Calibri"/>
        </w:rPr>
      </w:pPr>
      <w:r>
        <w:rPr>
          <w:rFonts w:ascii="Calibri" w:hAnsi="Calibri"/>
        </w:rPr>
        <w:t>Soubor ve formátu TXT se základními údaji o projektu (název územně plánovací dokumentace, pořizovatel, objednatel, zpracovatel a údaje o vydání územně plánovací dokumentace).</w:t>
      </w:r>
    </w:p>
    <w:p w14:paraId="02B16900" w14:textId="77777777" w:rsidR="00E648F1" w:rsidRDefault="00E648F1" w:rsidP="00E513E8">
      <w:pPr>
        <w:pStyle w:val="1slaSEZ"/>
        <w:numPr>
          <w:ilvl w:val="2"/>
          <w:numId w:val="27"/>
        </w:numPr>
        <w:tabs>
          <w:tab w:val="num" w:pos="-4860"/>
        </w:tabs>
        <w:ind w:left="720" w:hanging="357"/>
        <w:rPr>
          <w:rFonts w:ascii="Calibri" w:hAnsi="Calibri"/>
          <w:b/>
        </w:rPr>
      </w:pPr>
      <w:r>
        <w:rPr>
          <w:rFonts w:ascii="Calibri" w:hAnsi="Calibri"/>
          <w:b/>
        </w:rPr>
        <w:t>Kontrola výsledného zpracování digitalizovaného územního plánu</w:t>
      </w:r>
    </w:p>
    <w:p w14:paraId="6B15DBD8" w14:textId="77777777" w:rsidR="00E648F1" w:rsidRDefault="00E648F1" w:rsidP="00E648F1">
      <w:pPr>
        <w:pStyle w:val="1slaSEZ"/>
        <w:ind w:left="720"/>
        <w:rPr>
          <w:rFonts w:ascii="Calibri" w:hAnsi="Calibri"/>
        </w:rPr>
      </w:pPr>
      <w:r>
        <w:rPr>
          <w:rFonts w:ascii="Calibri" w:hAnsi="Calibri"/>
        </w:rPr>
        <w:t>Před výsledným odevzdáním elektronické verze bude příslušným pracovníkem oboru územního plánování a stavebního řádu JMK provedena kontrola správnosti předaného digitalizovaného územního plánu.</w:t>
      </w:r>
    </w:p>
    <w:p w14:paraId="409FEC2D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1616"/>
        <w:rPr>
          <w:rFonts w:ascii="Calibri" w:hAnsi="Calibri"/>
        </w:rPr>
      </w:pPr>
    </w:p>
    <w:p w14:paraId="52344ABF" w14:textId="77777777" w:rsidR="00E648F1" w:rsidRDefault="00E648F1" w:rsidP="00E648F1">
      <w:pPr>
        <w:pStyle w:val="4slovanChar"/>
        <w:numPr>
          <w:ilvl w:val="0"/>
          <w:numId w:val="0"/>
        </w:numPr>
        <w:tabs>
          <w:tab w:val="left" w:pos="1616"/>
        </w:tabs>
        <w:spacing w:before="60"/>
        <w:ind w:left="1616"/>
        <w:rPr>
          <w:rFonts w:ascii="Calibri" w:hAnsi="Calibri"/>
        </w:rPr>
      </w:pPr>
    </w:p>
    <w:p w14:paraId="3B245768" w14:textId="77777777" w:rsidR="00E648F1" w:rsidRDefault="00E648F1" w:rsidP="00E513E8">
      <w:pPr>
        <w:pStyle w:val="2odsazen"/>
        <w:numPr>
          <w:ilvl w:val="0"/>
          <w:numId w:val="26"/>
        </w:numPr>
        <w:tabs>
          <w:tab w:val="num" w:pos="360"/>
        </w:tabs>
        <w:ind w:left="36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Poskytnuté podklady pro zpracování digitalizovaného územního plánu:</w:t>
      </w:r>
    </w:p>
    <w:p w14:paraId="7C39F856" w14:textId="77777777" w:rsidR="00E648F1" w:rsidRDefault="00E648F1" w:rsidP="00E648F1">
      <w:pPr>
        <w:ind w:left="360"/>
        <w:rPr>
          <w:rFonts w:ascii="Calibri" w:hAnsi="Calibri"/>
          <w:sz w:val="22"/>
          <w:szCs w:val="22"/>
        </w:rPr>
      </w:pPr>
    </w:p>
    <w:p w14:paraId="40FD95F3" w14:textId="09F69D8C" w:rsidR="006468BE" w:rsidRPr="006468BE" w:rsidRDefault="006468BE" w:rsidP="00E513E8">
      <w:pPr>
        <w:pStyle w:val="1slaSEZ"/>
        <w:numPr>
          <w:ilvl w:val="2"/>
          <w:numId w:val="33"/>
        </w:numPr>
        <w:ind w:left="720" w:hanging="357"/>
        <w:rPr>
          <w:rFonts w:asciiTheme="minorHAnsi" w:hAnsiTheme="minorHAnsi" w:cstheme="minorHAnsi"/>
          <w:bCs/>
        </w:rPr>
      </w:pPr>
      <w:r w:rsidRPr="006468BE">
        <w:rPr>
          <w:rFonts w:asciiTheme="minorHAnsi" w:hAnsiTheme="minorHAnsi" w:cstheme="minorHAnsi"/>
          <w:bCs/>
        </w:rPr>
        <w:t xml:space="preserve">Pro </w:t>
      </w:r>
      <w:r>
        <w:rPr>
          <w:rFonts w:asciiTheme="minorHAnsi" w:hAnsiTheme="minorHAnsi" w:cstheme="minorHAnsi"/>
          <w:bCs/>
        </w:rPr>
        <w:t xml:space="preserve">zpracování </w:t>
      </w:r>
      <w:r w:rsidR="00D81C50">
        <w:rPr>
          <w:rFonts w:asciiTheme="minorHAnsi" w:hAnsiTheme="minorHAnsi" w:cstheme="minorHAnsi"/>
          <w:bCs/>
        </w:rPr>
        <w:t>digitalizovaného ÚP podle požadavku Vyhlášky č. 418/2022 Sb</w:t>
      </w:r>
      <w:r w:rsidR="00544D79">
        <w:rPr>
          <w:rFonts w:asciiTheme="minorHAnsi" w:hAnsiTheme="minorHAnsi" w:cstheme="minorHAnsi"/>
          <w:bCs/>
        </w:rPr>
        <w:t xml:space="preserve">., se příjemci budou řídit pokyny </w:t>
      </w:r>
      <w:r w:rsidR="00787C70">
        <w:rPr>
          <w:rFonts w:asciiTheme="minorHAnsi" w:hAnsiTheme="minorHAnsi" w:cstheme="minorHAnsi"/>
          <w:bCs/>
        </w:rPr>
        <w:t>zveřejněnými na webových stránkách MMR v</w:t>
      </w:r>
      <w:r w:rsidR="00176FED">
        <w:rPr>
          <w:rFonts w:asciiTheme="minorHAnsi" w:hAnsiTheme="minorHAnsi" w:cstheme="minorHAnsi"/>
          <w:bCs/>
        </w:rPr>
        <w:t> </w:t>
      </w:r>
      <w:r w:rsidR="00787C70">
        <w:rPr>
          <w:rFonts w:asciiTheme="minorHAnsi" w:hAnsiTheme="minorHAnsi" w:cstheme="minorHAnsi"/>
          <w:bCs/>
        </w:rPr>
        <w:t>sekci</w:t>
      </w:r>
      <w:r w:rsidR="00176FED">
        <w:rPr>
          <w:rFonts w:asciiTheme="minorHAnsi" w:hAnsiTheme="minorHAnsi" w:cstheme="minorHAnsi"/>
          <w:bCs/>
        </w:rPr>
        <w:t xml:space="preserve"> „2. Územně plánovací dokumentace a jejich změny</w:t>
      </w:r>
      <w:r w:rsidR="00F84223">
        <w:rPr>
          <w:rFonts w:asciiTheme="minorHAnsi" w:hAnsiTheme="minorHAnsi" w:cstheme="minorHAnsi"/>
          <w:bCs/>
        </w:rPr>
        <w:t>“.</w:t>
      </w:r>
    </w:p>
    <w:p w14:paraId="1BAF895A" w14:textId="79A4112F" w:rsidR="00534E53" w:rsidRPr="00534E53" w:rsidRDefault="00534E53" w:rsidP="00E648F1">
      <w:pPr>
        <w:pStyle w:val="1slaSEZ"/>
        <w:spacing w:before="60"/>
        <w:ind w:left="720"/>
        <w:jc w:val="left"/>
        <w:rPr>
          <w:rFonts w:asciiTheme="minorHAnsi" w:hAnsiTheme="minorHAnsi" w:cstheme="minorHAnsi"/>
        </w:rPr>
      </w:pPr>
    </w:p>
    <w:p w14:paraId="29ADF147" w14:textId="654EC443" w:rsidR="00E648F1" w:rsidRDefault="00E648F1" w:rsidP="00E513E8">
      <w:pPr>
        <w:pStyle w:val="1slaSEZ"/>
        <w:numPr>
          <w:ilvl w:val="2"/>
          <w:numId w:val="33"/>
        </w:numPr>
        <w:ind w:left="72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zpracování digitalizovaného ÚP podle pravidel JMK budou příjemci na základě žádosti poskytnuty následující podklady:</w:t>
      </w:r>
    </w:p>
    <w:p w14:paraId="110DE9F7" w14:textId="77777777" w:rsidR="00E648F1" w:rsidRDefault="00E648F1" w:rsidP="00E513E8">
      <w:pPr>
        <w:pStyle w:val="Odstavecseseznamem"/>
        <w:numPr>
          <w:ilvl w:val="0"/>
          <w:numId w:val="35"/>
        </w:numPr>
        <w:spacing w:before="60"/>
        <w:ind w:left="1077" w:hanging="35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Metadatový profil </w:t>
      </w:r>
      <w:r>
        <w:rPr>
          <w:rFonts w:ascii="Calibri" w:hAnsi="Calibri"/>
          <w:sz w:val="22"/>
          <w:szCs w:val="22"/>
        </w:rPr>
        <w:t>(vzor metadatové struktury ve formátu XLS)</w:t>
      </w:r>
      <w:r>
        <w:rPr>
          <w:rFonts w:ascii="Calibri" w:hAnsi="Calibri"/>
          <w:b/>
          <w:sz w:val="22"/>
          <w:szCs w:val="22"/>
        </w:rPr>
        <w:t>,</w:t>
      </w:r>
    </w:p>
    <w:p w14:paraId="5DD572E8" w14:textId="77777777" w:rsidR="00E648F1" w:rsidRDefault="00E648F1" w:rsidP="00E513E8">
      <w:pPr>
        <w:pStyle w:val="Odstavecseseznamem"/>
        <w:numPr>
          <w:ilvl w:val="0"/>
          <w:numId w:val="35"/>
        </w:numPr>
        <w:spacing w:before="60"/>
        <w:ind w:left="107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Interní technická norma „Požadavky na digitální formu zpracování díla</w:t>
      </w:r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ITN©Jihomoravský</w:t>
      </w:r>
      <w:proofErr w:type="spellEnd"/>
      <w:r>
        <w:rPr>
          <w:rFonts w:ascii="Calibri" w:hAnsi="Calibri"/>
          <w:sz w:val="22"/>
          <w:szCs w:val="22"/>
        </w:rPr>
        <w:t xml:space="preserve"> kraj)“,</w:t>
      </w:r>
    </w:p>
    <w:p w14:paraId="60A627BD" w14:textId="77777777" w:rsidR="00E648F1" w:rsidRDefault="00E648F1" w:rsidP="00E513E8">
      <w:pPr>
        <w:pStyle w:val="1slaSEZ"/>
        <w:numPr>
          <w:ilvl w:val="0"/>
          <w:numId w:val="35"/>
        </w:numPr>
        <w:spacing w:before="60"/>
        <w:ind w:left="1077" w:hanging="357"/>
        <w:rPr>
          <w:rFonts w:ascii="Calibri" w:hAnsi="Calibri"/>
          <w:b/>
        </w:rPr>
      </w:pPr>
      <w:r>
        <w:rPr>
          <w:rFonts w:ascii="Calibri" w:hAnsi="Calibri"/>
          <w:b/>
        </w:rPr>
        <w:t>Datová struktura, adresářová struktura, model MXD,</w:t>
      </w:r>
    </w:p>
    <w:p w14:paraId="614F685B" w14:textId="77777777" w:rsidR="00E648F1" w:rsidRDefault="00E648F1" w:rsidP="00E513E8">
      <w:pPr>
        <w:pStyle w:val="1slaSEZ"/>
        <w:numPr>
          <w:ilvl w:val="0"/>
          <w:numId w:val="35"/>
        </w:numPr>
        <w:spacing w:before="60"/>
        <w:ind w:left="1077" w:hanging="35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Technická zpráva </w:t>
      </w:r>
      <w:r>
        <w:rPr>
          <w:rFonts w:ascii="Calibri" w:hAnsi="Calibri"/>
        </w:rPr>
        <w:t>(vzor)</w:t>
      </w:r>
      <w:r>
        <w:rPr>
          <w:rFonts w:ascii="Calibri" w:hAnsi="Calibri"/>
          <w:b/>
        </w:rPr>
        <w:t>.</w:t>
      </w:r>
    </w:p>
    <w:p w14:paraId="5934CC6B" w14:textId="77777777" w:rsidR="00F37985" w:rsidRDefault="00F37985">
      <w:pPr>
        <w:spacing w:after="160" w:line="259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199CE83F" w14:textId="6A08E633" w:rsidR="00B830C3" w:rsidRPr="00C70786" w:rsidRDefault="00B830C3" w:rsidP="00B830C3">
      <w:pPr>
        <w:pStyle w:val="1slaSEZ"/>
        <w:spacing w:before="120"/>
        <w:ind w:left="720" w:hanging="360"/>
        <w:jc w:val="left"/>
        <w:rPr>
          <w:rFonts w:ascii="Calibri" w:hAnsi="Calibri"/>
          <w:b/>
          <w:sz w:val="28"/>
          <w:szCs w:val="28"/>
        </w:rPr>
      </w:pPr>
      <w:r w:rsidRPr="00C70786">
        <w:rPr>
          <w:rFonts w:ascii="Calibri" w:hAnsi="Calibri"/>
          <w:b/>
          <w:bCs/>
          <w:sz w:val="28"/>
          <w:szCs w:val="28"/>
        </w:rPr>
        <w:lastRenderedPageBreak/>
        <w:t>Příloha č. 2</w:t>
      </w:r>
      <w:r w:rsidRPr="00C70786">
        <w:rPr>
          <w:rFonts w:ascii="Calibri" w:hAnsi="Calibri"/>
          <w:b/>
          <w:sz w:val="28"/>
          <w:szCs w:val="28"/>
        </w:rPr>
        <w:t xml:space="preserve"> Smlouvy o poskytnutí dotace č. ……</w:t>
      </w:r>
      <w:r w:rsidRPr="00C70786">
        <w:rPr>
          <w:rFonts w:ascii="Calibri" w:hAnsi="Calibri"/>
          <w:b/>
          <w:noProof/>
          <w:sz w:val="28"/>
          <w:szCs w:val="28"/>
        </w:rPr>
        <w:t>…</w:t>
      </w:r>
      <w:r w:rsidRPr="00C70786">
        <w:rPr>
          <w:rFonts w:ascii="Calibri" w:hAnsi="Calibri"/>
          <w:b/>
          <w:sz w:val="28"/>
          <w:szCs w:val="28"/>
        </w:rPr>
        <w:t>/</w:t>
      </w:r>
      <w:r>
        <w:rPr>
          <w:rFonts w:ascii="Calibri" w:hAnsi="Calibri"/>
          <w:b/>
          <w:sz w:val="28"/>
          <w:szCs w:val="28"/>
        </w:rPr>
        <w:t>2</w:t>
      </w:r>
      <w:r w:rsidR="00AC568E">
        <w:rPr>
          <w:rFonts w:ascii="Calibri" w:hAnsi="Calibri"/>
          <w:b/>
          <w:sz w:val="28"/>
          <w:szCs w:val="28"/>
        </w:rPr>
        <w:t>3</w:t>
      </w:r>
      <w:r w:rsidRPr="00C70786">
        <w:rPr>
          <w:rFonts w:ascii="Calibri" w:hAnsi="Calibri"/>
          <w:b/>
          <w:sz w:val="28"/>
          <w:szCs w:val="28"/>
        </w:rPr>
        <w:t>/OÚPSŘ</w:t>
      </w: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5220"/>
      </w:tblGrid>
      <w:tr w:rsidR="00B830C3" w:rsidRPr="00C70786" w14:paraId="5062ADD0" w14:textId="77777777" w:rsidTr="00ED13F9">
        <w:trPr>
          <w:trHeight w:val="567"/>
        </w:trPr>
        <w:tc>
          <w:tcPr>
            <w:tcW w:w="91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38668FE" w14:textId="77777777" w:rsidR="00B830C3" w:rsidRDefault="00B830C3" w:rsidP="00ED13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  <w:r w:rsidRPr="00C70786"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Finanční vy</w:t>
            </w:r>
            <w:r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pořád</w:t>
            </w:r>
            <w:r w:rsidRPr="00C70786"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 xml:space="preserve">ání </w:t>
            </w:r>
            <w:r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dotace</w:t>
            </w:r>
          </w:p>
          <w:p w14:paraId="4676A347" w14:textId="77777777" w:rsidR="00B830C3" w:rsidRPr="00C70786" w:rsidRDefault="00B830C3" w:rsidP="00ED13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</w:tc>
      </w:tr>
      <w:tr w:rsidR="00B830C3" w:rsidRPr="00C70786" w14:paraId="31B0261F" w14:textId="77777777" w:rsidTr="00ED13F9">
        <w:trPr>
          <w:trHeight w:val="397"/>
        </w:trPr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E84A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PŘÍJEMCE</w:t>
            </w:r>
          </w:p>
          <w:p w14:paraId="0E865606" w14:textId="77777777" w:rsidR="00B830C3" w:rsidRPr="00C70786" w:rsidRDefault="00B830C3" w:rsidP="00ED13F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Cs/>
                <w:sz w:val="20"/>
                <w:szCs w:val="20"/>
              </w:rPr>
              <w:t>(název)</w:t>
            </w:r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9ED076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169FE498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247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Adresa</w:t>
            </w:r>
          </w:p>
          <w:p w14:paraId="6E9C9E6A" w14:textId="77777777" w:rsidR="00B830C3" w:rsidRPr="00C70786" w:rsidRDefault="00B830C3" w:rsidP="00ED13F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Cs/>
                <w:sz w:val="20"/>
                <w:szCs w:val="20"/>
              </w:rPr>
              <w:t>(sídlo)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76336F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1BC448B2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8B3" w14:textId="77777777" w:rsidR="00B830C3" w:rsidRPr="00C70786" w:rsidRDefault="00B830C3" w:rsidP="00ED13F9">
            <w:pPr>
              <w:ind w:right="-70"/>
              <w:rPr>
                <w:rFonts w:ascii="Calibri" w:hAnsi="Calibri"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EA4776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Plátce/neplátce DPH </w:t>
            </w:r>
          </w:p>
        </w:tc>
      </w:tr>
      <w:tr w:rsidR="00B830C3" w:rsidRPr="00C70786" w14:paraId="57C53854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58B70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63190F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Dotace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obcím</w:t>
            </w: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 xml:space="preserve"> na zpracování územních plánů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2022</w:t>
            </w:r>
          </w:p>
        </w:tc>
      </w:tr>
      <w:tr w:rsidR="00B830C3" w:rsidRPr="00C70786" w14:paraId="7220EE37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CD3A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E3F454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6502221D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A8E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37985">
              <w:rPr>
                <w:rFonts w:ascii="Calibri" w:hAnsi="Calibri"/>
                <w:b/>
                <w:bCs/>
                <w:sz w:val="20"/>
                <w:szCs w:val="20"/>
              </w:rPr>
              <w:t xml:space="preserve">Celkové uznatelné výdaje </w:t>
            </w: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 xml:space="preserve">na </w:t>
            </w:r>
            <w:r w:rsidRPr="00C70786">
              <w:rPr>
                <w:rFonts w:ascii="Calibri" w:hAnsi="Calibri" w:cs="Arial"/>
                <w:b/>
                <w:sz w:val="20"/>
              </w:rPr>
              <w:t xml:space="preserve">projekt </w:t>
            </w: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B92D0E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1A8A0E17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CF0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Výše dotace z rozpočtu JMK (v Kč)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0853F7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27E39FC2" w14:textId="77777777" w:rsidTr="00ED13F9">
        <w:trPr>
          <w:trHeight w:val="397"/>
        </w:trPr>
        <w:tc>
          <w:tcPr>
            <w:tcW w:w="3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B3649" w14:textId="77777777" w:rsidR="00B830C3" w:rsidRPr="00C70786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>Osoba odpovědná za vyúčtování projektu</w:t>
            </w:r>
          </w:p>
          <w:p w14:paraId="096E75A0" w14:textId="77777777" w:rsidR="00B830C3" w:rsidRPr="00C70786" w:rsidRDefault="00B830C3" w:rsidP="00ED13F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A32C33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F37985" w14:paraId="109E8FB5" w14:textId="77777777" w:rsidTr="00ED13F9">
        <w:trPr>
          <w:trHeight w:val="564"/>
        </w:trPr>
        <w:tc>
          <w:tcPr>
            <w:tcW w:w="9195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vAlign w:val="bottom"/>
          </w:tcPr>
          <w:p w14:paraId="6274996F" w14:textId="77777777" w:rsidR="00B830C3" w:rsidRPr="00F37985" w:rsidRDefault="00B830C3" w:rsidP="00ED13F9">
            <w:pPr>
              <w:rPr>
                <w:rFonts w:ascii="Calibri" w:hAnsi="Calibri"/>
                <w:b/>
              </w:rPr>
            </w:pPr>
          </w:p>
          <w:p w14:paraId="2E2F2DDD" w14:textId="77777777" w:rsidR="00B830C3" w:rsidRPr="00F37985" w:rsidRDefault="00B830C3" w:rsidP="00ED13F9">
            <w:pPr>
              <w:rPr>
                <w:rFonts w:ascii="Calibri" w:hAnsi="Calibri"/>
                <w:b/>
              </w:rPr>
            </w:pPr>
            <w:r w:rsidRPr="00F37985">
              <w:rPr>
                <w:rFonts w:ascii="Calibri" w:hAnsi="Calibri"/>
                <w:b/>
              </w:rPr>
              <w:t>Soupis dokladů vztahujících se k realizaci projektu</w:t>
            </w:r>
          </w:p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5"/>
              <w:gridCol w:w="1130"/>
              <w:gridCol w:w="1130"/>
              <w:gridCol w:w="1130"/>
              <w:gridCol w:w="1130"/>
              <w:gridCol w:w="1130"/>
              <w:gridCol w:w="1130"/>
              <w:gridCol w:w="1130"/>
            </w:tblGrid>
            <w:tr w:rsidR="00B830C3" w:rsidRPr="00F37985" w14:paraId="11D5D32D" w14:textId="77777777" w:rsidTr="00ED13F9">
              <w:tc>
                <w:tcPr>
                  <w:tcW w:w="1185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2FF3865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číslo účetního dokladu v účetní evidenci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42374F9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číslo prvotního účetního dokladu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F4B5F15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název dokladu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98B6E63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datum vystavení dokladu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516A9ED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F37985">
                    <w:rPr>
                      <w:rFonts w:ascii="Calibri" w:hAnsi="Calibri"/>
                      <w:b/>
                      <w:sz w:val="20"/>
                      <w:szCs w:val="20"/>
                    </w:rPr>
                    <w:t>datum úhrady dokladu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181BA65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účel platby</w:t>
                  </w:r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8D8919A" w14:textId="77777777" w:rsidR="00B830C3" w:rsidRPr="00F37985" w:rsidRDefault="00B830C3" w:rsidP="00ED13F9">
                  <w:pPr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částka v Kč (bez </w:t>
                  </w:r>
                  <w:proofErr w:type="gramStart"/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DPH)*</w:t>
                  </w:r>
                  <w:proofErr w:type="gramEnd"/>
                </w:p>
              </w:tc>
              <w:tc>
                <w:tcPr>
                  <w:tcW w:w="11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</w:tcPr>
                <w:p w14:paraId="3756A3C7" w14:textId="77777777" w:rsidR="00B830C3" w:rsidRPr="00F37985" w:rsidRDefault="00B830C3" w:rsidP="00ED13F9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F37985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z toho částka hrazená z dotace JMK</w:t>
                  </w:r>
                </w:p>
              </w:tc>
            </w:tr>
            <w:tr w:rsidR="00B830C3" w:rsidRPr="00F37985" w14:paraId="3A7F4B04" w14:textId="77777777" w:rsidTr="00ED13F9">
              <w:tc>
                <w:tcPr>
                  <w:tcW w:w="1185" w:type="dxa"/>
                  <w:tcBorders>
                    <w:top w:val="single" w:sz="12" w:space="0" w:color="auto"/>
                  </w:tcBorders>
                </w:tcPr>
                <w:p w14:paraId="53131C92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1F3BE1DC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57548013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5FC239DC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39328869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62A7F5AA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60886C92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12" w:space="0" w:color="auto"/>
                  </w:tcBorders>
                </w:tcPr>
                <w:p w14:paraId="6CBA19DE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830C3" w:rsidRPr="00F37985" w14:paraId="01E163CB" w14:textId="77777777" w:rsidTr="00ED13F9">
              <w:tc>
                <w:tcPr>
                  <w:tcW w:w="1185" w:type="dxa"/>
                </w:tcPr>
                <w:p w14:paraId="406DAB8D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A5B048F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0CAAE9A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A991CD2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7EF353B7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57DF92DC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3711D3A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1F2277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830C3" w:rsidRPr="00F37985" w14:paraId="16A200B1" w14:textId="77777777" w:rsidTr="00ED13F9">
              <w:tc>
                <w:tcPr>
                  <w:tcW w:w="1185" w:type="dxa"/>
                </w:tcPr>
                <w:p w14:paraId="3EBE0883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B59520D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CAD79A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362055E8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18C6A25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52D0BE25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D1B6DD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051366F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830C3" w:rsidRPr="00F37985" w14:paraId="7430798B" w14:textId="77777777" w:rsidTr="00ED13F9">
              <w:tc>
                <w:tcPr>
                  <w:tcW w:w="1185" w:type="dxa"/>
                </w:tcPr>
                <w:p w14:paraId="60013AE6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A3D7707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30C097C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FD48787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76029B3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F2C81D5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597D9EFF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349759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830C3" w:rsidRPr="00F37985" w14:paraId="06F46E02" w14:textId="77777777" w:rsidTr="00ED13F9">
              <w:tc>
                <w:tcPr>
                  <w:tcW w:w="1185" w:type="dxa"/>
                </w:tcPr>
                <w:p w14:paraId="02B3ADF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22619A0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AB1E5BE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5C799F8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756A80CE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11DC442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4A2EE2B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03BD0EF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  <w:tr w:rsidR="00B830C3" w:rsidRPr="00F37985" w14:paraId="739013DC" w14:textId="77777777" w:rsidTr="00ED13F9">
              <w:tc>
                <w:tcPr>
                  <w:tcW w:w="1185" w:type="dxa"/>
                </w:tcPr>
                <w:p w14:paraId="6A2CE66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578F75D9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35A8F8C6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2E5C8FD5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3006B84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0CD8EDE4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792AF2BB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</w:tcPr>
                <w:p w14:paraId="7FAEE4E5" w14:textId="77777777" w:rsidR="00B830C3" w:rsidRPr="00565C1E" w:rsidRDefault="00B830C3" w:rsidP="00ED13F9">
                  <w:pPr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956C3B2" w14:textId="77777777" w:rsidR="00B830C3" w:rsidRPr="00565C1E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30C3" w:rsidRPr="00C70786" w14:paraId="4E1D8572" w14:textId="77777777" w:rsidTr="00ED13F9">
        <w:trPr>
          <w:trHeight w:val="465"/>
        </w:trPr>
        <w:tc>
          <w:tcPr>
            <w:tcW w:w="919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DFBD8F7" w14:textId="77777777" w:rsidR="00B830C3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Potvrzuji pravdivost i správnost závěrečné zprávy a finančního vypořádání dotace.</w:t>
            </w:r>
          </w:p>
          <w:p w14:paraId="31BF36C6" w14:textId="77777777" w:rsidR="00B830C3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  <w:p w14:paraId="0FA528DE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B830C3" w:rsidRPr="00C70786" w14:paraId="3FFD243C" w14:textId="77777777" w:rsidTr="00ED13F9">
        <w:trPr>
          <w:trHeight w:val="465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5341D" w14:textId="77777777" w:rsidR="00B830C3" w:rsidRPr="00C70786" w:rsidRDefault="00B830C3" w:rsidP="00ED13F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sz w:val="20"/>
                <w:szCs w:val="20"/>
              </w:rPr>
              <w:t>Název a podpis žadatele, resp. osoby oprávněné jednat za příjemce nebo jeho jménem (příp. též otisk razítka):</w:t>
            </w:r>
          </w:p>
        </w:tc>
      </w:tr>
      <w:tr w:rsidR="00B830C3" w:rsidRPr="00C70786" w14:paraId="22DFA124" w14:textId="77777777" w:rsidTr="00ED13F9">
        <w:trPr>
          <w:trHeight w:val="465"/>
        </w:trPr>
        <w:tc>
          <w:tcPr>
            <w:tcW w:w="919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D63FA9E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  <w:p w14:paraId="2F928406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B830C3" w:rsidRPr="00C70786" w14:paraId="3367D604" w14:textId="77777777" w:rsidTr="00ED13F9">
        <w:trPr>
          <w:trHeight w:val="493"/>
        </w:trPr>
        <w:tc>
          <w:tcPr>
            <w:tcW w:w="919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8359613" w14:textId="77777777" w:rsidR="00B830C3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ACB595A" w14:textId="77777777" w:rsidR="00B830C3" w:rsidRDefault="00B830C3" w:rsidP="00ED13F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62FB4AD" w14:textId="77777777" w:rsidR="00B830C3" w:rsidRPr="00C70786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b/>
                <w:bCs/>
                <w:sz w:val="20"/>
                <w:szCs w:val="20"/>
              </w:rPr>
              <w:t xml:space="preserve">* </w:t>
            </w:r>
            <w:r w:rsidRPr="00C70786">
              <w:rPr>
                <w:rFonts w:ascii="Calibri" w:hAnsi="Calibri"/>
                <w:sz w:val="20"/>
                <w:szCs w:val="20"/>
              </w:rPr>
              <w:t>Není-li příjemce plátcem DPH, uvede celkové výdaje včetně DPH.</w:t>
            </w:r>
          </w:p>
          <w:p w14:paraId="0F3328AB" w14:textId="77777777" w:rsidR="00B830C3" w:rsidRPr="00C70786" w:rsidRDefault="00B830C3" w:rsidP="00ED13F9">
            <w:pPr>
              <w:ind w:left="125"/>
              <w:rPr>
                <w:rFonts w:ascii="Calibri" w:hAnsi="Calibri"/>
                <w:sz w:val="20"/>
                <w:szCs w:val="20"/>
              </w:rPr>
            </w:pPr>
            <w:r w:rsidRPr="00C70786">
              <w:rPr>
                <w:rFonts w:ascii="Calibri" w:hAnsi="Calibri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ve znění pozdějších předpisů, uvede rovněž celkové výdaje včetně DPH.</w:t>
            </w:r>
          </w:p>
          <w:p w14:paraId="38ABD71A" w14:textId="77777777" w:rsidR="00B830C3" w:rsidRPr="00C70786" w:rsidRDefault="00B830C3" w:rsidP="00ED13F9">
            <w:pPr>
              <w:ind w:left="125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70786">
              <w:rPr>
                <w:rFonts w:ascii="Calibri" w:hAnsi="Calibri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ve znění pozdějších předpisů, bude částka uvedena bez DPH.</w:t>
            </w:r>
          </w:p>
        </w:tc>
      </w:tr>
    </w:tbl>
    <w:p w14:paraId="318A1B90" w14:textId="77777777" w:rsidR="00B830C3" w:rsidRDefault="00B830C3" w:rsidP="00B830C3">
      <w:pPr>
        <w:rPr>
          <w:rFonts w:ascii="Calibri" w:hAnsi="Calibri"/>
        </w:rPr>
      </w:pPr>
    </w:p>
    <w:p w14:paraId="1A50416D" w14:textId="77777777" w:rsidR="00B830C3" w:rsidRPr="00817F1C" w:rsidRDefault="00B830C3" w:rsidP="00B830C3">
      <w:pPr>
        <w:pStyle w:val="1slaSEZ"/>
        <w:spacing w:before="120"/>
        <w:ind w:left="720" w:hanging="36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3EAAB79" w14:textId="77777777" w:rsidR="00B830C3" w:rsidRPr="00817F1C" w:rsidRDefault="00B830C3" w:rsidP="00B830C3">
      <w:pPr>
        <w:rPr>
          <w:rFonts w:ascii="Calibri" w:hAnsi="Calibri"/>
        </w:rPr>
      </w:pPr>
    </w:p>
    <w:p w14:paraId="2CC0EF44" w14:textId="6C415ED5" w:rsidR="00B830C3" w:rsidRPr="00817F1C" w:rsidRDefault="00B830C3" w:rsidP="00B830C3">
      <w:pPr>
        <w:jc w:val="center"/>
        <w:rPr>
          <w:rFonts w:ascii="Calibri" w:hAnsi="Calibri"/>
        </w:rPr>
      </w:pPr>
      <w:r w:rsidRPr="00817F1C">
        <w:rPr>
          <w:rFonts w:ascii="Calibri" w:hAnsi="Calibri"/>
          <w:b/>
          <w:bCs/>
          <w:sz w:val="28"/>
          <w:szCs w:val="28"/>
        </w:rPr>
        <w:t>Příloha č. 3</w:t>
      </w:r>
      <w:r w:rsidRPr="00817F1C">
        <w:rPr>
          <w:rFonts w:ascii="Calibri" w:hAnsi="Calibri"/>
          <w:b/>
          <w:sz w:val="28"/>
          <w:szCs w:val="28"/>
        </w:rPr>
        <w:t xml:space="preserve"> Smlouvy o poskytnutí dotace č. ……</w:t>
      </w:r>
      <w:r w:rsidRPr="00817F1C">
        <w:rPr>
          <w:rFonts w:ascii="Calibri" w:hAnsi="Calibri"/>
          <w:b/>
          <w:noProof/>
          <w:sz w:val="28"/>
          <w:szCs w:val="28"/>
        </w:rPr>
        <w:t>…</w:t>
      </w:r>
      <w:r w:rsidRPr="00817F1C">
        <w:rPr>
          <w:rFonts w:ascii="Calibri" w:hAnsi="Calibri"/>
          <w:b/>
          <w:sz w:val="28"/>
          <w:szCs w:val="28"/>
        </w:rPr>
        <w:t>/</w:t>
      </w:r>
      <w:r>
        <w:rPr>
          <w:rFonts w:ascii="Calibri" w:hAnsi="Calibri"/>
          <w:b/>
          <w:sz w:val="28"/>
          <w:szCs w:val="28"/>
        </w:rPr>
        <w:t>2</w:t>
      </w:r>
      <w:r w:rsidR="00AC568E">
        <w:rPr>
          <w:rFonts w:ascii="Calibri" w:hAnsi="Calibri"/>
          <w:b/>
          <w:sz w:val="28"/>
          <w:szCs w:val="28"/>
        </w:rPr>
        <w:t>3</w:t>
      </w:r>
      <w:r w:rsidRPr="00817F1C">
        <w:rPr>
          <w:rFonts w:ascii="Calibri" w:hAnsi="Calibri"/>
          <w:b/>
          <w:sz w:val="28"/>
          <w:szCs w:val="28"/>
        </w:rPr>
        <w:t>/OÚPSŘ</w:t>
      </w:r>
    </w:p>
    <w:p w14:paraId="00A7C0EC" w14:textId="77777777" w:rsidR="00B830C3" w:rsidRPr="00817F1C" w:rsidRDefault="00B830C3" w:rsidP="00B830C3">
      <w:pPr>
        <w:rPr>
          <w:rFonts w:ascii="Calibri" w:hAnsi="Calibri"/>
        </w:rPr>
      </w:pPr>
    </w:p>
    <w:p w14:paraId="3EA0E092" w14:textId="77777777" w:rsidR="00B830C3" w:rsidRPr="00817F1C" w:rsidRDefault="00B830C3" w:rsidP="00B830C3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817F1C">
        <w:rPr>
          <w:rFonts w:ascii="Calibri" w:hAnsi="Calibri"/>
          <w:b/>
          <w:bCs/>
          <w:sz w:val="28"/>
          <w:szCs w:val="28"/>
          <w:u w:val="single"/>
        </w:rPr>
        <w:t>Potvrzení pravdivosti a správnosti</w:t>
      </w:r>
    </w:p>
    <w:p w14:paraId="3CD41BC7" w14:textId="77777777" w:rsidR="00B830C3" w:rsidRPr="00817F1C" w:rsidRDefault="00B830C3" w:rsidP="00B830C3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817F1C">
        <w:rPr>
          <w:rFonts w:ascii="Calibri" w:hAnsi="Calibri"/>
          <w:b/>
          <w:bCs/>
          <w:sz w:val="28"/>
          <w:szCs w:val="28"/>
          <w:u w:val="single"/>
        </w:rPr>
        <w:t>finančního vy</w:t>
      </w:r>
      <w:r>
        <w:rPr>
          <w:rFonts w:ascii="Calibri" w:hAnsi="Calibri"/>
          <w:b/>
          <w:bCs/>
          <w:sz w:val="28"/>
          <w:szCs w:val="28"/>
          <w:u w:val="single"/>
        </w:rPr>
        <w:t>pořád</w:t>
      </w:r>
      <w:r w:rsidRPr="00817F1C">
        <w:rPr>
          <w:rFonts w:ascii="Calibri" w:hAnsi="Calibri"/>
          <w:b/>
          <w:bCs/>
          <w:sz w:val="28"/>
          <w:szCs w:val="28"/>
          <w:u w:val="single"/>
        </w:rPr>
        <w:t>ání a závěrečné zprávy</w:t>
      </w:r>
    </w:p>
    <w:p w14:paraId="303A8553" w14:textId="77777777" w:rsidR="00B830C3" w:rsidRPr="00817F1C" w:rsidRDefault="00B830C3" w:rsidP="00B830C3">
      <w:pPr>
        <w:rPr>
          <w:rFonts w:ascii="Calibri" w:hAnsi="Calibri"/>
        </w:rPr>
      </w:pPr>
    </w:p>
    <w:p w14:paraId="5019876F" w14:textId="77777777" w:rsidR="00B830C3" w:rsidRPr="00817F1C" w:rsidRDefault="00B830C3" w:rsidP="00B830C3">
      <w:pPr>
        <w:rPr>
          <w:rFonts w:ascii="Calibri" w:hAnsi="Calibri"/>
        </w:rPr>
      </w:pPr>
    </w:p>
    <w:p w14:paraId="7E6D95B2" w14:textId="77777777" w:rsidR="00B830C3" w:rsidRPr="00817F1C" w:rsidRDefault="00B830C3" w:rsidP="00B830C3">
      <w:pPr>
        <w:rPr>
          <w:rFonts w:ascii="Calibri" w:hAnsi="Calibri"/>
        </w:rPr>
      </w:pPr>
    </w:p>
    <w:p w14:paraId="4D14CED7" w14:textId="77777777" w:rsidR="00B830C3" w:rsidRPr="00817F1C" w:rsidRDefault="00B830C3" w:rsidP="00B830C3">
      <w:pPr>
        <w:spacing w:before="120"/>
        <w:rPr>
          <w:rFonts w:ascii="Calibri" w:hAnsi="Calibri"/>
          <w:b/>
          <w:sz w:val="22"/>
          <w:szCs w:val="22"/>
        </w:rPr>
      </w:pPr>
      <w:r w:rsidRPr="00817F1C">
        <w:rPr>
          <w:rFonts w:ascii="Calibri" w:hAnsi="Calibri"/>
          <w:b/>
          <w:sz w:val="22"/>
          <w:szCs w:val="22"/>
        </w:rPr>
        <w:t>Finanční zdroje projektu</w:t>
      </w:r>
    </w:p>
    <w:p w14:paraId="324FEDA4" w14:textId="77777777" w:rsidR="00B830C3" w:rsidRPr="00817F1C" w:rsidRDefault="00B830C3" w:rsidP="00B830C3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tbl>
      <w:tblPr>
        <w:tblW w:w="9180" w:type="dxa"/>
        <w:tblInd w:w="142" w:type="dxa"/>
        <w:tblLook w:val="01E0" w:firstRow="1" w:lastRow="1" w:firstColumn="1" w:lastColumn="1" w:noHBand="0" w:noVBand="0"/>
      </w:tblPr>
      <w:tblGrid>
        <w:gridCol w:w="4500"/>
        <w:gridCol w:w="2160"/>
        <w:gridCol w:w="2520"/>
      </w:tblGrid>
      <w:tr w:rsidR="00B830C3" w:rsidRPr="00817F1C" w14:paraId="78E2F94F" w14:textId="77777777" w:rsidTr="00ED13F9">
        <w:tc>
          <w:tcPr>
            <w:tcW w:w="4500" w:type="dxa"/>
            <w:tcBorders>
              <w:bottom w:val="single" w:sz="12" w:space="0" w:color="auto"/>
            </w:tcBorders>
            <w:shd w:val="clear" w:color="auto" w:fill="auto"/>
          </w:tcPr>
          <w:p w14:paraId="3F5C76C2" w14:textId="77777777" w:rsidR="00B830C3" w:rsidRPr="00817F1C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4C392" w14:textId="77777777" w:rsidR="00B830C3" w:rsidRPr="00817F1C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FA2BD" w14:textId="77777777" w:rsidR="00B830C3" w:rsidRPr="00817F1C" w:rsidRDefault="00B830C3" w:rsidP="00ED13F9">
            <w:pPr>
              <w:rPr>
                <w:rFonts w:ascii="Calibri" w:hAnsi="Calibri"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procento celkové částky</w:t>
            </w:r>
          </w:p>
        </w:tc>
      </w:tr>
      <w:tr w:rsidR="00B830C3" w:rsidRPr="00817F1C" w14:paraId="0742E00A" w14:textId="77777777" w:rsidTr="00ED13F9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8344EF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Finanční příspěvek žadatele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F85AC4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BEF828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7B195ED0" w14:textId="77777777" w:rsidTr="00ED13F9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999A61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Příspěvek Jihomoravského kraje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C43E4D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96D942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4CDF683E" w14:textId="77777777" w:rsidTr="00ED13F9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57475A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Příspěvek st. rozpočtu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590FDB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1F4F7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3AD27A2C" w14:textId="77777777" w:rsidTr="00ED13F9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AEFB6D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Příspěvky od evropských institucí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F04377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8EEEB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6B0909BA" w14:textId="77777777" w:rsidTr="00ED13F9"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CACB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Příspěvky z jiných zdrojů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9B4B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F8C60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03A132EE" w14:textId="77777777" w:rsidTr="00ED13F9"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C71004" w14:textId="77777777" w:rsidR="00B830C3" w:rsidRPr="00817F1C" w:rsidRDefault="00B830C3" w:rsidP="00ED13F9">
            <w:pPr>
              <w:numPr>
                <w:ilvl w:val="0"/>
                <w:numId w:val="11"/>
              </w:numPr>
              <w:tabs>
                <w:tab w:val="clear" w:pos="938"/>
                <w:tab w:val="num" w:pos="252"/>
              </w:tabs>
              <w:ind w:left="252" w:hanging="252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 xml:space="preserve">Název (Jméno): </w:t>
            </w:r>
          </w:p>
          <w:p w14:paraId="73BE5592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7E5C65C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4F7AF3B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5D0A5548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07685E4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0DFB7AC3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4507DC19" w14:textId="77777777" w:rsidTr="00ED13F9">
        <w:tc>
          <w:tcPr>
            <w:tcW w:w="4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A2B8EC1" w14:textId="77777777" w:rsidR="00B830C3" w:rsidRPr="00817F1C" w:rsidRDefault="00B830C3" w:rsidP="00ED13F9">
            <w:pPr>
              <w:numPr>
                <w:ilvl w:val="0"/>
                <w:numId w:val="11"/>
              </w:numPr>
              <w:tabs>
                <w:tab w:val="clear" w:pos="938"/>
                <w:tab w:val="num" w:pos="252"/>
              </w:tabs>
              <w:ind w:left="252" w:hanging="252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 xml:space="preserve">Název (Jméno): </w:t>
            </w:r>
          </w:p>
          <w:p w14:paraId="54106817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4761C5D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2AE5BE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12BC6838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0F6D6AD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78969CBC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17A0B025" w14:textId="77777777" w:rsidTr="00ED13F9">
        <w:tc>
          <w:tcPr>
            <w:tcW w:w="450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993720A" w14:textId="77777777" w:rsidR="00B830C3" w:rsidRPr="00817F1C" w:rsidRDefault="00B830C3" w:rsidP="00ED13F9">
            <w:pPr>
              <w:numPr>
                <w:ilvl w:val="0"/>
                <w:numId w:val="11"/>
              </w:numPr>
              <w:tabs>
                <w:tab w:val="clear" w:pos="938"/>
                <w:tab w:val="num" w:pos="252"/>
              </w:tabs>
              <w:ind w:left="252" w:hanging="252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 xml:space="preserve">Název (Jméno): </w:t>
            </w:r>
          </w:p>
          <w:p w14:paraId="088AC400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E8DE9B9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54C411D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496AC662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0497711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3D699C5F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830C3" w:rsidRPr="00817F1C" w14:paraId="3658C182" w14:textId="77777777" w:rsidTr="00ED13F9">
        <w:tc>
          <w:tcPr>
            <w:tcW w:w="45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9247CC" w14:textId="77777777" w:rsidR="00B830C3" w:rsidRPr="00817F1C" w:rsidRDefault="00B830C3" w:rsidP="00ED13F9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Celkem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8D9141C" w14:textId="77777777" w:rsidR="00B830C3" w:rsidRPr="00817F1C" w:rsidRDefault="00B830C3" w:rsidP="00ED13F9">
            <w:pPr>
              <w:ind w:right="72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Kč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E53616" w14:textId="77777777" w:rsidR="00B830C3" w:rsidRPr="00817F1C" w:rsidRDefault="00B830C3" w:rsidP="00ED13F9">
            <w:pPr>
              <w:ind w:right="325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817F1C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06047810" w14:textId="77777777" w:rsidR="00B830C3" w:rsidRPr="00817F1C" w:rsidRDefault="00B830C3" w:rsidP="00B830C3">
      <w:pPr>
        <w:rPr>
          <w:rFonts w:ascii="Calibri" w:hAnsi="Calibri"/>
          <w:b/>
          <w:sz w:val="22"/>
          <w:szCs w:val="22"/>
        </w:rPr>
      </w:pPr>
    </w:p>
    <w:p w14:paraId="747EBD80" w14:textId="77777777" w:rsidR="00B830C3" w:rsidRPr="00817F1C" w:rsidRDefault="00B830C3" w:rsidP="00B830C3">
      <w:pPr>
        <w:rPr>
          <w:rFonts w:ascii="Calibri" w:hAnsi="Calibri"/>
        </w:rPr>
      </w:pPr>
    </w:p>
    <w:p w14:paraId="3D38C07A" w14:textId="77777777" w:rsidR="00B830C3" w:rsidRPr="00817F1C" w:rsidRDefault="00B830C3" w:rsidP="00B830C3">
      <w:pPr>
        <w:rPr>
          <w:rFonts w:ascii="Calibri" w:hAnsi="Calibri"/>
        </w:rPr>
      </w:pPr>
    </w:p>
    <w:p w14:paraId="453CCE3A" w14:textId="77777777" w:rsidR="00B830C3" w:rsidRPr="00817F1C" w:rsidRDefault="00B830C3" w:rsidP="00B830C3">
      <w:pPr>
        <w:rPr>
          <w:rFonts w:ascii="Calibri" w:hAnsi="Calibri"/>
        </w:rPr>
      </w:pPr>
    </w:p>
    <w:p w14:paraId="48C072F8" w14:textId="77777777" w:rsidR="00B830C3" w:rsidRPr="00817F1C" w:rsidRDefault="00B830C3" w:rsidP="00B830C3">
      <w:pPr>
        <w:tabs>
          <w:tab w:val="center" w:pos="2160"/>
          <w:tab w:val="center" w:pos="6660"/>
        </w:tabs>
        <w:rPr>
          <w:rFonts w:ascii="Calibri" w:hAnsi="Calibri"/>
          <w:b/>
          <w:bCs/>
          <w:sz w:val="20"/>
          <w:szCs w:val="20"/>
        </w:rPr>
      </w:pPr>
    </w:p>
    <w:p w14:paraId="1A075D27" w14:textId="77777777" w:rsidR="00B830C3" w:rsidRPr="00817F1C" w:rsidRDefault="00B830C3" w:rsidP="00B830C3">
      <w:pPr>
        <w:tabs>
          <w:tab w:val="center" w:pos="2160"/>
          <w:tab w:val="center" w:pos="6660"/>
        </w:tabs>
        <w:spacing w:line="360" w:lineRule="auto"/>
        <w:jc w:val="both"/>
        <w:rPr>
          <w:rFonts w:ascii="Calibri" w:hAnsi="Calibri"/>
          <w:bCs/>
          <w:sz w:val="20"/>
          <w:szCs w:val="20"/>
        </w:rPr>
      </w:pPr>
      <w:r w:rsidRPr="00817F1C">
        <w:rPr>
          <w:rFonts w:ascii="Calibri" w:hAnsi="Calibri"/>
          <w:bCs/>
          <w:sz w:val="20"/>
          <w:szCs w:val="20"/>
        </w:rPr>
        <w:t>Za dodržení účelu, na který byla dotace poskytnuta, za pravdivost i správnost závěrečné zprávy a finančního vy</w:t>
      </w:r>
      <w:r>
        <w:rPr>
          <w:rFonts w:ascii="Calibri" w:hAnsi="Calibri"/>
          <w:bCs/>
          <w:sz w:val="20"/>
          <w:szCs w:val="20"/>
        </w:rPr>
        <w:t>pořád</w:t>
      </w:r>
      <w:r w:rsidRPr="00817F1C">
        <w:rPr>
          <w:rFonts w:ascii="Calibri" w:hAnsi="Calibri"/>
          <w:bCs/>
          <w:sz w:val="20"/>
          <w:szCs w:val="20"/>
        </w:rPr>
        <w:t xml:space="preserve">ání </w:t>
      </w:r>
      <w:r>
        <w:rPr>
          <w:rFonts w:ascii="Calibri" w:hAnsi="Calibri"/>
          <w:bCs/>
          <w:sz w:val="20"/>
          <w:szCs w:val="20"/>
        </w:rPr>
        <w:t xml:space="preserve">dotace </w:t>
      </w:r>
      <w:r w:rsidRPr="00817F1C">
        <w:rPr>
          <w:rFonts w:ascii="Calibri" w:hAnsi="Calibri"/>
          <w:bCs/>
          <w:sz w:val="20"/>
          <w:szCs w:val="20"/>
        </w:rPr>
        <w:t xml:space="preserve">a za pravdivé uvedení finančních zdrojů projektu odpovídá starost(k)a obce. . . . . . . . . . . . . . . </w:t>
      </w:r>
      <w:proofErr w:type="gramStart"/>
      <w:r w:rsidRPr="00817F1C">
        <w:rPr>
          <w:rFonts w:ascii="Calibri" w:hAnsi="Calibri"/>
          <w:bCs/>
          <w:sz w:val="20"/>
          <w:szCs w:val="20"/>
        </w:rPr>
        <w:t>. . . .</w:t>
      </w:r>
      <w:proofErr w:type="gramEnd"/>
      <w:r w:rsidRPr="00817F1C">
        <w:rPr>
          <w:rFonts w:ascii="Calibri" w:hAnsi="Calibri"/>
          <w:bCs/>
          <w:sz w:val="20"/>
          <w:szCs w:val="20"/>
        </w:rPr>
        <w:t xml:space="preserve"> . pan(í) . . . . . . . . . . . . . . . . . . . . . . . . jako osoba oprávněná jednat jménem příjemce, která zde tyto skutečnosti písemně potvrzuje.</w:t>
      </w:r>
    </w:p>
    <w:p w14:paraId="278D5878" w14:textId="77777777" w:rsidR="00B830C3" w:rsidRPr="00817F1C" w:rsidRDefault="00B830C3" w:rsidP="00B830C3">
      <w:pPr>
        <w:tabs>
          <w:tab w:val="center" w:pos="2160"/>
          <w:tab w:val="center" w:pos="6660"/>
        </w:tabs>
        <w:rPr>
          <w:rFonts w:ascii="Calibri" w:hAnsi="Calibri"/>
          <w:bCs/>
          <w:sz w:val="20"/>
          <w:szCs w:val="20"/>
        </w:rPr>
      </w:pPr>
    </w:p>
    <w:p w14:paraId="7487A904" w14:textId="77777777" w:rsidR="00B830C3" w:rsidRPr="00817F1C" w:rsidRDefault="00B830C3" w:rsidP="00B830C3">
      <w:pPr>
        <w:tabs>
          <w:tab w:val="center" w:pos="2160"/>
          <w:tab w:val="center" w:pos="6660"/>
        </w:tabs>
        <w:rPr>
          <w:rFonts w:ascii="Calibri" w:hAnsi="Calibri"/>
          <w:bCs/>
          <w:sz w:val="20"/>
          <w:szCs w:val="20"/>
        </w:rPr>
      </w:pPr>
    </w:p>
    <w:p w14:paraId="136BEBDA" w14:textId="77777777" w:rsidR="00B830C3" w:rsidRPr="00817F1C" w:rsidRDefault="00B830C3" w:rsidP="00B830C3">
      <w:pPr>
        <w:tabs>
          <w:tab w:val="center" w:pos="2160"/>
          <w:tab w:val="center" w:pos="6660"/>
        </w:tabs>
        <w:rPr>
          <w:rFonts w:ascii="Calibri" w:hAnsi="Calibri"/>
          <w:bCs/>
          <w:sz w:val="20"/>
          <w:szCs w:val="20"/>
        </w:rPr>
      </w:pPr>
    </w:p>
    <w:p w14:paraId="2E43C52A" w14:textId="77777777" w:rsidR="00B830C3" w:rsidRPr="00817F1C" w:rsidRDefault="00B830C3" w:rsidP="00B830C3">
      <w:pPr>
        <w:tabs>
          <w:tab w:val="center" w:pos="2160"/>
          <w:tab w:val="center" w:pos="6660"/>
        </w:tabs>
        <w:rPr>
          <w:rFonts w:ascii="Calibri" w:hAnsi="Calibri"/>
          <w:bCs/>
          <w:sz w:val="20"/>
          <w:szCs w:val="20"/>
        </w:rPr>
      </w:pPr>
    </w:p>
    <w:p w14:paraId="78EFB438" w14:textId="77777777" w:rsidR="00B830C3" w:rsidRPr="00817F1C" w:rsidRDefault="00B830C3" w:rsidP="00B830C3">
      <w:pPr>
        <w:tabs>
          <w:tab w:val="center" w:pos="5670"/>
          <w:tab w:val="center" w:pos="6660"/>
          <w:tab w:val="left" w:pos="8364"/>
        </w:tabs>
        <w:ind w:left="5670" w:right="650"/>
        <w:jc w:val="center"/>
        <w:rPr>
          <w:rFonts w:ascii="Calibri" w:hAnsi="Calibri"/>
          <w:bCs/>
          <w:sz w:val="20"/>
          <w:szCs w:val="20"/>
        </w:rPr>
      </w:pPr>
      <w:r w:rsidRPr="00817F1C">
        <w:rPr>
          <w:rFonts w:ascii="Calibri" w:hAnsi="Calibri"/>
          <w:bCs/>
          <w:sz w:val="20"/>
          <w:szCs w:val="20"/>
        </w:rPr>
        <w:t>. . . . . . . . . . . . . . . . . . . . . . .</w:t>
      </w:r>
    </w:p>
    <w:p w14:paraId="1EE1D1FD" w14:textId="77777777" w:rsidR="00B830C3" w:rsidRDefault="00B830C3" w:rsidP="00B830C3">
      <w:pPr>
        <w:ind w:left="6096"/>
      </w:pPr>
      <w:r>
        <w:rPr>
          <w:rFonts w:ascii="Calibri" w:hAnsi="Calibri"/>
          <w:bCs/>
          <w:sz w:val="20"/>
          <w:szCs w:val="20"/>
        </w:rPr>
        <w:t>podpis starost(k)y obce</w:t>
      </w:r>
    </w:p>
    <w:p w14:paraId="09C1891D" w14:textId="544FEF51" w:rsidR="00D72AC9" w:rsidRDefault="00D72AC9" w:rsidP="00B830C3">
      <w:pPr>
        <w:pStyle w:val="1slaSEZ"/>
        <w:spacing w:before="120"/>
        <w:ind w:left="720" w:hanging="360"/>
        <w:jc w:val="left"/>
      </w:pPr>
    </w:p>
    <w:sectPr w:rsidR="00D72AC9" w:rsidSect="005D4EC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CE0B" w14:textId="77777777" w:rsidR="00C86EDC" w:rsidRDefault="00C86EDC" w:rsidP="0094168C">
      <w:r>
        <w:separator/>
      </w:r>
    </w:p>
  </w:endnote>
  <w:endnote w:type="continuationSeparator" w:id="0">
    <w:p w14:paraId="48971940" w14:textId="77777777" w:rsidR="00C86EDC" w:rsidRDefault="00C86EDC" w:rsidP="0094168C">
      <w:r>
        <w:continuationSeparator/>
      </w:r>
    </w:p>
  </w:endnote>
  <w:endnote w:type="continuationNotice" w:id="1">
    <w:p w14:paraId="7CB593C3" w14:textId="77777777" w:rsidR="00C86EDC" w:rsidRDefault="00C86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638069"/>
      <w:docPartObj>
        <w:docPartGallery w:val="Page Numbers (Bottom of Page)"/>
        <w:docPartUnique/>
      </w:docPartObj>
    </w:sdtPr>
    <w:sdtEndPr/>
    <w:sdtContent>
      <w:p w14:paraId="235043F1" w14:textId="036E2D72" w:rsidR="001F6B27" w:rsidRDefault="001F6B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B33">
          <w:rPr>
            <w:noProof/>
          </w:rPr>
          <w:t>8</w:t>
        </w:r>
        <w:r>
          <w:fldChar w:fldCharType="end"/>
        </w:r>
        <w:r w:rsidR="00D254B0">
          <w:t>/15</w:t>
        </w:r>
      </w:p>
    </w:sdtContent>
  </w:sdt>
  <w:p w14:paraId="1076308B" w14:textId="2F6FFCBE" w:rsidR="001F6B27" w:rsidRDefault="001F6B27" w:rsidP="00FB2D3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76FB" w14:textId="77777777" w:rsidR="00C86EDC" w:rsidRDefault="00C86EDC" w:rsidP="0094168C">
      <w:r>
        <w:separator/>
      </w:r>
    </w:p>
  </w:footnote>
  <w:footnote w:type="continuationSeparator" w:id="0">
    <w:p w14:paraId="5DA9A756" w14:textId="77777777" w:rsidR="00C86EDC" w:rsidRDefault="00C86EDC" w:rsidP="0094168C">
      <w:r>
        <w:continuationSeparator/>
      </w:r>
    </w:p>
  </w:footnote>
  <w:footnote w:type="continuationNotice" w:id="1">
    <w:p w14:paraId="29137E02" w14:textId="77777777" w:rsidR="00C86EDC" w:rsidRDefault="00C86E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BF"/>
    <w:multiLevelType w:val="hybridMultilevel"/>
    <w:tmpl w:val="9B06AD50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DA79FB"/>
    <w:multiLevelType w:val="hybridMultilevel"/>
    <w:tmpl w:val="10F00482"/>
    <w:lvl w:ilvl="0" w:tplc="A6C20E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0E"/>
    <w:multiLevelType w:val="hybridMultilevel"/>
    <w:tmpl w:val="EA9E3A10"/>
    <w:lvl w:ilvl="0" w:tplc="848A26A6">
      <w:start w:val="1"/>
      <w:numFmt w:val="bullet"/>
      <w:lvlText w:val="-"/>
      <w:lvlJc w:val="left"/>
      <w:pPr>
        <w:ind w:left="726" w:hanging="360"/>
      </w:pPr>
      <w:rPr>
        <w:rFonts w:ascii="Arial" w:hAnsi="Arial" w:cs="Times New Roman"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05D7490D"/>
    <w:multiLevelType w:val="multilevel"/>
    <w:tmpl w:val="47F8685A"/>
    <w:lvl w:ilvl="0">
      <w:numFmt w:val="none"/>
      <w:pStyle w:val="SMLsmluvnstrany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4" w15:restartNumberingAfterBreak="0">
    <w:nsid w:val="06FC2A0D"/>
    <w:multiLevelType w:val="hybridMultilevel"/>
    <w:tmpl w:val="C8F60A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D26BC"/>
    <w:multiLevelType w:val="hybridMultilevel"/>
    <w:tmpl w:val="793C77C4"/>
    <w:lvl w:ilvl="0" w:tplc="848A26A6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–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901379"/>
    <w:multiLevelType w:val="hybridMultilevel"/>
    <w:tmpl w:val="7070FE5A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294A98"/>
    <w:multiLevelType w:val="hybridMultilevel"/>
    <w:tmpl w:val="891A33D0"/>
    <w:lvl w:ilvl="0" w:tplc="EAB4915C">
      <w:start w:val="1"/>
      <w:numFmt w:val="lowerLetter"/>
      <w:lvlText w:val="%1)"/>
      <w:lvlJc w:val="left"/>
      <w:pPr>
        <w:ind w:left="342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773D6"/>
    <w:multiLevelType w:val="hybridMultilevel"/>
    <w:tmpl w:val="EC46B90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E4D994">
      <w:numFmt w:val="decimal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6B6149C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0653F"/>
    <w:multiLevelType w:val="multilevel"/>
    <w:tmpl w:val="8D98A23A"/>
    <w:lvl w:ilvl="0">
      <w:numFmt w:val="none"/>
      <w:suff w:val="nothing"/>
      <w:lvlText w:val=""/>
      <w:lvlJc w:val="center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b/>
        <w:i w:val="0"/>
      </w:rPr>
    </w:lvl>
    <w:lvl w:ilvl="3">
      <w:start w:val="1"/>
      <w:numFmt w:val="decimal"/>
      <w:lvlText w:val="%3.%4."/>
      <w:lvlJc w:val="left"/>
      <w:pPr>
        <w:tabs>
          <w:tab w:val="num" w:pos="794"/>
        </w:tabs>
        <w:ind w:left="794" w:hanging="45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1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</w:lvl>
  </w:abstractNum>
  <w:abstractNum w:abstractNumId="10" w15:restartNumberingAfterBreak="0">
    <w:nsid w:val="18813CB5"/>
    <w:multiLevelType w:val="hybridMultilevel"/>
    <w:tmpl w:val="7360BDFC"/>
    <w:lvl w:ilvl="0" w:tplc="0405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696" w:hanging="360"/>
      </w:pPr>
    </w:lvl>
    <w:lvl w:ilvl="2" w:tplc="0405001B">
      <w:start w:val="1"/>
      <w:numFmt w:val="lowerRoman"/>
      <w:lvlText w:val="%3."/>
      <w:lvlJc w:val="right"/>
      <w:pPr>
        <w:ind w:left="3416" w:hanging="180"/>
      </w:pPr>
    </w:lvl>
    <w:lvl w:ilvl="3" w:tplc="0405000F">
      <w:start w:val="1"/>
      <w:numFmt w:val="decimal"/>
      <w:lvlText w:val="%4."/>
      <w:lvlJc w:val="left"/>
      <w:pPr>
        <w:ind w:left="4136" w:hanging="360"/>
      </w:pPr>
    </w:lvl>
    <w:lvl w:ilvl="4" w:tplc="04050019">
      <w:start w:val="1"/>
      <w:numFmt w:val="lowerLetter"/>
      <w:lvlText w:val="%5."/>
      <w:lvlJc w:val="left"/>
      <w:pPr>
        <w:ind w:left="4856" w:hanging="360"/>
      </w:pPr>
    </w:lvl>
    <w:lvl w:ilvl="5" w:tplc="0405001B">
      <w:start w:val="1"/>
      <w:numFmt w:val="lowerRoman"/>
      <w:lvlText w:val="%6."/>
      <w:lvlJc w:val="right"/>
      <w:pPr>
        <w:ind w:left="5576" w:hanging="180"/>
      </w:pPr>
    </w:lvl>
    <w:lvl w:ilvl="6" w:tplc="0405000F">
      <w:start w:val="1"/>
      <w:numFmt w:val="decimal"/>
      <w:lvlText w:val="%7."/>
      <w:lvlJc w:val="left"/>
      <w:pPr>
        <w:ind w:left="6296" w:hanging="360"/>
      </w:pPr>
    </w:lvl>
    <w:lvl w:ilvl="7" w:tplc="04050019">
      <w:start w:val="1"/>
      <w:numFmt w:val="lowerLetter"/>
      <w:lvlText w:val="%8."/>
      <w:lvlJc w:val="left"/>
      <w:pPr>
        <w:ind w:left="7016" w:hanging="360"/>
      </w:pPr>
    </w:lvl>
    <w:lvl w:ilvl="8" w:tplc="0405001B">
      <w:start w:val="1"/>
      <w:numFmt w:val="lowerRoman"/>
      <w:lvlText w:val="%9."/>
      <w:lvlJc w:val="right"/>
      <w:pPr>
        <w:ind w:left="7736" w:hanging="180"/>
      </w:pPr>
    </w:lvl>
  </w:abstractNum>
  <w:abstractNum w:abstractNumId="11" w15:restartNumberingAfterBreak="0">
    <w:nsid w:val="1A514DB9"/>
    <w:multiLevelType w:val="hybridMultilevel"/>
    <w:tmpl w:val="CCB251C6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720" w:hanging="360"/>
      </w:pPr>
    </w:lvl>
    <w:lvl w:ilvl="1" w:tplc="DFAE9716">
      <w:start w:val="1"/>
      <w:numFmt w:val="lowerLetter"/>
      <w:lvlText w:val="%2."/>
      <w:lvlJc w:val="left"/>
      <w:pPr>
        <w:ind w:left="1440" w:hanging="360"/>
      </w:pPr>
    </w:lvl>
    <w:lvl w:ilvl="2" w:tplc="C3BA63D2">
      <w:start w:val="1"/>
      <w:numFmt w:val="lowerRoman"/>
      <w:lvlText w:val="%3."/>
      <w:lvlJc w:val="right"/>
      <w:pPr>
        <w:ind w:left="2160" w:hanging="180"/>
      </w:pPr>
    </w:lvl>
    <w:lvl w:ilvl="3" w:tplc="E162EE2A">
      <w:start w:val="1"/>
      <w:numFmt w:val="decimal"/>
      <w:lvlText w:val="%4."/>
      <w:lvlJc w:val="left"/>
      <w:pPr>
        <w:ind w:left="2880" w:hanging="360"/>
      </w:pPr>
    </w:lvl>
    <w:lvl w:ilvl="4" w:tplc="43DCDB9C">
      <w:start w:val="1"/>
      <w:numFmt w:val="lowerLetter"/>
      <w:lvlText w:val="%5."/>
      <w:lvlJc w:val="left"/>
      <w:pPr>
        <w:ind w:left="3600" w:hanging="360"/>
      </w:pPr>
    </w:lvl>
    <w:lvl w:ilvl="5" w:tplc="834C94A8">
      <w:start w:val="1"/>
      <w:numFmt w:val="lowerRoman"/>
      <w:lvlText w:val="%6."/>
      <w:lvlJc w:val="right"/>
      <w:pPr>
        <w:ind w:left="4320" w:hanging="180"/>
      </w:pPr>
    </w:lvl>
    <w:lvl w:ilvl="6" w:tplc="7B88712C">
      <w:start w:val="1"/>
      <w:numFmt w:val="decimal"/>
      <w:lvlText w:val="%7."/>
      <w:lvlJc w:val="left"/>
      <w:pPr>
        <w:ind w:left="5040" w:hanging="360"/>
      </w:pPr>
    </w:lvl>
    <w:lvl w:ilvl="7" w:tplc="1C58CA68">
      <w:start w:val="1"/>
      <w:numFmt w:val="lowerLetter"/>
      <w:lvlText w:val="%8."/>
      <w:lvlJc w:val="left"/>
      <w:pPr>
        <w:ind w:left="5760" w:hanging="360"/>
      </w:pPr>
    </w:lvl>
    <w:lvl w:ilvl="8" w:tplc="793097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E12F8"/>
    <w:multiLevelType w:val="hybridMultilevel"/>
    <w:tmpl w:val="24D8F860"/>
    <w:lvl w:ilvl="0" w:tplc="128CD950">
      <w:start w:val="1"/>
      <w:numFmt w:val="lowerLetter"/>
      <w:pStyle w:val="dotace-nadpis3"/>
      <w:lvlText w:val="%1)"/>
      <w:lvlJc w:val="left"/>
      <w:pPr>
        <w:tabs>
          <w:tab w:val="num" w:pos="1260"/>
        </w:tabs>
        <w:ind w:left="126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B531D"/>
    <w:multiLevelType w:val="hybridMultilevel"/>
    <w:tmpl w:val="910E7076"/>
    <w:lvl w:ilvl="0" w:tplc="04050001">
      <w:start w:val="1"/>
      <w:numFmt w:val="bullet"/>
      <w:lvlText w:val=""/>
      <w:lvlJc w:val="left"/>
      <w:pPr>
        <w:ind w:left="1979" w:hanging="18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-1" w:hanging="360"/>
      </w:pPr>
    </w:lvl>
    <w:lvl w:ilvl="2" w:tplc="0405001B">
      <w:start w:val="1"/>
      <w:numFmt w:val="lowerRoman"/>
      <w:lvlText w:val="%3."/>
      <w:lvlJc w:val="right"/>
      <w:pPr>
        <w:ind w:left="719" w:hanging="180"/>
      </w:pPr>
    </w:lvl>
    <w:lvl w:ilvl="3" w:tplc="0405000F">
      <w:start w:val="1"/>
      <w:numFmt w:val="decimal"/>
      <w:lvlText w:val="%4."/>
      <w:lvlJc w:val="left"/>
      <w:pPr>
        <w:ind w:left="1439" w:hanging="360"/>
      </w:pPr>
    </w:lvl>
    <w:lvl w:ilvl="4" w:tplc="04050019">
      <w:start w:val="1"/>
      <w:numFmt w:val="lowerLetter"/>
      <w:lvlText w:val="%5."/>
      <w:lvlJc w:val="left"/>
      <w:pPr>
        <w:ind w:left="2159" w:hanging="360"/>
      </w:pPr>
    </w:lvl>
    <w:lvl w:ilvl="5" w:tplc="0405001B">
      <w:start w:val="1"/>
      <w:numFmt w:val="lowerRoman"/>
      <w:lvlText w:val="%6."/>
      <w:lvlJc w:val="right"/>
      <w:pPr>
        <w:ind w:left="2879" w:hanging="180"/>
      </w:pPr>
    </w:lvl>
    <w:lvl w:ilvl="6" w:tplc="0405000F">
      <w:start w:val="1"/>
      <w:numFmt w:val="decimal"/>
      <w:lvlText w:val="%7."/>
      <w:lvlJc w:val="left"/>
      <w:pPr>
        <w:ind w:left="3599" w:hanging="360"/>
      </w:pPr>
    </w:lvl>
    <w:lvl w:ilvl="7" w:tplc="04050019">
      <w:start w:val="1"/>
      <w:numFmt w:val="lowerLetter"/>
      <w:lvlText w:val="%8."/>
      <w:lvlJc w:val="left"/>
      <w:pPr>
        <w:ind w:left="4319" w:hanging="360"/>
      </w:pPr>
    </w:lvl>
    <w:lvl w:ilvl="8" w:tplc="0405001B">
      <w:start w:val="1"/>
      <w:numFmt w:val="lowerRoman"/>
      <w:lvlText w:val="%9."/>
      <w:lvlJc w:val="right"/>
      <w:pPr>
        <w:ind w:left="5039" w:hanging="180"/>
      </w:pPr>
    </w:lvl>
  </w:abstractNum>
  <w:abstractNum w:abstractNumId="16" w15:restartNumberingAfterBreak="0">
    <w:nsid w:val="32C4551B"/>
    <w:multiLevelType w:val="hybridMultilevel"/>
    <w:tmpl w:val="8E18A5D6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0B7B44"/>
    <w:multiLevelType w:val="hybridMultilevel"/>
    <w:tmpl w:val="891A33D0"/>
    <w:lvl w:ilvl="0" w:tplc="EAB4915C">
      <w:start w:val="1"/>
      <w:numFmt w:val="lowerLetter"/>
      <w:lvlText w:val="%1)"/>
      <w:lvlJc w:val="left"/>
      <w:pPr>
        <w:ind w:left="342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315D"/>
    <w:multiLevelType w:val="hybridMultilevel"/>
    <w:tmpl w:val="8C029DA2"/>
    <w:lvl w:ilvl="0" w:tplc="066E01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5B4A8C"/>
    <w:multiLevelType w:val="hybridMultilevel"/>
    <w:tmpl w:val="30045888"/>
    <w:lvl w:ilvl="0" w:tplc="8A902A54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890F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D0330"/>
    <w:multiLevelType w:val="hybridMultilevel"/>
    <w:tmpl w:val="53C626B6"/>
    <w:lvl w:ilvl="0" w:tplc="F19A267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4086076F"/>
    <w:multiLevelType w:val="multilevel"/>
    <w:tmpl w:val="C3F2B5FE"/>
    <w:lvl w:ilvl="0">
      <w:numFmt w:val="none"/>
      <w:suff w:val="nothing"/>
      <w:lvlText w:val=""/>
      <w:lvlJc w:val="center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b/>
        <w:i w:val="0"/>
      </w:rPr>
    </w:lvl>
    <w:lvl w:ilvl="3">
      <w:start w:val="1"/>
      <w:numFmt w:val="decimal"/>
      <w:lvlText w:val="%3.%4."/>
      <w:lvlJc w:val="left"/>
      <w:pPr>
        <w:tabs>
          <w:tab w:val="num" w:pos="794"/>
        </w:tabs>
        <w:ind w:left="794" w:hanging="454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</w:lvl>
  </w:abstractNum>
  <w:abstractNum w:abstractNumId="22" w15:restartNumberingAfterBreak="0">
    <w:nsid w:val="4AB0141A"/>
    <w:multiLevelType w:val="hybridMultilevel"/>
    <w:tmpl w:val="5C102BAE"/>
    <w:lvl w:ilvl="0" w:tplc="8B5E31D6">
      <w:start w:val="3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4D6275A7"/>
    <w:multiLevelType w:val="hybridMultilevel"/>
    <w:tmpl w:val="9E06FB40"/>
    <w:lvl w:ilvl="0" w:tplc="C452335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B32CE"/>
    <w:multiLevelType w:val="hybridMultilevel"/>
    <w:tmpl w:val="6DBC5CD8"/>
    <w:lvl w:ilvl="0" w:tplc="04050001">
      <w:start w:val="1"/>
      <w:numFmt w:val="bullet"/>
      <w:lvlText w:val=""/>
      <w:lvlJc w:val="left"/>
      <w:pPr>
        <w:ind w:left="1796" w:hanging="18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-184" w:hanging="360"/>
      </w:pPr>
    </w:lvl>
    <w:lvl w:ilvl="2" w:tplc="0405001B">
      <w:start w:val="1"/>
      <w:numFmt w:val="lowerRoman"/>
      <w:lvlText w:val="%3."/>
      <w:lvlJc w:val="right"/>
      <w:pPr>
        <w:ind w:left="536" w:hanging="180"/>
      </w:pPr>
    </w:lvl>
    <w:lvl w:ilvl="3" w:tplc="0405000F">
      <w:start w:val="1"/>
      <w:numFmt w:val="decimal"/>
      <w:lvlText w:val="%4."/>
      <w:lvlJc w:val="left"/>
      <w:pPr>
        <w:ind w:left="1256" w:hanging="360"/>
      </w:pPr>
    </w:lvl>
    <w:lvl w:ilvl="4" w:tplc="04050019">
      <w:start w:val="1"/>
      <w:numFmt w:val="lowerLetter"/>
      <w:lvlText w:val="%5."/>
      <w:lvlJc w:val="left"/>
      <w:pPr>
        <w:ind w:left="1976" w:hanging="360"/>
      </w:pPr>
    </w:lvl>
    <w:lvl w:ilvl="5" w:tplc="0405001B">
      <w:start w:val="1"/>
      <w:numFmt w:val="lowerRoman"/>
      <w:lvlText w:val="%6."/>
      <w:lvlJc w:val="right"/>
      <w:pPr>
        <w:ind w:left="2696" w:hanging="180"/>
      </w:pPr>
    </w:lvl>
    <w:lvl w:ilvl="6" w:tplc="0405000F">
      <w:start w:val="1"/>
      <w:numFmt w:val="decimal"/>
      <w:lvlText w:val="%7."/>
      <w:lvlJc w:val="left"/>
      <w:pPr>
        <w:ind w:left="3416" w:hanging="360"/>
      </w:pPr>
    </w:lvl>
    <w:lvl w:ilvl="7" w:tplc="04050019">
      <w:start w:val="1"/>
      <w:numFmt w:val="lowerLetter"/>
      <w:lvlText w:val="%8."/>
      <w:lvlJc w:val="left"/>
      <w:pPr>
        <w:ind w:left="4136" w:hanging="360"/>
      </w:pPr>
    </w:lvl>
    <w:lvl w:ilvl="8" w:tplc="0405001B">
      <w:start w:val="1"/>
      <w:numFmt w:val="lowerRoman"/>
      <w:lvlText w:val="%9."/>
      <w:lvlJc w:val="right"/>
      <w:pPr>
        <w:ind w:left="4856" w:hanging="180"/>
      </w:pPr>
    </w:lvl>
  </w:abstractNum>
  <w:abstractNum w:abstractNumId="25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F932B2"/>
    <w:multiLevelType w:val="hybridMultilevel"/>
    <w:tmpl w:val="F1308164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48A26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C5E0F"/>
    <w:multiLevelType w:val="hybridMultilevel"/>
    <w:tmpl w:val="E46A53BE"/>
    <w:lvl w:ilvl="0" w:tplc="56B6149C">
      <w:start w:val="1"/>
      <w:numFmt w:val="lowerLetter"/>
      <w:lvlText w:val="%1)"/>
      <w:lvlJc w:val="left"/>
      <w:pPr>
        <w:ind w:left="1619" w:hanging="360"/>
      </w:pPr>
    </w:lvl>
    <w:lvl w:ilvl="1" w:tplc="04050019">
      <w:start w:val="1"/>
      <w:numFmt w:val="lowerLetter"/>
      <w:lvlText w:val="%2."/>
      <w:lvlJc w:val="left"/>
      <w:pPr>
        <w:ind w:left="2339" w:hanging="360"/>
      </w:pPr>
    </w:lvl>
    <w:lvl w:ilvl="2" w:tplc="0405001B">
      <w:start w:val="1"/>
      <w:numFmt w:val="lowerRoman"/>
      <w:lvlText w:val="%3."/>
      <w:lvlJc w:val="right"/>
      <w:pPr>
        <w:ind w:left="3059" w:hanging="180"/>
      </w:pPr>
    </w:lvl>
    <w:lvl w:ilvl="3" w:tplc="0405000F">
      <w:start w:val="1"/>
      <w:numFmt w:val="decimal"/>
      <w:lvlText w:val="%4."/>
      <w:lvlJc w:val="left"/>
      <w:pPr>
        <w:ind w:left="3779" w:hanging="360"/>
      </w:pPr>
    </w:lvl>
    <w:lvl w:ilvl="4" w:tplc="04050019">
      <w:start w:val="1"/>
      <w:numFmt w:val="lowerLetter"/>
      <w:lvlText w:val="%5."/>
      <w:lvlJc w:val="left"/>
      <w:pPr>
        <w:ind w:left="4499" w:hanging="360"/>
      </w:pPr>
    </w:lvl>
    <w:lvl w:ilvl="5" w:tplc="0405001B">
      <w:start w:val="1"/>
      <w:numFmt w:val="lowerRoman"/>
      <w:lvlText w:val="%6."/>
      <w:lvlJc w:val="right"/>
      <w:pPr>
        <w:ind w:left="5219" w:hanging="180"/>
      </w:pPr>
    </w:lvl>
    <w:lvl w:ilvl="6" w:tplc="0405000F">
      <w:start w:val="1"/>
      <w:numFmt w:val="decimal"/>
      <w:lvlText w:val="%7."/>
      <w:lvlJc w:val="left"/>
      <w:pPr>
        <w:ind w:left="5939" w:hanging="360"/>
      </w:pPr>
    </w:lvl>
    <w:lvl w:ilvl="7" w:tplc="04050019">
      <w:start w:val="1"/>
      <w:numFmt w:val="lowerLetter"/>
      <w:lvlText w:val="%8."/>
      <w:lvlJc w:val="left"/>
      <w:pPr>
        <w:ind w:left="6659" w:hanging="360"/>
      </w:pPr>
    </w:lvl>
    <w:lvl w:ilvl="8" w:tplc="040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59473B38"/>
    <w:multiLevelType w:val="multilevel"/>
    <w:tmpl w:val="16B445FA"/>
    <w:lvl w:ilvl="0">
      <w:start w:val="1"/>
      <w:numFmt w:val="decimal"/>
      <w:pStyle w:val="nadpis-1-jk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pStyle w:val="dotace-nadpis2"/>
      <w:lvlText w:val="%1.%2"/>
      <w:lvlJc w:val="left"/>
      <w:pPr>
        <w:tabs>
          <w:tab w:val="num" w:pos="1248"/>
        </w:tabs>
        <w:ind w:left="1248" w:hanging="680"/>
      </w:pPr>
      <w:rPr>
        <w:rFonts w:ascii="Calibri" w:hAnsi="Calibri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-567"/>
        </w:tabs>
        <w:ind w:left="2975" w:hanging="708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-567"/>
        </w:tabs>
        <w:ind w:left="3683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-567"/>
        </w:tabs>
        <w:ind w:left="4391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-567"/>
        </w:tabs>
        <w:ind w:left="5099" w:hanging="708"/>
      </w:pPr>
      <w:rPr>
        <w:rFonts w:cs="Times New Roman" w:hint="default"/>
      </w:rPr>
    </w:lvl>
  </w:abstractNum>
  <w:abstractNum w:abstractNumId="29" w15:restartNumberingAfterBreak="0">
    <w:nsid w:val="5E1768BC"/>
    <w:multiLevelType w:val="hybridMultilevel"/>
    <w:tmpl w:val="63C01280"/>
    <w:lvl w:ilvl="0" w:tplc="04050001">
      <w:numFmt w:val="decimal"/>
      <w:lvlText w:val=""/>
      <w:lvlJc w:val="left"/>
      <w:pPr>
        <w:ind w:left="1979" w:hanging="18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-1" w:hanging="360"/>
      </w:pPr>
    </w:lvl>
    <w:lvl w:ilvl="2" w:tplc="0405001B">
      <w:start w:val="1"/>
      <w:numFmt w:val="lowerRoman"/>
      <w:lvlText w:val="%3."/>
      <w:lvlJc w:val="right"/>
      <w:pPr>
        <w:ind w:left="719" w:hanging="180"/>
      </w:pPr>
    </w:lvl>
    <w:lvl w:ilvl="3" w:tplc="0405000F">
      <w:start w:val="1"/>
      <w:numFmt w:val="decimal"/>
      <w:lvlText w:val="%4."/>
      <w:lvlJc w:val="left"/>
      <w:pPr>
        <w:ind w:left="1439" w:hanging="360"/>
      </w:pPr>
    </w:lvl>
    <w:lvl w:ilvl="4" w:tplc="04050019">
      <w:start w:val="1"/>
      <w:numFmt w:val="lowerLetter"/>
      <w:lvlText w:val="%5."/>
      <w:lvlJc w:val="left"/>
      <w:pPr>
        <w:ind w:left="2159" w:hanging="360"/>
      </w:pPr>
    </w:lvl>
    <w:lvl w:ilvl="5" w:tplc="0405001B">
      <w:start w:val="1"/>
      <w:numFmt w:val="lowerRoman"/>
      <w:lvlText w:val="%6."/>
      <w:lvlJc w:val="right"/>
      <w:pPr>
        <w:ind w:left="2879" w:hanging="180"/>
      </w:pPr>
    </w:lvl>
    <w:lvl w:ilvl="6" w:tplc="0405000F">
      <w:start w:val="1"/>
      <w:numFmt w:val="decimal"/>
      <w:lvlText w:val="%7."/>
      <w:lvlJc w:val="left"/>
      <w:pPr>
        <w:ind w:left="3599" w:hanging="360"/>
      </w:pPr>
    </w:lvl>
    <w:lvl w:ilvl="7" w:tplc="04050019">
      <w:start w:val="1"/>
      <w:numFmt w:val="lowerLetter"/>
      <w:lvlText w:val="%8."/>
      <w:lvlJc w:val="left"/>
      <w:pPr>
        <w:ind w:left="4319" w:hanging="360"/>
      </w:pPr>
    </w:lvl>
    <w:lvl w:ilvl="8" w:tplc="0405001B">
      <w:start w:val="1"/>
      <w:numFmt w:val="lowerRoman"/>
      <w:lvlText w:val="%9."/>
      <w:lvlJc w:val="right"/>
      <w:pPr>
        <w:ind w:left="5039" w:hanging="180"/>
      </w:pPr>
    </w:lvl>
  </w:abstractNum>
  <w:abstractNum w:abstractNumId="30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177E26"/>
    <w:multiLevelType w:val="hybridMultilevel"/>
    <w:tmpl w:val="891A33D0"/>
    <w:lvl w:ilvl="0" w:tplc="EAB4915C">
      <w:start w:val="1"/>
      <w:numFmt w:val="lowerLetter"/>
      <w:lvlText w:val="%1)"/>
      <w:lvlJc w:val="left"/>
      <w:pPr>
        <w:ind w:left="342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83A17"/>
    <w:multiLevelType w:val="hybridMultilevel"/>
    <w:tmpl w:val="CF3A693C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3ECC84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833C29"/>
    <w:multiLevelType w:val="hybridMultilevel"/>
    <w:tmpl w:val="647C545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14378"/>
    <w:multiLevelType w:val="hybridMultilevel"/>
    <w:tmpl w:val="891A33D0"/>
    <w:lvl w:ilvl="0" w:tplc="EAB4915C">
      <w:start w:val="1"/>
      <w:numFmt w:val="lowerLetter"/>
      <w:lvlText w:val="%1)"/>
      <w:lvlJc w:val="left"/>
      <w:pPr>
        <w:ind w:left="342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0482A"/>
    <w:multiLevelType w:val="hybridMultilevel"/>
    <w:tmpl w:val="DA4663C2"/>
    <w:lvl w:ilvl="0" w:tplc="04050017">
      <w:start w:val="1"/>
      <w:numFmt w:val="lowerLetter"/>
      <w:lvlText w:val="%1)"/>
      <w:lvlJc w:val="lef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EAB4915C">
      <w:start w:val="1"/>
      <w:numFmt w:val="lowerLetter"/>
      <w:lvlText w:val="%3)"/>
      <w:lvlJc w:val="left"/>
      <w:pPr>
        <w:ind w:left="1598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 w15:restartNumberingAfterBreak="0">
    <w:nsid w:val="6A6D128F"/>
    <w:multiLevelType w:val="hybridMultilevel"/>
    <w:tmpl w:val="6F1AA34C"/>
    <w:lvl w:ilvl="0" w:tplc="B394C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314F8"/>
    <w:multiLevelType w:val="hybridMultilevel"/>
    <w:tmpl w:val="9B06AD50"/>
    <w:lvl w:ilvl="0" w:tplc="C452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CE247C"/>
    <w:multiLevelType w:val="hybridMultilevel"/>
    <w:tmpl w:val="4BDA5556"/>
    <w:lvl w:ilvl="0" w:tplc="52E21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trike w:val="0"/>
        <w:color w:val="auto"/>
      </w:rPr>
    </w:lvl>
    <w:lvl w:ilvl="1" w:tplc="848A26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997C6C"/>
    <w:multiLevelType w:val="hybridMultilevel"/>
    <w:tmpl w:val="436268D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88360B"/>
    <w:multiLevelType w:val="hybridMultilevel"/>
    <w:tmpl w:val="217ABCC2"/>
    <w:lvl w:ilvl="0" w:tplc="0405000F">
      <w:start w:val="1"/>
      <w:numFmt w:val="bullet"/>
      <w:lvlText w:val="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41" w15:restartNumberingAfterBreak="0">
    <w:nsid w:val="7A335A01"/>
    <w:multiLevelType w:val="hybridMultilevel"/>
    <w:tmpl w:val="38BA9CE0"/>
    <w:lvl w:ilvl="0" w:tplc="C452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50606"/>
    <w:multiLevelType w:val="hybridMultilevel"/>
    <w:tmpl w:val="8602780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AF60FB2"/>
    <w:multiLevelType w:val="hybridMultilevel"/>
    <w:tmpl w:val="891A33D0"/>
    <w:lvl w:ilvl="0" w:tplc="EAB4915C">
      <w:start w:val="1"/>
      <w:numFmt w:val="lowerLetter"/>
      <w:lvlText w:val="%1)"/>
      <w:lvlJc w:val="left"/>
      <w:pPr>
        <w:ind w:left="342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413CA"/>
    <w:multiLevelType w:val="hybridMultilevel"/>
    <w:tmpl w:val="50C4D8B6"/>
    <w:lvl w:ilvl="0" w:tplc="32F08B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341818">
    <w:abstractNumId w:val="32"/>
  </w:num>
  <w:num w:numId="2" w16cid:durableId="777875689">
    <w:abstractNumId w:val="0"/>
  </w:num>
  <w:num w:numId="3" w16cid:durableId="416563256">
    <w:abstractNumId w:val="16"/>
  </w:num>
  <w:num w:numId="4" w16cid:durableId="670137022">
    <w:abstractNumId w:val="6"/>
  </w:num>
  <w:num w:numId="5" w16cid:durableId="1437599031">
    <w:abstractNumId w:val="3"/>
    <w:lvlOverride w:ilvl="0">
      <w:lvl w:ilvl="0">
        <w:numFmt w:val="none"/>
        <w:pStyle w:val="SMLsmluvnstrany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lowerLetter"/>
        <w:lvlText w:val="%1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6" w16cid:durableId="211313221">
    <w:abstractNumId w:val="19"/>
  </w:num>
  <w:num w:numId="7" w16cid:durableId="170722976">
    <w:abstractNumId w:val="13"/>
    <w:lvlOverride w:ilvl="0">
      <w:startOverride w:val="1"/>
    </w:lvlOverride>
  </w:num>
  <w:num w:numId="8" w16cid:durableId="1144546553">
    <w:abstractNumId w:val="26"/>
  </w:num>
  <w:num w:numId="9" w16cid:durableId="735511417">
    <w:abstractNumId w:val="11"/>
  </w:num>
  <w:num w:numId="10" w16cid:durableId="376047390">
    <w:abstractNumId w:val="38"/>
  </w:num>
  <w:num w:numId="11" w16cid:durableId="335885126">
    <w:abstractNumId w:val="40"/>
  </w:num>
  <w:num w:numId="12" w16cid:durableId="12813746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6561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3397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23451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969700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1916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5648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5627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384364">
    <w:abstractNumId w:val="4"/>
  </w:num>
  <w:num w:numId="21" w16cid:durableId="819076919">
    <w:abstractNumId w:val="28"/>
  </w:num>
  <w:num w:numId="22" w16cid:durableId="826283159">
    <w:abstractNumId w:val="20"/>
  </w:num>
  <w:num w:numId="23" w16cid:durableId="951591632">
    <w:abstractNumId w:val="37"/>
  </w:num>
  <w:num w:numId="24" w16cid:durableId="5120358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9847513">
    <w:abstractNumId w:val="44"/>
  </w:num>
  <w:num w:numId="26" w16cid:durableId="1287662259">
    <w:abstractNumId w:val="8"/>
  </w:num>
  <w:num w:numId="27" w16cid:durableId="1917401987">
    <w:abstractNumId w:val="3"/>
    <w:lvlOverride w:ilvl="0">
      <w:lvl w:ilvl="0">
        <w:numFmt w:val="decimal"/>
        <w:pStyle w:val="SMLsmluvnstrany"/>
        <w:suff w:val="nothing"/>
        <w:lvlText w:val=""/>
        <w:lvlJc w:val="center"/>
        <w:pPr>
          <w:ind w:left="0" w:firstLine="0"/>
        </w:pPr>
      </w:lvl>
    </w:lvlOverride>
    <w:lvlOverride w:ilvl="1">
      <w:lvl w:ilvl="1">
        <w:start w:val="1"/>
        <w:numFmt w:val="decimal"/>
        <w:lvlRestart w:val="0"/>
        <w:suff w:val="nothing"/>
        <w:lvlText w:val=""/>
        <w:lvlJc w:val="center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strike w:val="0"/>
          <w:dstrike w:val="0"/>
          <w:u w:val="none"/>
          <w:effect w:val="none"/>
        </w:rPr>
      </w:lvl>
    </w:lvlOverride>
    <w:lvlOverride w:ilvl="4">
      <w:lvl w:ilvl="4">
        <w:start w:val="1"/>
        <w:numFmt w:val="lowerLetter"/>
        <w:lvlText w:val="%1%3.%4.%5."/>
        <w:lvlJc w:val="left"/>
        <w:pPr>
          <w:tabs>
            <w:tab w:val="num" w:pos="4320"/>
          </w:tabs>
          <w:ind w:left="295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</w:lvl>
    </w:lvlOverride>
  </w:num>
  <w:num w:numId="28" w16cid:durableId="11618491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7416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3880266">
    <w:abstractNumId w:val="29"/>
  </w:num>
  <w:num w:numId="31" w16cid:durableId="117788456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274814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31402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2257201">
    <w:abstractNumId w:val="2"/>
  </w:num>
  <w:num w:numId="35" w16cid:durableId="205681845">
    <w:abstractNumId w:val="5"/>
  </w:num>
  <w:num w:numId="36" w16cid:durableId="861625731">
    <w:abstractNumId w:val="1"/>
  </w:num>
  <w:num w:numId="37" w16cid:durableId="2090541317">
    <w:abstractNumId w:val="18"/>
  </w:num>
  <w:num w:numId="38" w16cid:durableId="2010324917">
    <w:abstractNumId w:val="35"/>
  </w:num>
  <w:num w:numId="39" w16cid:durableId="1337994756">
    <w:abstractNumId w:val="39"/>
  </w:num>
  <w:num w:numId="40" w16cid:durableId="1437407026">
    <w:abstractNumId w:val="36"/>
  </w:num>
  <w:num w:numId="41" w16cid:durableId="1967077485">
    <w:abstractNumId w:val="33"/>
  </w:num>
  <w:num w:numId="42" w16cid:durableId="1211385013">
    <w:abstractNumId w:val="23"/>
  </w:num>
  <w:num w:numId="43" w16cid:durableId="1084373305">
    <w:abstractNumId w:val="41"/>
  </w:num>
  <w:num w:numId="44" w16cid:durableId="1478646313">
    <w:abstractNumId w:val="30"/>
  </w:num>
  <w:num w:numId="45" w16cid:durableId="1938824818">
    <w:abstractNumId w:val="25"/>
  </w:num>
  <w:num w:numId="46" w16cid:durableId="1397628172">
    <w:abstractNumId w:val="12"/>
  </w:num>
  <w:num w:numId="47" w16cid:durableId="1249581064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15"/>
    <w:rsid w:val="0000140E"/>
    <w:rsid w:val="00003119"/>
    <w:rsid w:val="00012521"/>
    <w:rsid w:val="00021F60"/>
    <w:rsid w:val="000223FE"/>
    <w:rsid w:val="0003389A"/>
    <w:rsid w:val="0004008B"/>
    <w:rsid w:val="0005209D"/>
    <w:rsid w:val="00055E2D"/>
    <w:rsid w:val="0006377C"/>
    <w:rsid w:val="000645B5"/>
    <w:rsid w:val="00070300"/>
    <w:rsid w:val="00076BB6"/>
    <w:rsid w:val="000804F8"/>
    <w:rsid w:val="0008311F"/>
    <w:rsid w:val="00083754"/>
    <w:rsid w:val="00084EB6"/>
    <w:rsid w:val="00087717"/>
    <w:rsid w:val="00087A79"/>
    <w:rsid w:val="00093560"/>
    <w:rsid w:val="000979F7"/>
    <w:rsid w:val="000A3AEF"/>
    <w:rsid w:val="000A7A5B"/>
    <w:rsid w:val="000B6D3A"/>
    <w:rsid w:val="000C3E3B"/>
    <w:rsid w:val="000C4C77"/>
    <w:rsid w:val="000C4DEE"/>
    <w:rsid w:val="000C635A"/>
    <w:rsid w:val="000D2ABA"/>
    <w:rsid w:val="000D4A68"/>
    <w:rsid w:val="000E0F2D"/>
    <w:rsid w:val="000E7764"/>
    <w:rsid w:val="000F3C45"/>
    <w:rsid w:val="000F55E1"/>
    <w:rsid w:val="00101649"/>
    <w:rsid w:val="0010579F"/>
    <w:rsid w:val="00110A87"/>
    <w:rsid w:val="00123221"/>
    <w:rsid w:val="00133315"/>
    <w:rsid w:val="00134285"/>
    <w:rsid w:val="0013713A"/>
    <w:rsid w:val="00141DDD"/>
    <w:rsid w:val="00142463"/>
    <w:rsid w:val="001440A8"/>
    <w:rsid w:val="001471EF"/>
    <w:rsid w:val="00147ECC"/>
    <w:rsid w:val="001669DE"/>
    <w:rsid w:val="00172512"/>
    <w:rsid w:val="0017597A"/>
    <w:rsid w:val="00176FED"/>
    <w:rsid w:val="00177CAA"/>
    <w:rsid w:val="00183500"/>
    <w:rsid w:val="00190D26"/>
    <w:rsid w:val="00191D2D"/>
    <w:rsid w:val="001A242C"/>
    <w:rsid w:val="001B604E"/>
    <w:rsid w:val="001C15AA"/>
    <w:rsid w:val="001C2D03"/>
    <w:rsid w:val="001C4154"/>
    <w:rsid w:val="001D425D"/>
    <w:rsid w:val="001D7970"/>
    <w:rsid w:val="001E2B10"/>
    <w:rsid w:val="001E3924"/>
    <w:rsid w:val="001E536C"/>
    <w:rsid w:val="001F3550"/>
    <w:rsid w:val="001F6B27"/>
    <w:rsid w:val="00203576"/>
    <w:rsid w:val="00210624"/>
    <w:rsid w:val="0021547C"/>
    <w:rsid w:val="00215D7D"/>
    <w:rsid w:val="00220BE2"/>
    <w:rsid w:val="00224D54"/>
    <w:rsid w:val="00233B35"/>
    <w:rsid w:val="00235DE2"/>
    <w:rsid w:val="00247005"/>
    <w:rsid w:val="00253178"/>
    <w:rsid w:val="00256C20"/>
    <w:rsid w:val="002605FA"/>
    <w:rsid w:val="00262F0D"/>
    <w:rsid w:val="00264633"/>
    <w:rsid w:val="002709C1"/>
    <w:rsid w:val="00282624"/>
    <w:rsid w:val="00291E48"/>
    <w:rsid w:val="00292D28"/>
    <w:rsid w:val="00296690"/>
    <w:rsid w:val="002A034B"/>
    <w:rsid w:val="002A246C"/>
    <w:rsid w:val="002B3D31"/>
    <w:rsid w:val="002B55F8"/>
    <w:rsid w:val="002C072E"/>
    <w:rsid w:val="002C23F6"/>
    <w:rsid w:val="002C4DF0"/>
    <w:rsid w:val="002C7C3A"/>
    <w:rsid w:val="002E4BD2"/>
    <w:rsid w:val="002E7354"/>
    <w:rsid w:val="002F26F6"/>
    <w:rsid w:val="002F2D52"/>
    <w:rsid w:val="002F36B6"/>
    <w:rsid w:val="002F3749"/>
    <w:rsid w:val="00312780"/>
    <w:rsid w:val="00317824"/>
    <w:rsid w:val="003249F6"/>
    <w:rsid w:val="0033540C"/>
    <w:rsid w:val="00340E1E"/>
    <w:rsid w:val="00343E11"/>
    <w:rsid w:val="00353837"/>
    <w:rsid w:val="00357F7F"/>
    <w:rsid w:val="003601F2"/>
    <w:rsid w:val="0037279A"/>
    <w:rsid w:val="00386255"/>
    <w:rsid w:val="003930E8"/>
    <w:rsid w:val="003B003C"/>
    <w:rsid w:val="003B0859"/>
    <w:rsid w:val="003B2067"/>
    <w:rsid w:val="003B6DC9"/>
    <w:rsid w:val="003C18FB"/>
    <w:rsid w:val="003C28E9"/>
    <w:rsid w:val="003E0D60"/>
    <w:rsid w:val="003E5E6F"/>
    <w:rsid w:val="003F01DE"/>
    <w:rsid w:val="003F089D"/>
    <w:rsid w:val="00405022"/>
    <w:rsid w:val="004102CA"/>
    <w:rsid w:val="00416A99"/>
    <w:rsid w:val="004201BE"/>
    <w:rsid w:val="00427CCB"/>
    <w:rsid w:val="00430D4A"/>
    <w:rsid w:val="00432B27"/>
    <w:rsid w:val="0043391D"/>
    <w:rsid w:val="004374BC"/>
    <w:rsid w:val="00440668"/>
    <w:rsid w:val="004421D6"/>
    <w:rsid w:val="00462DE9"/>
    <w:rsid w:val="00466C80"/>
    <w:rsid w:val="00470166"/>
    <w:rsid w:val="00473F90"/>
    <w:rsid w:val="00475915"/>
    <w:rsid w:val="00476FC5"/>
    <w:rsid w:val="00477B88"/>
    <w:rsid w:val="00480514"/>
    <w:rsid w:val="004827DC"/>
    <w:rsid w:val="00482BF3"/>
    <w:rsid w:val="004863B7"/>
    <w:rsid w:val="00486A7D"/>
    <w:rsid w:val="00497EA1"/>
    <w:rsid w:val="004A46F8"/>
    <w:rsid w:val="004A5430"/>
    <w:rsid w:val="004B3AD5"/>
    <w:rsid w:val="004C1760"/>
    <w:rsid w:val="004C371E"/>
    <w:rsid w:val="004C4DD3"/>
    <w:rsid w:val="004C733F"/>
    <w:rsid w:val="004C7C05"/>
    <w:rsid w:val="004D5A83"/>
    <w:rsid w:val="004D6D7B"/>
    <w:rsid w:val="004D7388"/>
    <w:rsid w:val="00500129"/>
    <w:rsid w:val="005012E4"/>
    <w:rsid w:val="00503A59"/>
    <w:rsid w:val="00503D99"/>
    <w:rsid w:val="00505EA2"/>
    <w:rsid w:val="00506365"/>
    <w:rsid w:val="00512563"/>
    <w:rsid w:val="00521AE0"/>
    <w:rsid w:val="00523F02"/>
    <w:rsid w:val="005261F7"/>
    <w:rsid w:val="00526A99"/>
    <w:rsid w:val="00530C70"/>
    <w:rsid w:val="00534E53"/>
    <w:rsid w:val="005357C1"/>
    <w:rsid w:val="00537737"/>
    <w:rsid w:val="00537D88"/>
    <w:rsid w:val="0054482C"/>
    <w:rsid w:val="00544D79"/>
    <w:rsid w:val="005500FA"/>
    <w:rsid w:val="00551782"/>
    <w:rsid w:val="00552CAB"/>
    <w:rsid w:val="00553957"/>
    <w:rsid w:val="0055403E"/>
    <w:rsid w:val="0056296E"/>
    <w:rsid w:val="00565C1E"/>
    <w:rsid w:val="00575C73"/>
    <w:rsid w:val="0057769C"/>
    <w:rsid w:val="0058011A"/>
    <w:rsid w:val="0058305E"/>
    <w:rsid w:val="00583DBF"/>
    <w:rsid w:val="00586D0B"/>
    <w:rsid w:val="005914C0"/>
    <w:rsid w:val="00592F6F"/>
    <w:rsid w:val="00595382"/>
    <w:rsid w:val="00595F4D"/>
    <w:rsid w:val="005A10BF"/>
    <w:rsid w:val="005C0443"/>
    <w:rsid w:val="005D3631"/>
    <w:rsid w:val="005D4EC3"/>
    <w:rsid w:val="005F1736"/>
    <w:rsid w:val="005F439C"/>
    <w:rsid w:val="005F5A94"/>
    <w:rsid w:val="006005F9"/>
    <w:rsid w:val="006118A6"/>
    <w:rsid w:val="0061255E"/>
    <w:rsid w:val="00612E05"/>
    <w:rsid w:val="006137E5"/>
    <w:rsid w:val="00615028"/>
    <w:rsid w:val="00615128"/>
    <w:rsid w:val="0062037B"/>
    <w:rsid w:val="00621886"/>
    <w:rsid w:val="00624777"/>
    <w:rsid w:val="00627CAF"/>
    <w:rsid w:val="00634344"/>
    <w:rsid w:val="00640F25"/>
    <w:rsid w:val="00642AB7"/>
    <w:rsid w:val="006438B1"/>
    <w:rsid w:val="00643B13"/>
    <w:rsid w:val="00643EB9"/>
    <w:rsid w:val="006468BE"/>
    <w:rsid w:val="00651685"/>
    <w:rsid w:val="0065281E"/>
    <w:rsid w:val="0065338C"/>
    <w:rsid w:val="00655F9B"/>
    <w:rsid w:val="00656270"/>
    <w:rsid w:val="0065656D"/>
    <w:rsid w:val="00660DCC"/>
    <w:rsid w:val="00661850"/>
    <w:rsid w:val="00674BFD"/>
    <w:rsid w:val="00683A94"/>
    <w:rsid w:val="00685016"/>
    <w:rsid w:val="00696289"/>
    <w:rsid w:val="00697137"/>
    <w:rsid w:val="006A240F"/>
    <w:rsid w:val="006A5B91"/>
    <w:rsid w:val="006A63DE"/>
    <w:rsid w:val="006A68B9"/>
    <w:rsid w:val="006B2B4B"/>
    <w:rsid w:val="006B400C"/>
    <w:rsid w:val="006B531F"/>
    <w:rsid w:val="006C2E69"/>
    <w:rsid w:val="006D26F0"/>
    <w:rsid w:val="006D4D94"/>
    <w:rsid w:val="006E2213"/>
    <w:rsid w:val="006F170F"/>
    <w:rsid w:val="006F2F71"/>
    <w:rsid w:val="006F4B2E"/>
    <w:rsid w:val="006F69E1"/>
    <w:rsid w:val="006F7950"/>
    <w:rsid w:val="0070160C"/>
    <w:rsid w:val="00701F45"/>
    <w:rsid w:val="00702B3F"/>
    <w:rsid w:val="00707095"/>
    <w:rsid w:val="00707B1F"/>
    <w:rsid w:val="007133B3"/>
    <w:rsid w:val="00714335"/>
    <w:rsid w:val="007170D2"/>
    <w:rsid w:val="007256CF"/>
    <w:rsid w:val="0073011E"/>
    <w:rsid w:val="00732EA2"/>
    <w:rsid w:val="00751441"/>
    <w:rsid w:val="007537DD"/>
    <w:rsid w:val="007576E8"/>
    <w:rsid w:val="00765E9F"/>
    <w:rsid w:val="00772439"/>
    <w:rsid w:val="007724F4"/>
    <w:rsid w:val="00781678"/>
    <w:rsid w:val="00785353"/>
    <w:rsid w:val="007869F4"/>
    <w:rsid w:val="00787C70"/>
    <w:rsid w:val="00791F65"/>
    <w:rsid w:val="00792F6D"/>
    <w:rsid w:val="00794842"/>
    <w:rsid w:val="00794F92"/>
    <w:rsid w:val="00796134"/>
    <w:rsid w:val="00797A29"/>
    <w:rsid w:val="007A4150"/>
    <w:rsid w:val="007B1165"/>
    <w:rsid w:val="007B587C"/>
    <w:rsid w:val="007E4271"/>
    <w:rsid w:val="007E5D77"/>
    <w:rsid w:val="007F53FB"/>
    <w:rsid w:val="0080246D"/>
    <w:rsid w:val="00813BD2"/>
    <w:rsid w:val="00816337"/>
    <w:rsid w:val="008248E3"/>
    <w:rsid w:val="00834820"/>
    <w:rsid w:val="00845347"/>
    <w:rsid w:val="0084672E"/>
    <w:rsid w:val="00851223"/>
    <w:rsid w:val="00853A7E"/>
    <w:rsid w:val="00854787"/>
    <w:rsid w:val="00855046"/>
    <w:rsid w:val="00862578"/>
    <w:rsid w:val="00867015"/>
    <w:rsid w:val="00871FE7"/>
    <w:rsid w:val="00877833"/>
    <w:rsid w:val="00882F8F"/>
    <w:rsid w:val="00890103"/>
    <w:rsid w:val="00891BB4"/>
    <w:rsid w:val="00894025"/>
    <w:rsid w:val="00895728"/>
    <w:rsid w:val="00895BAD"/>
    <w:rsid w:val="008B0AD3"/>
    <w:rsid w:val="008B0B83"/>
    <w:rsid w:val="008B4210"/>
    <w:rsid w:val="008B6187"/>
    <w:rsid w:val="008B7F2D"/>
    <w:rsid w:val="008C2CF2"/>
    <w:rsid w:val="008D2A07"/>
    <w:rsid w:val="008D5BFF"/>
    <w:rsid w:val="008E082C"/>
    <w:rsid w:val="008E7351"/>
    <w:rsid w:val="008F001F"/>
    <w:rsid w:val="008F5F97"/>
    <w:rsid w:val="00906552"/>
    <w:rsid w:val="00912355"/>
    <w:rsid w:val="0092039E"/>
    <w:rsid w:val="00924CCB"/>
    <w:rsid w:val="0093517E"/>
    <w:rsid w:val="0094168C"/>
    <w:rsid w:val="00947611"/>
    <w:rsid w:val="009513EF"/>
    <w:rsid w:val="009572C0"/>
    <w:rsid w:val="00960C43"/>
    <w:rsid w:val="00972B59"/>
    <w:rsid w:val="009831C2"/>
    <w:rsid w:val="0098398E"/>
    <w:rsid w:val="009B1040"/>
    <w:rsid w:val="009B386E"/>
    <w:rsid w:val="009B42FD"/>
    <w:rsid w:val="009C1E8C"/>
    <w:rsid w:val="009C7D74"/>
    <w:rsid w:val="009D4093"/>
    <w:rsid w:val="00A026AB"/>
    <w:rsid w:val="00A06A45"/>
    <w:rsid w:val="00A10703"/>
    <w:rsid w:val="00A1175A"/>
    <w:rsid w:val="00A134B4"/>
    <w:rsid w:val="00A300F9"/>
    <w:rsid w:val="00A45EE4"/>
    <w:rsid w:val="00A47356"/>
    <w:rsid w:val="00A53E42"/>
    <w:rsid w:val="00A66118"/>
    <w:rsid w:val="00A7716F"/>
    <w:rsid w:val="00A77C64"/>
    <w:rsid w:val="00A84568"/>
    <w:rsid w:val="00A84A30"/>
    <w:rsid w:val="00A84D95"/>
    <w:rsid w:val="00A850E7"/>
    <w:rsid w:val="00A9250A"/>
    <w:rsid w:val="00A92B2F"/>
    <w:rsid w:val="00AA6F9A"/>
    <w:rsid w:val="00AB014B"/>
    <w:rsid w:val="00AC224F"/>
    <w:rsid w:val="00AC225C"/>
    <w:rsid w:val="00AC568E"/>
    <w:rsid w:val="00AC5909"/>
    <w:rsid w:val="00AC7522"/>
    <w:rsid w:val="00AD196C"/>
    <w:rsid w:val="00AD1AE6"/>
    <w:rsid w:val="00AD3C97"/>
    <w:rsid w:val="00AD6E86"/>
    <w:rsid w:val="00AE4135"/>
    <w:rsid w:val="00AE5D29"/>
    <w:rsid w:val="00B00BED"/>
    <w:rsid w:val="00B07B7E"/>
    <w:rsid w:val="00B2043C"/>
    <w:rsid w:val="00B20FBF"/>
    <w:rsid w:val="00B30BF6"/>
    <w:rsid w:val="00B33BA4"/>
    <w:rsid w:val="00B3721C"/>
    <w:rsid w:val="00B37ECD"/>
    <w:rsid w:val="00B45EB1"/>
    <w:rsid w:val="00B51FA4"/>
    <w:rsid w:val="00B61CC5"/>
    <w:rsid w:val="00B62DCF"/>
    <w:rsid w:val="00B63921"/>
    <w:rsid w:val="00B73B4D"/>
    <w:rsid w:val="00B768BC"/>
    <w:rsid w:val="00B77D04"/>
    <w:rsid w:val="00B830C3"/>
    <w:rsid w:val="00B931B9"/>
    <w:rsid w:val="00BA027A"/>
    <w:rsid w:val="00BA4B93"/>
    <w:rsid w:val="00BA5B91"/>
    <w:rsid w:val="00BB4CB7"/>
    <w:rsid w:val="00BC4733"/>
    <w:rsid w:val="00BC484D"/>
    <w:rsid w:val="00BD1446"/>
    <w:rsid w:val="00BE2007"/>
    <w:rsid w:val="00BE23DA"/>
    <w:rsid w:val="00BE2572"/>
    <w:rsid w:val="00BF5B66"/>
    <w:rsid w:val="00C03785"/>
    <w:rsid w:val="00C1140E"/>
    <w:rsid w:val="00C13A90"/>
    <w:rsid w:val="00C142F6"/>
    <w:rsid w:val="00C14501"/>
    <w:rsid w:val="00C21D8C"/>
    <w:rsid w:val="00C2733F"/>
    <w:rsid w:val="00C32101"/>
    <w:rsid w:val="00C325A2"/>
    <w:rsid w:val="00C32B33"/>
    <w:rsid w:val="00C51D28"/>
    <w:rsid w:val="00C55E00"/>
    <w:rsid w:val="00C61AE8"/>
    <w:rsid w:val="00C656CA"/>
    <w:rsid w:val="00C70AD8"/>
    <w:rsid w:val="00C7195B"/>
    <w:rsid w:val="00C77AF7"/>
    <w:rsid w:val="00C836C7"/>
    <w:rsid w:val="00C86EDC"/>
    <w:rsid w:val="00C91606"/>
    <w:rsid w:val="00C91C0C"/>
    <w:rsid w:val="00C925B7"/>
    <w:rsid w:val="00C92CC2"/>
    <w:rsid w:val="00C93F4F"/>
    <w:rsid w:val="00C9713C"/>
    <w:rsid w:val="00CA33A6"/>
    <w:rsid w:val="00CA7AE9"/>
    <w:rsid w:val="00CB18FA"/>
    <w:rsid w:val="00CB40B2"/>
    <w:rsid w:val="00CB6745"/>
    <w:rsid w:val="00CD1687"/>
    <w:rsid w:val="00CD26D9"/>
    <w:rsid w:val="00CF4C62"/>
    <w:rsid w:val="00D02CAB"/>
    <w:rsid w:val="00D10BC3"/>
    <w:rsid w:val="00D113B9"/>
    <w:rsid w:val="00D13FE8"/>
    <w:rsid w:val="00D17BF3"/>
    <w:rsid w:val="00D22466"/>
    <w:rsid w:val="00D254B0"/>
    <w:rsid w:val="00D27EDB"/>
    <w:rsid w:val="00D33E21"/>
    <w:rsid w:val="00D4754E"/>
    <w:rsid w:val="00D516C6"/>
    <w:rsid w:val="00D53BA3"/>
    <w:rsid w:val="00D54CB1"/>
    <w:rsid w:val="00D5524C"/>
    <w:rsid w:val="00D60AFC"/>
    <w:rsid w:val="00D6463F"/>
    <w:rsid w:val="00D674E3"/>
    <w:rsid w:val="00D70A58"/>
    <w:rsid w:val="00D72AC9"/>
    <w:rsid w:val="00D75B84"/>
    <w:rsid w:val="00D81C50"/>
    <w:rsid w:val="00D82756"/>
    <w:rsid w:val="00D8412C"/>
    <w:rsid w:val="00D847E7"/>
    <w:rsid w:val="00D85473"/>
    <w:rsid w:val="00D869A4"/>
    <w:rsid w:val="00D86A86"/>
    <w:rsid w:val="00D86C1E"/>
    <w:rsid w:val="00DA4393"/>
    <w:rsid w:val="00DB1BDE"/>
    <w:rsid w:val="00DD39AF"/>
    <w:rsid w:val="00DD412C"/>
    <w:rsid w:val="00DD57BF"/>
    <w:rsid w:val="00DD71EA"/>
    <w:rsid w:val="00DE1CBC"/>
    <w:rsid w:val="00DE24E6"/>
    <w:rsid w:val="00DE428D"/>
    <w:rsid w:val="00DE60E3"/>
    <w:rsid w:val="00E03D16"/>
    <w:rsid w:val="00E12D38"/>
    <w:rsid w:val="00E22EB1"/>
    <w:rsid w:val="00E26E73"/>
    <w:rsid w:val="00E30FE4"/>
    <w:rsid w:val="00E317CE"/>
    <w:rsid w:val="00E3335C"/>
    <w:rsid w:val="00E3340A"/>
    <w:rsid w:val="00E44886"/>
    <w:rsid w:val="00E44B2D"/>
    <w:rsid w:val="00E45FE8"/>
    <w:rsid w:val="00E463D5"/>
    <w:rsid w:val="00E513E8"/>
    <w:rsid w:val="00E61681"/>
    <w:rsid w:val="00E648F1"/>
    <w:rsid w:val="00E74113"/>
    <w:rsid w:val="00E741C8"/>
    <w:rsid w:val="00E74A21"/>
    <w:rsid w:val="00E75B87"/>
    <w:rsid w:val="00E80D1C"/>
    <w:rsid w:val="00E83782"/>
    <w:rsid w:val="00E92F55"/>
    <w:rsid w:val="00EB6EE3"/>
    <w:rsid w:val="00EB7858"/>
    <w:rsid w:val="00EC3EF7"/>
    <w:rsid w:val="00EC5A1F"/>
    <w:rsid w:val="00EC5F0A"/>
    <w:rsid w:val="00ED77B8"/>
    <w:rsid w:val="00EE0E90"/>
    <w:rsid w:val="00EE6133"/>
    <w:rsid w:val="00EE6FB7"/>
    <w:rsid w:val="00EF17A6"/>
    <w:rsid w:val="00EF2888"/>
    <w:rsid w:val="00EF49C2"/>
    <w:rsid w:val="00F01CE1"/>
    <w:rsid w:val="00F05627"/>
    <w:rsid w:val="00F11A16"/>
    <w:rsid w:val="00F210D7"/>
    <w:rsid w:val="00F2218B"/>
    <w:rsid w:val="00F250C2"/>
    <w:rsid w:val="00F30870"/>
    <w:rsid w:val="00F31827"/>
    <w:rsid w:val="00F37985"/>
    <w:rsid w:val="00F4539F"/>
    <w:rsid w:val="00F468CE"/>
    <w:rsid w:val="00F46F19"/>
    <w:rsid w:val="00F71384"/>
    <w:rsid w:val="00F74851"/>
    <w:rsid w:val="00F778D5"/>
    <w:rsid w:val="00F832E8"/>
    <w:rsid w:val="00F84223"/>
    <w:rsid w:val="00F8435D"/>
    <w:rsid w:val="00F8482D"/>
    <w:rsid w:val="00F901BD"/>
    <w:rsid w:val="00FA1275"/>
    <w:rsid w:val="00FA6E09"/>
    <w:rsid w:val="00FB2D31"/>
    <w:rsid w:val="00FB450D"/>
    <w:rsid w:val="00FB779E"/>
    <w:rsid w:val="00FC4B5E"/>
    <w:rsid w:val="00FC4BA3"/>
    <w:rsid w:val="00FC4BE6"/>
    <w:rsid w:val="00FD71CA"/>
    <w:rsid w:val="00FE51A8"/>
    <w:rsid w:val="00FF2233"/>
    <w:rsid w:val="00FF2BC7"/>
    <w:rsid w:val="00FF6E87"/>
    <w:rsid w:val="0F57797A"/>
    <w:rsid w:val="13B5FEBE"/>
    <w:rsid w:val="1A305130"/>
    <w:rsid w:val="2443218C"/>
    <w:rsid w:val="2EC52D07"/>
    <w:rsid w:val="3EC5CC7E"/>
    <w:rsid w:val="42AD61CA"/>
    <w:rsid w:val="477129EE"/>
    <w:rsid w:val="53AE8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2EAC"/>
  <w15:docId w15:val="{0E5143DA-C59E-4487-B8B7-65C82DEB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67015"/>
    <w:pPr>
      <w:keepNext/>
      <w:numPr>
        <w:ilvl w:val="2"/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240" w:after="120"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867015"/>
    <w:pPr>
      <w:numPr>
        <w:ilvl w:val="5"/>
        <w:numId w:val="21"/>
      </w:num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67015"/>
    <w:pPr>
      <w:numPr>
        <w:ilvl w:val="6"/>
        <w:numId w:val="21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867015"/>
    <w:pPr>
      <w:numPr>
        <w:ilvl w:val="7"/>
        <w:numId w:val="2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67015"/>
    <w:pPr>
      <w:numPr>
        <w:ilvl w:val="8"/>
        <w:numId w:val="2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67015"/>
    <w:rPr>
      <w:rFonts w:ascii="Arial" w:eastAsia="Times New Roman" w:hAnsi="Arial" w:cs="Arial"/>
      <w:i/>
      <w:iCs/>
      <w:shd w:val="pct12" w:color="auto" w:fill="FFFFFF"/>
      <w:lang w:eastAsia="cs-CZ"/>
    </w:rPr>
  </w:style>
  <w:style w:type="character" w:customStyle="1" w:styleId="Nadpis6Char">
    <w:name w:val="Nadpis 6 Char"/>
    <w:basedOn w:val="Standardnpsmoodstavce"/>
    <w:link w:val="Nadpis6"/>
    <w:rsid w:val="00867015"/>
    <w:rPr>
      <w:rFonts w:ascii="Arial" w:eastAsia="Times New Roman" w:hAnsi="Arial" w:cs="Arial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rsid w:val="0086701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67015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67015"/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character" w:styleId="Hypertextovodkaz">
    <w:name w:val="Hyperlink"/>
    <w:rsid w:val="00867015"/>
    <w:rPr>
      <w:rFonts w:cs="Times New Roman"/>
      <w:color w:val="0000FF"/>
      <w:u w:val="single"/>
    </w:rPr>
  </w:style>
  <w:style w:type="paragraph" w:customStyle="1" w:styleId="1slaSEZ">
    <w:name w:val="(1) čísla SEZ"/>
    <w:basedOn w:val="Normln"/>
    <w:link w:val="1slaSEZChar1"/>
    <w:rsid w:val="00867015"/>
    <w:pPr>
      <w:spacing w:before="200"/>
      <w:jc w:val="both"/>
    </w:pPr>
    <w:rPr>
      <w:sz w:val="22"/>
      <w:szCs w:val="22"/>
    </w:rPr>
  </w:style>
  <w:style w:type="character" w:customStyle="1" w:styleId="1slaSEZChar1">
    <w:name w:val="(1) čísla SEZ Char1"/>
    <w:link w:val="1slaSEZ"/>
    <w:rsid w:val="00867015"/>
    <w:rPr>
      <w:rFonts w:ascii="Times New Roman" w:eastAsia="Times New Roman" w:hAnsi="Times New Roman" w:cs="Times New Roman"/>
      <w:lang w:eastAsia="cs-CZ"/>
    </w:rPr>
  </w:style>
  <w:style w:type="paragraph" w:customStyle="1" w:styleId="2slaSEZ">
    <w:name w:val="(2) čísla SEZ"/>
    <w:basedOn w:val="4slovanChar"/>
    <w:link w:val="2slaSEZChar1"/>
    <w:rsid w:val="00867015"/>
    <w:pPr>
      <w:tabs>
        <w:tab w:val="clear" w:pos="794"/>
        <w:tab w:val="num" w:pos="900"/>
      </w:tabs>
      <w:spacing w:before="200"/>
      <w:ind w:left="900" w:hanging="560"/>
    </w:pPr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867015"/>
    <w:pPr>
      <w:numPr>
        <w:ilvl w:val="3"/>
        <w:numId w:val="5"/>
      </w:numPr>
      <w:spacing w:before="120"/>
      <w:jc w:val="both"/>
    </w:pPr>
    <w:rPr>
      <w:sz w:val="22"/>
    </w:rPr>
  </w:style>
  <w:style w:type="character" w:customStyle="1" w:styleId="2slaSEZChar1">
    <w:name w:val="(2) čísla SEZ Char1"/>
    <w:link w:val="2slaSEZ"/>
    <w:rsid w:val="00867015"/>
    <w:rPr>
      <w:rFonts w:ascii="Times New Roman" w:eastAsia="Times New Roman" w:hAnsi="Times New Roman" w:cs="Times New Roman"/>
      <w:lang w:val="x-none" w:eastAsia="x-none"/>
    </w:rPr>
  </w:style>
  <w:style w:type="paragraph" w:customStyle="1" w:styleId="SMLsmluvnstrany">
    <w:name w:val="(SML) smluvní strany"/>
    <w:rsid w:val="00867015"/>
    <w:pPr>
      <w:numPr>
        <w:numId w:val="5"/>
      </w:numPr>
      <w:spacing w:before="20" w:after="0" w:line="240" w:lineRule="auto"/>
      <w:ind w:left="2154" w:hanging="1814"/>
    </w:pPr>
    <w:rPr>
      <w:rFonts w:ascii="Times New Roman" w:eastAsia="Times New Roman" w:hAnsi="Times New Roman" w:cs="Times New Roman"/>
      <w:lang w:eastAsia="cs-CZ"/>
    </w:rPr>
  </w:style>
  <w:style w:type="paragraph" w:customStyle="1" w:styleId="2odsazen">
    <w:name w:val="(2) odsazené"/>
    <w:basedOn w:val="Normln"/>
    <w:link w:val="2odsazenChar"/>
    <w:rsid w:val="00867015"/>
    <w:pPr>
      <w:spacing w:before="60"/>
      <w:jc w:val="both"/>
    </w:pPr>
    <w:rPr>
      <w:sz w:val="22"/>
      <w:szCs w:val="22"/>
    </w:rPr>
  </w:style>
  <w:style w:type="character" w:customStyle="1" w:styleId="2odsazenChar">
    <w:name w:val="(2) odsazené Char"/>
    <w:link w:val="2odsazen"/>
    <w:rsid w:val="00867015"/>
    <w:rPr>
      <w:rFonts w:ascii="Times New Roman" w:eastAsia="Times New Roman" w:hAnsi="Times New Roman" w:cs="Times New Roman"/>
      <w:lang w:eastAsia="cs-CZ"/>
    </w:rPr>
  </w:style>
  <w:style w:type="paragraph" w:customStyle="1" w:styleId="2odrky">
    <w:name w:val="(2) odrážky"/>
    <w:rsid w:val="00867015"/>
    <w:pPr>
      <w:numPr>
        <w:numId w:val="6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dotace-nadpis3">
    <w:name w:val="dotace-nadpis3"/>
    <w:basedOn w:val="Normln"/>
    <w:rsid w:val="00867015"/>
    <w:pPr>
      <w:numPr>
        <w:numId w:val="7"/>
      </w:numPr>
      <w:spacing w:before="60"/>
      <w:jc w:val="both"/>
    </w:pPr>
    <w:rPr>
      <w:rFonts w:ascii="Calibri" w:hAnsi="Calibri"/>
      <w:i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6701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01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670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-1-jk">
    <w:name w:val="nadpis-1-jk"/>
    <w:basedOn w:val="Nadpis1"/>
    <w:rsid w:val="00867015"/>
    <w:pPr>
      <w:keepLines w:val="0"/>
      <w:numPr>
        <w:numId w:val="21"/>
      </w:numPr>
      <w:tabs>
        <w:tab w:val="clear" w:pos="360"/>
        <w:tab w:val="num" w:pos="720"/>
      </w:tabs>
      <w:spacing w:before="360" w:line="264" w:lineRule="auto"/>
      <w:ind w:left="720" w:firstLine="0"/>
      <w:jc w:val="both"/>
    </w:pPr>
    <w:rPr>
      <w:rFonts w:ascii="Arial" w:eastAsia="Times New Roman" w:hAnsi="Arial" w:cs="Arial"/>
      <w:b/>
      <w:bCs/>
      <w:color w:val="auto"/>
      <w:kern w:val="28"/>
      <w:sz w:val="24"/>
      <w:szCs w:val="24"/>
    </w:rPr>
  </w:style>
  <w:style w:type="paragraph" w:customStyle="1" w:styleId="dotace-nadpis2">
    <w:name w:val="dotace-nadpis2"/>
    <w:basedOn w:val="Normln"/>
    <w:rsid w:val="00867015"/>
    <w:pPr>
      <w:numPr>
        <w:ilvl w:val="1"/>
        <w:numId w:val="21"/>
      </w:numPr>
      <w:jc w:val="both"/>
      <w:outlineLvl w:val="1"/>
    </w:pPr>
    <w:rPr>
      <w:rFonts w:ascii="Calibri" w:hAnsi="Calibri" w:cs="Arial"/>
      <w:bCs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670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1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6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1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6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4168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416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E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E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1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645B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2" ma:contentTypeDescription="Vytvoří nový dokument" ma:contentTypeScope="" ma:versionID="831250b3749282d859a93f0b82a1995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82eea2a419181ab699a42c907507236b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E649-7BFE-47B4-9349-D111F1C76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B65B6-D580-4893-AB12-ADEFAC112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9D724-EFAB-4BED-A06E-38ACAFE0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C64C7-4A08-406A-82CD-E754227B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4372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Ondráček Martin</dc:creator>
  <cp:lastModifiedBy>Seitl Roman</cp:lastModifiedBy>
  <cp:revision>2</cp:revision>
  <cp:lastPrinted>2021-12-28T13:59:00Z</cp:lastPrinted>
  <dcterms:created xsi:type="dcterms:W3CDTF">2023-10-10T06:22:00Z</dcterms:created>
  <dcterms:modified xsi:type="dcterms:W3CDTF">2023-10-10T06:22:00Z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2019-12-18T08:10:10.6761069Z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0x010100B420F35683F3AE4BA0C69A07D288F0F9</vt:lpwstr>
  </property>
</Properties>
</file>