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C5" w:rsidRDefault="00E24EA1" w:rsidP="007120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</w:t>
      </w:r>
      <w:r w:rsidR="005767C5" w:rsidRPr="00530B4E">
        <w:rPr>
          <w:rFonts w:ascii="Arial" w:hAnsi="Arial" w:cs="Arial"/>
          <w:b/>
          <w:sz w:val="20"/>
          <w:szCs w:val="20"/>
        </w:rPr>
        <w:t xml:space="preserve"> č. </w:t>
      </w:r>
      <w:r w:rsidR="0061124F">
        <w:rPr>
          <w:rFonts w:ascii="Arial" w:hAnsi="Arial" w:cs="Arial"/>
          <w:b/>
          <w:sz w:val="20"/>
          <w:szCs w:val="20"/>
        </w:rPr>
        <w:t>3</w:t>
      </w:r>
    </w:p>
    <w:p w:rsidR="00E24EA1" w:rsidRPr="00530B4E" w:rsidRDefault="00E24EA1" w:rsidP="007120F7">
      <w:pPr>
        <w:jc w:val="center"/>
        <w:rPr>
          <w:rFonts w:ascii="Arial" w:hAnsi="Arial" w:cs="Arial"/>
          <w:b/>
          <w:sz w:val="20"/>
          <w:szCs w:val="20"/>
        </w:rPr>
      </w:pPr>
    </w:p>
    <w:p w:rsidR="00CA065D" w:rsidRDefault="001969EF" w:rsidP="007120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 SMLOUVĚ</w:t>
      </w:r>
      <w:r w:rsidR="00E24EA1">
        <w:rPr>
          <w:rFonts w:ascii="Arial" w:hAnsi="Arial" w:cs="Arial"/>
          <w:b/>
          <w:sz w:val="20"/>
          <w:szCs w:val="20"/>
        </w:rPr>
        <w:t xml:space="preserve"> O ZÁPŮJČCE</w:t>
      </w:r>
      <w:r w:rsidR="00707ADE" w:rsidRPr="00530B4E">
        <w:rPr>
          <w:rFonts w:ascii="Arial" w:hAnsi="Arial" w:cs="Arial"/>
          <w:b/>
          <w:sz w:val="20"/>
          <w:szCs w:val="20"/>
        </w:rPr>
        <w:t xml:space="preserve"> č. </w:t>
      </w:r>
      <w:r w:rsidR="009E3631">
        <w:rPr>
          <w:rFonts w:ascii="Arial" w:hAnsi="Arial" w:cs="Arial"/>
          <w:b/>
          <w:sz w:val="20"/>
          <w:szCs w:val="20"/>
        </w:rPr>
        <w:t>1163/KP/2019</w:t>
      </w:r>
    </w:p>
    <w:p w:rsidR="00E24EA1" w:rsidRPr="00530B4E" w:rsidRDefault="00E24EA1" w:rsidP="007120F7">
      <w:pPr>
        <w:jc w:val="center"/>
        <w:rPr>
          <w:rFonts w:ascii="Arial" w:hAnsi="Arial" w:cs="Arial"/>
          <w:b/>
          <w:sz w:val="20"/>
          <w:szCs w:val="20"/>
        </w:rPr>
      </w:pPr>
    </w:p>
    <w:p w:rsidR="006E1066" w:rsidRPr="00530B4E" w:rsidRDefault="00384DF2" w:rsidP="00CA06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120F7" w:rsidRPr="00530B4E" w:rsidRDefault="007120F7" w:rsidP="00CA065D">
      <w:pPr>
        <w:rPr>
          <w:rFonts w:ascii="Arial" w:hAnsi="Arial" w:cs="Arial"/>
          <w:sz w:val="20"/>
          <w:szCs w:val="20"/>
        </w:rPr>
      </w:pPr>
      <w:r w:rsidRPr="00530B4E">
        <w:rPr>
          <w:rFonts w:ascii="Arial" w:hAnsi="Arial" w:cs="Arial"/>
          <w:sz w:val="20"/>
          <w:szCs w:val="20"/>
        </w:rPr>
        <w:t>Smluvní strany:</w:t>
      </w:r>
    </w:p>
    <w:p w:rsidR="007120F7" w:rsidRPr="00530B4E" w:rsidRDefault="007120F7" w:rsidP="00CA065D">
      <w:pPr>
        <w:rPr>
          <w:rFonts w:ascii="Arial" w:hAnsi="Arial" w:cs="Arial"/>
          <w:sz w:val="20"/>
          <w:szCs w:val="20"/>
        </w:rPr>
      </w:pPr>
    </w:p>
    <w:p w:rsidR="00CA065D" w:rsidRPr="001969EF" w:rsidRDefault="00CA065D" w:rsidP="00CA065D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  <w:r w:rsidRPr="001969EF">
        <w:rPr>
          <w:rFonts w:ascii="Arial" w:hAnsi="Arial" w:cs="Arial"/>
          <w:b/>
          <w:bCs/>
          <w:sz w:val="20"/>
          <w:szCs w:val="20"/>
        </w:rPr>
        <w:t xml:space="preserve">Statutární město Jihlava, </w:t>
      </w:r>
    </w:p>
    <w:p w:rsidR="00CA065D" w:rsidRPr="001969EF" w:rsidRDefault="00706F1F" w:rsidP="00CA065D">
      <w:pPr>
        <w:jc w:val="both"/>
        <w:rPr>
          <w:rFonts w:ascii="Arial" w:hAnsi="Arial" w:cs="Arial"/>
          <w:bCs/>
          <w:sz w:val="20"/>
          <w:szCs w:val="20"/>
        </w:rPr>
      </w:pPr>
      <w:r w:rsidRPr="001969EF">
        <w:rPr>
          <w:rFonts w:ascii="Arial" w:hAnsi="Arial" w:cs="Arial"/>
          <w:bCs/>
          <w:sz w:val="20"/>
          <w:szCs w:val="20"/>
        </w:rPr>
        <w:t>se sídlem</w:t>
      </w:r>
      <w:r w:rsidR="005767C5" w:rsidRPr="001969EF">
        <w:rPr>
          <w:rFonts w:ascii="Arial" w:hAnsi="Arial" w:cs="Arial"/>
          <w:bCs/>
          <w:sz w:val="20"/>
          <w:szCs w:val="20"/>
        </w:rPr>
        <w:t xml:space="preserve"> Masarykovo nám. 1, 586 01</w:t>
      </w:r>
      <w:r w:rsidR="00CA065D" w:rsidRPr="001969EF">
        <w:rPr>
          <w:rFonts w:ascii="Arial" w:hAnsi="Arial" w:cs="Arial"/>
          <w:bCs/>
          <w:sz w:val="20"/>
          <w:szCs w:val="20"/>
        </w:rPr>
        <w:t xml:space="preserve"> Jihlava, </w:t>
      </w:r>
    </w:p>
    <w:p w:rsidR="00CA065D" w:rsidRPr="001969EF" w:rsidRDefault="00CA065D" w:rsidP="00CA065D">
      <w:pPr>
        <w:jc w:val="both"/>
        <w:rPr>
          <w:rFonts w:ascii="Arial" w:hAnsi="Arial" w:cs="Arial"/>
          <w:bCs/>
          <w:sz w:val="20"/>
          <w:szCs w:val="20"/>
        </w:rPr>
      </w:pPr>
      <w:r w:rsidRPr="001969EF">
        <w:rPr>
          <w:rFonts w:ascii="Arial" w:hAnsi="Arial" w:cs="Arial"/>
          <w:bCs/>
          <w:sz w:val="20"/>
          <w:szCs w:val="20"/>
        </w:rPr>
        <w:t>IČ</w:t>
      </w:r>
      <w:r w:rsidR="005767C5" w:rsidRPr="001969EF">
        <w:rPr>
          <w:rFonts w:ascii="Arial" w:hAnsi="Arial" w:cs="Arial"/>
          <w:bCs/>
          <w:sz w:val="20"/>
          <w:szCs w:val="20"/>
        </w:rPr>
        <w:t>O:</w:t>
      </w:r>
      <w:r w:rsidR="00037BE1" w:rsidRPr="001969EF">
        <w:rPr>
          <w:rFonts w:ascii="Arial" w:hAnsi="Arial" w:cs="Arial"/>
          <w:bCs/>
          <w:sz w:val="20"/>
          <w:szCs w:val="20"/>
        </w:rPr>
        <w:t xml:space="preserve"> 002</w:t>
      </w:r>
      <w:r w:rsidR="00706F1F" w:rsidRPr="001969EF">
        <w:rPr>
          <w:rFonts w:ascii="Arial" w:hAnsi="Arial" w:cs="Arial"/>
          <w:bCs/>
          <w:sz w:val="20"/>
          <w:szCs w:val="20"/>
        </w:rPr>
        <w:t>860</w:t>
      </w:r>
      <w:r w:rsidRPr="001969EF">
        <w:rPr>
          <w:rFonts w:ascii="Arial" w:hAnsi="Arial" w:cs="Arial"/>
          <w:bCs/>
          <w:sz w:val="20"/>
          <w:szCs w:val="20"/>
        </w:rPr>
        <w:t>1</w:t>
      </w:r>
      <w:r w:rsidR="00706F1F" w:rsidRPr="001969EF">
        <w:rPr>
          <w:rFonts w:ascii="Arial" w:hAnsi="Arial" w:cs="Arial"/>
          <w:bCs/>
          <w:sz w:val="20"/>
          <w:szCs w:val="20"/>
        </w:rPr>
        <w:t>0</w:t>
      </w:r>
      <w:r w:rsidRPr="001969EF">
        <w:rPr>
          <w:rFonts w:ascii="Arial" w:hAnsi="Arial" w:cs="Arial"/>
          <w:bCs/>
          <w:sz w:val="20"/>
          <w:szCs w:val="20"/>
        </w:rPr>
        <w:t>,</w:t>
      </w:r>
      <w:r w:rsidR="005767C5" w:rsidRPr="001969EF">
        <w:rPr>
          <w:rFonts w:ascii="Arial" w:hAnsi="Arial" w:cs="Arial"/>
          <w:bCs/>
          <w:sz w:val="20"/>
          <w:szCs w:val="20"/>
        </w:rPr>
        <w:t xml:space="preserve"> DIČ: </w:t>
      </w:r>
      <w:r w:rsidR="00706F1F" w:rsidRPr="001969EF">
        <w:rPr>
          <w:rFonts w:ascii="Arial" w:hAnsi="Arial" w:cs="Arial"/>
          <w:bCs/>
          <w:sz w:val="20"/>
          <w:szCs w:val="20"/>
        </w:rPr>
        <w:t xml:space="preserve">CZ </w:t>
      </w:r>
      <w:r w:rsidR="005767C5" w:rsidRPr="001969EF">
        <w:rPr>
          <w:rFonts w:ascii="Arial" w:hAnsi="Arial" w:cs="Arial"/>
          <w:bCs/>
          <w:sz w:val="20"/>
          <w:szCs w:val="20"/>
        </w:rPr>
        <w:t>00286010</w:t>
      </w:r>
    </w:p>
    <w:p w:rsidR="00CF7B0A" w:rsidRPr="001969EF" w:rsidRDefault="00CF7B0A" w:rsidP="00CA065D">
      <w:pPr>
        <w:jc w:val="both"/>
        <w:rPr>
          <w:rFonts w:ascii="Arial" w:hAnsi="Arial" w:cs="Arial"/>
          <w:bCs/>
          <w:sz w:val="20"/>
          <w:szCs w:val="20"/>
        </w:rPr>
      </w:pPr>
      <w:r w:rsidRPr="001969EF">
        <w:rPr>
          <w:rFonts w:ascii="Arial" w:hAnsi="Arial" w:cs="Arial"/>
          <w:bCs/>
          <w:sz w:val="20"/>
          <w:szCs w:val="20"/>
        </w:rPr>
        <w:t>Bankovní spojení: Česká spořitelna, a.s., pobočka Jihlava</w:t>
      </w:r>
    </w:p>
    <w:p w:rsidR="00CF7B0A" w:rsidRPr="001969EF" w:rsidRDefault="004805CD" w:rsidP="00CA065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Číslo účtu: </w:t>
      </w:r>
      <w:r w:rsidRPr="004805CD">
        <w:rPr>
          <w:rFonts w:ascii="Arial" w:hAnsi="Arial" w:cs="Arial"/>
          <w:bCs/>
          <w:sz w:val="20"/>
          <w:szCs w:val="20"/>
          <w:highlight w:val="black"/>
        </w:rPr>
        <w:t>XXXXXXX/XXXX</w:t>
      </w:r>
    </w:p>
    <w:p w:rsidR="007120F7" w:rsidRPr="001969EF" w:rsidRDefault="005767C5" w:rsidP="00CA065D">
      <w:pPr>
        <w:jc w:val="both"/>
        <w:rPr>
          <w:rFonts w:ascii="Arial" w:hAnsi="Arial" w:cs="Arial"/>
          <w:bCs/>
          <w:sz w:val="20"/>
          <w:szCs w:val="20"/>
        </w:rPr>
      </w:pPr>
      <w:r w:rsidRPr="001969EF">
        <w:rPr>
          <w:rFonts w:ascii="Arial" w:hAnsi="Arial" w:cs="Arial"/>
          <w:bCs/>
          <w:sz w:val="20"/>
          <w:szCs w:val="20"/>
        </w:rPr>
        <w:t xml:space="preserve">Zastoupené: </w:t>
      </w:r>
      <w:r w:rsidR="001969EF" w:rsidRPr="001969EF">
        <w:rPr>
          <w:rFonts w:ascii="Arial" w:hAnsi="Arial" w:cs="Arial"/>
          <w:bCs/>
          <w:sz w:val="20"/>
          <w:szCs w:val="20"/>
        </w:rPr>
        <w:t>Mgr. Petrem Ryškou, primátorem</w:t>
      </w:r>
    </w:p>
    <w:p w:rsidR="007B7287" w:rsidRPr="001969EF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 w:rsidRPr="001969EF">
        <w:rPr>
          <w:rFonts w:ascii="Arial" w:hAnsi="Arial" w:cs="Arial"/>
          <w:sz w:val="20"/>
          <w:szCs w:val="20"/>
        </w:rPr>
        <w:t xml:space="preserve">(dále jen </w:t>
      </w:r>
      <w:r w:rsidRPr="001969EF">
        <w:rPr>
          <w:rFonts w:ascii="Arial" w:hAnsi="Arial" w:cs="Arial"/>
          <w:b/>
          <w:bCs/>
          <w:sz w:val="20"/>
          <w:szCs w:val="20"/>
        </w:rPr>
        <w:t>„Zapůjčitel“</w:t>
      </w:r>
      <w:r w:rsidRPr="001969EF">
        <w:rPr>
          <w:rFonts w:ascii="Arial" w:hAnsi="Arial" w:cs="Arial"/>
          <w:sz w:val="20"/>
          <w:szCs w:val="20"/>
        </w:rPr>
        <w:t>)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B7287" w:rsidRDefault="007B7287" w:rsidP="007B728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TENISCENTRUM JIHLAVA, a.s.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Mostecká 3700/24, 586 01 Jihlava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25505611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u Krajského soudu v Brně, oddíl B, vložka 2409</w:t>
      </w:r>
    </w:p>
    <w:p w:rsidR="007B7287" w:rsidRDefault="0061124F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 w:rsidRPr="001969EF">
        <w:rPr>
          <w:rFonts w:ascii="Arial" w:hAnsi="Arial" w:cs="Arial"/>
          <w:bCs/>
          <w:sz w:val="20"/>
          <w:szCs w:val="20"/>
        </w:rPr>
        <w:t>Číslo účtu</w:t>
      </w:r>
      <w:r>
        <w:rPr>
          <w:rFonts w:ascii="Arial" w:hAnsi="Arial" w:cs="Arial"/>
          <w:bCs/>
          <w:sz w:val="20"/>
          <w:szCs w:val="20"/>
        </w:rPr>
        <w:t>:</w:t>
      </w:r>
      <w:r w:rsidR="004805CD">
        <w:rPr>
          <w:rFonts w:ascii="Arial" w:hAnsi="Arial" w:cs="Arial"/>
          <w:sz w:val="20"/>
          <w:szCs w:val="20"/>
        </w:rPr>
        <w:t xml:space="preserve"> </w:t>
      </w:r>
      <w:r w:rsidR="004805CD" w:rsidRPr="004805CD">
        <w:rPr>
          <w:rFonts w:ascii="Arial" w:hAnsi="Arial" w:cs="Arial"/>
          <w:sz w:val="20"/>
          <w:szCs w:val="20"/>
          <w:highlight w:val="black"/>
        </w:rPr>
        <w:t>XXXXXXXXX/XXXX</w:t>
      </w:r>
    </w:p>
    <w:p w:rsidR="007B7287" w:rsidRDefault="007B7287" w:rsidP="007B728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sz w:val="20"/>
          <w:szCs w:val="20"/>
        </w:rPr>
        <w:t>„Vydlužitel“</w:t>
      </w:r>
      <w:r>
        <w:rPr>
          <w:rFonts w:ascii="Arial" w:hAnsi="Arial" w:cs="Arial"/>
          <w:sz w:val="20"/>
          <w:szCs w:val="20"/>
        </w:rPr>
        <w:t>)</w:t>
      </w:r>
    </w:p>
    <w:p w:rsidR="007B7287" w:rsidRDefault="007B7287" w:rsidP="007B7287">
      <w:pPr>
        <w:spacing w:before="75" w:after="75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31F3F" w:rsidRDefault="007B7287" w:rsidP="007B7287">
      <w:pPr>
        <w:spacing w:before="75" w:after="75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31F3F" w:rsidRDefault="00F31F3F" w:rsidP="007B7287">
      <w:pPr>
        <w:spacing w:before="75" w:after="75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B7287" w:rsidRDefault="007B7287" w:rsidP="007B7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tento Dodatek </w:t>
      </w:r>
      <w:r w:rsidR="0061124F">
        <w:rPr>
          <w:rFonts w:ascii="Arial" w:hAnsi="Arial" w:cs="Arial"/>
          <w:sz w:val="20"/>
          <w:szCs w:val="20"/>
        </w:rPr>
        <w:t>č. 3</w:t>
      </w:r>
      <w:r w:rsidR="00196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ke </w:t>
      </w:r>
      <w:r>
        <w:rPr>
          <w:rFonts w:ascii="Arial" w:hAnsi="Arial" w:cs="Arial"/>
          <w:b/>
          <w:sz w:val="20"/>
          <w:szCs w:val="20"/>
        </w:rPr>
        <w:t xml:space="preserve">Smlouvě o zápůjčce </w:t>
      </w:r>
      <w:r w:rsidR="0061124F">
        <w:rPr>
          <w:rFonts w:ascii="Arial" w:hAnsi="Arial" w:cs="Arial"/>
          <w:b/>
          <w:sz w:val="20"/>
          <w:szCs w:val="20"/>
        </w:rPr>
        <w:t>ev. č. </w:t>
      </w:r>
      <w:r w:rsidR="009E3631">
        <w:rPr>
          <w:rFonts w:ascii="Arial" w:hAnsi="Arial" w:cs="Arial"/>
          <w:b/>
          <w:sz w:val="20"/>
          <w:szCs w:val="20"/>
        </w:rPr>
        <w:t>1163/KP/2019</w:t>
      </w:r>
      <w:r w:rsidR="009444F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>“):</w:t>
      </w:r>
    </w:p>
    <w:p w:rsidR="00852B0A" w:rsidRPr="00530B4E" w:rsidRDefault="00852B0A" w:rsidP="00780689">
      <w:pPr>
        <w:rPr>
          <w:rStyle w:val="platne1"/>
          <w:rFonts w:ascii="Arial" w:eastAsia="Calibri" w:hAnsi="Arial" w:cs="Arial"/>
          <w:sz w:val="20"/>
          <w:szCs w:val="20"/>
        </w:rPr>
      </w:pPr>
    </w:p>
    <w:p w:rsidR="00D16D8F" w:rsidRDefault="00D16D8F" w:rsidP="00D16D8F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0002A" w:rsidRPr="00530B4E" w:rsidRDefault="00E0002A" w:rsidP="007120F7">
      <w:pPr>
        <w:jc w:val="both"/>
        <w:rPr>
          <w:rStyle w:val="platne1"/>
          <w:rFonts w:ascii="Arial" w:eastAsia="Calibri" w:hAnsi="Arial" w:cs="Arial"/>
          <w:b/>
          <w:sz w:val="20"/>
          <w:szCs w:val="20"/>
        </w:rPr>
      </w:pPr>
    </w:p>
    <w:p w:rsidR="007120F7" w:rsidRPr="00530B4E" w:rsidRDefault="00CF7B0A" w:rsidP="007120F7">
      <w:pPr>
        <w:jc w:val="both"/>
        <w:rPr>
          <w:rStyle w:val="platne1"/>
          <w:rFonts w:ascii="Arial" w:eastAsia="Calibri" w:hAnsi="Arial" w:cs="Arial"/>
          <w:sz w:val="20"/>
          <w:szCs w:val="20"/>
        </w:rPr>
      </w:pPr>
      <w:r w:rsidRPr="00530B4E">
        <w:rPr>
          <w:rStyle w:val="platne1"/>
          <w:rFonts w:ascii="Arial" w:eastAsia="Calibri" w:hAnsi="Arial" w:cs="Arial"/>
          <w:sz w:val="20"/>
          <w:szCs w:val="20"/>
        </w:rPr>
        <w:t xml:space="preserve">Smluvní strany spolu uzavřely dne </w:t>
      </w:r>
      <w:r w:rsidR="009E3631">
        <w:rPr>
          <w:rStyle w:val="platne1"/>
          <w:rFonts w:ascii="Arial" w:eastAsia="Calibri" w:hAnsi="Arial" w:cs="Arial"/>
          <w:sz w:val="20"/>
          <w:szCs w:val="20"/>
        </w:rPr>
        <w:t>15. 7. 2019</w:t>
      </w:r>
      <w:r w:rsidRPr="00530B4E">
        <w:rPr>
          <w:rStyle w:val="platne1"/>
          <w:rFonts w:ascii="Arial" w:eastAsia="Calibri" w:hAnsi="Arial" w:cs="Arial"/>
          <w:sz w:val="20"/>
          <w:szCs w:val="20"/>
        </w:rPr>
        <w:t xml:space="preserve"> Smlouvu o </w:t>
      </w:r>
      <w:r w:rsidR="007B7287">
        <w:rPr>
          <w:rStyle w:val="platne1"/>
          <w:rFonts w:ascii="Arial" w:eastAsia="Calibri" w:hAnsi="Arial" w:cs="Arial"/>
          <w:sz w:val="20"/>
          <w:szCs w:val="20"/>
        </w:rPr>
        <w:t>zápůjčce</w:t>
      </w:r>
      <w:r w:rsidRPr="00530B4E">
        <w:rPr>
          <w:rStyle w:val="platne1"/>
          <w:rFonts w:ascii="Arial" w:eastAsia="Calibri" w:hAnsi="Arial" w:cs="Arial"/>
          <w:sz w:val="20"/>
          <w:szCs w:val="20"/>
        </w:rPr>
        <w:t xml:space="preserve"> evidovanou pod č. </w:t>
      </w:r>
      <w:r w:rsidR="009E3631">
        <w:rPr>
          <w:rStyle w:val="platne1"/>
          <w:rFonts w:ascii="Arial" w:eastAsia="Calibri" w:hAnsi="Arial" w:cs="Arial"/>
          <w:sz w:val="20"/>
          <w:szCs w:val="20"/>
        </w:rPr>
        <w:t>1163/KP/2019</w:t>
      </w:r>
      <w:r w:rsidR="00E0002A" w:rsidRPr="00530B4E">
        <w:rPr>
          <w:rStyle w:val="platne1"/>
          <w:rFonts w:ascii="Arial" w:eastAsia="Calibri" w:hAnsi="Arial" w:cs="Arial"/>
          <w:sz w:val="20"/>
          <w:szCs w:val="20"/>
        </w:rPr>
        <w:t xml:space="preserve"> (dále jen „Smlouva“)</w:t>
      </w:r>
      <w:r w:rsidRPr="00530B4E">
        <w:rPr>
          <w:rStyle w:val="platne1"/>
          <w:rFonts w:ascii="Arial" w:eastAsia="Calibri" w:hAnsi="Arial" w:cs="Arial"/>
          <w:sz w:val="20"/>
          <w:szCs w:val="20"/>
        </w:rPr>
        <w:t>.</w:t>
      </w:r>
      <w:r w:rsidR="004B5E3C">
        <w:rPr>
          <w:rStyle w:val="platne1"/>
          <w:rFonts w:ascii="Arial" w:eastAsia="Calibri" w:hAnsi="Arial" w:cs="Arial"/>
          <w:sz w:val="20"/>
          <w:szCs w:val="20"/>
        </w:rPr>
        <w:t xml:space="preserve"> </w:t>
      </w:r>
      <w:r w:rsidR="007B7287">
        <w:rPr>
          <w:rStyle w:val="platne1"/>
          <w:rFonts w:ascii="Arial" w:eastAsia="Calibri" w:hAnsi="Arial" w:cs="Arial"/>
          <w:sz w:val="20"/>
          <w:szCs w:val="20"/>
        </w:rPr>
        <w:t xml:space="preserve"> </w:t>
      </w:r>
      <w:r w:rsidR="007D27CC">
        <w:rPr>
          <w:rStyle w:val="platne1"/>
          <w:rFonts w:ascii="Arial" w:eastAsia="Calibri" w:hAnsi="Arial" w:cs="Arial"/>
          <w:sz w:val="20"/>
          <w:szCs w:val="20"/>
        </w:rPr>
        <w:t>Na základě této Smlouvy byla Zapůjčitelem Vyp</w:t>
      </w:r>
      <w:r w:rsidR="0061124F">
        <w:rPr>
          <w:rStyle w:val="platne1"/>
          <w:rFonts w:ascii="Arial" w:eastAsia="Calibri" w:hAnsi="Arial" w:cs="Arial"/>
          <w:sz w:val="20"/>
          <w:szCs w:val="20"/>
        </w:rPr>
        <w:t>ůjčiteli poskytnutá zápůjčka ve </w:t>
      </w:r>
      <w:r w:rsidR="007D27CC">
        <w:rPr>
          <w:rStyle w:val="platne1"/>
          <w:rFonts w:ascii="Arial" w:eastAsia="Calibri" w:hAnsi="Arial" w:cs="Arial"/>
          <w:sz w:val="20"/>
          <w:szCs w:val="20"/>
        </w:rPr>
        <w:t xml:space="preserve">výši </w:t>
      </w:r>
      <w:r w:rsidR="009E3631">
        <w:rPr>
          <w:rStyle w:val="platne1"/>
          <w:rFonts w:ascii="Arial" w:eastAsia="Calibri" w:hAnsi="Arial" w:cs="Arial"/>
          <w:sz w:val="20"/>
          <w:szCs w:val="20"/>
        </w:rPr>
        <w:t>1 500 000</w:t>
      </w:r>
      <w:r w:rsidR="007D27CC">
        <w:rPr>
          <w:rStyle w:val="platne1"/>
          <w:rFonts w:ascii="Arial" w:eastAsia="Calibri" w:hAnsi="Arial" w:cs="Arial"/>
          <w:sz w:val="20"/>
          <w:szCs w:val="20"/>
        </w:rPr>
        <w:t xml:space="preserve"> Kč.</w:t>
      </w:r>
    </w:p>
    <w:p w:rsidR="00D16D8F" w:rsidRDefault="00D16D8F" w:rsidP="00D16D8F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F31F3F" w:rsidRPr="007D27CC" w:rsidRDefault="00F31F3F" w:rsidP="00F31F3F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</w:t>
      </w:r>
      <w:r w:rsidR="00B9003C">
        <w:rPr>
          <w:rFonts w:ascii="Arial" w:hAnsi="Arial" w:cs="Arial"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 xml:space="preserve"> tímto prohlašují, že ke dni podpisu tohoto Dodatku Vydlužitel </w:t>
      </w:r>
      <w:r w:rsidR="00242E3C">
        <w:rPr>
          <w:rFonts w:ascii="Arial" w:hAnsi="Arial" w:cs="Arial"/>
          <w:sz w:val="20"/>
          <w:szCs w:val="20"/>
        </w:rPr>
        <w:t xml:space="preserve">splatil z celkové výše </w:t>
      </w:r>
      <w:r w:rsidR="009E3631" w:rsidRPr="004805CD">
        <w:rPr>
          <w:rFonts w:ascii="Arial" w:hAnsi="Arial" w:cs="Arial"/>
          <w:sz w:val="20"/>
          <w:szCs w:val="20"/>
        </w:rPr>
        <w:t>1</w:t>
      </w:r>
      <w:r w:rsidR="0061124F" w:rsidRPr="004805CD">
        <w:rPr>
          <w:rFonts w:ascii="Arial" w:hAnsi="Arial" w:cs="Arial"/>
          <w:sz w:val="20"/>
          <w:szCs w:val="20"/>
        </w:rPr>
        <w:t>.</w:t>
      </w:r>
      <w:r w:rsidR="009E3631" w:rsidRPr="004805CD">
        <w:rPr>
          <w:rFonts w:ascii="Arial" w:hAnsi="Arial" w:cs="Arial"/>
          <w:sz w:val="20"/>
          <w:szCs w:val="20"/>
        </w:rPr>
        <w:t>500</w:t>
      </w:r>
      <w:r w:rsidR="0061124F" w:rsidRPr="004805CD">
        <w:rPr>
          <w:rFonts w:ascii="Arial" w:hAnsi="Arial" w:cs="Arial"/>
          <w:sz w:val="20"/>
          <w:szCs w:val="20"/>
        </w:rPr>
        <w:t>.000</w:t>
      </w:r>
      <w:r w:rsidR="00242E3C" w:rsidRPr="004805CD">
        <w:rPr>
          <w:rFonts w:ascii="Arial" w:hAnsi="Arial" w:cs="Arial"/>
          <w:sz w:val="20"/>
          <w:szCs w:val="20"/>
        </w:rPr>
        <w:t xml:space="preserve"> </w:t>
      </w:r>
      <w:r w:rsidR="009444F6" w:rsidRPr="004805CD">
        <w:rPr>
          <w:rFonts w:ascii="Arial" w:hAnsi="Arial" w:cs="Arial"/>
          <w:sz w:val="20"/>
          <w:szCs w:val="20"/>
        </w:rPr>
        <w:t>Kč poskytnuté</w:t>
      </w:r>
      <w:r w:rsidR="00242E3C" w:rsidRPr="004805CD">
        <w:rPr>
          <w:rFonts w:ascii="Arial" w:hAnsi="Arial" w:cs="Arial"/>
          <w:sz w:val="20"/>
          <w:szCs w:val="20"/>
        </w:rPr>
        <w:t xml:space="preserve"> Zápůjčky</w:t>
      </w:r>
      <w:r w:rsidR="00300091" w:rsidRPr="004805CD">
        <w:rPr>
          <w:rFonts w:ascii="Arial" w:hAnsi="Arial" w:cs="Arial"/>
          <w:sz w:val="20"/>
          <w:szCs w:val="20"/>
        </w:rPr>
        <w:t xml:space="preserve"> Zapůjčitel</w:t>
      </w:r>
      <w:r w:rsidR="009444F6" w:rsidRPr="004805CD">
        <w:rPr>
          <w:rFonts w:ascii="Arial" w:hAnsi="Arial" w:cs="Arial"/>
          <w:sz w:val="20"/>
          <w:szCs w:val="20"/>
        </w:rPr>
        <w:t>i na základě Smlouvy částku</w:t>
      </w:r>
      <w:r w:rsidR="00DE63BA" w:rsidRPr="004805CD">
        <w:rPr>
          <w:rFonts w:ascii="Arial" w:hAnsi="Arial" w:cs="Arial"/>
          <w:sz w:val="20"/>
          <w:szCs w:val="20"/>
        </w:rPr>
        <w:t xml:space="preserve"> ve výši</w:t>
      </w:r>
      <w:r w:rsidR="009444F6" w:rsidRPr="004805CD">
        <w:rPr>
          <w:rFonts w:ascii="Arial" w:hAnsi="Arial" w:cs="Arial"/>
          <w:sz w:val="20"/>
          <w:szCs w:val="20"/>
        </w:rPr>
        <w:t xml:space="preserve"> </w:t>
      </w:r>
      <w:r w:rsidR="0061124F" w:rsidRPr="004805CD">
        <w:rPr>
          <w:rFonts w:ascii="Arial" w:hAnsi="Arial" w:cs="Arial"/>
          <w:sz w:val="20"/>
          <w:szCs w:val="20"/>
        </w:rPr>
        <w:t>27.936,83</w:t>
      </w:r>
      <w:r w:rsidR="00300091" w:rsidRPr="004805CD">
        <w:rPr>
          <w:rFonts w:ascii="Arial" w:hAnsi="Arial" w:cs="Arial"/>
          <w:sz w:val="20"/>
          <w:szCs w:val="20"/>
        </w:rPr>
        <w:t xml:space="preserve"> Kč.</w:t>
      </w:r>
      <w:r w:rsidR="002A4AE6" w:rsidRPr="004805CD">
        <w:rPr>
          <w:rFonts w:ascii="Arial" w:hAnsi="Arial" w:cs="Arial"/>
          <w:sz w:val="20"/>
          <w:szCs w:val="20"/>
        </w:rPr>
        <w:t xml:space="preserve"> Dosud nesplacená výše Zápůjčky tak ke dni uzavření tohoto Dodatku činí </w:t>
      </w:r>
      <w:r w:rsidR="0061124F" w:rsidRPr="004805CD">
        <w:rPr>
          <w:rFonts w:ascii="Arial" w:hAnsi="Arial" w:cs="Arial"/>
          <w:sz w:val="20"/>
          <w:szCs w:val="20"/>
        </w:rPr>
        <w:t>1.472.063,17</w:t>
      </w:r>
      <w:r w:rsidR="002A4AE6" w:rsidRPr="004805CD">
        <w:rPr>
          <w:rFonts w:ascii="Arial" w:hAnsi="Arial" w:cs="Arial"/>
          <w:sz w:val="20"/>
          <w:szCs w:val="20"/>
        </w:rPr>
        <w:t xml:space="preserve"> Kč.</w:t>
      </w:r>
      <w:r w:rsidR="00DE63BA" w:rsidRPr="004805CD">
        <w:rPr>
          <w:rFonts w:ascii="Arial" w:hAnsi="Arial" w:cs="Arial"/>
          <w:sz w:val="20"/>
          <w:szCs w:val="20"/>
        </w:rPr>
        <w:t xml:space="preserve"> Účelem tohoto</w:t>
      </w:r>
      <w:r w:rsidR="00DE63BA" w:rsidRPr="007D27CC">
        <w:rPr>
          <w:rFonts w:ascii="Arial" w:hAnsi="Arial" w:cs="Arial"/>
          <w:sz w:val="20"/>
          <w:szCs w:val="20"/>
        </w:rPr>
        <w:t xml:space="preserve"> Dodatku je změna podmínek vrácení (splácení) poskytnuté zápůjčky, resp. odložení splácení dosud nesplacené části zápůjčky.</w:t>
      </w:r>
    </w:p>
    <w:p w:rsidR="00F31F3F" w:rsidRPr="008F181A" w:rsidRDefault="00330223" w:rsidP="00330223">
      <w:pP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8F181A">
        <w:rPr>
          <w:rFonts w:ascii="Arial" w:hAnsi="Arial" w:cs="Arial"/>
          <w:sz w:val="20"/>
          <w:szCs w:val="20"/>
        </w:rPr>
        <w:t>III.</w:t>
      </w:r>
    </w:p>
    <w:p w:rsidR="00D16D8F" w:rsidRDefault="00D16D8F" w:rsidP="002A4AE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9644B">
        <w:rPr>
          <w:rFonts w:ascii="Arial" w:hAnsi="Arial" w:cs="Arial"/>
          <w:sz w:val="20"/>
          <w:szCs w:val="20"/>
        </w:rPr>
        <w:t>Sml</w:t>
      </w:r>
      <w:r>
        <w:rPr>
          <w:rFonts w:ascii="Arial" w:hAnsi="Arial" w:cs="Arial"/>
          <w:sz w:val="20"/>
          <w:szCs w:val="20"/>
        </w:rPr>
        <w:t xml:space="preserve">uvní strany se tímto dohodly na změně </w:t>
      </w:r>
      <w:r w:rsidR="002A4AE6">
        <w:rPr>
          <w:rFonts w:ascii="Arial" w:hAnsi="Arial" w:cs="Arial"/>
          <w:sz w:val="20"/>
          <w:szCs w:val="20"/>
        </w:rPr>
        <w:t>vrácení dos</w:t>
      </w:r>
      <w:r w:rsidR="0061124F">
        <w:rPr>
          <w:rFonts w:ascii="Arial" w:hAnsi="Arial" w:cs="Arial"/>
          <w:sz w:val="20"/>
          <w:szCs w:val="20"/>
        </w:rPr>
        <w:t xml:space="preserve">ud nesplacené části Zápůjčky </w:t>
      </w:r>
      <w:r w:rsidR="0061124F" w:rsidRPr="004805CD">
        <w:rPr>
          <w:rFonts w:ascii="Arial" w:hAnsi="Arial" w:cs="Arial"/>
          <w:sz w:val="20"/>
          <w:szCs w:val="20"/>
        </w:rPr>
        <w:t>ve výši </w:t>
      </w:r>
      <w:r w:rsidR="004D7167" w:rsidRPr="004805CD">
        <w:rPr>
          <w:rFonts w:ascii="Arial" w:hAnsi="Arial" w:cs="Arial"/>
          <w:sz w:val="20"/>
          <w:szCs w:val="20"/>
        </w:rPr>
        <w:t xml:space="preserve">1.472.063,17 </w:t>
      </w:r>
      <w:r w:rsidR="002A4AE6" w:rsidRPr="004805CD">
        <w:rPr>
          <w:rFonts w:ascii="Arial" w:hAnsi="Arial" w:cs="Arial"/>
          <w:sz w:val="20"/>
          <w:szCs w:val="20"/>
        </w:rPr>
        <w:t>Kč ze</w:t>
      </w:r>
      <w:r w:rsidR="009444F6" w:rsidRPr="004805CD">
        <w:rPr>
          <w:rFonts w:ascii="Arial" w:hAnsi="Arial" w:cs="Arial"/>
          <w:sz w:val="20"/>
          <w:szCs w:val="20"/>
        </w:rPr>
        <w:t xml:space="preserve"> S</w:t>
      </w:r>
      <w:r w:rsidR="00300091" w:rsidRPr="004805CD">
        <w:rPr>
          <w:rFonts w:ascii="Arial" w:hAnsi="Arial" w:cs="Arial"/>
          <w:sz w:val="20"/>
          <w:szCs w:val="20"/>
        </w:rPr>
        <w:t>mlouvy</w:t>
      </w:r>
      <w:r w:rsidR="002A4AE6" w:rsidRPr="004805CD">
        <w:rPr>
          <w:rFonts w:ascii="Arial" w:hAnsi="Arial" w:cs="Arial"/>
          <w:sz w:val="20"/>
          <w:szCs w:val="20"/>
        </w:rPr>
        <w:t xml:space="preserve"> následujícím způsobem:</w:t>
      </w:r>
    </w:p>
    <w:p w:rsidR="00B67D04" w:rsidRDefault="00242E3C" w:rsidP="00B67D04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4805CD">
        <w:rPr>
          <w:rFonts w:ascii="Arial" w:hAnsi="Arial" w:cs="Arial"/>
          <w:sz w:val="20"/>
          <w:szCs w:val="20"/>
        </w:rPr>
        <w:t>Vydlužitel se</w:t>
      </w:r>
      <w:r w:rsidR="002A4AE6" w:rsidRPr="004805CD">
        <w:rPr>
          <w:rFonts w:ascii="Arial" w:hAnsi="Arial" w:cs="Arial"/>
          <w:sz w:val="20"/>
          <w:szCs w:val="20"/>
        </w:rPr>
        <w:t xml:space="preserve"> tímto zavazuje vrátit dosud nesplacenou část</w:t>
      </w:r>
      <w:r w:rsidR="008E21CF" w:rsidRPr="004805CD">
        <w:rPr>
          <w:rFonts w:ascii="Arial" w:hAnsi="Arial" w:cs="Arial"/>
          <w:sz w:val="20"/>
          <w:szCs w:val="20"/>
        </w:rPr>
        <w:t xml:space="preserve"> z</w:t>
      </w:r>
      <w:r w:rsidR="002A4AE6" w:rsidRPr="004805CD">
        <w:rPr>
          <w:rFonts w:ascii="Arial" w:hAnsi="Arial" w:cs="Arial"/>
          <w:sz w:val="20"/>
          <w:szCs w:val="20"/>
        </w:rPr>
        <w:t xml:space="preserve">ápůjčky ve výši </w:t>
      </w:r>
      <w:r w:rsidR="0061124F" w:rsidRPr="004805CD">
        <w:rPr>
          <w:rFonts w:ascii="Arial" w:hAnsi="Arial" w:cs="Arial"/>
          <w:sz w:val="20"/>
          <w:szCs w:val="20"/>
        </w:rPr>
        <w:t>1.472.063,17 Kč</w:t>
      </w:r>
      <w:r w:rsidR="007A6ACD" w:rsidRPr="004805CD">
        <w:rPr>
          <w:rFonts w:ascii="Arial" w:hAnsi="Arial" w:cs="Arial"/>
          <w:sz w:val="20"/>
          <w:szCs w:val="20"/>
        </w:rPr>
        <w:t xml:space="preserve">. Vydlužitel se zavazuje poskytnutou zápůjčku </w:t>
      </w:r>
      <w:r w:rsidR="007A6ACD" w:rsidRPr="004805CD">
        <w:rPr>
          <w:rFonts w:ascii="Arial" w:eastAsia="TimesNewRoman" w:hAnsi="Arial" w:cs="Arial"/>
          <w:sz w:val="20"/>
          <w:szCs w:val="20"/>
        </w:rPr>
        <w:t>vrátit Zapůjčiteli v </w:t>
      </w:r>
      <w:r w:rsidR="007A6ACD" w:rsidRPr="004805CD">
        <w:rPr>
          <w:rFonts w:ascii="Arial" w:hAnsi="Arial" w:cs="Arial"/>
          <w:sz w:val="20"/>
          <w:szCs w:val="20"/>
        </w:rPr>
        <w:t xml:space="preserve">pravidelných měsíčních splátkách, přičemž s hrazením na jistinu započne Vypůjčitel v měsíci </w:t>
      </w:r>
      <w:r w:rsidR="0061124F" w:rsidRPr="004805CD">
        <w:rPr>
          <w:rFonts w:ascii="Arial" w:hAnsi="Arial" w:cs="Arial"/>
          <w:sz w:val="20"/>
          <w:szCs w:val="20"/>
        </w:rPr>
        <w:t>říjnu roku 2024</w:t>
      </w:r>
      <w:r w:rsidR="007A6ACD" w:rsidRPr="004805CD">
        <w:rPr>
          <w:rFonts w:ascii="Arial" w:hAnsi="Arial" w:cs="Arial"/>
          <w:sz w:val="20"/>
          <w:szCs w:val="20"/>
        </w:rPr>
        <w:t>. Sjednaný úrok je povinen Vypůjčitel hradit v měsíčních splátkách od počátku, tedy od měsíce červenec roku 2019. Poslední měsíční splátku na jistinu a úrok je povinen Vypůjčitel uhradit Zapůjči</w:t>
      </w:r>
      <w:r w:rsidR="005E03D4" w:rsidRPr="004805CD">
        <w:rPr>
          <w:rFonts w:ascii="Arial" w:hAnsi="Arial" w:cs="Arial"/>
          <w:sz w:val="20"/>
          <w:szCs w:val="20"/>
        </w:rPr>
        <w:t>teli</w:t>
      </w:r>
      <w:r w:rsidR="0061124F" w:rsidRPr="004805CD">
        <w:rPr>
          <w:rFonts w:ascii="Arial" w:hAnsi="Arial" w:cs="Arial"/>
          <w:sz w:val="20"/>
          <w:szCs w:val="20"/>
        </w:rPr>
        <w:t xml:space="preserve"> v měsíci </w:t>
      </w:r>
      <w:r w:rsidR="004D7167" w:rsidRPr="004805CD">
        <w:rPr>
          <w:rFonts w:ascii="Arial" w:hAnsi="Arial" w:cs="Arial"/>
          <w:sz w:val="20"/>
          <w:szCs w:val="20"/>
        </w:rPr>
        <w:t>prosinci roku 2028</w:t>
      </w:r>
      <w:r w:rsidR="007A6ACD" w:rsidRPr="004805CD">
        <w:rPr>
          <w:rFonts w:ascii="Arial" w:hAnsi="Arial" w:cs="Arial"/>
          <w:sz w:val="20"/>
          <w:szCs w:val="20"/>
        </w:rPr>
        <w:t>.</w:t>
      </w:r>
      <w:r w:rsidR="002A4AE6" w:rsidRPr="00B67D04">
        <w:rPr>
          <w:rFonts w:ascii="Arial" w:hAnsi="Arial" w:cs="Arial"/>
          <w:sz w:val="20"/>
          <w:szCs w:val="20"/>
        </w:rPr>
        <w:t xml:space="preserve"> </w:t>
      </w:r>
      <w:r w:rsidRPr="00B67D04">
        <w:rPr>
          <w:rFonts w:ascii="Arial" w:hAnsi="Arial" w:cs="Arial"/>
          <w:sz w:val="20"/>
          <w:szCs w:val="20"/>
        </w:rPr>
        <w:t xml:space="preserve">Konkrétní rozpis měsíčních splátek zápůjčky s jednotlivými termíny </w:t>
      </w:r>
      <w:r w:rsidRPr="00B67D04">
        <w:rPr>
          <w:rFonts w:ascii="Arial" w:eastAsia="TimesNewRoman" w:hAnsi="Arial" w:cs="Arial"/>
          <w:sz w:val="20"/>
          <w:szCs w:val="20"/>
        </w:rPr>
        <w:t xml:space="preserve">a podmínkami </w:t>
      </w:r>
      <w:r w:rsidR="0061124F" w:rsidRPr="00B67D04">
        <w:rPr>
          <w:rFonts w:ascii="Arial" w:eastAsia="TimesNewRoman" w:hAnsi="Arial" w:cs="Arial"/>
          <w:sz w:val="20"/>
          <w:szCs w:val="20"/>
        </w:rPr>
        <w:t>hrazení je uveden ve </w:t>
      </w:r>
      <w:r w:rsidRPr="00B67D04">
        <w:rPr>
          <w:rFonts w:ascii="Arial" w:eastAsia="TimesNewRoman" w:hAnsi="Arial" w:cs="Arial"/>
          <w:sz w:val="20"/>
          <w:szCs w:val="20"/>
        </w:rPr>
        <w:t>Splátkovém kalendáři, který j</w:t>
      </w:r>
      <w:r w:rsidR="002A4AE6" w:rsidRPr="00B67D04">
        <w:rPr>
          <w:rFonts w:ascii="Arial" w:eastAsia="TimesNewRoman" w:hAnsi="Arial" w:cs="Arial"/>
          <w:sz w:val="20"/>
          <w:szCs w:val="20"/>
        </w:rPr>
        <w:t xml:space="preserve">e nedílnou součástí </w:t>
      </w:r>
      <w:r w:rsidR="0082679E" w:rsidRPr="00B67D04">
        <w:rPr>
          <w:rFonts w:ascii="Arial" w:hAnsi="Arial" w:cs="Arial"/>
          <w:sz w:val="20"/>
          <w:szCs w:val="20"/>
        </w:rPr>
        <w:t>tohoto Dodatku</w:t>
      </w:r>
      <w:r w:rsidR="00B67D04">
        <w:rPr>
          <w:rFonts w:ascii="Arial" w:eastAsia="TimesNewRoman" w:hAnsi="Arial" w:cs="Arial"/>
          <w:sz w:val="20"/>
          <w:szCs w:val="20"/>
        </w:rPr>
        <w:t>.</w:t>
      </w:r>
    </w:p>
    <w:p w:rsidR="00B67D04" w:rsidRPr="00B67D04" w:rsidRDefault="002A4AE6" w:rsidP="007D27CC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B67D04">
        <w:rPr>
          <w:rFonts w:ascii="Arial" w:eastAsia="TimesNewRoman" w:hAnsi="Arial" w:cs="Arial"/>
          <w:sz w:val="20"/>
          <w:szCs w:val="20"/>
        </w:rPr>
        <w:t xml:space="preserve">Čl. IV. odst. 1 </w:t>
      </w:r>
      <w:r w:rsidRPr="00B67D04">
        <w:rPr>
          <w:rFonts w:ascii="Arial" w:hAnsi="Arial" w:cs="Arial"/>
          <w:sz w:val="20"/>
          <w:szCs w:val="20"/>
        </w:rPr>
        <w:t>S</w:t>
      </w:r>
      <w:r w:rsidR="00300091" w:rsidRPr="00B67D04">
        <w:rPr>
          <w:rFonts w:ascii="Arial" w:hAnsi="Arial" w:cs="Arial"/>
          <w:sz w:val="20"/>
          <w:szCs w:val="20"/>
        </w:rPr>
        <w:t>mlouvy</w:t>
      </w:r>
      <w:r w:rsidRPr="00B67D04">
        <w:rPr>
          <w:rFonts w:ascii="Arial" w:hAnsi="Arial" w:cs="Arial"/>
          <w:sz w:val="20"/>
          <w:szCs w:val="20"/>
        </w:rPr>
        <w:t xml:space="preserve"> </w:t>
      </w:r>
      <w:r w:rsidR="00384DF2" w:rsidRPr="00B67D04">
        <w:rPr>
          <w:rFonts w:ascii="Arial" w:hAnsi="Arial" w:cs="Arial"/>
          <w:sz w:val="20"/>
          <w:szCs w:val="20"/>
        </w:rPr>
        <w:t>se od doby účinnosti tohoto Dodatku</w:t>
      </w:r>
      <w:r w:rsidRPr="00B67D04">
        <w:rPr>
          <w:rFonts w:ascii="Arial" w:hAnsi="Arial" w:cs="Arial"/>
          <w:sz w:val="20"/>
          <w:szCs w:val="20"/>
        </w:rPr>
        <w:t xml:space="preserve"> nebude smluvními stranami aplikovat.</w:t>
      </w:r>
    </w:p>
    <w:p w:rsidR="00852B0A" w:rsidRPr="00B67D04" w:rsidRDefault="00D837C5" w:rsidP="007D27CC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Style w:val="platne1"/>
          <w:rFonts w:ascii="Arial" w:eastAsia="TimesNewRoman" w:hAnsi="Arial" w:cs="Arial"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 xml:space="preserve">Ostatní ujednání Smlouvy o zápůjčce </w:t>
      </w:r>
      <w:r w:rsidR="001969EF" w:rsidRPr="00B67D04">
        <w:rPr>
          <w:rFonts w:ascii="Arial" w:hAnsi="Arial" w:cs="Arial"/>
          <w:sz w:val="20"/>
          <w:szCs w:val="20"/>
        </w:rPr>
        <w:t xml:space="preserve">ev. </w:t>
      </w:r>
      <w:r w:rsidRPr="00B67D04">
        <w:rPr>
          <w:rFonts w:ascii="Arial" w:hAnsi="Arial" w:cs="Arial"/>
          <w:sz w:val="20"/>
          <w:szCs w:val="20"/>
        </w:rPr>
        <w:t xml:space="preserve">č. </w:t>
      </w:r>
      <w:r w:rsidR="009E3631" w:rsidRPr="00B67D04">
        <w:rPr>
          <w:rFonts w:ascii="Arial" w:hAnsi="Arial" w:cs="Arial"/>
          <w:sz w:val="20"/>
          <w:szCs w:val="20"/>
        </w:rPr>
        <w:t>1163</w:t>
      </w:r>
      <w:r w:rsidRPr="00B67D04">
        <w:rPr>
          <w:rFonts w:ascii="Arial" w:hAnsi="Arial" w:cs="Arial"/>
          <w:sz w:val="20"/>
          <w:szCs w:val="20"/>
        </w:rPr>
        <w:t>/KP/</w:t>
      </w:r>
      <w:r w:rsidR="001969EF" w:rsidRPr="00B67D04">
        <w:rPr>
          <w:rFonts w:ascii="Arial" w:hAnsi="Arial" w:cs="Arial"/>
          <w:sz w:val="20"/>
          <w:szCs w:val="20"/>
        </w:rPr>
        <w:t>20</w:t>
      </w:r>
      <w:r w:rsidR="009E3631" w:rsidRPr="00B67D04">
        <w:rPr>
          <w:rFonts w:ascii="Arial" w:hAnsi="Arial" w:cs="Arial"/>
          <w:sz w:val="20"/>
          <w:szCs w:val="20"/>
        </w:rPr>
        <w:t>19</w:t>
      </w:r>
      <w:r w:rsidRPr="00B67D04">
        <w:rPr>
          <w:rFonts w:ascii="Arial" w:hAnsi="Arial" w:cs="Arial"/>
          <w:sz w:val="20"/>
          <w:szCs w:val="20"/>
        </w:rPr>
        <w:t xml:space="preserve"> zůstávají beze změn.</w:t>
      </w:r>
    </w:p>
    <w:p w:rsidR="009F1250" w:rsidRPr="00530B4E" w:rsidRDefault="009F1250" w:rsidP="009F1250">
      <w:pPr>
        <w:spacing w:before="240" w:after="120"/>
        <w:jc w:val="center"/>
        <w:rPr>
          <w:rStyle w:val="platne1"/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IV.</w:t>
      </w:r>
    </w:p>
    <w:p w:rsidR="00B67D04" w:rsidRDefault="00972695" w:rsidP="00B67D04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tohoto Dodatku</w:t>
      </w:r>
      <w:r w:rsidR="00D837C5">
        <w:rPr>
          <w:rFonts w:ascii="Arial" w:hAnsi="Arial" w:cs="Arial"/>
          <w:bCs/>
          <w:sz w:val="20"/>
          <w:szCs w:val="20"/>
        </w:rPr>
        <w:t xml:space="preserve"> je poskytována veřejná podpora de minimis v souladu s nařízením Komise (EU) č. 1407/2013 ze dne 18. 12. 2013 o použití článků 107 a 108 Smlouvy o fungování Evropské unie na podporu de minimis.</w:t>
      </w:r>
    </w:p>
    <w:p w:rsidR="00B67D04" w:rsidRPr="00B67D04" w:rsidRDefault="0061124F" w:rsidP="00D837C5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>Vydlužitel</w:t>
      </w:r>
      <w:r w:rsidR="0084112A" w:rsidRPr="00B67D04">
        <w:rPr>
          <w:rFonts w:ascii="Arial" w:hAnsi="Arial" w:cs="Arial"/>
          <w:sz w:val="20"/>
          <w:szCs w:val="20"/>
        </w:rPr>
        <w:t xml:space="preserve"> jako příjemce podpory musí před podpisem této Smlouvy Zapůjčiteli předložit Čestné prohlášení o výši veškerých podpor malého rozsahu, které za uply</w:t>
      </w:r>
      <w:r w:rsidRPr="00B67D04">
        <w:rPr>
          <w:rFonts w:ascii="Arial" w:hAnsi="Arial" w:cs="Arial"/>
          <w:sz w:val="20"/>
          <w:szCs w:val="20"/>
        </w:rPr>
        <w:t>nulé 3 roky obdržel (podpora de </w:t>
      </w:r>
      <w:r w:rsidR="0084112A" w:rsidRPr="00B67D04">
        <w:rPr>
          <w:rFonts w:ascii="Arial" w:hAnsi="Arial" w:cs="Arial"/>
          <w:sz w:val="20"/>
          <w:szCs w:val="20"/>
        </w:rPr>
        <w:t>minimis nesmí za uvedené období přesáhnout částku 200 000 EUR, př</w:t>
      </w:r>
      <w:r w:rsidRPr="00B67D04">
        <w:rPr>
          <w:rFonts w:ascii="Arial" w:hAnsi="Arial" w:cs="Arial"/>
          <w:sz w:val="20"/>
          <w:szCs w:val="20"/>
        </w:rPr>
        <w:t>ičemž se sčítá podpora de </w:t>
      </w:r>
      <w:r w:rsidR="0084112A" w:rsidRPr="00B67D04">
        <w:rPr>
          <w:rFonts w:ascii="Arial" w:hAnsi="Arial" w:cs="Arial"/>
          <w:sz w:val="20"/>
          <w:szCs w:val="20"/>
        </w:rPr>
        <w:t>minimis poskytnutá jakýmkoliv veřejnoprávním subjektem) a dá</w:t>
      </w:r>
      <w:r w:rsidRPr="00B67D04">
        <w:rPr>
          <w:rFonts w:ascii="Arial" w:hAnsi="Arial" w:cs="Arial"/>
          <w:sz w:val="20"/>
          <w:szCs w:val="20"/>
        </w:rPr>
        <w:t>le Čestné prohlášení žadatele o </w:t>
      </w:r>
      <w:r w:rsidR="0084112A" w:rsidRPr="00B67D04">
        <w:rPr>
          <w:rFonts w:ascii="Arial" w:hAnsi="Arial" w:cs="Arial"/>
          <w:sz w:val="20"/>
          <w:szCs w:val="20"/>
        </w:rPr>
        <w:t>podporu v režimu de minimis o propojenosti podniku. Pokud by bylo zjištěno, že údaje uvedené v čestném prohlášení, které je přílohou této Smlouvy, nejsou pravdivé, jedná se o podstatné porušení této Smlouvy a Zapůjčitel je oprávněn od této Smlouvy odstoupit.</w:t>
      </w:r>
    </w:p>
    <w:p w:rsidR="00B67D04" w:rsidRPr="00B67D04" w:rsidRDefault="007D27CC" w:rsidP="00D837C5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eastAsia="TimesNewRoman" w:hAnsi="Arial" w:cs="Arial"/>
          <w:sz w:val="20"/>
          <w:szCs w:val="20"/>
        </w:rPr>
        <w:t xml:space="preserve">V případě, že Vydlužitel uvede nepravdivé údaje v čestném prohlášení dle čl. IV. odst. 2 </w:t>
      </w:r>
      <w:r w:rsidR="004B42BB" w:rsidRPr="00B67D04">
        <w:rPr>
          <w:rFonts w:ascii="Arial" w:eastAsia="TimesNewRoman" w:hAnsi="Arial" w:cs="Arial"/>
          <w:sz w:val="20"/>
          <w:szCs w:val="20"/>
        </w:rPr>
        <w:t>tohoto Dodatku</w:t>
      </w:r>
      <w:r w:rsidRPr="00B67D04">
        <w:rPr>
          <w:rFonts w:ascii="Arial" w:eastAsia="TimesNewRoman" w:hAnsi="Arial" w:cs="Arial"/>
          <w:sz w:val="20"/>
          <w:szCs w:val="20"/>
        </w:rPr>
        <w:t xml:space="preserve">, je Vydlužitel povinen uhradit Zapůjčiteli smluvní pokutu ve výši 100 000 Kč, a </w:t>
      </w:r>
      <w:r w:rsidR="00DC011B" w:rsidRPr="00B67D04">
        <w:rPr>
          <w:rFonts w:ascii="Arial" w:eastAsia="TimesNewRoman" w:hAnsi="Arial" w:cs="Arial"/>
          <w:sz w:val="20"/>
          <w:szCs w:val="20"/>
        </w:rPr>
        <w:t xml:space="preserve">dosud </w:t>
      </w:r>
      <w:r w:rsidR="00DC011B" w:rsidRPr="00B67D04">
        <w:rPr>
          <w:rFonts w:ascii="Arial" w:hAnsi="Arial" w:cs="Arial"/>
          <w:sz w:val="20"/>
          <w:szCs w:val="20"/>
        </w:rPr>
        <w:t>nesplacená</w:t>
      </w:r>
      <w:r w:rsidRPr="00B67D04">
        <w:rPr>
          <w:rFonts w:ascii="Arial" w:hAnsi="Arial" w:cs="Arial"/>
          <w:sz w:val="20"/>
          <w:szCs w:val="20"/>
        </w:rPr>
        <w:t xml:space="preserve"> část zápůjčky</w:t>
      </w:r>
      <w:r w:rsidR="0061124F" w:rsidRPr="00B67D04">
        <w:rPr>
          <w:rFonts w:ascii="Arial" w:eastAsia="TimesNewRoman" w:hAnsi="Arial" w:cs="Arial"/>
          <w:sz w:val="20"/>
          <w:szCs w:val="20"/>
        </w:rPr>
        <w:t xml:space="preserve"> se stává tímto celá splatná. </w:t>
      </w:r>
      <w:r w:rsidRPr="00B67D04">
        <w:rPr>
          <w:rFonts w:ascii="Arial" w:eastAsia="TimesNewRoman" w:hAnsi="Arial" w:cs="Arial"/>
          <w:sz w:val="20"/>
          <w:szCs w:val="20"/>
        </w:rPr>
        <w:t>Zaplacením smluvní pokuty není dotčeno právo Zapůjčitele na případnou náhradu škody.</w:t>
      </w:r>
    </w:p>
    <w:p w:rsidR="00B67D04" w:rsidRPr="00B67D04" w:rsidRDefault="00972695" w:rsidP="00300091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 xml:space="preserve">Tento Dodatek </w:t>
      </w:r>
      <w:r w:rsidR="00F71FA9" w:rsidRPr="00B67D04">
        <w:rPr>
          <w:rFonts w:ascii="Arial" w:hAnsi="Arial" w:cs="Arial"/>
          <w:sz w:val="20"/>
          <w:szCs w:val="20"/>
        </w:rPr>
        <w:t>je vyhotoven</w:t>
      </w:r>
      <w:r w:rsidR="00D837C5" w:rsidRPr="00B67D04">
        <w:rPr>
          <w:rFonts w:ascii="Arial" w:hAnsi="Arial" w:cs="Arial"/>
          <w:sz w:val="20"/>
          <w:szCs w:val="20"/>
        </w:rPr>
        <w:t xml:space="preserve"> ve dvou stejnopisech s platností originálu, každá z</w:t>
      </w:r>
      <w:r w:rsidR="00B67D04">
        <w:rPr>
          <w:rFonts w:ascii="Arial" w:hAnsi="Arial" w:cs="Arial"/>
          <w:sz w:val="20"/>
          <w:szCs w:val="20"/>
        </w:rPr>
        <w:t>e smluvních stran obdrží jedno.</w:t>
      </w:r>
    </w:p>
    <w:p w:rsidR="00B67D04" w:rsidRPr="00B67D04" w:rsidRDefault="00D837C5" w:rsidP="00D837C5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 xml:space="preserve">Smluvní strany prohlašují, že </w:t>
      </w:r>
      <w:r w:rsidR="00972695" w:rsidRPr="00B67D04">
        <w:rPr>
          <w:rFonts w:ascii="Arial" w:hAnsi="Arial" w:cs="Arial"/>
          <w:sz w:val="20"/>
          <w:szCs w:val="20"/>
        </w:rPr>
        <w:t>tento Dodatek</w:t>
      </w:r>
      <w:r w:rsidR="00F71FA9" w:rsidRPr="00B67D04">
        <w:rPr>
          <w:rFonts w:ascii="Arial" w:hAnsi="Arial" w:cs="Arial"/>
          <w:sz w:val="20"/>
          <w:szCs w:val="20"/>
        </w:rPr>
        <w:t xml:space="preserve"> byl</w:t>
      </w:r>
      <w:r w:rsidR="00972695" w:rsidRPr="00B67D04">
        <w:rPr>
          <w:rFonts w:ascii="Arial" w:hAnsi="Arial" w:cs="Arial"/>
          <w:sz w:val="20"/>
          <w:szCs w:val="20"/>
        </w:rPr>
        <w:t xml:space="preserve"> sepsán</w:t>
      </w:r>
      <w:r w:rsidRPr="00B67D04">
        <w:rPr>
          <w:rFonts w:ascii="Arial" w:hAnsi="Arial" w:cs="Arial"/>
          <w:sz w:val="20"/>
          <w:szCs w:val="20"/>
        </w:rPr>
        <w:t xml:space="preserve"> dle jejich pravé a svobodné vůle, nikoli v tísni ani za nápadně nevýhodných podmínek.</w:t>
      </w:r>
    </w:p>
    <w:p w:rsidR="00B67D04" w:rsidRPr="00B67D04" w:rsidRDefault="00D837C5" w:rsidP="00D837C5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 xml:space="preserve">Vztahy smluvních stran </w:t>
      </w:r>
      <w:r w:rsidR="00972695" w:rsidRPr="00B67D04">
        <w:rPr>
          <w:rFonts w:ascii="Arial" w:hAnsi="Arial" w:cs="Arial"/>
          <w:sz w:val="20"/>
          <w:szCs w:val="20"/>
        </w:rPr>
        <w:t>tímto Dodatkem</w:t>
      </w:r>
      <w:r w:rsidRPr="00B67D04">
        <w:rPr>
          <w:rFonts w:ascii="Arial" w:hAnsi="Arial" w:cs="Arial"/>
          <w:sz w:val="20"/>
          <w:szCs w:val="20"/>
        </w:rPr>
        <w:t xml:space="preserve"> blíže neupravené se řídí příslušnými ustanoveními občanského zákoníku.</w:t>
      </w:r>
    </w:p>
    <w:p w:rsidR="00D837C5" w:rsidRPr="00B67D04" w:rsidRDefault="00972695" w:rsidP="00D837C5">
      <w:pPr>
        <w:pStyle w:val="Zkladntex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7D04">
        <w:rPr>
          <w:rFonts w:ascii="Arial" w:hAnsi="Arial" w:cs="Arial"/>
          <w:sz w:val="20"/>
          <w:szCs w:val="20"/>
        </w:rPr>
        <w:t>Tento Dodatek</w:t>
      </w:r>
      <w:r w:rsidR="00F71FA9" w:rsidRPr="00B67D04">
        <w:rPr>
          <w:rFonts w:ascii="Arial" w:hAnsi="Arial" w:cs="Arial"/>
          <w:sz w:val="20"/>
          <w:szCs w:val="20"/>
        </w:rPr>
        <w:t xml:space="preserve"> nabývá platnosti dnem je</w:t>
      </w:r>
      <w:r w:rsidR="00D837C5" w:rsidRPr="00B67D04">
        <w:rPr>
          <w:rFonts w:ascii="Arial" w:hAnsi="Arial" w:cs="Arial"/>
          <w:sz w:val="20"/>
          <w:szCs w:val="20"/>
        </w:rPr>
        <w:t xml:space="preserve">ho podpisu smluvními stranami a účinnosti dnem uveřejnění v registru smluv. Uveřejnění </w:t>
      </w:r>
      <w:r w:rsidRPr="00B67D04">
        <w:rPr>
          <w:rFonts w:ascii="Arial" w:hAnsi="Arial" w:cs="Arial"/>
          <w:sz w:val="20"/>
          <w:szCs w:val="20"/>
        </w:rPr>
        <w:t>tohoto Dodatku</w:t>
      </w:r>
      <w:r w:rsidR="00D837C5" w:rsidRPr="00B67D04">
        <w:rPr>
          <w:rFonts w:ascii="Arial" w:hAnsi="Arial" w:cs="Arial"/>
          <w:sz w:val="20"/>
          <w:szCs w:val="20"/>
        </w:rPr>
        <w:t xml:space="preserve"> v registru smluv v souladu s právními předpisy zajistí statutární město Jihlava.</w:t>
      </w:r>
    </w:p>
    <w:p w:rsidR="00D837C5" w:rsidRDefault="00D837C5" w:rsidP="00D837C5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D837C5" w:rsidRPr="00B67D04" w:rsidRDefault="00D837C5" w:rsidP="00D837C5">
      <w:pPr>
        <w:rPr>
          <w:rFonts w:ascii="Arial" w:eastAsia="Calibri" w:hAnsi="Arial" w:cs="Arial"/>
          <w:sz w:val="20"/>
          <w:szCs w:val="20"/>
        </w:rPr>
      </w:pPr>
    </w:p>
    <w:p w:rsidR="00D837C5" w:rsidRDefault="00D837C5" w:rsidP="00D837C5">
      <w:pPr>
        <w:spacing w:after="1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Doložka:</w:t>
      </w:r>
      <w:r w:rsidR="00DC011B">
        <w:rPr>
          <w:rFonts w:ascii="Arial" w:eastAsia="Calibri" w:hAnsi="Arial" w:cs="Arial"/>
          <w:sz w:val="20"/>
          <w:szCs w:val="20"/>
        </w:rPr>
        <w:t xml:space="preserve"> Uzavření tohoto Dodatku</w:t>
      </w:r>
      <w:r>
        <w:rPr>
          <w:rFonts w:ascii="Arial" w:eastAsia="Calibri" w:hAnsi="Arial" w:cs="Arial"/>
          <w:sz w:val="20"/>
          <w:szCs w:val="20"/>
        </w:rPr>
        <w:t xml:space="preserve"> schválilo Zastupitelstvo města Jihlavy na své</w:t>
      </w:r>
      <w:r w:rsidR="00DC011B">
        <w:rPr>
          <w:rFonts w:ascii="Arial" w:eastAsia="Calibri" w:hAnsi="Arial" w:cs="Arial"/>
          <w:sz w:val="20"/>
          <w:szCs w:val="20"/>
        </w:rPr>
        <w:t>m</w:t>
      </w:r>
      <w:r w:rsidR="0061124F">
        <w:rPr>
          <w:rFonts w:ascii="Arial" w:eastAsia="Calibri" w:hAnsi="Arial" w:cs="Arial"/>
          <w:sz w:val="20"/>
          <w:szCs w:val="20"/>
        </w:rPr>
        <w:t xml:space="preserve"> 8. zasedání dne 19. 9. 2023</w:t>
      </w:r>
      <w:r>
        <w:rPr>
          <w:rFonts w:ascii="Arial" w:eastAsia="Calibri" w:hAnsi="Arial" w:cs="Arial"/>
          <w:sz w:val="20"/>
          <w:szCs w:val="20"/>
        </w:rPr>
        <w:t xml:space="preserve"> usnesením č. </w:t>
      </w:r>
      <w:r w:rsidR="004805CD" w:rsidRPr="004805CD">
        <w:rPr>
          <w:rFonts w:ascii="Arial" w:eastAsia="Calibri" w:hAnsi="Arial" w:cs="Arial"/>
          <w:sz w:val="20"/>
          <w:szCs w:val="20"/>
        </w:rPr>
        <w:t>304</w:t>
      </w:r>
      <w:r w:rsidR="0061124F">
        <w:rPr>
          <w:rFonts w:ascii="Arial" w:eastAsia="Calibri" w:hAnsi="Arial" w:cs="Arial"/>
          <w:sz w:val="20"/>
          <w:szCs w:val="20"/>
        </w:rPr>
        <w:t>/23</w:t>
      </w:r>
      <w:r>
        <w:rPr>
          <w:rFonts w:ascii="Arial" w:eastAsia="Calibri" w:hAnsi="Arial" w:cs="Arial"/>
          <w:sz w:val="20"/>
          <w:szCs w:val="20"/>
        </w:rPr>
        <w:t>-ZM.</w:t>
      </w:r>
    </w:p>
    <w:p w:rsidR="00D837C5" w:rsidRDefault="00D837C5" w:rsidP="00D837C5">
      <w:pPr>
        <w:contextualSpacing/>
        <w:rPr>
          <w:rFonts w:ascii="Arial" w:hAnsi="Arial" w:cs="Arial"/>
          <w:sz w:val="20"/>
          <w:szCs w:val="20"/>
        </w:rPr>
      </w:pPr>
    </w:p>
    <w:p w:rsidR="00D837C5" w:rsidRDefault="00D837C5" w:rsidP="00D837C5">
      <w:pPr>
        <w:contextualSpacing/>
        <w:rPr>
          <w:rFonts w:ascii="Arial" w:hAnsi="Arial" w:cs="Arial"/>
          <w:sz w:val="20"/>
          <w:szCs w:val="20"/>
        </w:rPr>
      </w:pPr>
    </w:p>
    <w:p w:rsidR="00D837C5" w:rsidRDefault="00D837C5" w:rsidP="00247C63">
      <w:pPr>
        <w:contextualSpacing/>
        <w:rPr>
          <w:rFonts w:ascii="Arial" w:hAnsi="Arial" w:cs="Arial"/>
          <w:sz w:val="20"/>
          <w:szCs w:val="20"/>
        </w:rPr>
      </w:pPr>
    </w:p>
    <w:p w:rsidR="00D837C5" w:rsidRDefault="00D837C5" w:rsidP="00D837C5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24F" w:rsidTr="00594662">
        <w:tc>
          <w:tcPr>
            <w:tcW w:w="4531" w:type="dxa"/>
          </w:tcPr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Jihlavě dne</w:t>
            </w:r>
            <w:r w:rsidR="004805CD">
              <w:rPr>
                <w:rFonts w:ascii="Arial" w:hAnsi="Arial" w:cs="Arial"/>
                <w:sz w:val="20"/>
                <w:szCs w:val="20"/>
              </w:rPr>
              <w:t xml:space="preserve"> 9.10.2023</w:t>
            </w: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61124F" w:rsidRDefault="0061124F" w:rsidP="00594662">
            <w:pPr>
              <w:ind w:left="32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Jihlavě dne</w:t>
            </w:r>
            <w:r w:rsidR="004805CD">
              <w:rPr>
                <w:rFonts w:ascii="Arial" w:hAnsi="Arial" w:cs="Arial"/>
                <w:sz w:val="20"/>
                <w:szCs w:val="20"/>
              </w:rPr>
              <w:t xml:space="preserve"> 9.10.2023</w:t>
            </w:r>
            <w:bookmarkStart w:id="0" w:name="_GoBack"/>
            <w:bookmarkEnd w:id="0"/>
          </w:p>
        </w:tc>
      </w:tr>
      <w:tr w:rsidR="0061124F" w:rsidTr="00594662">
        <w:tc>
          <w:tcPr>
            <w:tcW w:w="4531" w:type="dxa"/>
          </w:tcPr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Zapůjčitele</w:t>
            </w: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61124F" w:rsidRDefault="0061124F" w:rsidP="00594662">
            <w:pPr>
              <w:ind w:left="32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Vydlužitele:</w:t>
            </w:r>
          </w:p>
        </w:tc>
      </w:tr>
      <w:tr w:rsidR="0061124F" w:rsidTr="00594662">
        <w:tc>
          <w:tcPr>
            <w:tcW w:w="4531" w:type="dxa"/>
          </w:tcPr>
          <w:p w:rsidR="0061124F" w:rsidRDefault="0061124F" w:rsidP="0059466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531" w:type="dxa"/>
          </w:tcPr>
          <w:p w:rsidR="0061124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61124F" w:rsidTr="00594662">
        <w:tc>
          <w:tcPr>
            <w:tcW w:w="4531" w:type="dxa"/>
          </w:tcPr>
          <w:p w:rsidR="0061124F" w:rsidRPr="008D713F" w:rsidRDefault="0061124F" w:rsidP="00594662">
            <w:pPr>
              <w:ind w:left="130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D713F">
              <w:rPr>
                <w:rFonts w:ascii="Arial" w:hAnsi="Arial" w:cs="Arial"/>
                <w:b/>
                <w:sz w:val="20"/>
                <w:szCs w:val="20"/>
              </w:rPr>
              <w:t>primátor</w:t>
            </w:r>
          </w:p>
        </w:tc>
        <w:tc>
          <w:tcPr>
            <w:tcW w:w="4531" w:type="dxa"/>
          </w:tcPr>
          <w:p w:rsidR="0061124F" w:rsidRPr="008D713F" w:rsidRDefault="0061124F" w:rsidP="005946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předseda</w:t>
            </w:r>
            <w:r w:rsidRPr="008D713F">
              <w:rPr>
                <w:rFonts w:ascii="Arial" w:hAnsi="Arial" w:cs="Arial"/>
                <w:b/>
                <w:sz w:val="20"/>
                <w:szCs w:val="20"/>
              </w:rPr>
              <w:t xml:space="preserve"> představenstva</w:t>
            </w:r>
          </w:p>
        </w:tc>
      </w:tr>
      <w:tr w:rsidR="0061124F" w:rsidTr="00594662">
        <w:tc>
          <w:tcPr>
            <w:tcW w:w="4531" w:type="dxa"/>
          </w:tcPr>
          <w:p w:rsidR="0061124F" w:rsidRPr="008D713F" w:rsidRDefault="0061124F" w:rsidP="005946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61124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124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124F" w:rsidRPr="008D713F" w:rsidRDefault="0061124F" w:rsidP="0059466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3F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61124F" w:rsidTr="00594662">
        <w:tc>
          <w:tcPr>
            <w:tcW w:w="4531" w:type="dxa"/>
          </w:tcPr>
          <w:p w:rsidR="0061124F" w:rsidRPr="008D713F" w:rsidRDefault="0061124F" w:rsidP="005946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61124F" w:rsidRPr="008D713F" w:rsidRDefault="0061124F" w:rsidP="005946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8D713F">
              <w:rPr>
                <w:rFonts w:ascii="Arial" w:hAnsi="Arial" w:cs="Arial"/>
                <w:b/>
                <w:sz w:val="20"/>
                <w:szCs w:val="20"/>
              </w:rPr>
              <w:t xml:space="preserve"> představenstva</w:t>
            </w:r>
          </w:p>
        </w:tc>
      </w:tr>
    </w:tbl>
    <w:p w:rsidR="00B8526E" w:rsidRPr="00530B4E" w:rsidRDefault="00B8526E" w:rsidP="0061124F">
      <w:pPr>
        <w:contextualSpacing/>
        <w:rPr>
          <w:rFonts w:ascii="Arial" w:hAnsi="Arial" w:cs="Arial"/>
          <w:sz w:val="20"/>
          <w:szCs w:val="20"/>
        </w:rPr>
      </w:pPr>
    </w:p>
    <w:sectPr w:rsidR="00B8526E" w:rsidRPr="00530B4E" w:rsidSect="00EC23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02" w:rsidRDefault="005B1D02" w:rsidP="00407033">
      <w:r>
        <w:separator/>
      </w:r>
    </w:p>
  </w:endnote>
  <w:endnote w:type="continuationSeparator" w:id="0">
    <w:p w:rsidR="005B1D02" w:rsidRDefault="005B1D02" w:rsidP="004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99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07033" w:rsidRPr="005F1EC5" w:rsidRDefault="00D4060A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F1EC5">
          <w:rPr>
            <w:rFonts w:ascii="Arial" w:hAnsi="Arial" w:cs="Arial"/>
            <w:sz w:val="20"/>
            <w:szCs w:val="20"/>
          </w:rPr>
          <w:fldChar w:fldCharType="begin"/>
        </w:r>
        <w:r w:rsidR="00407033" w:rsidRPr="005F1EC5">
          <w:rPr>
            <w:rFonts w:ascii="Arial" w:hAnsi="Arial" w:cs="Arial"/>
            <w:sz w:val="20"/>
            <w:szCs w:val="20"/>
          </w:rPr>
          <w:instrText>PAGE   \* MERGEFORMAT</w:instrText>
        </w:r>
        <w:r w:rsidRPr="005F1EC5">
          <w:rPr>
            <w:rFonts w:ascii="Arial" w:hAnsi="Arial" w:cs="Arial"/>
            <w:sz w:val="20"/>
            <w:szCs w:val="20"/>
          </w:rPr>
          <w:fldChar w:fldCharType="separate"/>
        </w:r>
        <w:r w:rsidR="004805CD">
          <w:rPr>
            <w:rFonts w:ascii="Arial" w:hAnsi="Arial" w:cs="Arial"/>
            <w:noProof/>
            <w:sz w:val="20"/>
            <w:szCs w:val="20"/>
          </w:rPr>
          <w:t>2</w:t>
        </w:r>
        <w:r w:rsidRPr="005F1E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07033" w:rsidRDefault="00407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02" w:rsidRDefault="005B1D02" w:rsidP="00407033">
      <w:r>
        <w:separator/>
      </w:r>
    </w:p>
  </w:footnote>
  <w:footnote w:type="continuationSeparator" w:id="0">
    <w:p w:rsidR="005B1D02" w:rsidRDefault="005B1D02" w:rsidP="0040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C0" w:rsidRDefault="006B1EC0">
    <w:pPr>
      <w:pStyle w:val="Zhlav"/>
    </w:pPr>
  </w:p>
  <w:p w:rsidR="006B1EC0" w:rsidRDefault="006B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3EF3"/>
    <w:multiLevelType w:val="hybridMultilevel"/>
    <w:tmpl w:val="81EC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69E2"/>
    <w:multiLevelType w:val="hybridMultilevel"/>
    <w:tmpl w:val="BE623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AAF"/>
    <w:multiLevelType w:val="singleLevel"/>
    <w:tmpl w:val="C6C4CF44"/>
    <w:lvl w:ilvl="0">
      <w:start w:val="1"/>
      <w:numFmt w:val="decimal"/>
      <w:lvlText w:val="6.1.%1."/>
      <w:legacy w:legacy="1" w:legacySpace="0" w:legacyIndent="854"/>
      <w:lvlJc w:val="left"/>
      <w:pPr>
        <w:ind w:left="0" w:firstLine="0"/>
      </w:pPr>
      <w:rPr>
        <w:rFonts w:ascii="Verdana" w:hAnsi="Verdana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5D"/>
    <w:rsid w:val="000139F5"/>
    <w:rsid w:val="00037BE1"/>
    <w:rsid w:val="000450E4"/>
    <w:rsid w:val="00053E34"/>
    <w:rsid w:val="00060C47"/>
    <w:rsid w:val="000764FC"/>
    <w:rsid w:val="00083145"/>
    <w:rsid w:val="00085A8C"/>
    <w:rsid w:val="000B778C"/>
    <w:rsid w:val="000D0605"/>
    <w:rsid w:val="000F0D6D"/>
    <w:rsid w:val="00133856"/>
    <w:rsid w:val="00155325"/>
    <w:rsid w:val="00157D96"/>
    <w:rsid w:val="00194DED"/>
    <w:rsid w:val="001969EF"/>
    <w:rsid w:val="001A2AFC"/>
    <w:rsid w:val="001C4405"/>
    <w:rsid w:val="001C49EF"/>
    <w:rsid w:val="00213074"/>
    <w:rsid w:val="002140BE"/>
    <w:rsid w:val="0021600C"/>
    <w:rsid w:val="00242E3C"/>
    <w:rsid w:val="00247C63"/>
    <w:rsid w:val="00263FDB"/>
    <w:rsid w:val="00266D2B"/>
    <w:rsid w:val="00273D58"/>
    <w:rsid w:val="00286193"/>
    <w:rsid w:val="00290CE8"/>
    <w:rsid w:val="002968CF"/>
    <w:rsid w:val="002A4AE6"/>
    <w:rsid w:val="002C4B7F"/>
    <w:rsid w:val="002D3C94"/>
    <w:rsid w:val="002F3FFB"/>
    <w:rsid w:val="00300091"/>
    <w:rsid w:val="00304F4B"/>
    <w:rsid w:val="00322A45"/>
    <w:rsid w:val="00330223"/>
    <w:rsid w:val="003451F3"/>
    <w:rsid w:val="00362891"/>
    <w:rsid w:val="00362C3B"/>
    <w:rsid w:val="00384DF2"/>
    <w:rsid w:val="0038546A"/>
    <w:rsid w:val="00387645"/>
    <w:rsid w:val="003B42D4"/>
    <w:rsid w:val="003B541D"/>
    <w:rsid w:val="003C49FF"/>
    <w:rsid w:val="003C60D3"/>
    <w:rsid w:val="003D5E62"/>
    <w:rsid w:val="003D7589"/>
    <w:rsid w:val="003E63AB"/>
    <w:rsid w:val="003F604C"/>
    <w:rsid w:val="00407033"/>
    <w:rsid w:val="004165EF"/>
    <w:rsid w:val="004411E8"/>
    <w:rsid w:val="00446F05"/>
    <w:rsid w:val="00465F01"/>
    <w:rsid w:val="00473C72"/>
    <w:rsid w:val="004805CD"/>
    <w:rsid w:val="00482482"/>
    <w:rsid w:val="00482ACC"/>
    <w:rsid w:val="004A345F"/>
    <w:rsid w:val="004A7DFC"/>
    <w:rsid w:val="004B42BB"/>
    <w:rsid w:val="004B5E3C"/>
    <w:rsid w:val="004B7CD5"/>
    <w:rsid w:val="004D270B"/>
    <w:rsid w:val="004D4F97"/>
    <w:rsid w:val="004D7167"/>
    <w:rsid w:val="004F1165"/>
    <w:rsid w:val="004F5FEC"/>
    <w:rsid w:val="005024CB"/>
    <w:rsid w:val="00502B00"/>
    <w:rsid w:val="00515728"/>
    <w:rsid w:val="00527507"/>
    <w:rsid w:val="00530B4E"/>
    <w:rsid w:val="00545881"/>
    <w:rsid w:val="00547DC3"/>
    <w:rsid w:val="00555484"/>
    <w:rsid w:val="005618E8"/>
    <w:rsid w:val="00561AA0"/>
    <w:rsid w:val="005767C5"/>
    <w:rsid w:val="00591B96"/>
    <w:rsid w:val="005A1386"/>
    <w:rsid w:val="005B1D02"/>
    <w:rsid w:val="005B7259"/>
    <w:rsid w:val="005D669E"/>
    <w:rsid w:val="005E03D4"/>
    <w:rsid w:val="005F1EC5"/>
    <w:rsid w:val="00600B9A"/>
    <w:rsid w:val="0060614B"/>
    <w:rsid w:val="0061124F"/>
    <w:rsid w:val="006152C5"/>
    <w:rsid w:val="006221F4"/>
    <w:rsid w:val="00622338"/>
    <w:rsid w:val="0069023C"/>
    <w:rsid w:val="00690C1D"/>
    <w:rsid w:val="006A3D34"/>
    <w:rsid w:val="006B0897"/>
    <w:rsid w:val="006B1EC0"/>
    <w:rsid w:val="006B1FFF"/>
    <w:rsid w:val="006D7FF5"/>
    <w:rsid w:val="006E1066"/>
    <w:rsid w:val="00706F1F"/>
    <w:rsid w:val="00707ADE"/>
    <w:rsid w:val="007120F7"/>
    <w:rsid w:val="007128DC"/>
    <w:rsid w:val="0072240E"/>
    <w:rsid w:val="007232A9"/>
    <w:rsid w:val="00732152"/>
    <w:rsid w:val="00744BB2"/>
    <w:rsid w:val="0076109F"/>
    <w:rsid w:val="00772DE1"/>
    <w:rsid w:val="00772FAC"/>
    <w:rsid w:val="007800CE"/>
    <w:rsid w:val="00780689"/>
    <w:rsid w:val="0078254D"/>
    <w:rsid w:val="0078624F"/>
    <w:rsid w:val="007A6975"/>
    <w:rsid w:val="007A6ACD"/>
    <w:rsid w:val="007B7287"/>
    <w:rsid w:val="007D27CC"/>
    <w:rsid w:val="007E4BC8"/>
    <w:rsid w:val="007F1579"/>
    <w:rsid w:val="0082679E"/>
    <w:rsid w:val="008277F8"/>
    <w:rsid w:val="00832A6F"/>
    <w:rsid w:val="0083738F"/>
    <w:rsid w:val="0084112A"/>
    <w:rsid w:val="00852A94"/>
    <w:rsid w:val="00852B0A"/>
    <w:rsid w:val="008578B3"/>
    <w:rsid w:val="00860E8C"/>
    <w:rsid w:val="00873C9F"/>
    <w:rsid w:val="00893DD4"/>
    <w:rsid w:val="008D7026"/>
    <w:rsid w:val="008E1A95"/>
    <w:rsid w:val="008E21CF"/>
    <w:rsid w:val="008F181A"/>
    <w:rsid w:val="00901C19"/>
    <w:rsid w:val="00902828"/>
    <w:rsid w:val="00905164"/>
    <w:rsid w:val="00913587"/>
    <w:rsid w:val="009318F7"/>
    <w:rsid w:val="009344EF"/>
    <w:rsid w:val="009444F6"/>
    <w:rsid w:val="00953E67"/>
    <w:rsid w:val="009543FB"/>
    <w:rsid w:val="00966959"/>
    <w:rsid w:val="00971608"/>
    <w:rsid w:val="00972695"/>
    <w:rsid w:val="0098704F"/>
    <w:rsid w:val="009A5558"/>
    <w:rsid w:val="009B0AF0"/>
    <w:rsid w:val="009B23A7"/>
    <w:rsid w:val="009C7F36"/>
    <w:rsid w:val="009E3631"/>
    <w:rsid w:val="009F1250"/>
    <w:rsid w:val="00A12069"/>
    <w:rsid w:val="00A370D7"/>
    <w:rsid w:val="00A65E45"/>
    <w:rsid w:val="00A71138"/>
    <w:rsid w:val="00A82BDD"/>
    <w:rsid w:val="00AB229C"/>
    <w:rsid w:val="00AB6576"/>
    <w:rsid w:val="00AE23B2"/>
    <w:rsid w:val="00AF2205"/>
    <w:rsid w:val="00AF5D60"/>
    <w:rsid w:val="00B249D2"/>
    <w:rsid w:val="00B35521"/>
    <w:rsid w:val="00B44C91"/>
    <w:rsid w:val="00B45AB1"/>
    <w:rsid w:val="00B52C0A"/>
    <w:rsid w:val="00B56FFA"/>
    <w:rsid w:val="00B60F2A"/>
    <w:rsid w:val="00B67D04"/>
    <w:rsid w:val="00B7586F"/>
    <w:rsid w:val="00B83A60"/>
    <w:rsid w:val="00B8526E"/>
    <w:rsid w:val="00B9003C"/>
    <w:rsid w:val="00BB03D2"/>
    <w:rsid w:val="00BB437D"/>
    <w:rsid w:val="00BD471E"/>
    <w:rsid w:val="00BE354D"/>
    <w:rsid w:val="00BE4084"/>
    <w:rsid w:val="00BF0802"/>
    <w:rsid w:val="00C07CE3"/>
    <w:rsid w:val="00C20E41"/>
    <w:rsid w:val="00C21F2B"/>
    <w:rsid w:val="00C271EF"/>
    <w:rsid w:val="00C41018"/>
    <w:rsid w:val="00C47967"/>
    <w:rsid w:val="00C64A90"/>
    <w:rsid w:val="00C7464E"/>
    <w:rsid w:val="00C8640D"/>
    <w:rsid w:val="00C900C6"/>
    <w:rsid w:val="00CA065D"/>
    <w:rsid w:val="00CB225A"/>
    <w:rsid w:val="00CC0645"/>
    <w:rsid w:val="00CD7D39"/>
    <w:rsid w:val="00CF4640"/>
    <w:rsid w:val="00CF7B0A"/>
    <w:rsid w:val="00D00535"/>
    <w:rsid w:val="00D16D19"/>
    <w:rsid w:val="00D16D8F"/>
    <w:rsid w:val="00D4060A"/>
    <w:rsid w:val="00D44D37"/>
    <w:rsid w:val="00D526CE"/>
    <w:rsid w:val="00D564D4"/>
    <w:rsid w:val="00D576D7"/>
    <w:rsid w:val="00D64D78"/>
    <w:rsid w:val="00D77B16"/>
    <w:rsid w:val="00D837C5"/>
    <w:rsid w:val="00DC011B"/>
    <w:rsid w:val="00DC7D48"/>
    <w:rsid w:val="00DD6109"/>
    <w:rsid w:val="00DE63BA"/>
    <w:rsid w:val="00E0002A"/>
    <w:rsid w:val="00E03D5A"/>
    <w:rsid w:val="00E23C74"/>
    <w:rsid w:val="00E24EA1"/>
    <w:rsid w:val="00E26E06"/>
    <w:rsid w:val="00E3135C"/>
    <w:rsid w:val="00E401EC"/>
    <w:rsid w:val="00E52966"/>
    <w:rsid w:val="00E5656D"/>
    <w:rsid w:val="00E627DE"/>
    <w:rsid w:val="00E7098E"/>
    <w:rsid w:val="00E867ED"/>
    <w:rsid w:val="00EC2384"/>
    <w:rsid w:val="00EC7058"/>
    <w:rsid w:val="00EE3480"/>
    <w:rsid w:val="00EF3F53"/>
    <w:rsid w:val="00F05921"/>
    <w:rsid w:val="00F1739A"/>
    <w:rsid w:val="00F31F3F"/>
    <w:rsid w:val="00F3503C"/>
    <w:rsid w:val="00F4339B"/>
    <w:rsid w:val="00F52278"/>
    <w:rsid w:val="00F53E9B"/>
    <w:rsid w:val="00F654D4"/>
    <w:rsid w:val="00F716BC"/>
    <w:rsid w:val="00F71FA9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312B"/>
  <w15:docId w15:val="{C44488D2-574A-44F3-9917-6EAF0881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A065D"/>
  </w:style>
  <w:style w:type="paragraph" w:styleId="Zkladntextodsazen">
    <w:name w:val="Body Text Indent"/>
    <w:basedOn w:val="Normln"/>
    <w:link w:val="ZkladntextodsazenChar"/>
    <w:rsid w:val="00083145"/>
    <w:pPr>
      <w:ind w:left="425" w:hanging="42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831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83145"/>
    <w:pPr>
      <w:ind w:firstLine="425"/>
      <w:jc w:val="both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8314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83145"/>
    <w:pPr>
      <w:ind w:firstLine="425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831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53E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07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7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46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6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6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e9">
    <w:name w:val="Style9"/>
    <w:basedOn w:val="Normln"/>
    <w:uiPriority w:val="99"/>
    <w:rsid w:val="00B8526E"/>
    <w:pPr>
      <w:widowControl w:val="0"/>
      <w:autoSpaceDE w:val="0"/>
      <w:autoSpaceDN w:val="0"/>
      <w:adjustRightInd w:val="0"/>
      <w:spacing w:line="267" w:lineRule="exact"/>
      <w:ind w:hanging="566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B8526E"/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5D669E"/>
    <w:pPr>
      <w:widowControl w:val="0"/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Normln0">
    <w:name w:val="Norm‡ln’"/>
    <w:rsid w:val="009F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837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837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1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9A9B-4D79-41C3-98E1-447F5C04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Šianský Miroslav</dc:creator>
  <cp:lastModifiedBy>KRATOCHVÍLOVÁ Dana Ing.</cp:lastModifiedBy>
  <cp:revision>2</cp:revision>
  <cp:lastPrinted>2019-06-10T12:55:00Z</cp:lastPrinted>
  <dcterms:created xsi:type="dcterms:W3CDTF">2023-10-09T09:26:00Z</dcterms:created>
  <dcterms:modified xsi:type="dcterms:W3CDTF">2023-10-09T09:26:00Z</dcterms:modified>
</cp:coreProperties>
</file>