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AC60210"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654358">
        <w:rPr>
          <w:rFonts w:ascii="Arial" w:hAnsi="Arial" w:cs="Arial"/>
        </w:rPr>
        <w:t>Středočeský kraj a hl. m. Praha</w:t>
      </w:r>
      <w:r w:rsidRPr="00ED6435">
        <w:rPr>
          <w:rFonts w:ascii="Arial" w:hAnsi="Arial" w:cs="Arial"/>
          <w:snapToGrid w:val="0"/>
        </w:rPr>
        <w:t xml:space="preserve">, na adrese </w:t>
      </w:r>
      <w:r w:rsidR="00654358">
        <w:rPr>
          <w:rFonts w:ascii="Arial" w:hAnsi="Arial" w:cs="Arial"/>
          <w:snapToGrid w:val="0"/>
        </w:rPr>
        <w:t>Nám. Winstona Churchilla 1800/2, 130 00 Praha 3</w:t>
      </w:r>
      <w:r w:rsidRPr="00ED6435">
        <w:rPr>
          <w:rFonts w:ascii="Arial" w:hAnsi="Arial" w:cs="Arial"/>
        </w:rPr>
        <w:t xml:space="preserve"> </w:t>
      </w:r>
    </w:p>
    <w:p w14:paraId="2BB55C1B" w14:textId="3CB5D1C1"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654358">
        <w:rPr>
          <w:rFonts w:ascii="Arial" w:hAnsi="Arial" w:cs="Arial"/>
        </w:rPr>
        <w:t xml:space="preserve">Ing. Jiří Veselý, ředitel </w:t>
      </w:r>
    </w:p>
    <w:p w14:paraId="679B3B2B" w14:textId="7F87E4E1"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54358">
        <w:rPr>
          <w:rFonts w:ascii="Arial" w:hAnsi="Arial" w:cs="Arial"/>
        </w:rPr>
        <w:t>Ing. Jiří Veselý, ředitel</w:t>
      </w:r>
      <w:r w:rsidRPr="00ED6435">
        <w:rPr>
          <w:rFonts w:ascii="Arial" w:hAnsi="Arial" w:cs="Arial"/>
        </w:rPr>
        <w:t xml:space="preserve"> </w:t>
      </w:r>
    </w:p>
    <w:p w14:paraId="4939C5C6" w14:textId="11059BAA"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54358">
        <w:rPr>
          <w:rFonts w:ascii="Arial" w:hAnsi="Arial" w:cs="Arial"/>
          <w:snapToGrid w:val="0"/>
        </w:rPr>
        <w:t>Andrea Čápová, Eva Jelínková, Ing. Marie Kokošková Zítková</w:t>
      </w:r>
      <w:r w:rsidR="00350B3C">
        <w:rPr>
          <w:rFonts w:ascii="Arial" w:hAnsi="Arial" w:cs="Arial"/>
          <w:snapToGrid w:val="0"/>
        </w:rPr>
        <w:t>, Pobočka Beroun</w:t>
      </w:r>
      <w:r w:rsidR="00654358" w:rsidRPr="00ED6435">
        <w:rPr>
          <w:rFonts w:ascii="Arial" w:hAnsi="Arial" w:cs="Arial"/>
          <w:snapToGrid w:val="0"/>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F3192B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654358" w:rsidRPr="00ED6435">
        <w:rPr>
          <w:rFonts w:ascii="Arial" w:hAnsi="Arial" w:cs="Arial"/>
        </w:rPr>
        <w:t xml:space="preserve">.: </w:t>
      </w:r>
      <w:r w:rsidR="00654358">
        <w:rPr>
          <w:rFonts w:ascii="Arial" w:hAnsi="Arial" w:cs="Arial"/>
          <w:snapToGrid w:val="0"/>
        </w:rPr>
        <w:t>+420 606 668 879, +420 727 956 722, +420 702 167 724</w:t>
      </w:r>
    </w:p>
    <w:p w14:paraId="073F5E87" w14:textId="6E3B6DE2"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54358" w:rsidRPr="00C74BC3">
        <w:rPr>
          <w:rFonts w:ascii="Arial" w:hAnsi="Arial" w:cs="Arial"/>
          <w:snapToGrid w:val="0"/>
        </w:rPr>
        <w:t>a.capova@spucr.cz</w:t>
      </w:r>
      <w:r w:rsidR="00654358">
        <w:rPr>
          <w:rFonts w:ascii="Arial" w:hAnsi="Arial" w:cs="Arial"/>
          <w:snapToGrid w:val="0"/>
        </w:rPr>
        <w:t xml:space="preserve">, </w:t>
      </w:r>
      <w:r w:rsidR="00654358" w:rsidRPr="00C74BC3">
        <w:rPr>
          <w:rFonts w:ascii="Arial" w:hAnsi="Arial" w:cs="Arial"/>
          <w:snapToGrid w:val="0"/>
        </w:rPr>
        <w:t>e.jelinkova@spucr.cz</w:t>
      </w:r>
      <w:r w:rsidR="00654358">
        <w:rPr>
          <w:rFonts w:ascii="Arial" w:hAnsi="Arial" w:cs="Arial"/>
          <w:snapToGrid w:val="0"/>
        </w:rPr>
        <w:t>, m.kokoskova@spucr.cz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F72B8F1" w14:textId="77777777" w:rsidR="004A1F0C" w:rsidRPr="00FE7BDB" w:rsidRDefault="004A1F0C" w:rsidP="004A1F0C">
      <w:pPr>
        <w:numPr>
          <w:ilvl w:val="0"/>
          <w:numId w:val="14"/>
        </w:numPr>
        <w:spacing w:before="120" w:after="120" w:line="240" w:lineRule="auto"/>
        <w:ind w:left="567" w:hanging="567"/>
        <w:jc w:val="both"/>
        <w:rPr>
          <w:rFonts w:ascii="Arial" w:hAnsi="Arial" w:cs="Arial"/>
          <w:b/>
        </w:rPr>
      </w:pPr>
      <w:r w:rsidRPr="00FE7BDB">
        <w:rPr>
          <w:rFonts w:ascii="Arial" w:hAnsi="Arial" w:cs="Arial"/>
          <w:b/>
        </w:rPr>
        <w:t>GEPARD s. r. o.</w:t>
      </w:r>
    </w:p>
    <w:p w14:paraId="5F2DC8A5" w14:textId="77777777" w:rsidR="004A1F0C" w:rsidRPr="00FE7BDB" w:rsidRDefault="004A1F0C" w:rsidP="004A1F0C">
      <w:pPr>
        <w:spacing w:after="120"/>
        <w:ind w:left="567"/>
        <w:jc w:val="both"/>
        <w:rPr>
          <w:rFonts w:ascii="Arial" w:hAnsi="Arial" w:cs="Arial"/>
          <w:snapToGrid w:val="0"/>
        </w:rPr>
      </w:pPr>
      <w:r w:rsidRPr="00FE7BDB">
        <w:rPr>
          <w:rFonts w:ascii="Arial" w:hAnsi="Arial" w:cs="Arial"/>
        </w:rPr>
        <w:t xml:space="preserve">společnost založená a existující podle právního řádu České republiky, </w:t>
      </w:r>
      <w:r w:rsidRPr="00FE7BDB">
        <w:rPr>
          <w:rFonts w:ascii="Arial" w:hAnsi="Arial" w:cs="Arial"/>
          <w:bCs/>
        </w:rPr>
        <w:t>se sídlem v Praze 5, Štefánikova 77/52</w:t>
      </w:r>
      <w:r w:rsidRPr="00FE7BDB">
        <w:rPr>
          <w:rFonts w:ascii="Arial" w:hAnsi="Arial" w:cs="Arial"/>
          <w:snapToGrid w:val="0"/>
        </w:rPr>
        <w:t>, IČO: 61499552, zapsaná v obchodním rejstříku vedeném u Městského soudu v Praze, oddíl C, vložka 30558.</w:t>
      </w:r>
    </w:p>
    <w:p w14:paraId="7A774CA3" w14:textId="77777777" w:rsidR="004A1F0C" w:rsidRPr="00FE7BDB" w:rsidRDefault="004A1F0C" w:rsidP="004A1F0C">
      <w:pPr>
        <w:spacing w:after="120"/>
        <w:ind w:left="567"/>
        <w:jc w:val="both"/>
        <w:rPr>
          <w:rFonts w:ascii="Arial" w:hAnsi="Arial" w:cs="Arial"/>
          <w:bCs/>
        </w:rPr>
      </w:pPr>
      <w:r w:rsidRPr="00FE7BDB">
        <w:rPr>
          <w:rFonts w:ascii="Arial" w:hAnsi="Arial" w:cs="Arial"/>
          <w:snapToGrid w:val="0"/>
        </w:rPr>
        <w:t>Zastoupená: Ing. Tomáš Krátký</w:t>
      </w:r>
    </w:p>
    <w:p w14:paraId="4DC3FC3B" w14:textId="77777777" w:rsidR="004A1F0C" w:rsidRPr="00FE7BDB" w:rsidRDefault="004A1F0C" w:rsidP="004A1F0C">
      <w:pPr>
        <w:spacing w:after="120"/>
        <w:ind w:left="567"/>
        <w:jc w:val="both"/>
        <w:rPr>
          <w:rFonts w:ascii="Arial" w:hAnsi="Arial" w:cs="Arial"/>
        </w:rPr>
      </w:pPr>
      <w:r w:rsidRPr="00FE7BDB">
        <w:rPr>
          <w:rFonts w:ascii="Arial" w:hAnsi="Arial" w:cs="Arial"/>
        </w:rPr>
        <w:t>Ve smluvních záležitostech zastoupená</w:t>
      </w:r>
      <w:r w:rsidRPr="00FE7BDB">
        <w:rPr>
          <w:rFonts w:ascii="Arial" w:hAnsi="Arial" w:cs="Arial"/>
          <w:bCs/>
        </w:rPr>
        <w:t xml:space="preserve">: </w:t>
      </w:r>
      <w:r w:rsidRPr="00FE7BDB">
        <w:rPr>
          <w:rFonts w:ascii="Arial" w:hAnsi="Arial" w:cs="Arial"/>
          <w:snapToGrid w:val="0"/>
        </w:rPr>
        <w:t>Ing. Tomáš Krátký</w:t>
      </w:r>
    </w:p>
    <w:p w14:paraId="72B03660" w14:textId="7698CAB7" w:rsidR="004A1F0C" w:rsidRPr="00FE7BDB" w:rsidRDefault="004A1F0C" w:rsidP="004A1F0C">
      <w:pPr>
        <w:tabs>
          <w:tab w:val="left" w:pos="4536"/>
        </w:tabs>
        <w:spacing w:after="120"/>
        <w:ind w:left="567"/>
        <w:jc w:val="both"/>
        <w:rPr>
          <w:rFonts w:ascii="Arial" w:hAnsi="Arial" w:cs="Arial"/>
          <w:snapToGrid w:val="0"/>
        </w:rPr>
      </w:pPr>
      <w:r w:rsidRPr="00FE7BDB">
        <w:rPr>
          <w:rFonts w:ascii="Arial" w:hAnsi="Arial" w:cs="Arial"/>
        </w:rPr>
        <w:t xml:space="preserve">V technických záležitostech zastoupená: </w:t>
      </w:r>
      <w:r w:rsidR="00EC72C0">
        <w:rPr>
          <w:rFonts w:ascii="Arial" w:hAnsi="Arial" w:cs="Arial"/>
          <w:snapToGrid w:val="0"/>
        </w:rPr>
        <w:t>XXXXX</w:t>
      </w:r>
    </w:p>
    <w:p w14:paraId="6D2303FF" w14:textId="1A7C78E9" w:rsidR="004A1F0C" w:rsidRPr="00FE7BDB" w:rsidRDefault="004A1F0C" w:rsidP="004A1F0C">
      <w:pPr>
        <w:tabs>
          <w:tab w:val="left" w:pos="4536"/>
        </w:tabs>
        <w:spacing w:after="120"/>
        <w:ind w:left="567"/>
        <w:jc w:val="both"/>
        <w:rPr>
          <w:rFonts w:ascii="Arial" w:hAnsi="Arial" w:cs="Arial"/>
          <w:snapToGrid w:val="0"/>
        </w:rPr>
      </w:pPr>
      <w:r w:rsidRPr="00FE7BDB">
        <w:rPr>
          <w:rFonts w:ascii="Arial" w:hAnsi="Arial" w:cs="Arial"/>
          <w:snapToGrid w:val="0"/>
        </w:rPr>
        <w:t xml:space="preserve">Vedoucí týmu: </w:t>
      </w:r>
      <w:r w:rsidR="00EC72C0">
        <w:rPr>
          <w:rFonts w:ascii="Arial" w:hAnsi="Arial" w:cs="Arial"/>
          <w:snapToGrid w:val="0"/>
        </w:rPr>
        <w:t>XXXXX</w:t>
      </w:r>
    </w:p>
    <w:p w14:paraId="735D490A" w14:textId="39AD9A6E" w:rsidR="004A1F0C" w:rsidRPr="00FE7BDB" w:rsidRDefault="004A1F0C" w:rsidP="004A1F0C">
      <w:pPr>
        <w:tabs>
          <w:tab w:val="left" w:pos="4536"/>
        </w:tabs>
        <w:spacing w:after="120"/>
        <w:ind w:left="567"/>
        <w:jc w:val="both"/>
        <w:rPr>
          <w:rFonts w:ascii="Arial" w:hAnsi="Arial" w:cs="Arial"/>
        </w:rPr>
      </w:pPr>
      <w:r w:rsidRPr="00FE7BDB">
        <w:rPr>
          <w:rFonts w:ascii="Arial" w:hAnsi="Arial" w:cs="Arial"/>
          <w:snapToGrid w:val="0"/>
        </w:rPr>
        <w:t xml:space="preserve">Zástupce vedoucího týmu: </w:t>
      </w:r>
      <w:r w:rsidR="00EC72C0">
        <w:rPr>
          <w:rFonts w:ascii="Arial" w:hAnsi="Arial" w:cs="Arial"/>
          <w:snapToGrid w:val="0"/>
        </w:rPr>
        <w:t>XXXXX</w:t>
      </w:r>
    </w:p>
    <w:p w14:paraId="5CC80B21" w14:textId="77777777" w:rsidR="004A1F0C" w:rsidRPr="00FE7BDB" w:rsidRDefault="004A1F0C" w:rsidP="004A1F0C">
      <w:pPr>
        <w:tabs>
          <w:tab w:val="left" w:pos="4536"/>
        </w:tabs>
        <w:spacing w:after="120"/>
        <w:ind w:left="567"/>
        <w:contextualSpacing/>
        <w:jc w:val="both"/>
        <w:rPr>
          <w:rFonts w:ascii="Arial" w:hAnsi="Arial" w:cs="Arial"/>
        </w:rPr>
      </w:pPr>
      <w:r w:rsidRPr="00FE7BDB">
        <w:rPr>
          <w:rFonts w:ascii="Arial" w:hAnsi="Arial" w:cs="Arial"/>
          <w:b/>
          <w:bCs/>
        </w:rPr>
        <w:t>Kontaktní údaje:</w:t>
      </w:r>
    </w:p>
    <w:p w14:paraId="015FCCA1" w14:textId="4EEB407A" w:rsidR="004A1F0C" w:rsidRPr="00FE7BDB" w:rsidRDefault="004A1F0C" w:rsidP="004A1F0C">
      <w:pPr>
        <w:tabs>
          <w:tab w:val="left" w:pos="4536"/>
        </w:tabs>
        <w:spacing w:after="120"/>
        <w:ind w:left="567"/>
        <w:contextualSpacing/>
        <w:jc w:val="both"/>
        <w:rPr>
          <w:rFonts w:ascii="Arial" w:hAnsi="Arial" w:cs="Arial"/>
        </w:rPr>
      </w:pPr>
      <w:r w:rsidRPr="00FE7BDB">
        <w:rPr>
          <w:rFonts w:ascii="Arial" w:hAnsi="Arial" w:cs="Arial"/>
        </w:rPr>
        <w:t xml:space="preserve">Tel.: </w:t>
      </w:r>
      <w:r w:rsidR="00EC72C0">
        <w:rPr>
          <w:rFonts w:ascii="Arial" w:hAnsi="Arial" w:cs="Arial"/>
          <w:snapToGrid w:val="0"/>
        </w:rPr>
        <w:t>XXXXX</w:t>
      </w:r>
    </w:p>
    <w:p w14:paraId="5339F595" w14:textId="61895A9E" w:rsidR="004A1F0C" w:rsidRPr="00FE7BDB" w:rsidRDefault="004A1F0C" w:rsidP="004A1F0C">
      <w:pPr>
        <w:tabs>
          <w:tab w:val="left" w:pos="4536"/>
        </w:tabs>
        <w:spacing w:after="120"/>
        <w:ind w:left="567"/>
        <w:contextualSpacing/>
        <w:jc w:val="both"/>
        <w:rPr>
          <w:rFonts w:ascii="Arial" w:hAnsi="Arial" w:cs="Arial"/>
        </w:rPr>
      </w:pPr>
      <w:r w:rsidRPr="00FE7BDB">
        <w:rPr>
          <w:rFonts w:ascii="Arial" w:hAnsi="Arial" w:cs="Arial"/>
        </w:rPr>
        <w:t>E-mail:</w:t>
      </w:r>
      <w:r w:rsidRPr="00FE7BDB">
        <w:rPr>
          <w:rFonts w:ascii="Arial" w:hAnsi="Arial" w:cs="Arial"/>
          <w:snapToGrid w:val="0"/>
        </w:rPr>
        <w:t xml:space="preserve"> </w:t>
      </w:r>
      <w:r w:rsidR="00EC72C0">
        <w:rPr>
          <w:rFonts w:ascii="Arial" w:hAnsi="Arial" w:cs="Arial"/>
          <w:snapToGrid w:val="0"/>
        </w:rPr>
        <w:t>XXXXX</w:t>
      </w:r>
    </w:p>
    <w:p w14:paraId="718F3EB4" w14:textId="77777777" w:rsidR="004A1F0C" w:rsidRPr="00FE7BDB" w:rsidRDefault="004A1F0C" w:rsidP="004A1F0C">
      <w:pPr>
        <w:spacing w:after="120"/>
        <w:ind w:left="567"/>
        <w:jc w:val="both"/>
        <w:rPr>
          <w:rFonts w:ascii="Arial" w:hAnsi="Arial" w:cs="Arial"/>
        </w:rPr>
      </w:pPr>
      <w:r w:rsidRPr="00FE7BDB">
        <w:rPr>
          <w:rFonts w:ascii="Arial" w:hAnsi="Arial" w:cs="Arial"/>
        </w:rPr>
        <w:t>ID datové schránky:</w:t>
      </w:r>
      <w:r w:rsidRPr="00FE7BDB">
        <w:rPr>
          <w:rFonts w:ascii="Arial" w:hAnsi="Arial" w:cs="Arial"/>
          <w:snapToGrid w:val="0"/>
        </w:rPr>
        <w:t xml:space="preserve"> hxp776s</w:t>
      </w:r>
    </w:p>
    <w:p w14:paraId="1F656213" w14:textId="77777777" w:rsidR="004A1F0C" w:rsidRPr="00FE7BDB" w:rsidRDefault="004A1F0C" w:rsidP="004A1F0C">
      <w:pPr>
        <w:tabs>
          <w:tab w:val="left" w:pos="4536"/>
        </w:tabs>
        <w:spacing w:after="120"/>
        <w:ind w:left="567"/>
        <w:contextualSpacing/>
        <w:jc w:val="both"/>
        <w:rPr>
          <w:rFonts w:ascii="Arial" w:hAnsi="Arial" w:cs="Arial"/>
        </w:rPr>
      </w:pPr>
      <w:r w:rsidRPr="00FE7BDB">
        <w:rPr>
          <w:rFonts w:ascii="Arial" w:hAnsi="Arial" w:cs="Arial"/>
          <w:b/>
        </w:rPr>
        <w:t>Bankovní spojení:</w:t>
      </w:r>
      <w:r w:rsidRPr="00FE7BDB">
        <w:rPr>
          <w:rFonts w:ascii="Arial" w:hAnsi="Arial" w:cs="Arial"/>
          <w:snapToGrid w:val="0"/>
        </w:rPr>
        <w:t xml:space="preserve"> FIO banka a. s.</w:t>
      </w:r>
    </w:p>
    <w:p w14:paraId="0F702EEC" w14:textId="77777777" w:rsidR="004A1F0C" w:rsidRPr="00FE7BDB" w:rsidRDefault="004A1F0C" w:rsidP="004A1F0C">
      <w:pPr>
        <w:tabs>
          <w:tab w:val="left" w:pos="4536"/>
        </w:tabs>
        <w:spacing w:after="120"/>
        <w:ind w:left="567"/>
        <w:contextualSpacing/>
        <w:jc w:val="both"/>
        <w:rPr>
          <w:rFonts w:ascii="Arial" w:hAnsi="Arial" w:cs="Arial"/>
        </w:rPr>
      </w:pPr>
      <w:r w:rsidRPr="00FE7BDB">
        <w:rPr>
          <w:rFonts w:ascii="Arial" w:hAnsi="Arial" w:cs="Arial"/>
        </w:rPr>
        <w:t>Číslo účtu: 2300284681/2010</w:t>
      </w:r>
    </w:p>
    <w:p w14:paraId="5DC4DA2A" w14:textId="77777777" w:rsidR="004A1F0C" w:rsidRPr="00ED6435" w:rsidRDefault="004A1F0C" w:rsidP="004A1F0C">
      <w:pPr>
        <w:tabs>
          <w:tab w:val="left" w:pos="4536"/>
        </w:tabs>
        <w:spacing w:after="120"/>
        <w:ind w:left="567"/>
        <w:jc w:val="both"/>
        <w:rPr>
          <w:rFonts w:ascii="Arial" w:hAnsi="Arial" w:cs="Arial"/>
        </w:rPr>
      </w:pPr>
      <w:r w:rsidRPr="00FE7BDB">
        <w:rPr>
          <w:rFonts w:ascii="Arial" w:hAnsi="Arial" w:cs="Arial"/>
        </w:rPr>
        <w:t xml:space="preserve">DIČ: </w:t>
      </w:r>
      <w:r w:rsidRPr="00FE7BDB">
        <w:rPr>
          <w:rFonts w:ascii="Arial" w:hAnsi="Arial" w:cs="Arial"/>
          <w:snapToGrid w:val="0"/>
        </w:rPr>
        <w:t>CZ61499552</w:t>
      </w:r>
    </w:p>
    <w:p w14:paraId="6643147B" w14:textId="77777777" w:rsidR="00CE2CB6" w:rsidRDefault="00E0086F" w:rsidP="00CE2CB6">
      <w:pPr>
        <w:spacing w:after="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352EFA3F" w:rsidR="00E0086F" w:rsidRPr="00ED6435" w:rsidRDefault="00E0086F" w:rsidP="00CE2CB6">
      <w:pPr>
        <w:spacing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06E1874A"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Pr="00764100">
        <w:rPr>
          <w:rFonts w:ascii="Arial" w:hAnsi="Arial" w:cs="Arial"/>
          <w:b/>
          <w:bCs/>
        </w:rPr>
        <w:t xml:space="preserve">Komplexní pozemkové úpravy </w:t>
      </w:r>
      <w:r w:rsidR="00654358" w:rsidRPr="00311125">
        <w:rPr>
          <w:rFonts w:ascii="Arial" w:hAnsi="Arial" w:cs="Arial"/>
          <w:b/>
          <w:bCs/>
          <w:i/>
          <w:iCs/>
        </w:rPr>
        <w:t xml:space="preserve">v k. ú. Křešín, Jince </w:t>
      </w:r>
      <w:r w:rsidR="00FB5D81">
        <w:rPr>
          <w:rFonts w:ascii="Arial" w:hAnsi="Arial" w:cs="Arial"/>
          <w:b/>
          <w:bCs/>
          <w:i/>
          <w:iCs/>
        </w:rPr>
        <w:br/>
      </w:r>
      <w:r w:rsidR="00654358" w:rsidRPr="00311125">
        <w:rPr>
          <w:rFonts w:ascii="Arial" w:hAnsi="Arial" w:cs="Arial"/>
          <w:b/>
          <w:bCs/>
          <w:i/>
          <w:iCs/>
        </w:rPr>
        <w:t xml:space="preserve">a Ohrazenice, část </w:t>
      </w:r>
      <w:r w:rsidR="00654358">
        <w:rPr>
          <w:rFonts w:ascii="Arial" w:hAnsi="Arial" w:cs="Arial"/>
          <w:b/>
          <w:bCs/>
          <w:i/>
          <w:iCs/>
        </w:rPr>
        <w:t>2</w:t>
      </w:r>
      <w:r w:rsidR="00654358" w:rsidRPr="00311125">
        <w:rPr>
          <w:rFonts w:ascii="Arial" w:hAnsi="Arial" w:cs="Arial"/>
          <w:b/>
          <w:bCs/>
          <w:i/>
          <w:iCs/>
        </w:rPr>
        <w:t xml:space="preserve">: KoPÚ </w:t>
      </w:r>
      <w:r w:rsidR="00654358">
        <w:rPr>
          <w:rFonts w:ascii="Arial" w:hAnsi="Arial" w:cs="Arial"/>
          <w:b/>
          <w:bCs/>
          <w:i/>
          <w:iCs/>
        </w:rPr>
        <w:t>Ohrazenice</w:t>
      </w:r>
      <w:r w:rsidR="00654358" w:rsidRPr="00311125">
        <w:rPr>
          <w:rFonts w:ascii="Arial" w:hAnsi="Arial" w:cs="Arial"/>
          <w:b/>
          <w:bCs/>
          <w:i/>
          <w:iCs/>
        </w:rPr>
        <w:t xml:space="preserve"> v Brdech</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číslo zakázky</w:t>
      </w:r>
      <w:r w:rsidR="00FB5D81">
        <w:rPr>
          <w:rFonts w:ascii="Arial" w:hAnsi="Arial" w:cs="Arial"/>
        </w:rPr>
        <w:t xml:space="preserve"> Z2023-033855</w:t>
      </w:r>
      <w:r w:rsidRPr="00764100">
        <w:rPr>
          <w:rFonts w:ascii="Arial" w:hAnsi="Arial" w:cs="Arial"/>
        </w:rPr>
        <w:t>, zveřejněnou Objednatelem dne</w:t>
      </w:r>
      <w:r w:rsidR="00FB5D81">
        <w:rPr>
          <w:rFonts w:ascii="Arial" w:hAnsi="Arial" w:cs="Arial"/>
        </w:rPr>
        <w:t xml:space="preserve"> 31. 7. 2023</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30EE39E"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5E045D">
        <w:rPr>
          <w:rFonts w:ascii="Arial" w:hAnsi="Arial" w:cs="Arial"/>
        </w:rPr>
        <w:t>3. 9. 2023</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C5FE619"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982B7F">
        <w:rPr>
          <w:rFonts w:ascii="Arial" w:hAnsi="Arial" w:cs="Arial"/>
          <w:b/>
          <w:bCs/>
          <w:szCs w:val="22"/>
        </w:rPr>
        <w:t>v k. ú. Křešín, Jince a Ohrazenice, část 2: KoPÚ Ohrazenice v Brdech</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BC28EE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982B7F">
        <w:rPr>
          <w:rFonts w:ascii="Arial" w:hAnsi="Arial" w:cs="Arial"/>
        </w:rPr>
        <w:t>Ohrazenice v Brdech</w:t>
      </w:r>
      <w:r w:rsidR="00982B7F"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616F417B"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0E7F4A">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0E7F4A">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51815E63"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0E7F4A">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26755B" w:rsidRPr="00C7438B">
        <w:rPr>
          <w:rFonts w:ascii="Arial" w:hAnsi="Arial" w:cs="Arial"/>
          <w:szCs w:val="22"/>
        </w:rPr>
        <w:t xml:space="preserve"> </w:t>
      </w:r>
      <w:r w:rsidR="00D6438F" w:rsidRPr="00C7438B">
        <w:rPr>
          <w:rFonts w:ascii="Arial" w:hAnsi="Arial" w:cs="Arial"/>
          <w:szCs w:val="22"/>
        </w:rPr>
        <w:t xml:space="preserve"> čl. </w:t>
      </w:r>
      <w:r w:rsidR="00C7438B">
        <w:rPr>
          <w:rFonts w:ascii="Arial" w:hAnsi="Arial" w:cs="Arial"/>
          <w:szCs w:val="22"/>
        </w:rPr>
        <w:fldChar w:fldCharType="begin"/>
      </w:r>
      <w:r w:rsidR="00C7438B">
        <w:rPr>
          <w:rFonts w:ascii="Arial" w:hAnsi="Arial" w:cs="Arial"/>
          <w:szCs w:val="22"/>
        </w:rPr>
        <w:instrText xml:space="preserve"> REF _Ref124842844 \r \h </w:instrText>
      </w:r>
      <w:r w:rsidR="00C7438B">
        <w:rPr>
          <w:rFonts w:ascii="Arial" w:hAnsi="Arial" w:cs="Arial"/>
          <w:szCs w:val="22"/>
        </w:rPr>
      </w:r>
      <w:r w:rsidR="00C7438B">
        <w:rPr>
          <w:rFonts w:ascii="Arial" w:hAnsi="Arial" w:cs="Arial"/>
          <w:szCs w:val="22"/>
        </w:rPr>
        <w:fldChar w:fldCharType="separate"/>
      </w:r>
      <w:r w:rsidR="000E7F4A">
        <w:rPr>
          <w:rFonts w:ascii="Arial" w:hAnsi="Arial" w:cs="Arial"/>
          <w:szCs w:val="22"/>
        </w:rPr>
        <w:t>17.7</w:t>
      </w:r>
      <w:r w:rsidR="00C7438B">
        <w:rPr>
          <w:rFonts w:ascii="Arial" w:hAnsi="Arial" w:cs="Arial"/>
          <w:szCs w:val="22"/>
        </w:rPr>
        <w:fldChar w:fldCharType="end"/>
      </w:r>
      <w:r w:rsidR="00C7438B">
        <w:rPr>
          <w:rFonts w:ascii="Arial" w:hAnsi="Arial" w:cs="Arial"/>
          <w:szCs w:val="22"/>
        </w:rPr>
        <w:t xml:space="preserve"> 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2EB4A22E"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0E7F4A">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176B194" w:rsidR="00F656CF" w:rsidRPr="003113F5" w:rsidRDefault="003113F5" w:rsidP="009C7E98">
            <w:pPr>
              <w:tabs>
                <w:tab w:val="right" w:pos="990"/>
              </w:tabs>
              <w:spacing w:after="0" w:line="240" w:lineRule="auto"/>
              <w:ind w:left="709" w:hanging="428"/>
              <w:jc w:val="both"/>
              <w:rPr>
                <w:rFonts w:ascii="Arial" w:hAnsi="Arial" w:cs="Arial"/>
              </w:rPr>
            </w:pPr>
            <w:r w:rsidRPr="003113F5">
              <w:rPr>
                <w:rFonts w:ascii="Arial" w:hAnsi="Arial" w:cs="Arial"/>
                <w:snapToGrid w:val="0"/>
              </w:rPr>
              <w:t xml:space="preserve">   638 890,00</w:t>
            </w:r>
            <w:r w:rsidR="00F656CF" w:rsidRPr="003113F5">
              <w:rPr>
                <w:rFonts w:ascii="Arial" w:hAnsi="Arial" w:cs="Arial"/>
                <w:snapToGrid w:val="0"/>
              </w:rPr>
              <w:t>,-</w:t>
            </w:r>
            <w:r w:rsidR="00F656CF" w:rsidRPr="003113F5">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65636733" w:rsidR="00F656CF" w:rsidRPr="003113F5" w:rsidRDefault="003113F5" w:rsidP="009C7E98">
            <w:pPr>
              <w:tabs>
                <w:tab w:val="right" w:pos="990"/>
              </w:tabs>
              <w:spacing w:after="0" w:line="240" w:lineRule="auto"/>
              <w:ind w:left="709" w:hanging="428"/>
              <w:jc w:val="both"/>
              <w:rPr>
                <w:rFonts w:ascii="Arial" w:hAnsi="Arial" w:cs="Arial"/>
              </w:rPr>
            </w:pPr>
            <w:r w:rsidRPr="003113F5">
              <w:rPr>
                <w:rFonts w:ascii="Arial" w:hAnsi="Arial" w:cs="Arial"/>
                <w:snapToGrid w:val="0"/>
              </w:rPr>
              <w:t xml:space="preserve">   357 810,00</w:t>
            </w:r>
            <w:r w:rsidR="00F656CF" w:rsidRPr="003113F5">
              <w:rPr>
                <w:rFonts w:ascii="Arial" w:hAnsi="Arial" w:cs="Arial"/>
                <w:snapToGrid w:val="0"/>
              </w:rPr>
              <w:t>,-</w:t>
            </w:r>
            <w:r w:rsidR="00F656CF" w:rsidRPr="003113F5">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A02786F" w:rsidR="00F656CF" w:rsidRPr="003113F5" w:rsidRDefault="003113F5" w:rsidP="009C7E98">
            <w:pPr>
              <w:tabs>
                <w:tab w:val="right" w:pos="990"/>
              </w:tabs>
              <w:spacing w:after="0" w:line="240" w:lineRule="auto"/>
              <w:ind w:left="709" w:hanging="428"/>
              <w:jc w:val="both"/>
              <w:rPr>
                <w:rFonts w:ascii="Arial" w:hAnsi="Arial" w:cs="Arial"/>
              </w:rPr>
            </w:pPr>
            <w:r w:rsidRPr="003113F5">
              <w:rPr>
                <w:rFonts w:ascii="Arial" w:hAnsi="Arial" w:cs="Arial"/>
                <w:snapToGrid w:val="0"/>
              </w:rPr>
              <w:t xml:space="preserve">   124 400,00</w:t>
            </w:r>
            <w:r w:rsidR="00F656CF" w:rsidRPr="003113F5">
              <w:rPr>
                <w:rFonts w:ascii="Arial" w:hAnsi="Arial" w:cs="Arial"/>
                <w:snapToGrid w:val="0"/>
              </w:rPr>
              <w:t>,-</w:t>
            </w:r>
            <w:r w:rsidR="00F656CF" w:rsidRPr="003113F5">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0A367D22" w:rsidR="00F656CF" w:rsidRPr="003113F5" w:rsidRDefault="003113F5" w:rsidP="009C7E98">
            <w:pPr>
              <w:tabs>
                <w:tab w:val="right" w:pos="990"/>
              </w:tabs>
              <w:spacing w:after="0" w:line="240" w:lineRule="auto"/>
              <w:ind w:left="709" w:hanging="428"/>
              <w:jc w:val="both"/>
              <w:rPr>
                <w:rFonts w:ascii="Arial" w:hAnsi="Arial" w:cs="Arial"/>
                <w:b/>
                <w:bCs/>
              </w:rPr>
            </w:pPr>
            <w:r w:rsidRPr="003113F5">
              <w:rPr>
                <w:rFonts w:ascii="Arial" w:hAnsi="Arial" w:cs="Arial"/>
                <w:b/>
                <w:bCs/>
                <w:snapToGrid w:val="0"/>
              </w:rPr>
              <w:t>1 121 100,00</w:t>
            </w:r>
            <w:r w:rsidR="00F656CF" w:rsidRPr="003113F5">
              <w:rPr>
                <w:rFonts w:ascii="Arial" w:hAnsi="Arial" w:cs="Arial"/>
                <w:b/>
                <w:bCs/>
                <w:snapToGrid w:val="0"/>
              </w:rPr>
              <w:t>,-</w:t>
            </w:r>
            <w:r w:rsidR="00F656CF" w:rsidRPr="003113F5">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B498B93" w:rsidR="00F656CF" w:rsidRPr="003113F5" w:rsidRDefault="003113F5" w:rsidP="009C7E98">
            <w:pPr>
              <w:tabs>
                <w:tab w:val="right" w:pos="990"/>
              </w:tabs>
              <w:spacing w:after="0" w:line="240" w:lineRule="auto"/>
              <w:ind w:left="709" w:hanging="428"/>
              <w:jc w:val="both"/>
              <w:rPr>
                <w:rFonts w:ascii="Arial" w:hAnsi="Arial" w:cs="Arial"/>
              </w:rPr>
            </w:pPr>
            <w:r w:rsidRPr="003113F5">
              <w:rPr>
                <w:rFonts w:ascii="Arial" w:hAnsi="Arial" w:cs="Arial"/>
                <w:snapToGrid w:val="0"/>
              </w:rPr>
              <w:t xml:space="preserve">   235 431,00</w:t>
            </w:r>
            <w:r w:rsidR="00F656CF" w:rsidRPr="003113F5">
              <w:rPr>
                <w:rFonts w:ascii="Arial" w:hAnsi="Arial" w:cs="Arial"/>
                <w:snapToGrid w:val="0"/>
              </w:rPr>
              <w:t>,-</w:t>
            </w:r>
            <w:r w:rsidR="00F656CF" w:rsidRPr="003113F5">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CD36E37" w:rsidR="00F656CF" w:rsidRPr="003113F5" w:rsidRDefault="003113F5" w:rsidP="009C7E98">
            <w:pPr>
              <w:tabs>
                <w:tab w:val="right" w:pos="990"/>
              </w:tabs>
              <w:spacing w:after="0" w:line="240" w:lineRule="auto"/>
              <w:ind w:left="709" w:hanging="428"/>
              <w:jc w:val="both"/>
              <w:rPr>
                <w:rFonts w:ascii="Arial" w:hAnsi="Arial" w:cs="Arial"/>
                <w:b/>
                <w:bCs/>
              </w:rPr>
            </w:pPr>
            <w:r w:rsidRPr="003113F5">
              <w:rPr>
                <w:rFonts w:ascii="Arial" w:hAnsi="Arial" w:cs="Arial"/>
                <w:b/>
                <w:bCs/>
                <w:snapToGrid w:val="0"/>
              </w:rPr>
              <w:t>1 356 531,00</w:t>
            </w:r>
            <w:r w:rsidR="00F656CF" w:rsidRPr="003113F5">
              <w:rPr>
                <w:rFonts w:ascii="Arial" w:hAnsi="Arial" w:cs="Arial"/>
                <w:b/>
                <w:bCs/>
                <w:snapToGrid w:val="0"/>
              </w:rPr>
              <w:t>,-</w:t>
            </w:r>
            <w:r w:rsidR="00F656CF" w:rsidRPr="003113F5">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417412FC"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0E7F4A">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0067EE27"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0E7F4A">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0E7F4A">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w:t>
      </w:r>
      <w:r w:rsidR="000A0F23">
        <w:rPr>
          <w:rFonts w:ascii="Arial" w:hAnsi="Arial" w:cs="Arial"/>
          <w:szCs w:val="22"/>
        </w:rPr>
        <w:t xml:space="preserve"> 3.6</w:t>
      </w:r>
      <w:r w:rsidR="001850C9">
        <w:rPr>
          <w:rFonts w:ascii="Arial" w:hAnsi="Arial" w:cs="Arial"/>
          <w:szCs w:val="22"/>
        </w:rPr>
        <w:t>.</w:t>
      </w:r>
    </w:p>
    <w:p w14:paraId="56B23ADF" w14:textId="7DE6895B"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0E7F4A">
        <w:rPr>
          <w:rFonts w:ascii="Arial" w:hAnsi="Arial" w:cs="Arial"/>
          <w:szCs w:val="22"/>
        </w:rPr>
        <w:t>3.2</w:t>
      </w:r>
      <w:r w:rsidR="004715F7">
        <w:rPr>
          <w:rFonts w:ascii="Arial" w:hAnsi="Arial" w:cs="Arial"/>
          <w:szCs w:val="22"/>
        </w:rPr>
        <w:fldChar w:fldCharType="end"/>
      </w:r>
      <w:r w:rsidR="007303DF">
        <w:rPr>
          <w:rFonts w:ascii="Arial" w:hAnsi="Arial" w:cs="Arial"/>
          <w:szCs w:val="22"/>
        </w:rPr>
        <w:t>,</w:t>
      </w:r>
      <w:r w:rsidR="001850C9">
        <w:rPr>
          <w:rFonts w:ascii="Arial" w:hAnsi="Arial" w:cs="Arial"/>
          <w:szCs w:val="22"/>
        </w:rPr>
        <w:t xml:space="preserve"> čl. </w:t>
      </w:r>
      <w:r w:rsidR="000A0F23">
        <w:rPr>
          <w:rFonts w:ascii="Arial" w:hAnsi="Arial" w:cs="Arial"/>
          <w:szCs w:val="22"/>
        </w:rPr>
        <w:t xml:space="preserve">3.6 </w:t>
      </w:r>
      <w:r w:rsidR="004145D1">
        <w:rPr>
          <w:rFonts w:ascii="Arial" w:hAnsi="Arial" w:cs="Arial"/>
          <w:szCs w:val="22"/>
        </w:rPr>
        <w:t>a čl.</w:t>
      </w:r>
      <w:r w:rsidR="0092060F">
        <w:rPr>
          <w:rFonts w:ascii="Arial" w:hAnsi="Arial" w:cs="Arial"/>
          <w:szCs w:val="22"/>
        </w:rPr>
        <w:t xml:space="preserve"> </w:t>
      </w:r>
      <w:r w:rsidR="004145D1">
        <w:rPr>
          <w:rFonts w:ascii="Arial" w:hAnsi="Arial" w:cs="Arial"/>
          <w:szCs w:val="22"/>
        </w:rPr>
        <w:fldChar w:fldCharType="begin"/>
      </w:r>
      <w:r w:rsidR="004145D1">
        <w:rPr>
          <w:rFonts w:ascii="Arial" w:hAnsi="Arial" w:cs="Arial"/>
          <w:szCs w:val="22"/>
        </w:rPr>
        <w:instrText xml:space="preserve"> REF _Ref137557828 \r \h </w:instrText>
      </w:r>
      <w:r w:rsidR="004145D1">
        <w:rPr>
          <w:rFonts w:ascii="Arial" w:hAnsi="Arial" w:cs="Arial"/>
          <w:szCs w:val="22"/>
        </w:rPr>
      </w:r>
      <w:r w:rsidR="004145D1">
        <w:rPr>
          <w:rFonts w:ascii="Arial" w:hAnsi="Arial" w:cs="Arial"/>
          <w:szCs w:val="22"/>
        </w:rPr>
        <w:fldChar w:fldCharType="separate"/>
      </w:r>
      <w:r w:rsidR="000E7F4A">
        <w:rPr>
          <w:rFonts w:ascii="Arial" w:hAnsi="Arial" w:cs="Arial"/>
          <w:szCs w:val="22"/>
        </w:rPr>
        <w:t>17.2</w:t>
      </w:r>
      <w:r w:rsidR="004145D1">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w:t>
      </w:r>
      <w:r w:rsidRPr="00C62699">
        <w:rPr>
          <w:rFonts w:ascii="Arial" w:hAnsi="Arial" w:cs="Arial"/>
          <w:szCs w:val="22"/>
        </w:rPr>
        <w:lastRenderedPageBreak/>
        <w:t xml:space="preserve">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0E7F4A">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8" w:name="_Hlk97477074"/>
      <w:bookmarkStart w:id="19" w:name="_Hlk97555250"/>
      <w:r w:rsidR="00C018AA" w:rsidRPr="000B1A31">
        <w:rPr>
          <w:rFonts w:ascii="Arial" w:hAnsi="Arial" w:cs="Arial"/>
        </w:rPr>
        <w:t xml:space="preserve">navýšení </w:t>
      </w:r>
      <w:bookmarkStart w:id="20" w:name="_Hlk97476867"/>
      <w:r w:rsidR="00C018AA" w:rsidRPr="000B1A31">
        <w:rPr>
          <w:rFonts w:ascii="Arial" w:hAnsi="Arial" w:cs="Arial"/>
        </w:rPr>
        <w:t>jednotkových položkových cen</w:t>
      </w:r>
      <w:bookmarkEnd w:id="18"/>
      <w:r w:rsidR="00C018AA" w:rsidRPr="000B1A31">
        <w:rPr>
          <w:rFonts w:ascii="Arial" w:hAnsi="Arial" w:cs="Arial"/>
        </w:rPr>
        <w:t xml:space="preserve"> </w:t>
      </w:r>
      <w:bookmarkStart w:id="21" w:name="_Hlk97477692"/>
      <w:bookmarkEnd w:id="19"/>
      <w:bookmarkEnd w:id="20"/>
      <w:r w:rsidR="00C018AA" w:rsidRPr="000B1A31">
        <w:rPr>
          <w:rFonts w:ascii="Arial" w:hAnsi="Arial" w:cs="Arial"/>
        </w:rPr>
        <w:t xml:space="preserve">(Měrných jednotek) pro ty části Díla, které dosud nebyly </w:t>
      </w:r>
      <w:bookmarkEnd w:id="21"/>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2" w:name="_Hlk97873896"/>
      <w:r w:rsidR="00C018AA" w:rsidRPr="000B1A31">
        <w:rPr>
          <w:rFonts w:ascii="Arial" w:hAnsi="Arial" w:cs="Arial"/>
        </w:rPr>
        <w:t>Toto navýšení se nedotýká finančního limitu maximální Ceny Díla za celou dobu trvání Smlouvy.</w:t>
      </w:r>
      <w:bookmarkEnd w:id="17"/>
      <w:bookmarkEnd w:id="22"/>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3" w:name="_Ref50491043"/>
      <w:r w:rsidRPr="00ED6435">
        <w:rPr>
          <w:rFonts w:ascii="Arial" w:hAnsi="Arial" w:cs="Arial"/>
          <w:szCs w:val="22"/>
        </w:rPr>
        <w:t>Platební a fakturační podmínky</w:t>
      </w:r>
      <w:bookmarkEnd w:id="23"/>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4" w:name="_Ref17389404"/>
      <w:bookmarkStart w:id="25" w:name="_Ref50549080"/>
      <w:bookmarkStart w:id="26"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4"/>
    <w:p w14:paraId="70D6A844" w14:textId="2C6A40AC"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0E7F4A">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95E61C8"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3707D8">
        <w:rPr>
          <w:rFonts w:ascii="Arial" w:hAnsi="Arial" w:cs="Arial"/>
          <w:szCs w:val="22"/>
        </w:rPr>
        <w:t>SPÚ – Krajský pozemkový úřad pro Středočeský kraj a hl. m. Praha, Pobočka Beroun, Pod Hájem 324, 267 01 Králův Dvůr</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7" w:name="_Ref53578016"/>
      <w:r w:rsidRPr="00C62699">
        <w:rPr>
          <w:rFonts w:ascii="Arial" w:hAnsi="Arial" w:cs="Arial"/>
          <w:szCs w:val="22"/>
        </w:rPr>
        <w:lastRenderedPageBreak/>
        <w:t xml:space="preserve">Splatnost jednotlivých Faktur je třicet (30) kalendářních dnů ode dne prokazatelného doručení Objednateli. </w:t>
      </w:r>
      <w:bookmarkEnd w:id="25"/>
      <w:bookmarkEnd w:id="26"/>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7"/>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8" w:name="_Ref453331188"/>
      <w:bookmarkStart w:id="29" w:name="_Toc453594239"/>
      <w:r w:rsidRPr="00ED6435">
        <w:rPr>
          <w:rFonts w:ascii="Arial" w:hAnsi="Arial" w:cs="Arial"/>
          <w:szCs w:val="22"/>
        </w:rPr>
        <w:t xml:space="preserve">Další podmínky </w:t>
      </w:r>
      <w:bookmarkEnd w:id="28"/>
      <w:bookmarkEnd w:id="29"/>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0"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0"/>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1" w:name="_Ref52029448"/>
      <w:bookmarkStart w:id="32" w:name="_Ref471937133"/>
      <w:r w:rsidRPr="00ED6435">
        <w:rPr>
          <w:rFonts w:ascii="Arial" w:hAnsi="Arial" w:cs="Arial"/>
          <w:bCs/>
        </w:rPr>
        <w:t>Položkovém výkazu;</w:t>
      </w:r>
      <w:bookmarkEnd w:id="31"/>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3" w:name="_Ref515487239"/>
      <w:bookmarkEnd w:id="32"/>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4" w:name="_Ref50802104"/>
      <w:r w:rsidRPr="00ED6435">
        <w:rPr>
          <w:rFonts w:ascii="Arial" w:hAnsi="Arial" w:cs="Arial"/>
        </w:rPr>
        <w:t>Nabídce</w:t>
      </w:r>
      <w:r w:rsidR="00D1092E" w:rsidRPr="00ED6435">
        <w:rPr>
          <w:rFonts w:ascii="Arial" w:hAnsi="Arial" w:cs="Arial"/>
        </w:rPr>
        <w:t>.</w:t>
      </w:r>
      <w:bookmarkEnd w:id="33"/>
      <w:bookmarkEnd w:id="34"/>
    </w:p>
    <w:p w14:paraId="24D2D7C7" w14:textId="635D8036"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0E7F4A">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0E7F4A">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0E7F4A">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0E7F4A">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0E7F4A">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5"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5"/>
    </w:p>
    <w:p w14:paraId="32D15B59" w14:textId="1C746422" w:rsidR="008B1338" w:rsidRPr="00C62699" w:rsidRDefault="008B1338" w:rsidP="00B77235">
      <w:pPr>
        <w:pStyle w:val="Level2"/>
        <w:spacing w:line="240" w:lineRule="auto"/>
        <w:ind w:left="567" w:hanging="567"/>
        <w:jc w:val="both"/>
        <w:rPr>
          <w:rFonts w:ascii="Arial" w:hAnsi="Arial" w:cs="Arial"/>
          <w:szCs w:val="22"/>
        </w:rPr>
      </w:pPr>
      <w:bookmarkStart w:id="36"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0E7F4A">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6"/>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lastRenderedPageBreak/>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7546C1D5"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Pr="4CFF60DB">
        <w:rPr>
          <w:rFonts w:ascii="Arial" w:hAnsi="Arial" w:cs="Arial"/>
        </w:rPr>
        <w:fldChar w:fldCharType="begin"/>
      </w:r>
      <w:r w:rsidRPr="4CFF60DB">
        <w:rPr>
          <w:rFonts w:ascii="Arial" w:hAnsi="Arial" w:cs="Arial"/>
        </w:rPr>
        <w:instrText xml:space="preserve"> REF _Ref50544717 \r \h </w:instrText>
      </w:r>
      <w:r w:rsidRPr="4CFF60DB">
        <w:rPr>
          <w:rFonts w:ascii="Arial" w:hAnsi="Arial" w:cs="Arial"/>
        </w:rPr>
      </w:r>
      <w:r w:rsidRPr="4CFF60DB">
        <w:rPr>
          <w:rFonts w:ascii="Arial" w:hAnsi="Arial" w:cs="Arial"/>
        </w:rPr>
        <w:fldChar w:fldCharType="separate"/>
      </w:r>
      <w:r w:rsidR="000E7F4A">
        <w:rPr>
          <w:rFonts w:ascii="Arial" w:hAnsi="Arial" w:cs="Arial"/>
        </w:rPr>
        <w:t>20.5</w:t>
      </w:r>
      <w:r w:rsidRPr="4CFF60DB">
        <w:rPr>
          <w:rFonts w:ascii="Arial" w:hAnsi="Arial" w:cs="Arial"/>
        </w:rPr>
        <w:fldChar w:fldCharType="end"/>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06AB22C" w:rsidR="0008597D" w:rsidRPr="009060BB" w:rsidRDefault="002B7755" w:rsidP="0008597D">
      <w:pPr>
        <w:pStyle w:val="Level2"/>
        <w:spacing w:line="240" w:lineRule="auto"/>
        <w:ind w:left="567" w:hanging="567"/>
        <w:jc w:val="both"/>
        <w:rPr>
          <w:rFonts w:ascii="Arial" w:hAnsi="Arial" w:cs="Arial"/>
          <w:szCs w:val="22"/>
        </w:rPr>
      </w:pPr>
      <w:bookmarkStart w:id="37" w:name="_Ref50747173"/>
      <w:bookmarkStart w:id="38" w:name="_Hlk63750513"/>
      <w:r w:rsidRPr="007E0036">
        <w:rPr>
          <w:rFonts w:ascii="Arial" w:hAnsi="Arial" w:cs="Arial"/>
          <w:b/>
          <w:bCs/>
          <w:szCs w:val="22"/>
        </w:rPr>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9"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7"/>
      <w:bookmarkEnd w:id="39"/>
      <w:r w:rsidR="0008597D" w:rsidRPr="4CFF60DB">
        <w:rPr>
          <w:rFonts w:ascii="Arial" w:hAnsi="Arial" w:cs="Arial"/>
        </w:rPr>
        <w:t xml:space="preserve"> </w:t>
      </w:r>
    </w:p>
    <w:p w14:paraId="48C6D3CE" w14:textId="07D789D0" w:rsidR="00B022EF" w:rsidRPr="009060BB" w:rsidRDefault="002B7755" w:rsidP="00B022EF">
      <w:pPr>
        <w:pStyle w:val="Level2"/>
        <w:spacing w:line="240" w:lineRule="auto"/>
        <w:ind w:left="567" w:hanging="567"/>
        <w:jc w:val="both"/>
        <w:rPr>
          <w:rFonts w:ascii="Arial" w:hAnsi="Arial" w:cs="Arial"/>
          <w:szCs w:val="22"/>
        </w:rPr>
      </w:pPr>
      <w:bookmarkStart w:id="40" w:name="_Hlk64869278"/>
      <w:bookmarkStart w:id="41" w:name="_Ref62484165"/>
      <w:bookmarkStart w:id="42" w:name="_Ref61943901"/>
      <w:bookmarkStart w:id="43" w:name="_Ref62484289"/>
      <w:r w:rsidRPr="007E0036">
        <w:rPr>
          <w:rFonts w:ascii="Arial" w:hAnsi="Arial" w:cs="Arial"/>
          <w:b/>
          <w:bCs/>
          <w:szCs w:val="22"/>
        </w:rPr>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0"/>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4" w:name="_Ref69389189"/>
      <w:bookmarkEnd w:id="41"/>
      <w:bookmarkEnd w:id="42"/>
      <w:r w:rsidRPr="4CFF60DB">
        <w:rPr>
          <w:rFonts w:ascii="Arial" w:hAnsi="Arial" w:cs="Arial"/>
        </w:rPr>
        <w:t>Zhotovitel se zavazuje po celou dobu provádění Díla zabezpečit:</w:t>
      </w:r>
      <w:bookmarkEnd w:id="44"/>
      <w:r w:rsidRPr="4CFF60DB">
        <w:rPr>
          <w:rFonts w:ascii="Arial" w:hAnsi="Arial" w:cs="Arial"/>
        </w:rPr>
        <w:t xml:space="preserve"> </w:t>
      </w:r>
    </w:p>
    <w:p w14:paraId="57A90B7D" w14:textId="73F9BE1D"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lastRenderedPageBreak/>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0E7F4A">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349D7919" w:rsidR="00FB0862" w:rsidRDefault="00FB0862" w:rsidP="00FB0862">
      <w:pPr>
        <w:pStyle w:val="Level2"/>
        <w:spacing w:line="240" w:lineRule="auto"/>
        <w:ind w:left="567" w:hanging="567"/>
        <w:jc w:val="both"/>
        <w:rPr>
          <w:rFonts w:ascii="Arial" w:hAnsi="Arial" w:cs="Arial"/>
          <w:iCs/>
          <w:szCs w:val="22"/>
        </w:rPr>
      </w:pPr>
      <w:bookmarkStart w:id="45" w:name="_Ref62484425"/>
      <w:bookmarkEnd w:id="43"/>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ED4E56" w:rsidRPr="4CFF60DB">
        <w:rPr>
          <w:rFonts w:ascii="Arial" w:hAnsi="Arial" w:cs="Arial"/>
        </w:rPr>
        <w:fldChar w:fldCharType="begin"/>
      </w:r>
      <w:r w:rsidR="00ED4E56" w:rsidRPr="4CFF60DB">
        <w:rPr>
          <w:rFonts w:ascii="Arial" w:hAnsi="Arial" w:cs="Arial"/>
        </w:rPr>
        <w:instrText xml:space="preserve"> REF _Ref69389189 \r \h  \* MERGEFORMAT </w:instrText>
      </w:r>
      <w:r w:rsidR="00ED4E56" w:rsidRPr="4CFF60DB">
        <w:rPr>
          <w:rFonts w:ascii="Arial" w:hAnsi="Arial" w:cs="Arial"/>
        </w:rPr>
      </w:r>
      <w:r w:rsidR="00ED4E56" w:rsidRPr="4CFF60DB">
        <w:rPr>
          <w:rFonts w:ascii="Arial" w:hAnsi="Arial" w:cs="Arial"/>
        </w:rPr>
        <w:fldChar w:fldCharType="separate"/>
      </w:r>
      <w:r w:rsidR="000E7F4A">
        <w:rPr>
          <w:rFonts w:ascii="Arial" w:hAnsi="Arial" w:cs="Arial"/>
        </w:rPr>
        <w:t>5.19</w:t>
      </w:r>
      <w:r w:rsidR="00ED4E56" w:rsidRPr="4CFF60DB">
        <w:rPr>
          <w:rFonts w:ascii="Arial" w:hAnsi="Arial" w:cs="Arial"/>
        </w:rPr>
        <w:fldChar w:fldCharType="end"/>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5"/>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bookmarkStart w:id="46"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6"/>
    </w:p>
    <w:p w14:paraId="57138920" w14:textId="02ED9C4B"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7" w:name="_Ref61944078"/>
      <w:r w:rsidRPr="00FF0413">
        <w:rPr>
          <w:rFonts w:ascii="Arial" w:hAnsi="Arial" w:cs="Arial"/>
        </w:rPr>
        <w:t xml:space="preserve">Zhotovitel se zavazuje, </w:t>
      </w:r>
      <w:bookmarkStart w:id="48"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0E7F4A">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7"/>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8"/>
    <w:p w14:paraId="0DB79674" w14:textId="1ADD71EA"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0E7F4A">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7F02D4CC" w14:textId="7615D121" w:rsidR="003F01BB"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0E7F4A">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535E84F0" w14:textId="5E0EF611" w:rsidR="00F35D3D" w:rsidRPr="00C62699" w:rsidRDefault="003F01BB" w:rsidP="00783FBB">
      <w:pPr>
        <w:pStyle w:val="Level2"/>
        <w:tabs>
          <w:tab w:val="num" w:pos="822"/>
          <w:tab w:val="num" w:pos="964"/>
        </w:tabs>
        <w:spacing w:line="240" w:lineRule="auto"/>
        <w:ind w:left="567" w:hanging="567"/>
        <w:jc w:val="both"/>
        <w:rPr>
          <w:rFonts w:ascii="Arial" w:hAnsi="Arial" w:cs="Arial"/>
        </w:rPr>
      </w:pPr>
      <w:r w:rsidRPr="00731C59">
        <w:rPr>
          <w:rFonts w:ascii="Arial" w:hAnsi="Arial" w:cs="Arial"/>
        </w:rPr>
        <w:t>Nedílnou součástí této Smlouvy, jako její příloha č. 2, je Metodický postup k zajištění bezpečnosti práce při provádění geodetických prací v rámci pozemkových úprav na územích bývalých vojenských újezdů (VÚj), který jsou Smluvní strany povinny dodržovat.</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9" w:name="_Ref51579571"/>
      <w:bookmarkStart w:id="50" w:name="_Ref66878947"/>
      <w:bookmarkStart w:id="51" w:name="_Hlk64298003"/>
      <w:bookmarkEnd w:id="38"/>
      <w:r w:rsidRPr="00C62699">
        <w:rPr>
          <w:rFonts w:ascii="Arial" w:hAnsi="Arial" w:cs="Arial"/>
          <w:szCs w:val="22"/>
        </w:rPr>
        <w:lastRenderedPageBreak/>
        <w:t>Rozsah díla a jeho členění na hlavní celky a dílčí části</w:t>
      </w:r>
      <w:bookmarkEnd w:id="49"/>
      <w:r w:rsidRPr="00C62699">
        <w:rPr>
          <w:rFonts w:ascii="Arial" w:hAnsi="Arial" w:cs="Arial"/>
          <w:szCs w:val="22"/>
        </w:rPr>
        <w:t xml:space="preserve"> </w:t>
      </w:r>
      <w:r w:rsidR="00D6651A" w:rsidRPr="00C62699">
        <w:rPr>
          <w:rFonts w:ascii="Arial" w:hAnsi="Arial" w:cs="Arial"/>
          <w:szCs w:val="22"/>
        </w:rPr>
        <w:t>Hlavních celků</w:t>
      </w:r>
      <w:bookmarkEnd w:id="50"/>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692D87FC" w:rsidR="00B9128B" w:rsidRPr="00764100" w:rsidRDefault="00B9128B" w:rsidP="002B2B06">
      <w:pPr>
        <w:pStyle w:val="Level3"/>
        <w:tabs>
          <w:tab w:val="clear" w:pos="2041"/>
        </w:tabs>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r w:rsidR="00DC4F8B">
        <w:rPr>
          <w:rFonts w:ascii="Arial" w:hAnsi="Arial" w:cs="Arial"/>
          <w:szCs w:val="22"/>
        </w:rPr>
        <w:t xml:space="preserve"> </w:t>
      </w:r>
      <w:r w:rsidR="00DC4F8B">
        <w:rPr>
          <w:rFonts w:ascii="Arial" w:hAnsi="Arial" w:cs="Arial"/>
        </w:rPr>
        <w:t>– doplnění bodového pole NENÍ PŘEDMĚTEM TÉTO SMLOUVY</w:t>
      </w:r>
      <w:r w:rsidR="00DC4F8B" w:rsidRPr="00822189">
        <w:rPr>
          <w:rFonts w:ascii="Arial" w:hAnsi="Arial" w:cs="Arial"/>
        </w:rPr>
        <w:t>:</w:t>
      </w:r>
      <w:r w:rsidRPr="00764100">
        <w:rPr>
          <w:rFonts w:ascii="Arial" w:hAnsi="Arial" w:cs="Arial"/>
          <w:szCs w:val="22"/>
        </w:rPr>
        <w:t>:</w:t>
      </w:r>
      <w:bookmarkEnd w:id="55"/>
      <w:bookmarkEnd w:id="56"/>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006D2D2C" w:rsidR="00B9128B" w:rsidRPr="00764100" w:rsidRDefault="00B9128B" w:rsidP="006046B7">
      <w:pPr>
        <w:pStyle w:val="Level3"/>
        <w:tabs>
          <w:tab w:val="clear" w:pos="2041"/>
        </w:tabs>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00DC4F8B">
        <w:rPr>
          <w:rFonts w:ascii="Arial" w:hAnsi="Arial" w:cs="Arial"/>
          <w:szCs w:val="22"/>
        </w:rPr>
        <w:t xml:space="preserve"> </w:t>
      </w:r>
      <w:r w:rsidR="00DC4F8B">
        <w:rPr>
          <w:rFonts w:ascii="Arial" w:hAnsi="Arial" w:cs="Arial"/>
        </w:rPr>
        <w:t xml:space="preserve">– mimo trvalé porosty </w:t>
      </w:r>
      <w:r w:rsidR="00DC4F8B" w:rsidRPr="007E0036">
        <w:rPr>
          <w:rFonts w:ascii="Arial" w:hAnsi="Arial" w:cs="Arial"/>
          <w:b/>
          <w:bCs/>
          <w:szCs w:val="22"/>
        </w:rPr>
        <w:t>NE</w:t>
      </w:r>
      <w:r w:rsidR="00DC4F8B">
        <w:rPr>
          <w:rFonts w:ascii="Arial" w:hAnsi="Arial" w:cs="Arial"/>
          <w:b/>
          <w:bCs/>
          <w:szCs w:val="22"/>
        </w:rPr>
        <w:t>NÍ</w:t>
      </w:r>
      <w:r w:rsidR="00DC4F8B" w:rsidRPr="007E0036">
        <w:rPr>
          <w:rFonts w:ascii="Arial" w:hAnsi="Arial" w:cs="Arial"/>
          <w:b/>
          <w:bCs/>
          <w:szCs w:val="22"/>
        </w:rPr>
        <w:t xml:space="preserve"> PŘEDMĚTEM </w:t>
      </w:r>
      <w:r w:rsidR="00DC4F8B">
        <w:rPr>
          <w:rFonts w:ascii="Arial" w:hAnsi="Arial" w:cs="Arial"/>
          <w:b/>
          <w:bCs/>
          <w:szCs w:val="22"/>
        </w:rPr>
        <w:t>TÉTO SMLOUVY</w:t>
      </w:r>
      <w:r w:rsidR="00DC4F8B" w:rsidRPr="5784E4A4">
        <w:rPr>
          <w:rFonts w:ascii="Arial" w:hAnsi="Arial" w:cs="Arial"/>
        </w:rPr>
        <w:t>:</w:t>
      </w:r>
      <w:r w:rsidRPr="00764100">
        <w:rPr>
          <w:rFonts w:ascii="Arial" w:hAnsi="Arial" w:cs="Arial"/>
          <w:szCs w:val="22"/>
        </w:rPr>
        <w:t>:</w:t>
      </w:r>
      <w:bookmarkEnd w:id="57"/>
      <w:bookmarkEnd w:id="58"/>
    </w:p>
    <w:p w14:paraId="1EF65D3E" w14:textId="3E8AA432"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r w:rsidR="00DC4F8B">
        <w:rPr>
          <w:rFonts w:ascii="Arial" w:hAnsi="Arial" w:cs="Arial"/>
        </w:rPr>
        <w:t xml:space="preserve"> </w:t>
      </w:r>
      <w:r w:rsidR="00DC4F8B" w:rsidRPr="00192624">
        <w:rPr>
          <w:rFonts w:ascii="Arial" w:hAnsi="Arial" w:cs="Arial"/>
        </w:rPr>
        <w:t>Povinně zaměřenými předměty polohopisu jsou: komunikace a vodní toky v lesních komplexech. Předmětem zaměření komunikací v lesních komplexech, kde je pro potřeby Díla stanoveno 1 Měrná jednotka = 100 bm komunikace, je zaměření hranic pozemků komunikace a 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 katastru</w:t>
      </w:r>
      <w:r w:rsidR="00DC4F8B">
        <w:rPr>
          <w:rFonts w:ascii="Arial" w:hAnsi="Arial" w:cs="Arial"/>
        </w:rPr>
        <w:t>;</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DFB502D" w:rsidR="006B518C" w:rsidRPr="00764100" w:rsidRDefault="0041333B" w:rsidP="00146BD7">
      <w:pPr>
        <w:pStyle w:val="Level3"/>
        <w:tabs>
          <w:tab w:val="clear" w:pos="2041"/>
        </w:tabs>
        <w:ind w:left="1418"/>
        <w:jc w:val="both"/>
        <w:rPr>
          <w:rFonts w:ascii="Arial" w:hAnsi="Arial" w:cs="Arial"/>
          <w:szCs w:val="22"/>
        </w:rPr>
      </w:pPr>
      <w:bookmarkStart w:id="60" w:name="_Ref64278780"/>
      <w:bookmarkStart w:id="61" w:name="_Ref51578703"/>
      <w:bookmarkStart w:id="62" w:name="_Ref52043347"/>
      <w:r w:rsidRPr="007E0036">
        <w:rPr>
          <w:rFonts w:ascii="Arial" w:hAnsi="Arial" w:cs="Arial"/>
          <w:b/>
          <w:bCs/>
          <w:szCs w:val="22"/>
        </w:rPr>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6B518C" w:rsidRPr="00764100">
        <w:rPr>
          <w:rFonts w:ascii="Arial" w:hAnsi="Arial" w:cs="Arial"/>
          <w:szCs w:val="22"/>
        </w:rPr>
        <w:t>Vektorizace vlastnické mapy</w:t>
      </w:r>
      <w:bookmarkEnd w:id="60"/>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087DABC1" w14:textId="77777777" w:rsidR="00E86708" w:rsidRDefault="00B9128B" w:rsidP="00E86708">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4" w:name="_Ref64280108"/>
      <w:r w:rsidRPr="00764100">
        <w:rPr>
          <w:rFonts w:ascii="Arial" w:hAnsi="Arial" w:cs="Arial"/>
        </w:rPr>
        <w:lastRenderedPageBreak/>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r w:rsidR="00E86708" w:rsidRPr="00E86708">
        <w:rPr>
          <w:rFonts w:ascii="Arial" w:hAnsi="Arial" w:cs="Arial"/>
        </w:rPr>
        <w:t xml:space="preserve"> </w:t>
      </w:r>
    </w:p>
    <w:p w14:paraId="30E1AF88" w14:textId="75CE8580" w:rsidR="00962A2E" w:rsidRPr="00E86708" w:rsidRDefault="00E86708" w:rsidP="00E86708">
      <w:pPr>
        <w:pStyle w:val="Claneka"/>
        <w:keepLines w:val="0"/>
        <w:widowControl/>
        <w:numPr>
          <w:ilvl w:val="4"/>
          <w:numId w:val="39"/>
        </w:numPr>
        <w:tabs>
          <w:tab w:val="clear" w:pos="1008"/>
        </w:tabs>
        <w:spacing w:line="240" w:lineRule="auto"/>
        <w:ind w:left="1985" w:hanging="567"/>
        <w:jc w:val="both"/>
        <w:rPr>
          <w:rFonts w:ascii="Arial" w:hAnsi="Arial" w:cs="Arial"/>
        </w:rPr>
      </w:pPr>
      <w:r w:rsidRPr="00192624">
        <w:rPr>
          <w:rFonts w:ascii="Arial" w:hAnsi="Arial" w:cs="Arial"/>
        </w:rPr>
        <w:t>Vypracování potřebných geometrických plánů pro rozdělení pozemků na hranici mezi řešenými a neřešenými pozemky dle § 2 Zákona</w:t>
      </w:r>
      <w:r>
        <w:rPr>
          <w:rFonts w:ascii="Arial" w:hAnsi="Arial" w:cs="Arial"/>
        </w:rPr>
        <w:t>;</w:t>
      </w:r>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5588754E" w14:textId="77777777" w:rsidR="00E86708"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r w:rsidR="00E86708">
        <w:rPr>
          <w:rFonts w:ascii="Arial" w:hAnsi="Arial" w:cs="Arial"/>
        </w:rPr>
        <w:t>;</w:t>
      </w:r>
      <w:r w:rsidR="00E86708" w:rsidRPr="00E86708">
        <w:rPr>
          <w:rFonts w:ascii="Arial" w:hAnsi="Arial" w:cs="Arial"/>
        </w:rPr>
        <w:t xml:space="preserve"> </w:t>
      </w:r>
    </w:p>
    <w:p w14:paraId="3D3AC6C8" w14:textId="31D86431" w:rsidR="00B9128B" w:rsidRPr="00764100" w:rsidRDefault="00E86708" w:rsidP="00024EBF">
      <w:pPr>
        <w:pStyle w:val="Claneka"/>
        <w:keepLines w:val="0"/>
        <w:widowControl/>
        <w:numPr>
          <w:ilvl w:val="4"/>
          <w:numId w:val="54"/>
        </w:numPr>
        <w:spacing w:line="240" w:lineRule="auto"/>
        <w:ind w:left="1985" w:hanging="567"/>
        <w:jc w:val="both"/>
        <w:rPr>
          <w:rFonts w:ascii="Arial" w:hAnsi="Arial" w:cs="Arial"/>
        </w:rPr>
      </w:pPr>
      <w:r w:rsidRPr="00192624">
        <w:rPr>
          <w:rFonts w:ascii="Arial" w:hAnsi="Arial" w:cs="Arial"/>
        </w:rPr>
        <w:t>Součástí a podkladem pro vypracování dokumentace nároků vlastníků bude topologická úprava linií BPEJ na zaměřený skutečný stav, odsouhlasená příslušným odborem SPÚ. Elaborát bude vypracován v souladu s § 8 Zákona a § 11 a 12 Vyhlášky a přílohy č. 1 Vyhlášky, jeho předání příslušnému odboru SPÚ zajistí Objednatel</w:t>
      </w:r>
      <w:r w:rsidR="00B9128B" w:rsidRPr="00764100">
        <w:rPr>
          <w:rFonts w:ascii="Arial" w:hAnsi="Arial" w:cs="Arial"/>
        </w:rPr>
        <w:t>.</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5B077727"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7639C7" w:rsidRPr="00764100">
        <w:rPr>
          <w:rFonts w:ascii="Arial" w:hAnsi="Arial" w:cs="Arial"/>
        </w:rPr>
        <w:fldChar w:fldCharType="begin"/>
      </w:r>
      <w:r w:rsidR="007639C7" w:rsidRPr="00764100">
        <w:rPr>
          <w:rFonts w:ascii="Arial" w:hAnsi="Arial" w:cs="Arial"/>
        </w:rPr>
        <w:instrText xml:space="preserve"> REF _Ref51578378 \r \h </w:instrText>
      </w:r>
      <w:r w:rsidR="00FD37F2" w:rsidRPr="00764100">
        <w:rPr>
          <w:rFonts w:ascii="Arial" w:hAnsi="Arial" w:cs="Arial"/>
        </w:rPr>
        <w:instrText xml:space="preserve"> \* MERGEFORMAT </w:instrText>
      </w:r>
      <w:r w:rsidR="007639C7" w:rsidRPr="00764100">
        <w:rPr>
          <w:rFonts w:ascii="Arial" w:hAnsi="Arial" w:cs="Arial"/>
        </w:rPr>
      </w:r>
      <w:r w:rsidR="007639C7" w:rsidRPr="00764100">
        <w:rPr>
          <w:rFonts w:ascii="Arial" w:hAnsi="Arial" w:cs="Arial"/>
        </w:rPr>
        <w:fldChar w:fldCharType="separate"/>
      </w:r>
      <w:r w:rsidR="000E7F4A">
        <w:rPr>
          <w:rFonts w:ascii="Arial" w:hAnsi="Arial" w:cs="Arial"/>
        </w:rPr>
        <w:t>6.2.8</w:t>
      </w:r>
      <w:r w:rsidR="007639C7" w:rsidRPr="00764100">
        <w:rPr>
          <w:rFonts w:ascii="Arial" w:hAnsi="Arial" w:cs="Arial"/>
        </w:rPr>
        <w:fldChar w:fldCharType="end"/>
      </w:r>
      <w:r w:rsidR="007639C7" w:rsidRPr="00764100">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7BDB98D1"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0E7F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55F3FA8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w:instrText>
      </w:r>
      <w:r w:rsidR="00764100" w:rsidRPr="00764100">
        <w:rPr>
          <w:rFonts w:ascii="Arial" w:hAnsi="Arial" w:cs="Arial"/>
        </w:rPr>
        <w:instrText xml:space="preserve"> \* MERGEFORMAT </w:instrText>
      </w:r>
      <w:r w:rsidR="00CB2B60" w:rsidRPr="00764100">
        <w:rPr>
          <w:rFonts w:ascii="Arial" w:hAnsi="Arial" w:cs="Arial"/>
        </w:rPr>
      </w:r>
      <w:r w:rsidR="00CB2B60" w:rsidRPr="00764100">
        <w:rPr>
          <w:rFonts w:ascii="Arial" w:hAnsi="Arial" w:cs="Arial"/>
        </w:rPr>
        <w:fldChar w:fldCharType="separate"/>
      </w:r>
      <w:r w:rsidR="000E7F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2F52CBA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0E7F4A">
        <w:rPr>
          <w:rFonts w:ascii="Arial" w:hAnsi="Arial" w:cs="Arial"/>
        </w:rPr>
        <w:t>17.7</w:t>
      </w:r>
      <w:r w:rsidR="00CB2B60" w:rsidRPr="00764100">
        <w:rPr>
          <w:rFonts w:ascii="Arial" w:hAnsi="Arial" w:cs="Arial"/>
        </w:rPr>
        <w:fldChar w:fldCharType="end"/>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69167D27"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CB2B60" w:rsidRPr="00764100">
        <w:rPr>
          <w:rFonts w:ascii="Arial" w:hAnsi="Arial" w:cs="Arial"/>
        </w:rPr>
        <w:fldChar w:fldCharType="begin"/>
      </w:r>
      <w:r w:rsidR="00CB2B60" w:rsidRPr="00764100">
        <w:rPr>
          <w:rFonts w:ascii="Arial" w:hAnsi="Arial" w:cs="Arial"/>
        </w:rPr>
        <w:instrText xml:space="preserve"> REF _Ref124842844 \r \h  \* MERGEFORMAT </w:instrText>
      </w:r>
      <w:r w:rsidR="00CB2B60" w:rsidRPr="00764100">
        <w:rPr>
          <w:rFonts w:ascii="Arial" w:hAnsi="Arial" w:cs="Arial"/>
        </w:rPr>
      </w:r>
      <w:r w:rsidR="00CB2B60" w:rsidRPr="00764100">
        <w:rPr>
          <w:rFonts w:ascii="Arial" w:hAnsi="Arial" w:cs="Arial"/>
        </w:rPr>
        <w:fldChar w:fldCharType="separate"/>
      </w:r>
      <w:r w:rsidR="000E7F4A">
        <w:rPr>
          <w:rFonts w:ascii="Arial" w:hAnsi="Arial" w:cs="Arial"/>
        </w:rPr>
        <w:t>17.7</w:t>
      </w:r>
      <w:r w:rsidR="00CB2B60" w:rsidRPr="00764100">
        <w:rPr>
          <w:rFonts w:ascii="Arial" w:hAnsi="Arial" w:cs="Arial"/>
        </w:rPr>
        <w:fldChar w:fldCharType="end"/>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5B683440" w:rsidR="00B9128B" w:rsidRPr="00764100" w:rsidRDefault="00323D7D" w:rsidP="00024EBF">
      <w:pPr>
        <w:pStyle w:val="Level5"/>
        <w:numPr>
          <w:ilvl w:val="0"/>
          <w:numId w:val="37"/>
        </w:numPr>
        <w:ind w:left="3119" w:hanging="992"/>
        <w:rPr>
          <w:rFonts w:ascii="Arial" w:hAnsi="Arial" w:cs="Arial"/>
          <w:szCs w:val="22"/>
        </w:rPr>
      </w:pPr>
      <w:bookmarkStart w:id="79" w:name="_Ref67496867"/>
      <w:r w:rsidRPr="007E0036">
        <w:rPr>
          <w:rFonts w:ascii="Arial" w:hAnsi="Arial" w:cs="Arial"/>
          <w:b/>
          <w:bCs/>
          <w:szCs w:val="22"/>
        </w:rPr>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B9128B"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9"/>
    </w:p>
    <w:p w14:paraId="2381D2E4" w14:textId="7FAB7735" w:rsidR="00B9128B" w:rsidRPr="00764100" w:rsidRDefault="00323D7D" w:rsidP="00024EBF">
      <w:pPr>
        <w:pStyle w:val="Level5"/>
        <w:numPr>
          <w:ilvl w:val="0"/>
          <w:numId w:val="37"/>
        </w:numPr>
        <w:ind w:left="3119" w:hanging="992"/>
        <w:rPr>
          <w:rFonts w:ascii="Arial" w:hAnsi="Arial" w:cs="Arial"/>
          <w:szCs w:val="22"/>
        </w:rPr>
      </w:pPr>
      <w:bookmarkStart w:id="80" w:name="_Ref67496872"/>
      <w:r w:rsidRPr="007E0036">
        <w:rPr>
          <w:rFonts w:ascii="Arial" w:hAnsi="Arial" w:cs="Arial"/>
          <w:b/>
          <w:bCs/>
          <w:szCs w:val="22"/>
        </w:rPr>
        <w:lastRenderedPageBreak/>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660B806D" w:rsidR="00B9128B" w:rsidRPr="00764100" w:rsidRDefault="00323D7D" w:rsidP="00024EBF">
      <w:pPr>
        <w:pStyle w:val="Level5"/>
        <w:numPr>
          <w:ilvl w:val="0"/>
          <w:numId w:val="37"/>
        </w:numPr>
        <w:ind w:left="3119" w:hanging="992"/>
        <w:rPr>
          <w:rFonts w:ascii="Arial" w:hAnsi="Arial" w:cs="Arial"/>
          <w:szCs w:val="22"/>
        </w:rPr>
      </w:pPr>
      <w:bookmarkStart w:id="81" w:name="_Ref67496875"/>
      <w:bookmarkStart w:id="82" w:name="_Hlk53997352"/>
      <w:r w:rsidRPr="007E0036">
        <w:rPr>
          <w:rFonts w:ascii="Arial" w:hAnsi="Arial" w:cs="Arial"/>
          <w:b/>
          <w:bCs/>
          <w:szCs w:val="22"/>
        </w:rPr>
        <w:t>NE</w:t>
      </w:r>
      <w:r>
        <w:rPr>
          <w:rFonts w:ascii="Arial" w:hAnsi="Arial" w:cs="Arial"/>
          <w:b/>
          <w:bCs/>
          <w:szCs w:val="22"/>
        </w:rPr>
        <w:t>NÍ</w:t>
      </w:r>
      <w:r w:rsidRPr="007E0036">
        <w:rPr>
          <w:rFonts w:ascii="Arial" w:hAnsi="Arial" w:cs="Arial"/>
          <w:b/>
          <w:bCs/>
          <w:szCs w:val="22"/>
        </w:rPr>
        <w:t xml:space="preserve"> PŘEDMĚTEM </w:t>
      </w:r>
      <w:r>
        <w:rPr>
          <w:rFonts w:ascii="Arial" w:hAnsi="Arial" w:cs="Arial"/>
          <w:b/>
          <w:bCs/>
          <w:szCs w:val="22"/>
        </w:rPr>
        <w:t xml:space="preserve">TÉTO SMLOUVY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1D29053F" w14:textId="1942F5BC" w:rsidR="001B3E5B"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DF2BDB" w:rsidRPr="00764100">
        <w:rPr>
          <w:rFonts w:ascii="Arial" w:hAnsi="Arial" w:cs="Arial"/>
        </w:rPr>
        <w:fldChar w:fldCharType="begin"/>
      </w:r>
      <w:r w:rsidR="00DF2BDB" w:rsidRPr="00764100">
        <w:rPr>
          <w:rFonts w:ascii="Arial" w:hAnsi="Arial" w:cs="Arial"/>
        </w:rPr>
        <w:instrText xml:space="preserve"> REF _Ref51578150 \r \h  \* MERGEFORMAT </w:instrText>
      </w:r>
      <w:r w:rsidR="00DF2BDB" w:rsidRPr="00764100">
        <w:rPr>
          <w:rFonts w:ascii="Arial" w:hAnsi="Arial" w:cs="Arial"/>
        </w:rPr>
      </w:r>
      <w:r w:rsidR="00DF2BDB" w:rsidRPr="00764100">
        <w:rPr>
          <w:rFonts w:ascii="Arial" w:hAnsi="Arial" w:cs="Arial"/>
        </w:rPr>
        <w:fldChar w:fldCharType="separate"/>
      </w:r>
      <w:r w:rsidR="000E7F4A">
        <w:rPr>
          <w:rFonts w:ascii="Arial" w:hAnsi="Arial" w:cs="Arial"/>
        </w:rPr>
        <w:t>7</w:t>
      </w:r>
      <w:r w:rsidR="00DF2BDB" w:rsidRPr="00764100">
        <w:rPr>
          <w:rFonts w:ascii="Arial" w:hAnsi="Arial" w:cs="Arial"/>
        </w:rPr>
        <w:fldChar w:fldCharType="end"/>
      </w:r>
      <w:r w:rsidR="00DF2BDB" w:rsidRPr="00764100">
        <w:rPr>
          <w:rFonts w:ascii="Arial" w:hAnsi="Arial" w:cs="Arial"/>
        </w:rPr>
        <w:t xml:space="preserve"> této Smlouvy</w:t>
      </w:r>
      <w:r w:rsidRPr="00764100">
        <w:rPr>
          <w:rFonts w:ascii="Arial" w:hAnsi="Arial" w:cs="Arial"/>
        </w:rPr>
        <w:t>;</w:t>
      </w:r>
      <w:r w:rsidR="001B3E5B" w:rsidRPr="001B3E5B">
        <w:rPr>
          <w:rFonts w:ascii="Arial" w:hAnsi="Arial" w:cs="Arial"/>
        </w:rPr>
        <w:t xml:space="preserve"> </w:t>
      </w:r>
    </w:p>
    <w:p w14:paraId="224D0247" w14:textId="38EBBB7F" w:rsidR="00B9128B" w:rsidRPr="00764100" w:rsidRDefault="001B3E5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192624">
        <w:rPr>
          <w:rFonts w:ascii="Arial" w:hAnsi="Arial" w:cs="Arial"/>
        </w:rPr>
        <w:t>Specificky řešené optimální prostorové a funkční uspořádání nových pozemků v lesních komplexech bude zpracováno především dle požadavků správy CHKO a Vojenských lesů a statků ČR, s. p. s ohledem na způsob ochrany a využití lesních celků. Vypracovaný návrh bude akceptovat zaměřené komunikace a vodní toky</w:t>
      </w:r>
      <w:r>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629C41B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2C515C" w:rsidRPr="00764100">
        <w:rPr>
          <w:rFonts w:ascii="Arial" w:hAnsi="Arial" w:cs="Arial"/>
        </w:rPr>
        <w:fldChar w:fldCharType="begin"/>
      </w:r>
      <w:r w:rsidR="002C515C" w:rsidRPr="00764100">
        <w:rPr>
          <w:rFonts w:ascii="Arial" w:hAnsi="Arial" w:cs="Arial"/>
        </w:rPr>
        <w:instrText xml:space="preserve"> REF _Ref51578489 \n \h </w:instrText>
      </w:r>
      <w:r w:rsidR="005113AC" w:rsidRPr="00764100">
        <w:rPr>
          <w:rFonts w:ascii="Arial" w:hAnsi="Arial" w:cs="Arial"/>
        </w:rPr>
        <w:instrText xml:space="preserve"> \* MERGEFORMAT </w:instrText>
      </w:r>
      <w:r w:rsidR="002C515C" w:rsidRPr="00764100">
        <w:rPr>
          <w:rFonts w:ascii="Arial" w:hAnsi="Arial" w:cs="Arial"/>
        </w:rPr>
      </w:r>
      <w:r w:rsidR="002C515C" w:rsidRPr="00764100">
        <w:rPr>
          <w:rFonts w:ascii="Arial" w:hAnsi="Arial" w:cs="Arial"/>
        </w:rPr>
        <w:fldChar w:fldCharType="separate"/>
      </w:r>
      <w:r w:rsidR="000E7F4A">
        <w:rPr>
          <w:rFonts w:ascii="Arial" w:hAnsi="Arial" w:cs="Arial"/>
        </w:rPr>
        <w:t>6.3.2</w:t>
      </w:r>
      <w:r w:rsidR="002C515C" w:rsidRPr="00764100">
        <w:rPr>
          <w:rFonts w:ascii="Arial" w:hAnsi="Arial" w:cs="Arial"/>
        </w:rPr>
        <w:fldChar w:fldCharType="end"/>
      </w:r>
      <w:r w:rsidRPr="00764100">
        <w:rPr>
          <w:rFonts w:ascii="Arial" w:hAnsi="Arial" w:cs="Arial"/>
        </w:rPr>
        <w:t xml:space="preserve"> bude prováděna průběžná aktualizace soupisu nároků vlastníků pozemků na základě nových skutečností, </w:t>
      </w:r>
      <w:r w:rsidRPr="00764100">
        <w:rPr>
          <w:rFonts w:ascii="Arial" w:hAnsi="Arial" w:cs="Arial"/>
        </w:rPr>
        <w:lastRenderedPageBreak/>
        <w:t xml:space="preserve">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2C515C" w:rsidRPr="00764100">
        <w:rPr>
          <w:rFonts w:ascii="Arial" w:hAnsi="Arial" w:cs="Arial"/>
        </w:rPr>
        <w:t xml:space="preserve"> </w:t>
      </w:r>
      <w:r w:rsidR="00660E44" w:rsidRPr="00764100">
        <w:rPr>
          <w:rFonts w:ascii="Arial" w:hAnsi="Arial" w:cs="Arial"/>
        </w:rPr>
        <w:fldChar w:fldCharType="begin"/>
      </w:r>
      <w:r w:rsidR="00660E44" w:rsidRPr="00764100">
        <w:rPr>
          <w:rFonts w:ascii="Arial" w:hAnsi="Arial" w:cs="Arial"/>
        </w:rPr>
        <w:instrText xml:space="preserve"> REF _Ref51589667 \r \h </w:instrText>
      </w:r>
      <w:r w:rsidR="0018121A" w:rsidRPr="00764100">
        <w:rPr>
          <w:rFonts w:ascii="Arial" w:hAnsi="Arial" w:cs="Arial"/>
        </w:rPr>
        <w:instrText xml:space="preserve"> \* MERGEFORMAT </w:instrText>
      </w:r>
      <w:r w:rsidR="00660E44" w:rsidRPr="00764100">
        <w:rPr>
          <w:rFonts w:ascii="Arial" w:hAnsi="Arial" w:cs="Arial"/>
        </w:rPr>
      </w:r>
      <w:r w:rsidR="00660E44" w:rsidRPr="00764100">
        <w:rPr>
          <w:rFonts w:ascii="Arial" w:hAnsi="Arial" w:cs="Arial"/>
        </w:rPr>
        <w:fldChar w:fldCharType="separate"/>
      </w:r>
      <w:r w:rsidR="000E7F4A">
        <w:rPr>
          <w:rFonts w:ascii="Arial" w:hAnsi="Arial" w:cs="Arial"/>
        </w:rPr>
        <w:t xml:space="preserve">f) </w:t>
      </w:r>
      <w:r w:rsidR="00660E44" w:rsidRPr="00764100">
        <w:rPr>
          <w:rFonts w:ascii="Arial" w:hAnsi="Arial" w:cs="Arial"/>
        </w:rPr>
        <w:fldChar w:fldCharType="end"/>
      </w:r>
      <w:r w:rsidRPr="00764100">
        <w:rPr>
          <w:rFonts w:ascii="Arial" w:hAnsi="Arial" w:cs="Arial"/>
        </w:rPr>
        <w:t>;</w:t>
      </w:r>
      <w:bookmarkEnd w:id="86"/>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7" w:name="_Ref51580149"/>
      <w:bookmarkStart w:id="88"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7"/>
      <w:bookmarkEnd w:id="88"/>
    </w:p>
    <w:p w14:paraId="49B735B1" w14:textId="58389F7F"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 </w:t>
      </w:r>
      <w:r w:rsidR="00B23FCD" w:rsidRPr="00764100">
        <w:rPr>
          <w:rFonts w:ascii="Arial" w:hAnsi="Arial" w:cs="Arial"/>
        </w:rPr>
        <w:fldChar w:fldCharType="begin"/>
      </w:r>
      <w:r w:rsidR="00B23FCD" w:rsidRPr="00764100">
        <w:rPr>
          <w:rFonts w:ascii="Arial" w:hAnsi="Arial" w:cs="Arial"/>
        </w:rPr>
        <w:instrText xml:space="preserve"> REF _Ref51578150 \r \h  \* MERGEFORMAT </w:instrText>
      </w:r>
      <w:r w:rsidR="00B23FCD" w:rsidRPr="00764100">
        <w:rPr>
          <w:rFonts w:ascii="Arial" w:hAnsi="Arial" w:cs="Arial"/>
        </w:rPr>
      </w:r>
      <w:r w:rsidR="00B23FCD" w:rsidRPr="00764100">
        <w:rPr>
          <w:rFonts w:ascii="Arial" w:hAnsi="Arial" w:cs="Arial"/>
        </w:rPr>
        <w:fldChar w:fldCharType="separate"/>
      </w:r>
      <w:r w:rsidR="000E7F4A">
        <w:rPr>
          <w:rFonts w:ascii="Arial" w:hAnsi="Arial" w:cs="Arial"/>
        </w:rPr>
        <w:t>7</w:t>
      </w:r>
      <w:r w:rsidR="00B23FCD" w:rsidRPr="00764100">
        <w:rPr>
          <w:rFonts w:ascii="Arial" w:hAnsi="Arial" w:cs="Arial"/>
        </w:rPr>
        <w:fldChar w:fldCharType="end"/>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89" w:name="_Ref51580255"/>
      <w:bookmarkStart w:id="90" w:name="_Ref52043476"/>
      <w:r w:rsidRPr="00764100">
        <w:rPr>
          <w:rFonts w:ascii="Arial" w:hAnsi="Arial" w:cs="Arial"/>
          <w:szCs w:val="22"/>
        </w:rPr>
        <w:t>Zhotovení podkladů pro změnu katastrální hranice</w:t>
      </w:r>
      <w:bookmarkEnd w:id="89"/>
      <w:r w:rsidR="00494633" w:rsidRPr="00764100">
        <w:rPr>
          <w:rFonts w:ascii="Arial" w:hAnsi="Arial" w:cs="Arial"/>
          <w:szCs w:val="22"/>
        </w:rPr>
        <w:t>:</w:t>
      </w:r>
      <w:bookmarkEnd w:id="90"/>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 xml:space="preserve">nové katastrální hranice v souladu </w:t>
      </w:r>
      <w:r w:rsidR="009D371E" w:rsidRPr="00764100">
        <w:rPr>
          <w:rFonts w:ascii="Arial" w:hAnsi="Arial" w:cs="Arial"/>
        </w:rPr>
        <w:lastRenderedPageBreak/>
        <w:t>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1" w:name="_Ref51580259"/>
      <w:bookmarkStart w:id="92" w:name="_Ref52043492"/>
      <w:r w:rsidRPr="00764100">
        <w:rPr>
          <w:rFonts w:ascii="Arial" w:hAnsi="Arial" w:cs="Arial"/>
          <w:szCs w:val="22"/>
        </w:rPr>
        <w:t>Aktualizace návrhu po ukončení odvolacího řízení</w:t>
      </w:r>
      <w:bookmarkEnd w:id="91"/>
      <w:r w:rsidR="00494633" w:rsidRPr="00764100">
        <w:rPr>
          <w:rFonts w:ascii="Arial" w:hAnsi="Arial" w:cs="Arial"/>
          <w:szCs w:val="22"/>
        </w:rPr>
        <w:t>:</w:t>
      </w:r>
      <w:bookmarkEnd w:id="92"/>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3" w:name="_Ref51579017"/>
      <w:bookmarkStart w:id="94"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3"/>
      <w:bookmarkEnd w:id="94"/>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685DFA7"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4212B9" w:rsidRPr="00764100">
        <w:rPr>
          <w:rFonts w:ascii="Arial" w:hAnsi="Arial" w:cs="Arial"/>
          <w:szCs w:val="22"/>
        </w:rPr>
        <w:fldChar w:fldCharType="begin"/>
      </w:r>
      <w:r w:rsidR="004212B9" w:rsidRPr="00764100">
        <w:rPr>
          <w:rFonts w:ascii="Arial" w:hAnsi="Arial" w:cs="Arial"/>
          <w:szCs w:val="22"/>
        </w:rPr>
        <w:instrText xml:space="preserve"> REF _Ref61943163 \w \h </w:instrText>
      </w:r>
      <w:r w:rsidR="00764100" w:rsidRPr="00764100">
        <w:rPr>
          <w:rFonts w:ascii="Arial" w:hAnsi="Arial" w:cs="Arial"/>
          <w:szCs w:val="22"/>
        </w:rPr>
        <w:instrText xml:space="preserve"> \* MERGEFORMAT </w:instrText>
      </w:r>
      <w:r w:rsidR="004212B9" w:rsidRPr="00764100">
        <w:rPr>
          <w:rFonts w:ascii="Arial" w:hAnsi="Arial" w:cs="Arial"/>
          <w:szCs w:val="22"/>
        </w:rPr>
      </w:r>
      <w:r w:rsidR="004212B9" w:rsidRPr="00764100">
        <w:rPr>
          <w:rFonts w:ascii="Arial" w:hAnsi="Arial" w:cs="Arial"/>
          <w:szCs w:val="22"/>
        </w:rPr>
        <w:fldChar w:fldCharType="separate"/>
      </w:r>
      <w:r w:rsidR="000E7F4A">
        <w:rPr>
          <w:rFonts w:ascii="Arial" w:hAnsi="Arial" w:cs="Arial"/>
          <w:szCs w:val="22"/>
        </w:rPr>
        <w:t>7.2</w:t>
      </w:r>
      <w:r w:rsidR="004212B9" w:rsidRPr="00764100">
        <w:rPr>
          <w:rFonts w:ascii="Arial" w:hAnsi="Arial" w:cs="Arial"/>
          <w:szCs w:val="22"/>
        </w:rPr>
        <w:fldChar w:fldCharType="end"/>
      </w:r>
      <w:r w:rsidR="004212B9" w:rsidRPr="00764100">
        <w:rPr>
          <w:rFonts w:ascii="Arial" w:hAnsi="Arial" w:cs="Arial"/>
          <w:szCs w:val="22"/>
        </w:rPr>
        <w:t xml:space="preserve"> (o)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5" w:name="_Ref51578150"/>
      <w:r w:rsidRPr="009F5473">
        <w:rPr>
          <w:rFonts w:ascii="Arial" w:hAnsi="Arial" w:cs="Arial"/>
          <w:szCs w:val="22"/>
        </w:rPr>
        <w:t>Technické požadavky na provedení díla</w:t>
      </w:r>
      <w:bookmarkEnd w:id="95"/>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w:t>
      </w:r>
      <w:r w:rsidRPr="00C62699">
        <w:rPr>
          <w:rFonts w:ascii="Arial" w:hAnsi="Arial" w:cs="Arial"/>
          <w:szCs w:val="22"/>
        </w:rPr>
        <w:lastRenderedPageBreak/>
        <w:t xml:space="preserve">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6" w:name="_Ref51577978"/>
    </w:p>
    <w:p w14:paraId="2C48CE21" w14:textId="3CD22A29" w:rsidR="00B9128B" w:rsidRPr="00AB6361" w:rsidRDefault="00B9128B" w:rsidP="00B77235">
      <w:pPr>
        <w:pStyle w:val="Level2"/>
        <w:spacing w:line="240" w:lineRule="auto"/>
        <w:ind w:left="567" w:hanging="567"/>
        <w:jc w:val="both"/>
        <w:rPr>
          <w:rFonts w:ascii="Arial" w:hAnsi="Arial" w:cs="Arial"/>
          <w:szCs w:val="22"/>
        </w:rPr>
      </w:pPr>
      <w:bookmarkStart w:id="97" w:name="_Ref61943163"/>
      <w:bookmarkEnd w:id="96"/>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0E7F4A">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7"/>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BA709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 </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8"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8"/>
    </w:p>
    <w:p w14:paraId="20BB783B" w14:textId="4D12A1B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C70492">
        <w:rPr>
          <w:rFonts w:ascii="Arial" w:hAnsi="Arial" w:cs="Arial"/>
        </w:rPr>
        <w:t xml:space="preserve"> </w:t>
      </w:r>
      <w:r w:rsidR="00E400B0">
        <w:rPr>
          <w:rFonts w:ascii="Arial" w:hAnsi="Arial" w:cs="Arial"/>
        </w:rPr>
        <w:fldChar w:fldCharType="begin"/>
      </w:r>
      <w:r w:rsidR="00E400B0">
        <w:rPr>
          <w:rFonts w:ascii="Arial" w:hAnsi="Arial" w:cs="Arial"/>
        </w:rPr>
        <w:instrText xml:space="preserve"> REF _Ref51580149 \r \h </w:instrText>
      </w:r>
      <w:r w:rsidR="00E400B0">
        <w:rPr>
          <w:rFonts w:ascii="Arial" w:hAnsi="Arial" w:cs="Arial"/>
        </w:rPr>
      </w:r>
      <w:r w:rsidR="00E400B0">
        <w:rPr>
          <w:rFonts w:ascii="Arial" w:hAnsi="Arial" w:cs="Arial"/>
        </w:rPr>
        <w:fldChar w:fldCharType="separate"/>
      </w:r>
      <w:r w:rsidR="000E7F4A">
        <w:rPr>
          <w:rFonts w:ascii="Arial" w:hAnsi="Arial" w:cs="Arial"/>
        </w:rPr>
        <w:t>6.3.3</w:t>
      </w:r>
      <w:r w:rsidR="00E400B0">
        <w:rPr>
          <w:rFonts w:ascii="Arial" w:hAnsi="Arial" w:cs="Arial"/>
        </w:rPr>
        <w:fldChar w:fldCharType="end"/>
      </w:r>
      <w:r w:rsidR="00BB6CB2" w:rsidRPr="00EE517F">
        <w:rPr>
          <w:rFonts w:ascii="Arial" w:hAnsi="Arial" w:cs="Arial"/>
        </w:rPr>
        <w:t xml:space="preserve">, které dosud nebyly </w:t>
      </w:r>
      <w:r w:rsidR="00190101" w:rsidRPr="00EE517F">
        <w:rPr>
          <w:rFonts w:ascii="Arial" w:hAnsi="Arial" w:cs="Arial"/>
        </w:rPr>
        <w:lastRenderedPageBreak/>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99"/>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0"/>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1"/>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1"/>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D70708A" w:rsidR="003E76BF" w:rsidRPr="00764100" w:rsidRDefault="00B46279" w:rsidP="00FE7792">
      <w:pPr>
        <w:pStyle w:val="Level2"/>
        <w:spacing w:line="240" w:lineRule="auto"/>
        <w:ind w:left="567" w:hanging="567"/>
        <w:jc w:val="both"/>
        <w:rPr>
          <w:rFonts w:ascii="Arial" w:hAnsi="Arial" w:cs="Arial"/>
          <w:szCs w:val="22"/>
        </w:rPr>
      </w:pPr>
      <w:bookmarkStart w:id="102"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0374D1">
        <w:rPr>
          <w:rFonts w:ascii="Arial" w:hAnsi="Arial" w:cs="Arial"/>
          <w:szCs w:val="22"/>
        </w:rPr>
        <w:br/>
      </w:r>
      <w:r w:rsidRPr="00764100">
        <w:rPr>
          <w:rFonts w:ascii="Arial" w:hAnsi="Arial" w:cs="Arial"/>
          <w:szCs w:val="22"/>
        </w:rPr>
        <w:t>tj.</w:t>
      </w:r>
      <w:r w:rsidR="000374D1">
        <w:rPr>
          <w:rFonts w:ascii="Arial" w:hAnsi="Arial" w:cs="Arial"/>
          <w:szCs w:val="22"/>
        </w:rPr>
        <w:t xml:space="preserve"> 1.008.990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48B770C3"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6E0560" w:rsidRPr="00764100">
        <w:rPr>
          <w:rFonts w:ascii="Arial" w:hAnsi="Arial" w:cs="Arial"/>
          <w:bCs/>
          <w:iCs/>
          <w:szCs w:val="22"/>
        </w:rPr>
        <w:t xml:space="preserve"> </w:t>
      </w:r>
      <w:r w:rsidR="006E0560" w:rsidRPr="00764100">
        <w:rPr>
          <w:rFonts w:ascii="Arial" w:hAnsi="Arial" w:cs="Arial"/>
          <w:bCs/>
          <w:iCs/>
          <w:szCs w:val="22"/>
        </w:rPr>
        <w:fldChar w:fldCharType="begin"/>
      </w:r>
      <w:r w:rsidR="006E0560" w:rsidRPr="00764100">
        <w:rPr>
          <w:rFonts w:ascii="Arial" w:hAnsi="Arial" w:cs="Arial"/>
          <w:bCs/>
          <w:iCs/>
          <w:szCs w:val="22"/>
        </w:rPr>
        <w:instrText xml:space="preserve"> REF _Ref50763291 \r \h </w:instrText>
      </w:r>
      <w:r w:rsidR="0061109F" w:rsidRPr="00764100">
        <w:rPr>
          <w:rFonts w:ascii="Arial" w:hAnsi="Arial" w:cs="Arial"/>
          <w:bCs/>
          <w:iCs/>
          <w:szCs w:val="22"/>
        </w:rPr>
        <w:instrText xml:space="preserve"> \* MERGEFORMAT </w:instrText>
      </w:r>
      <w:r w:rsidR="006E0560" w:rsidRPr="00764100">
        <w:rPr>
          <w:rFonts w:ascii="Arial" w:hAnsi="Arial" w:cs="Arial"/>
          <w:bCs/>
          <w:iCs/>
          <w:szCs w:val="22"/>
        </w:rPr>
      </w:r>
      <w:r w:rsidR="006E0560" w:rsidRPr="00764100">
        <w:rPr>
          <w:rFonts w:ascii="Arial" w:hAnsi="Arial" w:cs="Arial"/>
          <w:bCs/>
          <w:iCs/>
          <w:szCs w:val="22"/>
        </w:rPr>
        <w:fldChar w:fldCharType="separate"/>
      </w:r>
      <w:r w:rsidR="000E7F4A">
        <w:rPr>
          <w:rFonts w:ascii="Arial" w:hAnsi="Arial" w:cs="Arial"/>
          <w:bCs/>
          <w:iCs/>
          <w:szCs w:val="22"/>
        </w:rPr>
        <w:t>13.1</w:t>
      </w:r>
      <w:r w:rsidR="006E0560" w:rsidRPr="00764100">
        <w:rPr>
          <w:rFonts w:ascii="Arial" w:hAnsi="Arial" w:cs="Arial"/>
          <w:bCs/>
          <w:iCs/>
          <w:szCs w:val="22"/>
        </w:rPr>
        <w:fldChar w:fldCharType="end"/>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3" w:name="_Ref26987952"/>
      <w:r w:rsidRPr="00312425">
        <w:rPr>
          <w:rFonts w:ascii="Arial" w:hAnsi="Arial" w:cs="Arial"/>
          <w:szCs w:val="22"/>
        </w:rPr>
        <w:t>Poddodavatelé</w:t>
      </w:r>
      <w:bookmarkEnd w:id="103"/>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4"/>
    </w:p>
    <w:p w14:paraId="741D59EC" w14:textId="4F2E2F3C"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2A3F42">
        <w:rPr>
          <w:rFonts w:ascii="Arial" w:hAnsi="Arial" w:cs="Arial"/>
        </w:rPr>
        <w:fldChar w:fldCharType="begin"/>
      </w:r>
      <w:r w:rsidR="002A3F42">
        <w:rPr>
          <w:rFonts w:ascii="Arial" w:hAnsi="Arial" w:cs="Arial"/>
        </w:rPr>
        <w:instrText xml:space="preserve"> REF _Ref132791901 \r \h </w:instrText>
      </w:r>
      <w:r w:rsidR="002A3F42">
        <w:rPr>
          <w:rFonts w:ascii="Arial" w:hAnsi="Arial" w:cs="Arial"/>
        </w:rPr>
      </w:r>
      <w:r w:rsidR="002A3F42">
        <w:rPr>
          <w:rFonts w:ascii="Arial" w:hAnsi="Arial" w:cs="Arial"/>
        </w:rPr>
        <w:fldChar w:fldCharType="separate"/>
      </w:r>
      <w:r w:rsidR="000E7F4A">
        <w:rPr>
          <w:rFonts w:ascii="Arial" w:hAnsi="Arial" w:cs="Arial"/>
        </w:rPr>
        <w:t>(D)</w:t>
      </w:r>
      <w:r w:rsidR="002A3F42">
        <w:rPr>
          <w:rFonts w:ascii="Arial" w:hAnsi="Arial" w:cs="Arial"/>
        </w:rPr>
        <w:fldChar w:fldCharType="end"/>
      </w:r>
      <w:r w:rsidR="002A3F42">
        <w:rPr>
          <w:rFonts w:ascii="Arial" w:hAnsi="Arial" w:cs="Arial"/>
        </w:rPr>
        <w:t xml:space="preserve">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04E5E18A"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E7F4A">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C55617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F073E">
        <w:rPr>
          <w:rFonts w:ascii="Arial" w:hAnsi="Arial" w:cs="Arial"/>
          <w:szCs w:val="22"/>
        </w:rPr>
        <w:t>Beroun</w:t>
      </w:r>
      <w:r w:rsidR="009F073E" w:rsidRPr="00C62699">
        <w:rPr>
          <w:rFonts w:ascii="Arial" w:hAnsi="Arial" w:cs="Arial"/>
          <w:szCs w:val="22"/>
        </w:rPr>
        <w:t xml:space="preserve">, </w:t>
      </w:r>
      <w:r w:rsidR="00127C34" w:rsidRPr="00C62699">
        <w:rPr>
          <w:rFonts w:ascii="Arial" w:hAnsi="Arial" w:cs="Arial"/>
          <w:szCs w:val="22"/>
        </w:rPr>
        <w:t xml:space="preserve">adresa </w:t>
      </w:r>
      <w:r w:rsidR="009F073E">
        <w:rPr>
          <w:rFonts w:ascii="Arial" w:hAnsi="Arial" w:cs="Arial"/>
          <w:szCs w:val="22"/>
        </w:rPr>
        <w:t>Pod Hájem 324, 267 01 Králův Dvůr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8"/>
    </w:p>
    <w:p w14:paraId="048BFDE6" w14:textId="568A97C5" w:rsidR="00FF7CCA" w:rsidRPr="00C62699" w:rsidRDefault="00C411CC" w:rsidP="00B77235">
      <w:pPr>
        <w:pStyle w:val="Level2"/>
        <w:spacing w:line="240" w:lineRule="auto"/>
        <w:ind w:left="567" w:hanging="567"/>
        <w:jc w:val="both"/>
        <w:rPr>
          <w:rFonts w:ascii="Arial" w:hAnsi="Arial" w:cs="Arial"/>
          <w:szCs w:val="22"/>
        </w:rPr>
      </w:pPr>
      <w:bookmarkStart w:id="110" w:name="_Ref50734694"/>
      <w:bookmarkStart w:id="11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xml:space="preserve">“ v Akceptačním protokolu se Zhotovitel zavazuje k odstranění vad uvedených v Akceptačním protokolu do třiceti (30) dnů od doručení Akceptačního protokolu, nebude-li Objednatelem v Akceptačním protokolu </w:t>
      </w:r>
      <w:r w:rsidRPr="00C62699">
        <w:rPr>
          <w:rFonts w:ascii="Arial" w:hAnsi="Arial" w:cs="Arial"/>
          <w:szCs w:val="22"/>
        </w:rPr>
        <w:lastRenderedPageBreak/>
        <w:t>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0E7F4A">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10"/>
      <w:bookmarkEnd w:id="111"/>
    </w:p>
    <w:p w14:paraId="099823C5" w14:textId="2137F62C"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0E7F4A">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0E7F4A">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0E7F4A">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408B9096" w:rsidR="002C1225" w:rsidRPr="00764100" w:rsidRDefault="007F6F98" w:rsidP="00B77235">
      <w:pPr>
        <w:pStyle w:val="Level2"/>
        <w:spacing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556845" w:rsidRPr="00764100">
        <w:rPr>
          <w:rFonts w:ascii="Arial" w:hAnsi="Arial" w:cs="Arial"/>
          <w:szCs w:val="22"/>
        </w:rPr>
        <w:fldChar w:fldCharType="begin"/>
      </w:r>
      <w:r w:rsidR="00556845"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556845" w:rsidRPr="00764100">
        <w:rPr>
          <w:rFonts w:ascii="Arial" w:hAnsi="Arial" w:cs="Arial"/>
          <w:szCs w:val="22"/>
        </w:rPr>
      </w:r>
      <w:r w:rsidR="00556845" w:rsidRPr="00764100">
        <w:rPr>
          <w:rFonts w:ascii="Arial" w:hAnsi="Arial" w:cs="Arial"/>
          <w:szCs w:val="22"/>
        </w:rPr>
        <w:fldChar w:fldCharType="separate"/>
      </w:r>
      <w:r w:rsidR="000E7F4A">
        <w:rPr>
          <w:rFonts w:ascii="Arial" w:hAnsi="Arial" w:cs="Arial"/>
          <w:szCs w:val="22"/>
        </w:rPr>
        <w:t>6.4</w:t>
      </w:r>
      <w:r w:rsidR="00556845" w:rsidRPr="00764100">
        <w:rPr>
          <w:rFonts w:ascii="Arial" w:hAnsi="Arial" w:cs="Arial"/>
          <w:szCs w:val="22"/>
        </w:rPr>
        <w:fldChar w:fldCharType="end"/>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AE1777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_Ref52043318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6.2.1</w:t>
      </w:r>
      <w:r w:rsidR="00927C0B" w:rsidRPr="00764100">
        <w:rPr>
          <w:rFonts w:ascii="Arial" w:hAnsi="Arial" w:cs="Arial"/>
          <w:szCs w:val="22"/>
        </w:rPr>
        <w:fldChar w:fldCharType="end"/>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AC0B5E" w:rsidRPr="00764100">
        <w:rPr>
          <w:rFonts w:ascii="Arial" w:hAnsi="Arial" w:cs="Arial"/>
          <w:szCs w:val="22"/>
        </w:rPr>
        <w:fldChar w:fldCharType="begin"/>
      </w:r>
      <w:r w:rsidR="00AC0B5E" w:rsidRPr="00764100">
        <w:rPr>
          <w:rFonts w:ascii="Arial" w:hAnsi="Arial" w:cs="Arial"/>
          <w:szCs w:val="22"/>
        </w:rPr>
        <w:instrText xml:space="preserve"> REF _Ref52043318 \n \h  \* MERGEFORMAT </w:instrText>
      </w:r>
      <w:r w:rsidR="00AC0B5E" w:rsidRPr="00764100">
        <w:rPr>
          <w:rFonts w:ascii="Arial" w:hAnsi="Arial" w:cs="Arial"/>
          <w:szCs w:val="22"/>
        </w:rPr>
      </w:r>
      <w:r w:rsidR="00AC0B5E" w:rsidRPr="00764100">
        <w:rPr>
          <w:rFonts w:ascii="Arial" w:hAnsi="Arial" w:cs="Arial"/>
          <w:szCs w:val="22"/>
        </w:rPr>
        <w:fldChar w:fldCharType="separate"/>
      </w:r>
      <w:r w:rsidR="000E7F4A">
        <w:rPr>
          <w:rFonts w:ascii="Arial" w:hAnsi="Arial" w:cs="Arial"/>
          <w:szCs w:val="22"/>
        </w:rPr>
        <w:t>6.2.1</w:t>
      </w:r>
      <w:r w:rsidR="00AC0B5E" w:rsidRPr="00764100">
        <w:rPr>
          <w:rFonts w:ascii="Arial" w:hAnsi="Arial" w:cs="Arial"/>
          <w:szCs w:val="22"/>
        </w:rPr>
        <w:fldChar w:fldCharType="end"/>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3C9D87A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_Ref52043333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6.2.2</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5" w:name="_Hlk32248346"/>
      <w:r w:rsidR="00265F18" w:rsidRPr="00764100">
        <w:rPr>
          <w:rFonts w:ascii="Arial" w:hAnsi="Arial" w:cs="Arial"/>
          <w:szCs w:val="22"/>
        </w:rPr>
        <w:t>dílčí části</w:t>
      </w:r>
      <w:bookmarkEnd w:id="115"/>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F0212B8"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90447A" w:rsidRPr="00764100">
        <w:rPr>
          <w:rFonts w:ascii="Arial" w:hAnsi="Arial" w:cs="Arial"/>
          <w:szCs w:val="22"/>
        </w:rPr>
        <w:fldChar w:fldCharType="begin"/>
      </w:r>
      <w:r w:rsidR="0090447A" w:rsidRPr="00764100">
        <w:rPr>
          <w:rFonts w:ascii="Arial" w:hAnsi="Arial" w:cs="Arial"/>
          <w:szCs w:val="22"/>
        </w:rPr>
        <w:instrText xml:space="preserve"> REF _Ref64278780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0E7F4A">
        <w:rPr>
          <w:rFonts w:ascii="Arial" w:hAnsi="Arial" w:cs="Arial"/>
          <w:szCs w:val="22"/>
        </w:rPr>
        <w:t>6.2.3</w:t>
      </w:r>
      <w:r w:rsidR="0090447A" w:rsidRPr="00764100">
        <w:rPr>
          <w:rFonts w:ascii="Arial" w:hAnsi="Arial" w:cs="Arial"/>
          <w:szCs w:val="22"/>
        </w:rPr>
        <w:fldChar w:fldCharType="end"/>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68B40A22"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0447A" w:rsidRPr="00764100">
        <w:rPr>
          <w:rFonts w:ascii="Arial" w:hAnsi="Arial" w:cs="Arial"/>
          <w:szCs w:val="22"/>
        </w:rPr>
        <w:fldChar w:fldCharType="begin"/>
      </w:r>
      <w:r w:rsidR="0090447A" w:rsidRPr="00764100">
        <w:rPr>
          <w:rFonts w:ascii="Arial" w:hAnsi="Arial" w:cs="Arial"/>
          <w:szCs w:val="22"/>
        </w:rPr>
        <w:instrText xml:space="preserve"> REF _Ref64278845 \r \h </w:instrText>
      </w:r>
      <w:r w:rsidR="00C62699" w:rsidRPr="00764100">
        <w:rPr>
          <w:rFonts w:ascii="Arial" w:hAnsi="Arial" w:cs="Arial"/>
          <w:szCs w:val="22"/>
        </w:rPr>
        <w:instrText xml:space="preserve"> \* MERGEFORMAT </w:instrText>
      </w:r>
      <w:r w:rsidR="0090447A" w:rsidRPr="00764100">
        <w:rPr>
          <w:rFonts w:ascii="Arial" w:hAnsi="Arial" w:cs="Arial"/>
          <w:szCs w:val="22"/>
        </w:rPr>
      </w:r>
      <w:r w:rsidR="0090447A" w:rsidRPr="00764100">
        <w:rPr>
          <w:rFonts w:ascii="Arial" w:hAnsi="Arial" w:cs="Arial"/>
          <w:szCs w:val="22"/>
        </w:rPr>
        <w:fldChar w:fldCharType="separate"/>
      </w:r>
      <w:r w:rsidR="000E7F4A">
        <w:rPr>
          <w:rFonts w:ascii="Arial" w:hAnsi="Arial" w:cs="Arial"/>
          <w:szCs w:val="22"/>
        </w:rPr>
        <w:t>6.2.4</w:t>
      </w:r>
      <w:r w:rsidR="0090447A"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3765420"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_Ref64278867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0E7F4A">
        <w:rPr>
          <w:rFonts w:ascii="Arial" w:hAnsi="Arial" w:cs="Arial"/>
          <w:szCs w:val="22"/>
        </w:rPr>
        <w:t>6.2.5</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E8FD04C"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Pr="00764100">
        <w:rPr>
          <w:rFonts w:ascii="Arial" w:hAnsi="Arial" w:cs="Arial"/>
          <w:szCs w:val="22"/>
        </w:rPr>
        <w:fldChar w:fldCharType="begin"/>
      </w:r>
      <w:r w:rsidRPr="00764100">
        <w:rPr>
          <w:rFonts w:ascii="Arial" w:hAnsi="Arial" w:cs="Arial"/>
          <w:szCs w:val="22"/>
        </w:rPr>
        <w:instrText xml:space="preserve"> REF _Ref64278899 \r \h  \* MERGEFORMAT </w:instrText>
      </w:r>
      <w:r w:rsidRPr="00764100">
        <w:rPr>
          <w:rFonts w:ascii="Arial" w:hAnsi="Arial" w:cs="Arial"/>
          <w:szCs w:val="22"/>
        </w:rPr>
      </w:r>
      <w:r w:rsidRPr="00764100">
        <w:rPr>
          <w:rFonts w:ascii="Arial" w:hAnsi="Arial" w:cs="Arial"/>
          <w:szCs w:val="22"/>
        </w:rPr>
        <w:fldChar w:fldCharType="separate"/>
      </w:r>
      <w:r w:rsidR="000E7F4A">
        <w:rPr>
          <w:rFonts w:ascii="Arial" w:hAnsi="Arial" w:cs="Arial"/>
          <w:szCs w:val="22"/>
        </w:rPr>
        <w:t>6.2.6</w:t>
      </w:r>
      <w:r w:rsidRPr="00764100">
        <w:rPr>
          <w:rFonts w:ascii="Arial" w:hAnsi="Arial" w:cs="Arial"/>
          <w:szCs w:val="22"/>
        </w:rPr>
        <w:fldChar w:fldCharType="end"/>
      </w:r>
      <w:r w:rsidRPr="00764100">
        <w:rPr>
          <w:rFonts w:ascii="Arial" w:hAnsi="Arial" w:cs="Arial"/>
          <w:szCs w:val="22"/>
        </w:rPr>
        <w:t xml:space="preserve"> (</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4B235C1B"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Pr="00764100">
        <w:rPr>
          <w:rFonts w:ascii="Arial" w:hAnsi="Arial" w:cs="Arial"/>
          <w:szCs w:val="22"/>
        </w:rPr>
        <w:fldChar w:fldCharType="begin"/>
      </w:r>
      <w:r w:rsidRPr="00764100">
        <w:rPr>
          <w:rFonts w:ascii="Arial" w:hAnsi="Arial" w:cs="Arial"/>
          <w:szCs w:val="22"/>
        </w:rPr>
        <w:instrText xml:space="preserve"> REF _Ref51578325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0E7F4A">
        <w:rPr>
          <w:rFonts w:ascii="Arial" w:hAnsi="Arial" w:cs="Arial"/>
          <w:szCs w:val="22"/>
        </w:rPr>
        <w:t>6.2.7</w:t>
      </w:r>
      <w:r w:rsidRPr="00764100">
        <w:rPr>
          <w:rFonts w:ascii="Arial" w:hAnsi="Arial" w:cs="Arial"/>
          <w:szCs w:val="22"/>
        </w:rPr>
        <w:fldChar w:fldCharType="end"/>
      </w:r>
      <w:r w:rsidR="0090447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2F9A231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Pr="00764100">
        <w:rPr>
          <w:rFonts w:ascii="Arial" w:hAnsi="Arial" w:cs="Arial"/>
          <w:szCs w:val="22"/>
        </w:rPr>
        <w:fldChar w:fldCharType="begin"/>
      </w:r>
      <w:r w:rsidRPr="00764100">
        <w:rPr>
          <w:rFonts w:ascii="Arial" w:hAnsi="Arial" w:cs="Arial"/>
          <w:szCs w:val="22"/>
        </w:rPr>
        <w:instrText xml:space="preserve"> REF _Ref51578378 \r \h </w:instrText>
      </w:r>
      <w:r w:rsidR="00C62699" w:rsidRPr="00764100">
        <w:rPr>
          <w:rFonts w:ascii="Arial" w:hAnsi="Arial" w:cs="Arial"/>
          <w:szCs w:val="22"/>
        </w:rPr>
        <w:instrText xml:space="preserve"> \* MERGEFORMAT </w:instrText>
      </w:r>
      <w:r w:rsidRPr="00764100">
        <w:rPr>
          <w:rFonts w:ascii="Arial" w:hAnsi="Arial" w:cs="Arial"/>
          <w:szCs w:val="22"/>
        </w:rPr>
      </w:r>
      <w:r w:rsidRPr="00764100">
        <w:rPr>
          <w:rFonts w:ascii="Arial" w:hAnsi="Arial" w:cs="Arial"/>
          <w:szCs w:val="22"/>
        </w:rPr>
        <w:fldChar w:fldCharType="separate"/>
      </w:r>
      <w:r w:rsidR="000E7F4A">
        <w:rPr>
          <w:rFonts w:ascii="Arial" w:hAnsi="Arial" w:cs="Arial"/>
          <w:szCs w:val="22"/>
        </w:rPr>
        <w:t>6.2.8</w:t>
      </w:r>
      <w:r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49157D5B"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_Ref52043415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6.3.1</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61E616AD"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_Ref52043431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6.3.2</w:t>
      </w:r>
      <w:r w:rsidR="00927C0B" w:rsidRPr="00764100">
        <w:rPr>
          <w:rFonts w:ascii="Arial" w:hAnsi="Arial" w:cs="Arial"/>
          <w:szCs w:val="22"/>
        </w:rPr>
        <w:fldChar w:fldCharType="end"/>
      </w:r>
      <w:r w:rsidR="00646EE1"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3187C7B"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_Ref52043450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6.3.3</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4B63385"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_Ref52043476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6.3.4</w:t>
      </w:r>
      <w:r w:rsidR="00927C0B" w:rsidRPr="00764100">
        <w:rPr>
          <w:rFonts w:ascii="Arial" w:hAnsi="Arial" w:cs="Arial"/>
          <w:szCs w:val="22"/>
        </w:rPr>
        <w:fldChar w:fldCharType="end"/>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142A6831"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_Ref52043492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6.3.5</w:t>
      </w:r>
      <w:r w:rsidR="00927C0B" w:rsidRPr="00764100">
        <w:rPr>
          <w:rFonts w:ascii="Arial" w:hAnsi="Arial" w:cs="Arial"/>
          <w:szCs w:val="22"/>
        </w:rPr>
        <w:fldChar w:fldCharType="end"/>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2B2B6D64"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927C0B" w:rsidRPr="00764100">
        <w:rPr>
          <w:rFonts w:ascii="Arial" w:hAnsi="Arial" w:cs="Arial"/>
          <w:szCs w:val="22"/>
        </w:rPr>
        <w:fldChar w:fldCharType="begin"/>
      </w:r>
      <w:r w:rsidR="00927C0B" w:rsidRPr="00764100">
        <w:rPr>
          <w:rFonts w:ascii="Arial" w:hAnsi="Arial" w:cs="Arial"/>
          <w:szCs w:val="22"/>
        </w:rPr>
        <w:instrText xml:space="preserve"> REF _Ref52043525 \n \h </w:instrText>
      </w:r>
      <w:r w:rsidR="00157048" w:rsidRPr="00764100">
        <w:rPr>
          <w:rFonts w:ascii="Arial" w:hAnsi="Arial" w:cs="Arial"/>
          <w:szCs w:val="22"/>
        </w:rPr>
        <w:instrText xml:space="preserve"> \* MERGEFORMAT </w:instrText>
      </w:r>
      <w:r w:rsidR="00927C0B" w:rsidRPr="00764100">
        <w:rPr>
          <w:rFonts w:ascii="Arial" w:hAnsi="Arial" w:cs="Arial"/>
          <w:szCs w:val="22"/>
        </w:rPr>
      </w:r>
      <w:r w:rsidR="00927C0B" w:rsidRPr="00764100">
        <w:rPr>
          <w:rFonts w:ascii="Arial" w:hAnsi="Arial" w:cs="Arial"/>
          <w:szCs w:val="22"/>
        </w:rPr>
        <w:fldChar w:fldCharType="separate"/>
      </w:r>
      <w:r w:rsidR="000E7F4A">
        <w:rPr>
          <w:rFonts w:ascii="Arial" w:hAnsi="Arial" w:cs="Arial"/>
          <w:szCs w:val="22"/>
        </w:rPr>
        <w:t>6.4</w:t>
      </w:r>
      <w:r w:rsidR="00927C0B" w:rsidRPr="00764100">
        <w:rPr>
          <w:rFonts w:ascii="Arial" w:hAnsi="Arial" w:cs="Arial"/>
          <w:szCs w:val="22"/>
        </w:rPr>
        <w:fldChar w:fldCharType="end"/>
      </w:r>
      <w:r w:rsidR="00E400F4" w:rsidRPr="00764100">
        <w:rPr>
          <w:rFonts w:ascii="Arial" w:hAnsi="Arial" w:cs="Arial"/>
          <w:szCs w:val="22"/>
        </w:rPr>
        <w:t xml:space="preserve"> </w:t>
      </w:r>
      <w:r w:rsidR="002E26DE" w:rsidRPr="00764100">
        <w:rPr>
          <w:rFonts w:ascii="Arial" w:hAnsi="Arial" w:cs="Arial"/>
          <w:b/>
          <w:bCs/>
          <w:szCs w:val="22"/>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5CDEDDCB" w:rsidR="00237BE0" w:rsidRPr="00C62699" w:rsidRDefault="00237BE0" w:rsidP="004C4550">
      <w:pPr>
        <w:pStyle w:val="Level2"/>
        <w:keepNext/>
        <w:spacing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0E7F4A">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3E7FD3AE" w:rsidR="00237BE0" w:rsidRPr="00C62699" w:rsidRDefault="00237BE0" w:rsidP="00B77235">
      <w:pPr>
        <w:pStyle w:val="Level2"/>
        <w:spacing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0E7F4A">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19" w:name="_Ref40631522"/>
      <w:r w:rsidRPr="00ED6435">
        <w:rPr>
          <w:rFonts w:ascii="Arial" w:hAnsi="Arial" w:cs="Arial"/>
          <w:szCs w:val="22"/>
        </w:rPr>
        <w:t xml:space="preserve">V rozsahu, v jakém Zhotovitel nedisponuje příslušnými právy k Postoupení nebo udělení Licence, Zhotovitel uděluje Objednateli neomezenou podlicenci k výkonu práva užít Dílo, včetně </w:t>
      </w:r>
      <w:r w:rsidRPr="00ED6435">
        <w:rPr>
          <w:rFonts w:ascii="Arial" w:hAnsi="Arial" w:cs="Arial"/>
          <w:szCs w:val="22"/>
        </w:rPr>
        <w:lastRenderedPageBreak/>
        <w:t>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w:t>
      </w:r>
      <w:r w:rsidRPr="00C62699">
        <w:rPr>
          <w:rFonts w:ascii="Arial" w:hAnsi="Arial" w:cs="Arial"/>
          <w:szCs w:val="22"/>
        </w:rPr>
        <w:lastRenderedPageBreak/>
        <w:t>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D4B0AFC"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0E7F4A">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6F3F56E9"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0E7F4A">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0E7F4A">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590092D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(ii) nahradil Objednateli veškerou újmu, popř. (iii) od této Smlouvy odstoupil.</w:t>
      </w:r>
    </w:p>
    <w:p w14:paraId="1CBEC251" w14:textId="529B47AE"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27FA9C5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0F37C10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1D69B76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0E7F4A">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5187004"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0E7F4A">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7AC430C8"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0E7F4A">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w:t>
      </w:r>
      <w:r w:rsidRPr="00ED6435">
        <w:rPr>
          <w:rFonts w:ascii="Arial" w:hAnsi="Arial" w:cs="Arial"/>
          <w:szCs w:val="22"/>
        </w:rPr>
        <w:lastRenderedPageBreak/>
        <w:t>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5CB57DC4" w:rsidR="008D4ECD" w:rsidRPr="00C62699" w:rsidRDefault="008D4ECD" w:rsidP="00B77235">
      <w:pPr>
        <w:pStyle w:val="Level2"/>
        <w:spacing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8C6F45">
        <w:rPr>
          <w:rFonts w:ascii="Arial" w:hAnsi="Arial" w:cs="Arial"/>
          <w:szCs w:val="22"/>
        </w:rPr>
        <w:t xml:space="preserve">Smlouvy, a to ode dne provedení </w:t>
      </w:r>
      <w:r w:rsidR="00375D9D" w:rsidRPr="008C6F45">
        <w:rPr>
          <w:rFonts w:ascii="Arial" w:hAnsi="Arial" w:cs="Arial"/>
          <w:szCs w:val="22"/>
        </w:rPr>
        <w:t xml:space="preserve">Díla, </w:t>
      </w:r>
      <w:r w:rsidR="00073A55" w:rsidRPr="008C6F45">
        <w:rPr>
          <w:rFonts w:ascii="Arial" w:hAnsi="Arial" w:cs="Arial"/>
          <w:szCs w:val="22"/>
        </w:rPr>
        <w:t>resp.</w:t>
      </w:r>
      <w:r w:rsidR="00725CEC" w:rsidRPr="008C6F45">
        <w:rPr>
          <w:rFonts w:ascii="Arial" w:hAnsi="Arial" w:cs="Arial"/>
          <w:szCs w:val="22"/>
        </w:rPr>
        <w:t xml:space="preserve"> jeho části</w:t>
      </w:r>
      <w:r w:rsidR="00073A55" w:rsidRPr="008C6F45">
        <w:rPr>
          <w:rFonts w:ascii="Arial" w:hAnsi="Arial" w:cs="Arial"/>
          <w:szCs w:val="22"/>
        </w:rPr>
        <w:t xml:space="preserve">, </w:t>
      </w:r>
      <w:r w:rsidR="00B601B8" w:rsidRPr="008C6F45">
        <w:rPr>
          <w:rFonts w:ascii="Arial" w:hAnsi="Arial" w:cs="Arial"/>
          <w:szCs w:val="22"/>
        </w:rPr>
        <w:t>vždy však až do</w:t>
      </w:r>
      <w:r w:rsidR="004667C6" w:rsidRPr="008C6F45">
        <w:rPr>
          <w:rFonts w:ascii="Arial" w:hAnsi="Arial" w:cs="Arial"/>
          <w:szCs w:val="22"/>
        </w:rPr>
        <w:t xml:space="preserve"> uplynutí 60 + </w:t>
      </w:r>
      <w:r w:rsidR="008C6F45" w:rsidRPr="008C6F45">
        <w:rPr>
          <w:rFonts w:ascii="Arial" w:hAnsi="Arial" w:cs="Arial"/>
          <w:szCs w:val="22"/>
        </w:rPr>
        <w:t>36</w:t>
      </w:r>
      <w:r w:rsidR="004667C6" w:rsidRPr="008C6F45">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0E7F4A">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2" w:name="_Ref310432732"/>
      <w:bookmarkStart w:id="14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1"/>
      <w:bookmarkEnd w:id="142"/>
      <w:bookmarkEnd w:id="143"/>
      <w:bookmarkEnd w:id="144"/>
    </w:p>
    <w:p w14:paraId="51573047" w14:textId="63814F5B"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0E7F4A">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70883D3E"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0E7F4A">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5" w:name="_Ref517375268"/>
      <w:bookmarkStart w:id="146" w:name="_Toc532815641"/>
      <w:bookmarkStart w:id="147" w:name="_Toc48912290"/>
      <w:r w:rsidRPr="00ED6435">
        <w:rPr>
          <w:rFonts w:ascii="Arial" w:hAnsi="Arial" w:cs="Arial"/>
          <w:szCs w:val="22"/>
        </w:rPr>
        <w:t>Nárok na náhradu újmy</w:t>
      </w:r>
      <w:bookmarkEnd w:id="145"/>
      <w:bookmarkEnd w:id="146"/>
      <w:bookmarkEnd w:id="14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8" w:name="_Ref50582832"/>
      <w:bookmarkStart w:id="149" w:name="_Hlk30403582"/>
      <w:r w:rsidRPr="00ED6435">
        <w:rPr>
          <w:rFonts w:ascii="Arial" w:hAnsi="Arial" w:cs="Arial"/>
          <w:szCs w:val="22"/>
        </w:rPr>
        <w:t>Okolnosti vylučující povinnost k náhradě újmy</w:t>
      </w:r>
      <w:bookmarkEnd w:id="14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0" w:name="_Ref478006328"/>
      <w:bookmarkStart w:id="15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1"/>
      <w:bookmarkEnd w:id="152"/>
    </w:p>
    <w:p w14:paraId="02872293" w14:textId="32614DC9"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0E7F4A">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3" w:name="_Ref50753852"/>
      <w:r w:rsidRPr="00ED6435">
        <w:rPr>
          <w:rFonts w:ascii="Arial" w:hAnsi="Arial" w:cs="Arial"/>
          <w:szCs w:val="22"/>
        </w:rPr>
        <w:lastRenderedPageBreak/>
        <w:t>Sankční ujednání</w:t>
      </w:r>
      <w:bookmarkEnd w:id="15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5"/>
      <w:r w:rsidR="00481BA2" w:rsidRPr="00032278">
        <w:rPr>
          <w:rFonts w:ascii="Arial" w:hAnsi="Arial" w:cs="Arial"/>
        </w:rPr>
        <w:t xml:space="preserve"> </w:t>
      </w:r>
    </w:p>
    <w:p w14:paraId="2AF787BE" w14:textId="31DB3677"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0E7F4A">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487B2519"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E7F4A">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57E4B095"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E7F4A">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597B956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E7F4A">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2A2EB972"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0E7F4A">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086A3DAC"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E7F4A">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6"/>
      <w:r w:rsidRPr="00ED6435">
        <w:rPr>
          <w:rFonts w:ascii="Arial" w:hAnsi="Arial" w:cs="Arial"/>
        </w:rPr>
        <w:t>;</w:t>
      </w:r>
    </w:p>
    <w:p w14:paraId="3E384C24" w14:textId="3B04CF82"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0E7F4A">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1356F045"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0E7F4A">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4DB6696D"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0E7F4A">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4EF3AF6E" w:rsidR="003E39A8" w:rsidRDefault="003E39A8" w:rsidP="003E39A8">
      <w:pPr>
        <w:pStyle w:val="Claneka"/>
        <w:jc w:val="both"/>
        <w:rPr>
          <w:rFonts w:ascii="Arial" w:hAnsi="Arial" w:cs="Arial"/>
        </w:rPr>
      </w:pPr>
      <w:r w:rsidRPr="5784E4A4">
        <w:rPr>
          <w:rFonts w:ascii="Arial" w:hAnsi="Arial" w:cs="Arial"/>
        </w:rPr>
        <w:t>poruší-li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0E7F4A">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6F00706"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C73A82">
        <w:rPr>
          <w:rFonts w:ascii="Arial" w:hAnsi="Arial" w:cs="Arial"/>
        </w:rPr>
        <w:fldChar w:fldCharType="begin"/>
      </w:r>
      <w:r w:rsidR="00C73A82">
        <w:rPr>
          <w:rFonts w:ascii="Arial" w:hAnsi="Arial" w:cs="Arial"/>
        </w:rPr>
        <w:instrText xml:space="preserve"> REF _Ref135640154 \r \h </w:instrText>
      </w:r>
      <w:r w:rsidR="00C73A82">
        <w:rPr>
          <w:rFonts w:ascii="Arial" w:hAnsi="Arial" w:cs="Arial"/>
        </w:rPr>
      </w:r>
      <w:r w:rsidR="00C73A82">
        <w:rPr>
          <w:rFonts w:ascii="Arial" w:hAnsi="Arial" w:cs="Arial"/>
        </w:rPr>
        <w:fldChar w:fldCharType="separate"/>
      </w:r>
      <w:r w:rsidR="000E7F4A">
        <w:rPr>
          <w:rFonts w:ascii="Arial" w:hAnsi="Arial" w:cs="Arial"/>
        </w:rPr>
        <w:t>5.21</w:t>
      </w:r>
      <w:r w:rsidR="00C73A82">
        <w:rPr>
          <w:rFonts w:ascii="Arial" w:hAnsi="Arial" w:cs="Arial"/>
        </w:rPr>
        <w:fldChar w:fldCharType="end"/>
      </w:r>
      <w:r w:rsidR="00C73A82">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18BCE10B"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0E7F4A">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7" w:name="_Ref50750007"/>
      <w:bookmarkStart w:id="158" w:name="_Ref18364689"/>
      <w:bookmarkEnd w:id="149"/>
      <w:r w:rsidRPr="00ED6435">
        <w:rPr>
          <w:rFonts w:ascii="Arial" w:hAnsi="Arial" w:cs="Arial"/>
          <w:szCs w:val="22"/>
        </w:rPr>
        <w:t>Vyhrazená změna závazku, změna smlouvy a odstoupení</w:t>
      </w:r>
      <w:bookmarkEnd w:id="157"/>
    </w:p>
    <w:p w14:paraId="3DCEF02B" w14:textId="52338C3F" w:rsidR="003C0848" w:rsidRPr="003B2C08" w:rsidRDefault="00F664DA" w:rsidP="4CFF60DB">
      <w:pPr>
        <w:pStyle w:val="Level2"/>
        <w:spacing w:line="240" w:lineRule="auto"/>
        <w:ind w:left="567" w:hanging="567"/>
        <w:jc w:val="both"/>
        <w:rPr>
          <w:rFonts w:ascii="Arial" w:hAnsi="Arial" w:cs="Arial"/>
        </w:rPr>
      </w:pPr>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C61280" w:rsidRPr="4CFF60DB">
        <w:rPr>
          <w:rFonts w:ascii="Arial" w:hAnsi="Arial" w:cs="Arial"/>
        </w:rPr>
        <w:fldChar w:fldCharType="begin"/>
      </w:r>
      <w:r w:rsidR="00C61280" w:rsidRPr="4CFF60DB">
        <w:rPr>
          <w:rFonts w:ascii="Arial" w:hAnsi="Arial" w:cs="Arial"/>
        </w:rPr>
        <w:instrText xml:space="preserve"> REF _Ref50750007 \r \h </w:instrText>
      </w:r>
      <w:r w:rsidR="00C61280" w:rsidRPr="4CFF60DB">
        <w:rPr>
          <w:rFonts w:ascii="Arial" w:hAnsi="Arial" w:cs="Arial"/>
        </w:rPr>
      </w:r>
      <w:r w:rsidR="00C61280" w:rsidRPr="4CFF60DB">
        <w:rPr>
          <w:rFonts w:ascii="Arial" w:hAnsi="Arial" w:cs="Arial"/>
        </w:rPr>
        <w:fldChar w:fldCharType="separate"/>
      </w:r>
      <w:r w:rsidR="000E7F4A">
        <w:rPr>
          <w:rFonts w:ascii="Arial" w:hAnsi="Arial" w:cs="Arial"/>
        </w:rPr>
        <w:t>17</w:t>
      </w:r>
      <w:r w:rsidR="00C61280" w:rsidRPr="4CFF60DB">
        <w:rPr>
          <w:rFonts w:ascii="Arial" w:hAnsi="Arial" w:cs="Arial"/>
        </w:rPr>
        <w:fldChar w:fldCharType="end"/>
      </w:r>
      <w:r w:rsidR="00C61280" w:rsidRPr="4CFF60DB">
        <w:rPr>
          <w:rFonts w:ascii="Arial" w:hAnsi="Arial" w:cs="Arial"/>
        </w:rPr>
        <w:t xml:space="preserve"> se nepoužije pro změnu jednotkových položkových cen (Měrných jednotek) prováděnou dle čl.</w:t>
      </w:r>
      <w:r w:rsidR="00AD4019">
        <w:rPr>
          <w:rFonts w:ascii="Arial" w:hAnsi="Arial" w:cs="Arial"/>
        </w:rPr>
        <w:t xml:space="preserve"> 3.6</w:t>
      </w:r>
      <w:r w:rsidR="00C61280" w:rsidRPr="003B2C08">
        <w:rPr>
          <w:rFonts w:ascii="Arial" w:hAnsi="Arial" w:cs="Arial"/>
        </w:rPr>
        <w:t>.</w:t>
      </w:r>
    </w:p>
    <w:p w14:paraId="4A701915" w14:textId="60F312F7"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59" w:name="_Ref137557828"/>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0E7F4A">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0E7F4A">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0E7F4A">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0E7F4A">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0E7F4A">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0E7F4A">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0E7F4A">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E7F4A">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0E7F4A">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0E7F4A">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bookmarkEnd w:id="159"/>
      <w:r w:rsidR="008E1931" w:rsidRPr="00ED6435">
        <w:rPr>
          <w:rFonts w:ascii="Arial" w:hAnsi="Arial" w:cs="Arial"/>
          <w:szCs w:val="22"/>
        </w:rPr>
        <w:t xml:space="preserve"> </w:t>
      </w:r>
    </w:p>
    <w:p w14:paraId="39F8EAB7" w14:textId="4CB81EDD"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0E7F4A">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CE3FBC8" w:rsidR="00F67F47" w:rsidRPr="00C62699" w:rsidRDefault="00F67F47" w:rsidP="00B77235">
      <w:pPr>
        <w:pStyle w:val="Level2"/>
        <w:spacing w:line="240" w:lineRule="auto"/>
        <w:ind w:left="567" w:hanging="567"/>
        <w:jc w:val="both"/>
        <w:rPr>
          <w:rFonts w:ascii="Arial" w:hAnsi="Arial" w:cs="Arial"/>
          <w:szCs w:val="22"/>
        </w:rPr>
      </w:pPr>
      <w:bookmarkStart w:id="160"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0"/>
      <w:r w:rsidR="0039121C">
        <w:rPr>
          <w:rFonts w:ascii="Arial" w:hAnsi="Arial" w:cs="Arial"/>
          <w:szCs w:val="22"/>
        </w:rPr>
        <w:t xml:space="preserve"> Do této hodnoty se nezapočítávají hodnoty změny Ceny Díla bez DPH provedené na základě čl.</w:t>
      </w:r>
      <w:r w:rsidR="00AD4019">
        <w:rPr>
          <w:rFonts w:ascii="Arial" w:hAnsi="Arial" w:cs="Arial"/>
          <w:szCs w:val="22"/>
        </w:rPr>
        <w:t xml:space="preserve"> 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1" w:name="_Ref50750361"/>
      <w:bookmarkStart w:id="162" w:name="_Ref124842296"/>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3" w:name="_Ref52294104"/>
      <w:r w:rsidRPr="00C62699">
        <w:rPr>
          <w:rFonts w:ascii="Arial" w:hAnsi="Arial" w:cs="Arial"/>
          <w:szCs w:val="22"/>
        </w:rPr>
        <w:t>, a to v následujících situacích nezávislých na vůli Smluvních stran:</w:t>
      </w:r>
      <w:bookmarkEnd w:id="161"/>
      <w:bookmarkEnd w:id="162"/>
      <w:bookmarkEnd w:id="163"/>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 xml:space="preserve">to konkrétně pozemků zastavěných stavbou, které nejsou ve vlastnictví státu, </w:t>
      </w:r>
      <w:r w:rsidRPr="00C62699">
        <w:rPr>
          <w:rFonts w:ascii="Arial" w:hAnsi="Arial" w:cs="Arial"/>
        </w:rPr>
        <w:lastRenderedPageBreak/>
        <w:t>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C8EB9D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0E7F4A">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E7F4A">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E7F4A">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E7F4A">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E7F4A">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0E7F4A">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0E7F4A">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0E7F4A">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0E7F4A">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0E7F4A">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0E7F4A">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0E7F4A">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4"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4"/>
    </w:p>
    <w:p w14:paraId="2F2A2638" w14:textId="629387A8"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D21D89">
        <w:rPr>
          <w:rFonts w:ascii="Arial" w:hAnsi="Arial" w:cs="Arial"/>
        </w:rPr>
        <w:fldChar w:fldCharType="begin"/>
      </w:r>
      <w:r w:rsidR="00D21D89">
        <w:rPr>
          <w:rFonts w:ascii="Arial" w:hAnsi="Arial" w:cs="Arial"/>
        </w:rPr>
        <w:instrText xml:space="preserve"> REF _Ref51578378 \r \h </w:instrText>
      </w:r>
      <w:r w:rsidR="00D21D89">
        <w:rPr>
          <w:rFonts w:ascii="Arial" w:hAnsi="Arial" w:cs="Arial"/>
        </w:rPr>
      </w:r>
      <w:r w:rsidR="00D21D89">
        <w:rPr>
          <w:rFonts w:ascii="Arial" w:hAnsi="Arial" w:cs="Arial"/>
        </w:rPr>
        <w:fldChar w:fldCharType="separate"/>
      </w:r>
      <w:r w:rsidR="000E7F4A">
        <w:rPr>
          <w:rFonts w:ascii="Arial" w:hAnsi="Arial" w:cs="Arial"/>
        </w:rPr>
        <w:t>6.2.8</w:t>
      </w:r>
      <w:r w:rsidR="00D21D89">
        <w:rPr>
          <w:rFonts w:ascii="Arial" w:hAnsi="Arial" w:cs="Arial"/>
        </w:rPr>
        <w:fldChar w:fldCharType="end"/>
      </w:r>
      <w:r w:rsidR="004C005C">
        <w:rPr>
          <w:rFonts w:ascii="Arial" w:hAnsi="Arial" w:cs="Arial"/>
        </w:rPr>
        <w:t xml:space="preserve"> </w:t>
      </w:r>
      <w:r w:rsidR="004C005C">
        <w:rPr>
          <w:rFonts w:ascii="Arial" w:hAnsi="Arial" w:cs="Arial"/>
        </w:rPr>
        <w:fldChar w:fldCharType="begin"/>
      </w:r>
      <w:r w:rsidR="004C005C">
        <w:rPr>
          <w:rFonts w:ascii="Arial" w:hAnsi="Arial" w:cs="Arial"/>
        </w:rPr>
        <w:instrText xml:space="preserve"> REF _Ref124841838 \r \h </w:instrText>
      </w:r>
      <w:r w:rsidR="004C005C">
        <w:rPr>
          <w:rFonts w:ascii="Arial" w:hAnsi="Arial" w:cs="Arial"/>
        </w:rPr>
      </w:r>
      <w:r w:rsidR="004C005C">
        <w:rPr>
          <w:rFonts w:ascii="Arial" w:hAnsi="Arial" w:cs="Arial"/>
        </w:rPr>
        <w:fldChar w:fldCharType="separate"/>
      </w:r>
      <w:r w:rsidR="000E7F4A">
        <w:rPr>
          <w:rFonts w:ascii="Arial" w:hAnsi="Arial" w:cs="Arial"/>
        </w:rPr>
        <w:t xml:space="preserve">g) </w:t>
      </w:r>
      <w:r w:rsidR="004C005C">
        <w:rPr>
          <w:rFonts w:ascii="Arial" w:hAnsi="Arial" w:cs="Arial"/>
        </w:rPr>
        <w:fldChar w:fldCharType="end"/>
      </w:r>
      <w:r w:rsidRPr="000838D5">
        <w:rPr>
          <w:rFonts w:ascii="Arial" w:hAnsi="Arial" w:cs="Arial"/>
        </w:rPr>
        <w:t xml:space="preserve">nebo </w:t>
      </w:r>
      <w:r w:rsidR="004C005C">
        <w:rPr>
          <w:rFonts w:ascii="Arial" w:hAnsi="Arial" w:cs="Arial"/>
        </w:rPr>
        <w:fldChar w:fldCharType="begin"/>
      </w:r>
      <w:r w:rsidR="004C005C">
        <w:rPr>
          <w:rFonts w:ascii="Arial" w:hAnsi="Arial" w:cs="Arial"/>
        </w:rPr>
        <w:instrText xml:space="preserve"> REF _Ref124842042 \r \h </w:instrText>
      </w:r>
      <w:r w:rsidR="004C005C">
        <w:rPr>
          <w:rFonts w:ascii="Arial" w:hAnsi="Arial" w:cs="Arial"/>
        </w:rPr>
      </w:r>
      <w:r w:rsidR="004C005C">
        <w:rPr>
          <w:rFonts w:ascii="Arial" w:hAnsi="Arial" w:cs="Arial"/>
        </w:rPr>
        <w:fldChar w:fldCharType="separate"/>
      </w:r>
      <w:r w:rsidR="000E7F4A">
        <w:rPr>
          <w:rFonts w:ascii="Arial" w:hAnsi="Arial" w:cs="Arial"/>
        </w:rPr>
        <w:t xml:space="preserve">h) </w:t>
      </w:r>
      <w:r w:rsidR="004C005C">
        <w:rPr>
          <w:rFonts w:ascii="Arial" w:hAnsi="Arial" w:cs="Arial"/>
        </w:rPr>
        <w:fldChar w:fldCharType="end"/>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64CCEC91"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7430C5">
        <w:rPr>
          <w:rFonts w:ascii="Arial" w:hAnsi="Arial" w:cs="Arial"/>
        </w:rPr>
        <w:fldChar w:fldCharType="begin"/>
      </w:r>
      <w:r w:rsidR="007430C5">
        <w:rPr>
          <w:rFonts w:ascii="Arial" w:hAnsi="Arial" w:cs="Arial"/>
        </w:rPr>
        <w:instrText xml:space="preserve"> REF _Ref51578417 \r \h </w:instrText>
      </w:r>
      <w:r w:rsidR="007430C5">
        <w:rPr>
          <w:rFonts w:ascii="Arial" w:hAnsi="Arial" w:cs="Arial"/>
        </w:rPr>
      </w:r>
      <w:r w:rsidR="007430C5">
        <w:rPr>
          <w:rFonts w:ascii="Arial" w:hAnsi="Arial" w:cs="Arial"/>
        </w:rPr>
        <w:fldChar w:fldCharType="separate"/>
      </w:r>
      <w:r w:rsidR="000E7F4A">
        <w:rPr>
          <w:rFonts w:ascii="Arial" w:hAnsi="Arial" w:cs="Arial"/>
        </w:rPr>
        <w:t>6.3.1</w:t>
      </w:r>
      <w:r w:rsidR="007430C5">
        <w:rPr>
          <w:rFonts w:ascii="Arial" w:hAnsi="Arial" w:cs="Arial"/>
        </w:rPr>
        <w:fldChar w:fldCharType="end"/>
      </w:r>
      <w:r w:rsidR="007430C5">
        <w:rPr>
          <w:rFonts w:ascii="Arial" w:hAnsi="Arial" w:cs="Arial"/>
        </w:rPr>
        <w:t xml:space="preserve"> </w:t>
      </w:r>
      <w:r w:rsidRPr="000838D5">
        <w:rPr>
          <w:rFonts w:ascii="Arial" w:hAnsi="Arial" w:cs="Arial"/>
        </w:rPr>
        <w:t xml:space="preserve">odst.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E7F4A">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21478C6"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FD0D85">
        <w:rPr>
          <w:rFonts w:ascii="Arial" w:hAnsi="Arial" w:cs="Arial"/>
        </w:rPr>
        <w:fldChar w:fldCharType="begin"/>
      </w:r>
      <w:r w:rsidR="00FD0D85">
        <w:rPr>
          <w:rFonts w:ascii="Arial" w:hAnsi="Arial" w:cs="Arial"/>
        </w:rPr>
        <w:instrText xml:space="preserve"> REF _Ref51578417 \r \h </w:instrText>
      </w:r>
      <w:r w:rsidR="00FD0D85">
        <w:rPr>
          <w:rFonts w:ascii="Arial" w:hAnsi="Arial" w:cs="Arial"/>
        </w:rPr>
      </w:r>
      <w:r w:rsidR="00FD0D85">
        <w:rPr>
          <w:rFonts w:ascii="Arial" w:hAnsi="Arial" w:cs="Arial"/>
        </w:rPr>
        <w:fldChar w:fldCharType="separate"/>
      </w:r>
      <w:r w:rsidR="000E7F4A">
        <w:rPr>
          <w:rFonts w:ascii="Arial" w:hAnsi="Arial" w:cs="Arial"/>
        </w:rPr>
        <w:t>6.3.1</w:t>
      </w:r>
      <w:r w:rsidR="00FD0D85">
        <w:rPr>
          <w:rFonts w:ascii="Arial" w:hAnsi="Arial" w:cs="Arial"/>
        </w:rPr>
        <w:fldChar w:fldCharType="end"/>
      </w:r>
      <w:r w:rsidR="00FD0D85">
        <w:rPr>
          <w:rFonts w:ascii="Arial" w:hAnsi="Arial" w:cs="Arial"/>
        </w:rPr>
        <w:t xml:space="preserve"> </w:t>
      </w:r>
      <w:r w:rsidRPr="000838D5">
        <w:rPr>
          <w:rFonts w:ascii="Arial" w:hAnsi="Arial" w:cs="Arial"/>
        </w:rPr>
        <w:t xml:space="preserve">odst. </w:t>
      </w:r>
      <w:r w:rsidR="00FD0D85">
        <w:rPr>
          <w:rFonts w:ascii="Arial" w:hAnsi="Arial" w:cs="Arial"/>
        </w:rPr>
        <w:fldChar w:fldCharType="begin"/>
      </w:r>
      <w:r w:rsidR="00FD0D85">
        <w:rPr>
          <w:rFonts w:ascii="Arial" w:hAnsi="Arial" w:cs="Arial"/>
        </w:rPr>
        <w:instrText xml:space="preserve"> REF _Ref124842265 \r \h </w:instrText>
      </w:r>
      <w:r w:rsidR="00FD0D85">
        <w:rPr>
          <w:rFonts w:ascii="Arial" w:hAnsi="Arial" w:cs="Arial"/>
        </w:rPr>
      </w:r>
      <w:r w:rsidR="00FD0D85">
        <w:rPr>
          <w:rFonts w:ascii="Arial" w:hAnsi="Arial" w:cs="Arial"/>
        </w:rPr>
        <w:fldChar w:fldCharType="separate"/>
      </w:r>
      <w:r w:rsidR="000E7F4A">
        <w:rPr>
          <w:rFonts w:ascii="Arial" w:hAnsi="Arial" w:cs="Arial"/>
        </w:rPr>
        <w:t xml:space="preserve">g) </w:t>
      </w:r>
      <w:r w:rsidR="00FD0D85">
        <w:rPr>
          <w:rFonts w:ascii="Arial" w:hAnsi="Arial" w:cs="Arial"/>
        </w:rPr>
        <w:fldChar w:fldCharType="end"/>
      </w:r>
      <w:r w:rsidRPr="000838D5">
        <w:rPr>
          <w:rFonts w:ascii="Arial" w:hAnsi="Arial" w:cs="Arial"/>
        </w:rPr>
        <w:t>PSZ zastupitelstvem obce, mohou být posunuty/prodlouženy termíny o dobu, po kterou nemohl být PSZ zastupitelstvem obce schválen;</w:t>
      </w:r>
    </w:p>
    <w:p w14:paraId="6752DFF6" w14:textId="065CF72C"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FD0D85">
        <w:rPr>
          <w:rFonts w:ascii="Arial" w:hAnsi="Arial" w:cs="Arial"/>
        </w:rPr>
        <w:fldChar w:fldCharType="begin"/>
      </w:r>
      <w:r w:rsidR="00FD0D85">
        <w:rPr>
          <w:rFonts w:ascii="Arial" w:hAnsi="Arial" w:cs="Arial"/>
        </w:rPr>
        <w:instrText xml:space="preserve"> REF _Ref124842296 \r \h </w:instrText>
      </w:r>
      <w:r w:rsidR="00FD0D85">
        <w:rPr>
          <w:rFonts w:ascii="Arial" w:hAnsi="Arial" w:cs="Arial"/>
        </w:rPr>
      </w:r>
      <w:r w:rsidR="00FD0D85">
        <w:rPr>
          <w:rFonts w:ascii="Arial" w:hAnsi="Arial" w:cs="Arial"/>
        </w:rPr>
        <w:fldChar w:fldCharType="separate"/>
      </w:r>
      <w:r w:rsidR="000E7F4A">
        <w:rPr>
          <w:rFonts w:ascii="Arial" w:hAnsi="Arial" w:cs="Arial"/>
        </w:rPr>
        <w:t>17.5</w:t>
      </w:r>
      <w:r w:rsidR="00FD0D85">
        <w:rPr>
          <w:rFonts w:ascii="Arial" w:hAnsi="Arial" w:cs="Arial"/>
        </w:rPr>
        <w:fldChar w:fldCharType="end"/>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3A4DBB03"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6E0442" w:rsidRPr="00D328BE">
        <w:rPr>
          <w:rFonts w:ascii="Arial" w:hAnsi="Arial" w:cs="Arial"/>
        </w:rPr>
        <w:fldChar w:fldCharType="begin"/>
      </w:r>
      <w:r w:rsidR="006E0442" w:rsidRPr="00D328BE">
        <w:rPr>
          <w:rFonts w:ascii="Arial" w:hAnsi="Arial" w:cs="Arial"/>
        </w:rPr>
        <w:instrText xml:space="preserve"> REF _Ref93321339 \r \h  \* MERGEFORMAT </w:instrText>
      </w:r>
      <w:r w:rsidR="006E0442" w:rsidRPr="00D328BE">
        <w:rPr>
          <w:rFonts w:ascii="Arial" w:hAnsi="Arial" w:cs="Arial"/>
        </w:rPr>
      </w:r>
      <w:r w:rsidR="006E0442" w:rsidRPr="00D328BE">
        <w:rPr>
          <w:rFonts w:ascii="Arial" w:hAnsi="Arial" w:cs="Arial"/>
        </w:rPr>
        <w:fldChar w:fldCharType="separate"/>
      </w:r>
      <w:r w:rsidR="000E7F4A">
        <w:rPr>
          <w:rFonts w:ascii="Arial" w:hAnsi="Arial" w:cs="Arial"/>
        </w:rPr>
        <w:t>18.3</w:t>
      </w:r>
      <w:r w:rsidR="006E0442" w:rsidRPr="00D328BE">
        <w:rPr>
          <w:rFonts w:ascii="Arial" w:hAnsi="Arial" w:cs="Arial"/>
        </w:rPr>
        <w:fldChar w:fldCharType="end"/>
      </w:r>
      <w:r w:rsidRPr="00D328BE">
        <w:rPr>
          <w:rFonts w:ascii="Arial" w:hAnsi="Arial" w:cs="Arial"/>
        </w:rPr>
        <w:t xml:space="preserve">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w:t>
      </w:r>
      <w:r w:rsidRPr="00EF6097">
        <w:rPr>
          <w:rFonts w:ascii="Arial" w:hAnsi="Arial" w:cs="Arial"/>
        </w:rPr>
        <w:lastRenderedPageBreak/>
        <w:t>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160DDA87"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101717" w:rsidRPr="4CFF60DB">
        <w:rPr>
          <w:rFonts w:ascii="Arial" w:hAnsi="Arial" w:cs="Arial"/>
        </w:rPr>
        <w:fldChar w:fldCharType="begin"/>
      </w:r>
      <w:r w:rsidR="00101717" w:rsidRPr="4CFF60DB">
        <w:rPr>
          <w:rFonts w:ascii="Arial" w:hAnsi="Arial" w:cs="Arial"/>
        </w:rPr>
        <w:instrText xml:space="preserve"> REF _Ref52294071 \r \h </w:instrText>
      </w:r>
      <w:r w:rsidR="00E0086F" w:rsidRPr="4CFF60DB">
        <w:rPr>
          <w:rFonts w:ascii="Arial" w:hAnsi="Arial" w:cs="Arial"/>
        </w:rPr>
        <w:instrText xml:space="preserve"> \* MERGEFORMAT </w:instrText>
      </w:r>
      <w:r w:rsidR="00101717" w:rsidRPr="4CFF60DB">
        <w:rPr>
          <w:rFonts w:ascii="Arial" w:hAnsi="Arial" w:cs="Arial"/>
        </w:rPr>
      </w:r>
      <w:r w:rsidR="00101717" w:rsidRPr="4CFF60DB">
        <w:rPr>
          <w:rFonts w:ascii="Arial" w:hAnsi="Arial" w:cs="Arial"/>
        </w:rPr>
        <w:fldChar w:fldCharType="separate"/>
      </w:r>
      <w:r w:rsidR="000E7F4A">
        <w:rPr>
          <w:rFonts w:ascii="Arial" w:hAnsi="Arial" w:cs="Arial"/>
        </w:rPr>
        <w:t>20.2</w:t>
      </w:r>
      <w:r w:rsidR="00101717" w:rsidRPr="4CFF60DB">
        <w:rPr>
          <w:rFonts w:ascii="Arial" w:hAnsi="Arial" w:cs="Arial"/>
        </w:rPr>
        <w:fldChar w:fldCharType="end"/>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5" w:name="_Ref93321339"/>
      <w:bookmarkStart w:id="166"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5"/>
      <w:r w:rsidR="0021275B" w:rsidRPr="00C62699">
        <w:rPr>
          <w:rFonts w:ascii="Arial" w:hAnsi="Arial" w:cs="Arial"/>
          <w:szCs w:val="22"/>
          <w:u w:val="single"/>
        </w:rPr>
        <w:t xml:space="preserve"> </w:t>
      </w:r>
    </w:p>
    <w:bookmarkEnd w:id="166"/>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21262815"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0E7F4A">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67" w:name="_Ref370146871"/>
      <w:r w:rsidRPr="00ED6435">
        <w:rPr>
          <w:rFonts w:ascii="Arial" w:hAnsi="Arial" w:cs="Arial"/>
          <w:szCs w:val="22"/>
        </w:rPr>
        <w:t>Zhotovitel je oprávněn odstoupit od této Smlouvy pouze v případě jejího podstatného porušení, jestliže:</w:t>
      </w:r>
      <w:bookmarkEnd w:id="167"/>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68" w:name="_Ref50536468"/>
      <w:bookmarkStart w:id="169"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68"/>
      <w:r w:rsidRPr="00ED6435">
        <w:rPr>
          <w:rFonts w:ascii="Arial" w:hAnsi="Arial" w:cs="Arial"/>
          <w:szCs w:val="22"/>
        </w:rPr>
        <w:t xml:space="preserve"> Protokol musí obsahovat zejména</w:t>
      </w:r>
      <w:r w:rsidR="00F65669" w:rsidRPr="00ED6435">
        <w:rPr>
          <w:rFonts w:ascii="Arial" w:hAnsi="Arial" w:cs="Arial"/>
          <w:szCs w:val="22"/>
        </w:rPr>
        <w:t>:</w:t>
      </w:r>
      <w:bookmarkEnd w:id="169"/>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573ADB50" w:rsidR="00772740" w:rsidRPr="00ED6435" w:rsidRDefault="00772740" w:rsidP="00B77235">
      <w:pPr>
        <w:pStyle w:val="Level2"/>
        <w:spacing w:line="240" w:lineRule="auto"/>
        <w:ind w:left="567" w:hanging="567"/>
        <w:jc w:val="both"/>
        <w:rPr>
          <w:rFonts w:ascii="Arial" w:hAnsi="Arial" w:cs="Arial"/>
          <w:szCs w:val="22"/>
        </w:rPr>
      </w:pPr>
      <w:bookmarkStart w:id="170"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0E7F4A">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0"/>
      <w:r w:rsidRPr="00ED6435">
        <w:rPr>
          <w:rFonts w:ascii="Arial" w:hAnsi="Arial" w:cs="Arial"/>
          <w:szCs w:val="22"/>
        </w:rPr>
        <w:t xml:space="preserve"> </w:t>
      </w:r>
    </w:p>
    <w:p w14:paraId="27C93AB6" w14:textId="2EB79A4E" w:rsidR="00EC71EF" w:rsidRPr="00ED6435" w:rsidRDefault="00EC71EF" w:rsidP="00B77235">
      <w:pPr>
        <w:pStyle w:val="Level2"/>
        <w:spacing w:line="240" w:lineRule="auto"/>
        <w:ind w:left="567" w:hanging="567"/>
        <w:jc w:val="both"/>
        <w:rPr>
          <w:rFonts w:ascii="Arial" w:hAnsi="Arial" w:cs="Arial"/>
          <w:szCs w:val="22"/>
        </w:rPr>
      </w:pPr>
      <w:bookmarkStart w:id="171" w:name="_Ref50753902"/>
      <w:bookmarkStart w:id="172" w:name="_Ref450559147"/>
      <w:bookmarkStart w:id="173" w:name="_Ref469512616"/>
      <w:bookmarkStart w:id="174" w:name="_Ref64871784"/>
      <w:bookmarkStart w:id="175"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0E7F4A">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E7F4A">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E7F4A">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0E7F4A">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0E7F4A">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0E7F4A">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0E7F4A">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71"/>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0E7F4A">
        <w:rPr>
          <w:rFonts w:ascii="Arial" w:hAnsi="Arial" w:cs="Arial"/>
          <w:szCs w:val="22"/>
        </w:rPr>
        <w:t>18.8</w:t>
      </w:r>
      <w:r w:rsidR="004E5C47">
        <w:rPr>
          <w:rFonts w:ascii="Arial" w:hAnsi="Arial" w:cs="Arial"/>
          <w:szCs w:val="22"/>
        </w:rPr>
        <w:fldChar w:fldCharType="end"/>
      </w:r>
      <w:bookmarkEnd w:id="172"/>
      <w:bookmarkEnd w:id="173"/>
      <w:r w:rsidR="00A111D3" w:rsidRPr="00ED6435">
        <w:rPr>
          <w:rFonts w:ascii="Arial" w:hAnsi="Arial" w:cs="Arial"/>
          <w:szCs w:val="22"/>
        </w:rPr>
        <w:t>.</w:t>
      </w:r>
      <w:bookmarkEnd w:id="174"/>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5"/>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 xml:space="preserve">tran, bude takový spor </w:t>
      </w:r>
      <w:r w:rsidRPr="00ED6435">
        <w:rPr>
          <w:rFonts w:ascii="Arial" w:hAnsi="Arial" w:cs="Arial"/>
          <w:szCs w:val="22"/>
        </w:rPr>
        <w:lastRenderedPageBreak/>
        <w:t>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6" w:name="_Ref50585481"/>
      <w:r w:rsidRPr="00ED6435">
        <w:rPr>
          <w:rFonts w:ascii="Arial" w:hAnsi="Arial" w:cs="Arial"/>
          <w:szCs w:val="22"/>
        </w:rPr>
        <w:t>Závěrečná ustanovení</w:t>
      </w:r>
      <w:bookmarkEnd w:id="176"/>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77"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78"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77"/>
      <w:bookmarkEnd w:id="178"/>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79" w:name="_Hlk57980945"/>
      <w:bookmarkStart w:id="180" w:name="_Ref378752179"/>
      <w:bookmarkStart w:id="181" w:name="_Toc289800496"/>
      <w:bookmarkStart w:id="182"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79"/>
      <w:bookmarkEnd w:id="180"/>
      <w:bookmarkEnd w:id="181"/>
      <w:bookmarkEnd w:id="182"/>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3"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3"/>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5587A54"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0E7F4A">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4" w:name="_Ref93389603"/>
      <w:r w:rsidRPr="003C4299">
        <w:rPr>
          <w:rFonts w:ascii="Arial" w:hAnsi="Arial" w:cs="Arial"/>
        </w:rPr>
        <w:lastRenderedPageBreak/>
        <w:t>Nedílnou součástí této Smlouvy jsou následující příloh</w:t>
      </w:r>
      <w:r w:rsidR="0032605F" w:rsidRPr="003C4299">
        <w:rPr>
          <w:rFonts w:ascii="Arial" w:hAnsi="Arial" w:cs="Arial"/>
        </w:rPr>
        <w:t>y</w:t>
      </w:r>
      <w:r w:rsidRPr="003C4299">
        <w:rPr>
          <w:rFonts w:ascii="Arial" w:hAnsi="Arial" w:cs="Arial"/>
        </w:rPr>
        <w:t>:</w:t>
      </w:r>
      <w:bookmarkEnd w:id="184"/>
    </w:p>
    <w:p w14:paraId="3FFA6567" w14:textId="77777777" w:rsidR="0037276A" w:rsidRPr="0037276A" w:rsidRDefault="00321220" w:rsidP="0037276A">
      <w:pPr>
        <w:pStyle w:val="Claneka"/>
        <w:keepLines w:val="0"/>
        <w:widowControl/>
        <w:numPr>
          <w:ilvl w:val="0"/>
          <w:numId w:val="58"/>
        </w:numPr>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p>
    <w:p w14:paraId="2821B107" w14:textId="1CE71C36" w:rsidR="00321220" w:rsidRPr="0037276A" w:rsidRDefault="0037276A" w:rsidP="0037276A">
      <w:pPr>
        <w:pStyle w:val="Claneka"/>
        <w:keepLines w:val="0"/>
        <w:widowControl/>
        <w:numPr>
          <w:ilvl w:val="0"/>
          <w:numId w:val="58"/>
        </w:numPr>
        <w:spacing w:line="240" w:lineRule="auto"/>
        <w:jc w:val="both"/>
        <w:rPr>
          <w:rFonts w:ascii="Arial" w:hAnsi="Arial" w:cs="Arial"/>
        </w:rPr>
      </w:pPr>
      <w:r w:rsidRPr="00E57BB6">
        <w:rPr>
          <w:rFonts w:ascii="Arial" w:hAnsi="Arial" w:cs="Arial"/>
        </w:rPr>
        <w:t>Příloha č. 2: Metodický postup k zajištění bezpečnosti práce při provádění geodetických prací v rámci pozemkových úprav na územích bývalých vojenských újezdů (VÚj)</w:t>
      </w:r>
      <w:r w:rsidR="00941E7C" w:rsidRPr="0037276A">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0247E5F3"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A6586">
        <w:rPr>
          <w:rFonts w:ascii="Arial" w:eastAsia="Times New Roman" w:hAnsi="Arial" w:cs="Arial"/>
          <w:b/>
          <w:lang w:eastAsia="cs-CZ"/>
        </w:rPr>
        <w:t>GEPARD s. r. o.</w:t>
      </w:r>
    </w:p>
    <w:p w14:paraId="52DB552F" w14:textId="2C90AB2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93305B">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0A6586">
        <w:rPr>
          <w:rFonts w:ascii="Arial" w:eastAsia="Times New Roman" w:hAnsi="Arial" w:cs="Arial"/>
          <w:bCs/>
          <w:lang w:eastAsia="cs-CZ"/>
        </w:rPr>
        <w:t>Praha</w:t>
      </w:r>
    </w:p>
    <w:p w14:paraId="435FBFFE" w14:textId="273D9AD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0C3DCD">
        <w:rPr>
          <w:rFonts w:ascii="Arial" w:eastAsia="Times New Roman" w:hAnsi="Arial" w:cs="Arial"/>
          <w:bCs/>
          <w:lang w:eastAsia="cs-CZ"/>
        </w:rPr>
        <w:t>9. 10. 2023</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E51B00">
        <w:rPr>
          <w:rFonts w:ascii="Arial" w:eastAsia="Times New Roman" w:hAnsi="Arial" w:cs="Arial"/>
          <w:bCs/>
          <w:lang w:eastAsia="cs-CZ"/>
        </w:rPr>
        <w:t>6. 10. 2023</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336433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93305B">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0A6586">
        <w:rPr>
          <w:rFonts w:ascii="Arial" w:eastAsia="Times New Roman" w:hAnsi="Arial" w:cs="Arial"/>
          <w:bCs/>
          <w:lang w:eastAsia="cs-CZ"/>
        </w:rPr>
        <w:t>Ing. Tomáš Krátký</w:t>
      </w:r>
    </w:p>
    <w:p w14:paraId="340842AD" w14:textId="121DA7E2"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sidR="0093305B">
        <w:rPr>
          <w:rFonts w:ascii="Arial" w:eastAsia="Times New Roman" w:hAnsi="Arial" w:cs="Arial"/>
          <w:bCs/>
          <w:lang w:eastAsia="cs-CZ"/>
        </w:rPr>
        <w:t>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0A6586">
        <w:rPr>
          <w:rFonts w:ascii="Arial" w:eastAsia="Times New Roman" w:hAnsi="Arial" w:cs="Arial"/>
          <w:bCs/>
          <w:lang w:eastAsia="cs-CZ"/>
        </w:rPr>
        <w:t>jednatel</w:t>
      </w:r>
    </w:p>
    <w:p w14:paraId="7379F33A" w14:textId="16BE3F0E" w:rsidR="0093305B" w:rsidRDefault="0093305B"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Středočeský kraj a hl. m. Praha</w:t>
      </w:r>
    </w:p>
    <w:p w14:paraId="1B85A72C" w14:textId="716B0777" w:rsidR="000A6586" w:rsidRDefault="000A6586" w:rsidP="002B735B">
      <w:pPr>
        <w:tabs>
          <w:tab w:val="left" w:pos="567"/>
          <w:tab w:val="left" w:pos="5670"/>
        </w:tabs>
        <w:spacing w:after="0" w:line="240" w:lineRule="auto"/>
        <w:rPr>
          <w:rFonts w:ascii="Arial" w:eastAsia="Times New Roman" w:hAnsi="Arial" w:cs="Arial"/>
          <w:bCs/>
          <w:lang w:eastAsia="cs-CZ"/>
        </w:rPr>
      </w:pPr>
    </w:p>
    <w:p w14:paraId="0321CE17" w14:textId="77777777" w:rsidR="00E51B00" w:rsidRDefault="000A6586" w:rsidP="002B735B">
      <w:pPr>
        <w:tabs>
          <w:tab w:val="left" w:pos="567"/>
          <w:tab w:val="left" w:pos="5670"/>
        </w:tabs>
        <w:spacing w:after="0" w:line="240" w:lineRule="auto"/>
        <w:rPr>
          <w:rFonts w:ascii="Arial" w:eastAsia="Times New Roman" w:hAnsi="Arial" w:cs="Arial"/>
          <w:bCs/>
          <w:lang w:eastAsia="cs-CZ"/>
        </w:rPr>
        <w:sectPr w:rsidR="00E51B00"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r>
        <w:rPr>
          <w:rFonts w:ascii="Arial" w:eastAsia="Times New Roman" w:hAnsi="Arial" w:cs="Arial"/>
          <w:bCs/>
          <w:lang w:eastAsia="cs-CZ"/>
        </w:rPr>
        <w:t>Smlouvu vyhotovila a za její správnost odpovídá Ing. Petra Fuxová</w:t>
      </w:r>
    </w:p>
    <w:tbl>
      <w:tblPr>
        <w:tblW w:w="11688" w:type="dxa"/>
        <w:tblInd w:w="-993" w:type="dxa"/>
        <w:tblCellMar>
          <w:left w:w="70" w:type="dxa"/>
          <w:right w:w="70" w:type="dxa"/>
        </w:tblCellMar>
        <w:tblLook w:val="04A0" w:firstRow="1" w:lastRow="0" w:firstColumn="1" w:lastColumn="0" w:noHBand="0" w:noVBand="1"/>
      </w:tblPr>
      <w:tblGrid>
        <w:gridCol w:w="993"/>
        <w:gridCol w:w="4253"/>
        <w:gridCol w:w="1000"/>
        <w:gridCol w:w="1022"/>
        <w:gridCol w:w="6"/>
        <w:gridCol w:w="1516"/>
        <w:gridCol w:w="1418"/>
        <w:gridCol w:w="6"/>
        <w:gridCol w:w="1468"/>
        <w:gridCol w:w="6"/>
      </w:tblGrid>
      <w:tr w:rsidR="00E51B00" w:rsidRPr="00E51B00" w14:paraId="31869ECD" w14:textId="77777777" w:rsidTr="00E51B00">
        <w:trPr>
          <w:trHeight w:val="840"/>
        </w:trPr>
        <w:tc>
          <w:tcPr>
            <w:tcW w:w="10214" w:type="dxa"/>
            <w:gridSpan w:val="8"/>
            <w:tcBorders>
              <w:top w:val="nil"/>
              <w:left w:val="nil"/>
              <w:bottom w:val="nil"/>
              <w:right w:val="nil"/>
            </w:tcBorders>
            <w:shd w:val="clear" w:color="auto" w:fill="auto"/>
            <w:noWrap/>
            <w:vAlign w:val="center"/>
            <w:hideMark/>
          </w:tcPr>
          <w:p w14:paraId="60357118"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lastRenderedPageBreak/>
              <w:t>Položkový výkaz činností –  Příloha ke Smlouvě –  Komplexní pozemkové úpravy v k. ú. Ohrazenice v Brdech</w:t>
            </w:r>
          </w:p>
        </w:tc>
        <w:tc>
          <w:tcPr>
            <w:tcW w:w="1474" w:type="dxa"/>
            <w:gridSpan w:val="2"/>
            <w:tcBorders>
              <w:top w:val="nil"/>
              <w:left w:val="nil"/>
              <w:bottom w:val="nil"/>
              <w:right w:val="nil"/>
            </w:tcBorders>
            <w:shd w:val="clear" w:color="auto" w:fill="auto"/>
            <w:noWrap/>
            <w:vAlign w:val="center"/>
            <w:hideMark/>
          </w:tcPr>
          <w:p w14:paraId="7D40944F" w14:textId="77777777" w:rsidR="00E51B00" w:rsidRPr="00E51B00" w:rsidRDefault="00E51B00" w:rsidP="00E51B00">
            <w:pPr>
              <w:spacing w:after="0" w:line="240" w:lineRule="auto"/>
              <w:rPr>
                <w:rFonts w:ascii="Arial" w:eastAsia="Times New Roman" w:hAnsi="Arial" w:cs="Arial"/>
                <w:b/>
                <w:bCs/>
                <w:sz w:val="20"/>
                <w:szCs w:val="20"/>
                <w:lang w:eastAsia="cs-CZ"/>
              </w:rPr>
            </w:pPr>
          </w:p>
        </w:tc>
      </w:tr>
      <w:tr w:rsidR="00E51B00" w:rsidRPr="00E51B00" w14:paraId="37A2721D" w14:textId="77777777" w:rsidTr="00E51B00">
        <w:trPr>
          <w:gridAfter w:val="1"/>
          <w:wAfter w:w="6" w:type="dxa"/>
          <w:trHeight w:val="840"/>
        </w:trPr>
        <w:tc>
          <w:tcPr>
            <w:tcW w:w="993" w:type="dxa"/>
            <w:tcBorders>
              <w:top w:val="single" w:sz="8" w:space="0" w:color="auto"/>
              <w:left w:val="single" w:sz="8" w:space="0" w:color="auto"/>
              <w:bottom w:val="single" w:sz="8" w:space="0" w:color="auto"/>
              <w:right w:val="nil"/>
            </w:tcBorders>
            <w:shd w:val="clear" w:color="auto" w:fill="auto"/>
            <w:noWrap/>
            <w:hideMark/>
          </w:tcPr>
          <w:p w14:paraId="1486DAF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4253" w:type="dxa"/>
            <w:tcBorders>
              <w:top w:val="single" w:sz="8" w:space="0" w:color="auto"/>
              <w:left w:val="nil"/>
              <w:bottom w:val="single" w:sz="8" w:space="0" w:color="auto"/>
              <w:right w:val="single" w:sz="4" w:space="0" w:color="C0C0C0"/>
            </w:tcBorders>
            <w:shd w:val="clear" w:color="auto" w:fill="auto"/>
            <w:vAlign w:val="center"/>
            <w:hideMark/>
          </w:tcPr>
          <w:p w14:paraId="148A196F" w14:textId="77777777" w:rsidR="00E51B00" w:rsidRPr="00E51B00" w:rsidRDefault="00E51B00" w:rsidP="00E51B00">
            <w:pPr>
              <w:spacing w:after="0" w:line="240" w:lineRule="auto"/>
              <w:ind w:left="-53" w:firstLine="53"/>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Hlavní  celek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10FE6E8D"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Měrná jednotka</w:t>
            </w:r>
          </w:p>
        </w:tc>
        <w:tc>
          <w:tcPr>
            <w:tcW w:w="1022" w:type="dxa"/>
            <w:tcBorders>
              <w:top w:val="single" w:sz="8" w:space="0" w:color="auto"/>
              <w:left w:val="nil"/>
              <w:bottom w:val="single" w:sz="8" w:space="0" w:color="auto"/>
              <w:right w:val="single" w:sz="4" w:space="0" w:color="C0C0C0"/>
            </w:tcBorders>
            <w:shd w:val="clear" w:color="auto" w:fill="auto"/>
            <w:vAlign w:val="center"/>
            <w:hideMark/>
          </w:tcPr>
          <w:p w14:paraId="0BE3C5AF"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Počet Měrných jednotek</w:t>
            </w:r>
          </w:p>
        </w:tc>
        <w:tc>
          <w:tcPr>
            <w:tcW w:w="1522" w:type="dxa"/>
            <w:gridSpan w:val="2"/>
            <w:tcBorders>
              <w:top w:val="single" w:sz="8" w:space="0" w:color="auto"/>
              <w:left w:val="nil"/>
              <w:bottom w:val="single" w:sz="8" w:space="0" w:color="auto"/>
              <w:right w:val="single" w:sz="4" w:space="0" w:color="C0C0C0"/>
            </w:tcBorders>
            <w:shd w:val="clear" w:color="auto" w:fill="auto"/>
            <w:vAlign w:val="center"/>
            <w:hideMark/>
          </w:tcPr>
          <w:p w14:paraId="3C236F5D"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Cena za Měrnou jednotku bez </w:t>
            </w:r>
            <w:r w:rsidRPr="00E51B00">
              <w:rPr>
                <w:rFonts w:ascii="Arial" w:eastAsia="Times New Roman" w:hAnsi="Arial" w:cs="Arial"/>
                <w:b/>
                <w:bCs/>
                <w:sz w:val="20"/>
                <w:szCs w:val="20"/>
                <w:lang w:eastAsia="cs-CZ"/>
              </w:rPr>
              <w:br/>
              <w:t>DPH v Kč 10)</w:t>
            </w:r>
          </w:p>
        </w:tc>
        <w:tc>
          <w:tcPr>
            <w:tcW w:w="1418" w:type="dxa"/>
            <w:tcBorders>
              <w:top w:val="single" w:sz="8" w:space="0" w:color="auto"/>
              <w:left w:val="nil"/>
              <w:bottom w:val="single" w:sz="8" w:space="0" w:color="auto"/>
              <w:right w:val="single" w:sz="4" w:space="0" w:color="C0C0C0"/>
            </w:tcBorders>
            <w:shd w:val="clear" w:color="auto" w:fill="auto"/>
            <w:vAlign w:val="center"/>
            <w:hideMark/>
          </w:tcPr>
          <w:p w14:paraId="367423BE"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Cena bez DPH</w:t>
            </w:r>
            <w:r w:rsidRPr="00E51B00">
              <w:rPr>
                <w:rFonts w:ascii="Arial" w:eastAsia="Times New Roman" w:hAnsi="Arial" w:cs="Arial"/>
                <w:b/>
                <w:bCs/>
                <w:sz w:val="20"/>
                <w:szCs w:val="20"/>
                <w:lang w:eastAsia="cs-CZ"/>
              </w:rPr>
              <w:br/>
              <w:t>celkem v Kč 10)</w:t>
            </w:r>
          </w:p>
        </w:tc>
        <w:tc>
          <w:tcPr>
            <w:tcW w:w="1474" w:type="dxa"/>
            <w:gridSpan w:val="2"/>
            <w:tcBorders>
              <w:top w:val="single" w:sz="8" w:space="0" w:color="auto"/>
              <w:left w:val="nil"/>
              <w:bottom w:val="single" w:sz="8" w:space="0" w:color="auto"/>
              <w:right w:val="single" w:sz="8" w:space="0" w:color="auto"/>
            </w:tcBorders>
            <w:shd w:val="clear" w:color="auto" w:fill="auto"/>
            <w:vAlign w:val="center"/>
            <w:hideMark/>
          </w:tcPr>
          <w:p w14:paraId="208C0B8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Termín předání k akceptačnímu řízení</w:t>
            </w:r>
          </w:p>
        </w:tc>
      </w:tr>
      <w:tr w:rsidR="00E51B00" w:rsidRPr="00E51B00" w14:paraId="6BE21643" w14:textId="77777777" w:rsidTr="00E51B00">
        <w:trPr>
          <w:gridAfter w:val="1"/>
          <w:wAfter w:w="6" w:type="dxa"/>
          <w:trHeight w:val="311"/>
        </w:trPr>
        <w:tc>
          <w:tcPr>
            <w:tcW w:w="993" w:type="dxa"/>
            <w:tcBorders>
              <w:top w:val="nil"/>
              <w:left w:val="single" w:sz="8" w:space="0" w:color="auto"/>
              <w:bottom w:val="nil"/>
              <w:right w:val="single" w:sz="4" w:space="0" w:color="C0C0C0"/>
            </w:tcBorders>
            <w:shd w:val="clear" w:color="auto" w:fill="auto"/>
            <w:noWrap/>
            <w:vAlign w:val="center"/>
            <w:hideMark/>
          </w:tcPr>
          <w:p w14:paraId="6E008DFC"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6.2</w:t>
            </w:r>
          </w:p>
        </w:tc>
        <w:tc>
          <w:tcPr>
            <w:tcW w:w="4253" w:type="dxa"/>
            <w:tcBorders>
              <w:top w:val="nil"/>
              <w:left w:val="nil"/>
              <w:bottom w:val="nil"/>
              <w:right w:val="nil"/>
            </w:tcBorders>
            <w:shd w:val="clear" w:color="auto" w:fill="auto"/>
            <w:vAlign w:val="center"/>
            <w:hideMark/>
          </w:tcPr>
          <w:p w14:paraId="2653F961"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7E92C96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nil"/>
              <w:right w:val="nil"/>
            </w:tcBorders>
            <w:shd w:val="clear" w:color="auto" w:fill="auto"/>
            <w:noWrap/>
            <w:vAlign w:val="center"/>
            <w:hideMark/>
          </w:tcPr>
          <w:p w14:paraId="6044E249"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nil"/>
              <w:right w:val="nil"/>
            </w:tcBorders>
            <w:shd w:val="clear" w:color="auto" w:fill="auto"/>
            <w:noWrap/>
            <w:vAlign w:val="center"/>
            <w:hideMark/>
          </w:tcPr>
          <w:p w14:paraId="4DA9E628"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09EF6BFE"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410EB27C"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r>
      <w:tr w:rsidR="00E51B00" w:rsidRPr="00E51B00" w14:paraId="568B285C" w14:textId="77777777" w:rsidTr="00E51B00">
        <w:trPr>
          <w:gridAfter w:val="1"/>
          <w:wAfter w:w="6" w:type="dxa"/>
          <w:trHeight w:val="401"/>
        </w:trPr>
        <w:tc>
          <w:tcPr>
            <w:tcW w:w="993" w:type="dxa"/>
            <w:tcBorders>
              <w:top w:val="single" w:sz="8" w:space="0" w:color="auto"/>
              <w:left w:val="single" w:sz="8" w:space="0" w:color="auto"/>
              <w:bottom w:val="nil"/>
              <w:right w:val="single" w:sz="4" w:space="0" w:color="auto"/>
            </w:tcBorders>
            <w:shd w:val="clear" w:color="auto" w:fill="auto"/>
            <w:noWrap/>
            <w:vAlign w:val="center"/>
            <w:hideMark/>
          </w:tcPr>
          <w:p w14:paraId="5B7CF2A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6.2.1</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63763401"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48B5F8C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 bod</w:t>
            </w:r>
          </w:p>
        </w:tc>
        <w:tc>
          <w:tcPr>
            <w:tcW w:w="102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816ED0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3 </w:t>
            </w:r>
          </w:p>
        </w:tc>
        <w:tc>
          <w:tcPr>
            <w:tcW w:w="1522" w:type="dxa"/>
            <w:gridSpan w:val="2"/>
            <w:tcBorders>
              <w:top w:val="single" w:sz="8" w:space="0" w:color="auto"/>
              <w:left w:val="nil"/>
              <w:bottom w:val="single" w:sz="4" w:space="0" w:color="auto"/>
              <w:right w:val="single" w:sz="4" w:space="0" w:color="auto"/>
            </w:tcBorders>
            <w:shd w:val="clear" w:color="auto" w:fill="auto"/>
            <w:noWrap/>
            <w:vAlign w:val="center"/>
            <w:hideMark/>
          </w:tcPr>
          <w:p w14:paraId="728EDDA2"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5 000,00</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6DD9786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15 000,00</w:t>
            </w:r>
          </w:p>
        </w:tc>
        <w:tc>
          <w:tcPr>
            <w:tcW w:w="1474" w:type="dxa"/>
            <w:gridSpan w:val="2"/>
            <w:tcBorders>
              <w:top w:val="single" w:sz="8" w:space="0" w:color="auto"/>
              <w:left w:val="nil"/>
              <w:bottom w:val="nil"/>
              <w:right w:val="single" w:sz="8" w:space="0" w:color="auto"/>
            </w:tcBorders>
            <w:shd w:val="clear" w:color="auto" w:fill="auto"/>
            <w:noWrap/>
            <w:vAlign w:val="center"/>
            <w:hideMark/>
          </w:tcPr>
          <w:p w14:paraId="4AEBE3B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31.8.2024</w:t>
            </w:r>
          </w:p>
        </w:tc>
      </w:tr>
      <w:tr w:rsidR="00E51B00" w:rsidRPr="00E51B00" w14:paraId="550FCF1D" w14:textId="77777777" w:rsidTr="00E51B00">
        <w:trPr>
          <w:gridAfter w:val="1"/>
          <w:wAfter w:w="6" w:type="dxa"/>
          <w:trHeight w:val="559"/>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398459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6.2.2</w:t>
            </w:r>
          </w:p>
        </w:tc>
        <w:tc>
          <w:tcPr>
            <w:tcW w:w="4253" w:type="dxa"/>
            <w:tcBorders>
              <w:top w:val="nil"/>
              <w:left w:val="nil"/>
              <w:bottom w:val="single" w:sz="4" w:space="0" w:color="auto"/>
              <w:right w:val="single" w:sz="4" w:space="0" w:color="auto"/>
            </w:tcBorders>
            <w:shd w:val="clear" w:color="auto" w:fill="auto"/>
            <w:vAlign w:val="center"/>
            <w:hideMark/>
          </w:tcPr>
          <w:p w14:paraId="73B16D9E"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Podrobné měření polohopisu v obvodu KoPÚ v trvalých porostech</w:t>
            </w:r>
          </w:p>
        </w:tc>
        <w:tc>
          <w:tcPr>
            <w:tcW w:w="1000" w:type="dxa"/>
            <w:tcBorders>
              <w:top w:val="nil"/>
              <w:left w:val="nil"/>
              <w:bottom w:val="single" w:sz="4" w:space="0" w:color="auto"/>
              <w:right w:val="single" w:sz="4" w:space="0" w:color="auto"/>
            </w:tcBorders>
            <w:shd w:val="clear" w:color="auto" w:fill="auto"/>
            <w:noWrap/>
            <w:vAlign w:val="center"/>
            <w:hideMark/>
          </w:tcPr>
          <w:p w14:paraId="78C72B1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nil"/>
              <w:left w:val="nil"/>
              <w:bottom w:val="nil"/>
              <w:right w:val="single" w:sz="4" w:space="0" w:color="auto"/>
            </w:tcBorders>
            <w:shd w:val="clear" w:color="auto" w:fill="auto"/>
            <w:noWrap/>
            <w:vAlign w:val="center"/>
            <w:hideMark/>
          </w:tcPr>
          <w:p w14:paraId="0BCD631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615EDFFD"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690,00</w:t>
            </w:r>
          </w:p>
        </w:tc>
        <w:tc>
          <w:tcPr>
            <w:tcW w:w="1418" w:type="dxa"/>
            <w:tcBorders>
              <w:top w:val="nil"/>
              <w:left w:val="nil"/>
              <w:bottom w:val="single" w:sz="4" w:space="0" w:color="auto"/>
              <w:right w:val="single" w:sz="4" w:space="0" w:color="auto"/>
            </w:tcBorders>
            <w:shd w:val="clear" w:color="auto" w:fill="auto"/>
            <w:noWrap/>
            <w:vAlign w:val="center"/>
            <w:hideMark/>
          </w:tcPr>
          <w:p w14:paraId="0FC3D21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214 590,00</w:t>
            </w:r>
          </w:p>
        </w:tc>
        <w:tc>
          <w:tcPr>
            <w:tcW w:w="1474" w:type="dxa"/>
            <w:gridSpan w:val="2"/>
            <w:tcBorders>
              <w:top w:val="nil"/>
              <w:left w:val="nil"/>
              <w:bottom w:val="single" w:sz="4" w:space="0" w:color="auto"/>
              <w:right w:val="single" w:sz="8" w:space="0" w:color="auto"/>
            </w:tcBorders>
            <w:shd w:val="clear" w:color="auto" w:fill="auto"/>
            <w:noWrap/>
            <w:vAlign w:val="center"/>
            <w:hideMark/>
          </w:tcPr>
          <w:p w14:paraId="665E91E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31.3.2025</w:t>
            </w:r>
          </w:p>
        </w:tc>
      </w:tr>
      <w:tr w:rsidR="00E51B00" w:rsidRPr="00E51B00" w14:paraId="0AE74F42" w14:textId="77777777" w:rsidTr="00E51B00">
        <w:trPr>
          <w:gridAfter w:val="1"/>
          <w:wAfter w:w="6" w:type="dxa"/>
          <w:trHeight w:val="104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A896BF7"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6.2.4</w:t>
            </w:r>
          </w:p>
        </w:tc>
        <w:tc>
          <w:tcPr>
            <w:tcW w:w="4253" w:type="dxa"/>
            <w:tcBorders>
              <w:top w:val="nil"/>
              <w:left w:val="nil"/>
              <w:bottom w:val="nil"/>
              <w:right w:val="single" w:sz="4" w:space="0" w:color="auto"/>
            </w:tcBorders>
            <w:shd w:val="clear" w:color="auto" w:fill="auto"/>
            <w:vAlign w:val="center"/>
            <w:hideMark/>
          </w:tcPr>
          <w:p w14:paraId="64FFDA2A"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46616BA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 100 bm</w:t>
            </w:r>
          </w:p>
        </w:tc>
        <w:tc>
          <w:tcPr>
            <w:tcW w:w="1022" w:type="dxa"/>
            <w:tcBorders>
              <w:top w:val="single" w:sz="4" w:space="0" w:color="auto"/>
              <w:left w:val="nil"/>
              <w:bottom w:val="nil"/>
              <w:right w:val="single" w:sz="4" w:space="0" w:color="auto"/>
            </w:tcBorders>
            <w:shd w:val="clear" w:color="auto" w:fill="auto"/>
            <w:noWrap/>
            <w:vAlign w:val="center"/>
            <w:hideMark/>
          </w:tcPr>
          <w:p w14:paraId="226AC85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54</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7593BA8B"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3 400,00</w:t>
            </w:r>
          </w:p>
        </w:tc>
        <w:tc>
          <w:tcPr>
            <w:tcW w:w="1418" w:type="dxa"/>
            <w:tcBorders>
              <w:top w:val="nil"/>
              <w:left w:val="nil"/>
              <w:bottom w:val="nil"/>
              <w:right w:val="single" w:sz="4" w:space="0" w:color="auto"/>
            </w:tcBorders>
            <w:shd w:val="clear" w:color="auto" w:fill="auto"/>
            <w:noWrap/>
            <w:vAlign w:val="center"/>
            <w:hideMark/>
          </w:tcPr>
          <w:p w14:paraId="3F684EA6"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183 600,00</w:t>
            </w:r>
          </w:p>
        </w:tc>
        <w:tc>
          <w:tcPr>
            <w:tcW w:w="1474" w:type="dxa"/>
            <w:gridSpan w:val="2"/>
            <w:tcBorders>
              <w:top w:val="nil"/>
              <w:left w:val="nil"/>
              <w:bottom w:val="nil"/>
              <w:right w:val="single" w:sz="8" w:space="0" w:color="auto"/>
            </w:tcBorders>
            <w:shd w:val="clear" w:color="auto" w:fill="auto"/>
            <w:noWrap/>
            <w:vAlign w:val="center"/>
            <w:hideMark/>
          </w:tcPr>
          <w:p w14:paraId="1F9DFC5D"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31.1.2025</w:t>
            </w:r>
          </w:p>
        </w:tc>
      </w:tr>
      <w:tr w:rsidR="00E51B00" w:rsidRPr="00E51B00" w14:paraId="75D4BB1F" w14:textId="77777777" w:rsidTr="00E51B00">
        <w:trPr>
          <w:gridAfter w:val="1"/>
          <w:wAfter w:w="6" w:type="dxa"/>
          <w:trHeight w:val="497"/>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6D857CA"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4ACBECC"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4220467D"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 100 bm</w:t>
            </w:r>
          </w:p>
        </w:tc>
        <w:tc>
          <w:tcPr>
            <w:tcW w:w="1022" w:type="dxa"/>
            <w:tcBorders>
              <w:top w:val="single" w:sz="4" w:space="0" w:color="auto"/>
              <w:left w:val="nil"/>
              <w:bottom w:val="nil"/>
              <w:right w:val="single" w:sz="4" w:space="0" w:color="auto"/>
            </w:tcBorders>
            <w:shd w:val="clear" w:color="auto" w:fill="auto"/>
            <w:noWrap/>
            <w:vAlign w:val="center"/>
            <w:hideMark/>
          </w:tcPr>
          <w:p w14:paraId="6B3D13F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21338316"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4 000,00</w:t>
            </w:r>
          </w:p>
        </w:tc>
        <w:tc>
          <w:tcPr>
            <w:tcW w:w="1418" w:type="dxa"/>
            <w:tcBorders>
              <w:top w:val="single" w:sz="4" w:space="0" w:color="auto"/>
              <w:left w:val="nil"/>
              <w:bottom w:val="nil"/>
              <w:right w:val="single" w:sz="4" w:space="0" w:color="auto"/>
            </w:tcBorders>
            <w:shd w:val="clear" w:color="auto" w:fill="auto"/>
            <w:noWrap/>
            <w:vAlign w:val="center"/>
            <w:hideMark/>
          </w:tcPr>
          <w:p w14:paraId="503897D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4 000,00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262508F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28.2.2025</w:t>
            </w:r>
          </w:p>
        </w:tc>
      </w:tr>
      <w:tr w:rsidR="00E51B00" w:rsidRPr="00E51B00" w14:paraId="1A18EF62" w14:textId="77777777" w:rsidTr="00E51B00">
        <w:trPr>
          <w:gridAfter w:val="1"/>
          <w:wAfter w:w="6" w:type="dxa"/>
          <w:trHeight w:val="702"/>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7D1B8F97"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6.2.6</w:t>
            </w:r>
          </w:p>
        </w:tc>
        <w:tc>
          <w:tcPr>
            <w:tcW w:w="4253" w:type="dxa"/>
            <w:tcBorders>
              <w:top w:val="nil"/>
              <w:left w:val="nil"/>
              <w:bottom w:val="single" w:sz="4" w:space="0" w:color="auto"/>
              <w:right w:val="single" w:sz="4" w:space="0" w:color="auto"/>
            </w:tcBorders>
            <w:shd w:val="clear" w:color="auto" w:fill="auto"/>
            <w:vAlign w:val="center"/>
            <w:hideMark/>
          </w:tcPr>
          <w:p w14:paraId="2560937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Šetření průběhu vlastnických hranic řešených pozemků s porosty pro účely návrhu KoPÚ, včetně označení lomových bodů </w:t>
            </w:r>
          </w:p>
        </w:tc>
        <w:tc>
          <w:tcPr>
            <w:tcW w:w="1000" w:type="dxa"/>
            <w:tcBorders>
              <w:top w:val="single" w:sz="4" w:space="0" w:color="auto"/>
              <w:left w:val="nil"/>
              <w:bottom w:val="nil"/>
              <w:right w:val="single" w:sz="4" w:space="0" w:color="auto"/>
            </w:tcBorders>
            <w:shd w:val="clear" w:color="auto" w:fill="auto"/>
            <w:vAlign w:val="center"/>
            <w:hideMark/>
          </w:tcPr>
          <w:p w14:paraId="0505D63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 100 bm</w:t>
            </w:r>
          </w:p>
        </w:tc>
        <w:tc>
          <w:tcPr>
            <w:tcW w:w="1022" w:type="dxa"/>
            <w:tcBorders>
              <w:top w:val="single" w:sz="4" w:space="0" w:color="auto"/>
              <w:left w:val="nil"/>
              <w:bottom w:val="nil"/>
              <w:right w:val="single" w:sz="4" w:space="0" w:color="auto"/>
            </w:tcBorders>
            <w:shd w:val="clear" w:color="auto" w:fill="auto"/>
            <w:noWrap/>
            <w:vAlign w:val="center"/>
            <w:hideMark/>
          </w:tcPr>
          <w:p w14:paraId="4BF8706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14FCC02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4 000,00</w:t>
            </w:r>
          </w:p>
        </w:tc>
        <w:tc>
          <w:tcPr>
            <w:tcW w:w="1418" w:type="dxa"/>
            <w:tcBorders>
              <w:top w:val="single" w:sz="4" w:space="0" w:color="auto"/>
              <w:left w:val="nil"/>
              <w:bottom w:val="nil"/>
              <w:right w:val="single" w:sz="4" w:space="0" w:color="auto"/>
            </w:tcBorders>
            <w:shd w:val="clear" w:color="auto" w:fill="auto"/>
            <w:noWrap/>
            <w:vAlign w:val="center"/>
            <w:hideMark/>
          </w:tcPr>
          <w:p w14:paraId="3F64CD3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4 000,00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1920CB0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28.2.2025</w:t>
            </w:r>
          </w:p>
        </w:tc>
      </w:tr>
      <w:tr w:rsidR="00E51B00" w:rsidRPr="00E51B00" w14:paraId="35F0B48A" w14:textId="77777777" w:rsidTr="00E51B00">
        <w:trPr>
          <w:gridAfter w:val="1"/>
          <w:wAfter w:w="6" w:type="dxa"/>
          <w:trHeight w:val="415"/>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49A44C68"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6.2.7</w:t>
            </w:r>
          </w:p>
        </w:tc>
        <w:tc>
          <w:tcPr>
            <w:tcW w:w="4253" w:type="dxa"/>
            <w:tcBorders>
              <w:top w:val="nil"/>
              <w:left w:val="nil"/>
              <w:bottom w:val="nil"/>
              <w:right w:val="single" w:sz="4" w:space="0" w:color="auto"/>
            </w:tcBorders>
            <w:shd w:val="clear" w:color="auto" w:fill="auto"/>
            <w:vAlign w:val="center"/>
            <w:hideMark/>
          </w:tcPr>
          <w:p w14:paraId="3F14086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7E9309F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69F3466A"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34E1352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400,00</w:t>
            </w:r>
          </w:p>
        </w:tc>
        <w:tc>
          <w:tcPr>
            <w:tcW w:w="1418" w:type="dxa"/>
            <w:tcBorders>
              <w:top w:val="single" w:sz="4" w:space="0" w:color="auto"/>
              <w:left w:val="nil"/>
              <w:bottom w:val="nil"/>
              <w:right w:val="single" w:sz="4" w:space="0" w:color="auto"/>
            </w:tcBorders>
            <w:shd w:val="clear" w:color="auto" w:fill="auto"/>
            <w:noWrap/>
            <w:vAlign w:val="center"/>
            <w:hideMark/>
          </w:tcPr>
          <w:p w14:paraId="3EC0576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124 400,00</w:t>
            </w:r>
          </w:p>
        </w:tc>
        <w:tc>
          <w:tcPr>
            <w:tcW w:w="1474" w:type="dxa"/>
            <w:gridSpan w:val="2"/>
            <w:tcBorders>
              <w:top w:val="single" w:sz="4" w:space="0" w:color="auto"/>
              <w:left w:val="nil"/>
              <w:bottom w:val="nil"/>
              <w:right w:val="single" w:sz="8" w:space="0" w:color="auto"/>
            </w:tcBorders>
            <w:shd w:val="clear" w:color="auto" w:fill="auto"/>
            <w:noWrap/>
            <w:vAlign w:val="center"/>
            <w:hideMark/>
          </w:tcPr>
          <w:p w14:paraId="73E5120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30.4.2025</w:t>
            </w:r>
          </w:p>
        </w:tc>
      </w:tr>
      <w:tr w:rsidR="00E51B00" w:rsidRPr="00E51B00" w14:paraId="036DE120" w14:textId="77777777" w:rsidTr="00E51B00">
        <w:trPr>
          <w:gridAfter w:val="1"/>
          <w:wAfter w:w="6" w:type="dxa"/>
          <w:trHeight w:val="549"/>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E4AD57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6.2.8</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47ED27ED"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7021915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single" w:sz="8" w:space="0" w:color="auto"/>
              <w:right w:val="single" w:sz="4" w:space="0" w:color="auto"/>
            </w:tcBorders>
            <w:shd w:val="clear" w:color="auto" w:fill="auto"/>
            <w:noWrap/>
            <w:vAlign w:val="center"/>
            <w:hideMark/>
          </w:tcPr>
          <w:p w14:paraId="52D1226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8" w:space="0" w:color="auto"/>
              <w:right w:val="single" w:sz="4" w:space="0" w:color="auto"/>
            </w:tcBorders>
            <w:shd w:val="clear" w:color="auto" w:fill="auto"/>
            <w:noWrap/>
            <w:vAlign w:val="center"/>
            <w:hideMark/>
          </w:tcPr>
          <w:p w14:paraId="3C209537"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300,00</w:t>
            </w:r>
          </w:p>
        </w:tc>
        <w:tc>
          <w:tcPr>
            <w:tcW w:w="1418" w:type="dxa"/>
            <w:tcBorders>
              <w:top w:val="single" w:sz="4" w:space="0" w:color="auto"/>
              <w:left w:val="nil"/>
              <w:bottom w:val="single" w:sz="8" w:space="0" w:color="auto"/>
              <w:right w:val="single" w:sz="4" w:space="0" w:color="auto"/>
            </w:tcBorders>
            <w:shd w:val="clear" w:color="auto" w:fill="auto"/>
            <w:noWrap/>
            <w:vAlign w:val="center"/>
            <w:hideMark/>
          </w:tcPr>
          <w:p w14:paraId="49093EBD"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93 300,00</w:t>
            </w:r>
          </w:p>
        </w:tc>
        <w:tc>
          <w:tcPr>
            <w:tcW w:w="1474" w:type="dxa"/>
            <w:gridSpan w:val="2"/>
            <w:tcBorders>
              <w:top w:val="single" w:sz="4" w:space="0" w:color="auto"/>
              <w:left w:val="nil"/>
              <w:bottom w:val="single" w:sz="8" w:space="0" w:color="auto"/>
              <w:right w:val="single" w:sz="8" w:space="0" w:color="auto"/>
            </w:tcBorders>
            <w:shd w:val="clear" w:color="auto" w:fill="auto"/>
            <w:noWrap/>
            <w:vAlign w:val="center"/>
            <w:hideMark/>
          </w:tcPr>
          <w:p w14:paraId="02B8B7C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15.5.2025</w:t>
            </w:r>
          </w:p>
        </w:tc>
      </w:tr>
      <w:tr w:rsidR="00E51B00" w:rsidRPr="00E51B00" w14:paraId="7EC593B5" w14:textId="77777777" w:rsidTr="00E51B00">
        <w:trPr>
          <w:gridAfter w:val="1"/>
          <w:wAfter w:w="6" w:type="dxa"/>
          <w:trHeight w:val="405"/>
        </w:trPr>
        <w:tc>
          <w:tcPr>
            <w:tcW w:w="5246" w:type="dxa"/>
            <w:gridSpan w:val="2"/>
            <w:tcBorders>
              <w:top w:val="single" w:sz="8" w:space="0" w:color="auto"/>
              <w:left w:val="single" w:sz="8" w:space="0" w:color="auto"/>
              <w:bottom w:val="single" w:sz="8" w:space="0" w:color="auto"/>
              <w:right w:val="nil"/>
            </w:tcBorders>
            <w:shd w:val="clear" w:color="auto" w:fill="auto"/>
            <w:noWrap/>
            <w:vAlign w:val="center"/>
            <w:hideMark/>
          </w:tcPr>
          <w:p w14:paraId="296227B9"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359ABD4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single" w:sz="8" w:space="0" w:color="auto"/>
              <w:right w:val="nil"/>
            </w:tcBorders>
            <w:shd w:val="clear" w:color="auto" w:fill="auto"/>
            <w:vAlign w:val="center"/>
            <w:hideMark/>
          </w:tcPr>
          <w:p w14:paraId="0C5C895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single" w:sz="8" w:space="0" w:color="auto"/>
              <w:right w:val="nil"/>
            </w:tcBorders>
            <w:shd w:val="clear" w:color="auto" w:fill="auto"/>
            <w:vAlign w:val="center"/>
            <w:hideMark/>
          </w:tcPr>
          <w:p w14:paraId="550E0C2C"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single" w:sz="8" w:space="0" w:color="auto"/>
              <w:right w:val="nil"/>
            </w:tcBorders>
            <w:shd w:val="clear" w:color="auto" w:fill="auto"/>
            <w:vAlign w:val="center"/>
            <w:hideMark/>
          </w:tcPr>
          <w:p w14:paraId="16F5E2F5"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638 890,00</w:t>
            </w:r>
          </w:p>
        </w:tc>
        <w:tc>
          <w:tcPr>
            <w:tcW w:w="1474" w:type="dxa"/>
            <w:gridSpan w:val="2"/>
            <w:tcBorders>
              <w:top w:val="nil"/>
              <w:left w:val="nil"/>
              <w:bottom w:val="single" w:sz="8" w:space="0" w:color="auto"/>
              <w:right w:val="single" w:sz="8" w:space="0" w:color="auto"/>
            </w:tcBorders>
            <w:shd w:val="clear" w:color="auto" w:fill="auto"/>
            <w:noWrap/>
            <w:vAlign w:val="center"/>
            <w:hideMark/>
          </w:tcPr>
          <w:p w14:paraId="721084D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31.5.2025</w:t>
            </w:r>
          </w:p>
        </w:tc>
      </w:tr>
      <w:tr w:rsidR="00E51B00" w:rsidRPr="00E51B00" w14:paraId="67DA7268" w14:textId="77777777" w:rsidTr="00E51B00">
        <w:trPr>
          <w:gridAfter w:val="1"/>
          <w:wAfter w:w="6" w:type="dxa"/>
          <w:trHeight w:val="411"/>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7CC071F9"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6.3</w:t>
            </w:r>
          </w:p>
        </w:tc>
        <w:tc>
          <w:tcPr>
            <w:tcW w:w="4253" w:type="dxa"/>
            <w:tcBorders>
              <w:top w:val="nil"/>
              <w:left w:val="nil"/>
              <w:bottom w:val="single" w:sz="4" w:space="0" w:color="auto"/>
              <w:right w:val="nil"/>
            </w:tcBorders>
            <w:shd w:val="clear" w:color="auto" w:fill="auto"/>
            <w:vAlign w:val="center"/>
            <w:hideMark/>
          </w:tcPr>
          <w:p w14:paraId="7DE15AF5"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496B72CC"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single" w:sz="4" w:space="0" w:color="auto"/>
              <w:right w:val="nil"/>
            </w:tcBorders>
            <w:shd w:val="clear" w:color="auto" w:fill="auto"/>
            <w:noWrap/>
            <w:vAlign w:val="center"/>
            <w:hideMark/>
          </w:tcPr>
          <w:p w14:paraId="3A1FD77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single" w:sz="4" w:space="0" w:color="auto"/>
              <w:right w:val="nil"/>
            </w:tcBorders>
            <w:shd w:val="clear" w:color="auto" w:fill="auto"/>
            <w:noWrap/>
            <w:vAlign w:val="center"/>
            <w:hideMark/>
          </w:tcPr>
          <w:p w14:paraId="72991A5C"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single" w:sz="4" w:space="0" w:color="auto"/>
              <w:right w:val="nil"/>
            </w:tcBorders>
            <w:shd w:val="clear" w:color="auto" w:fill="auto"/>
            <w:noWrap/>
            <w:vAlign w:val="center"/>
            <w:hideMark/>
          </w:tcPr>
          <w:p w14:paraId="7695357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74" w:type="dxa"/>
            <w:gridSpan w:val="2"/>
            <w:tcBorders>
              <w:top w:val="nil"/>
              <w:left w:val="nil"/>
              <w:bottom w:val="single" w:sz="4" w:space="0" w:color="auto"/>
              <w:right w:val="single" w:sz="8" w:space="0" w:color="auto"/>
            </w:tcBorders>
            <w:shd w:val="clear" w:color="auto" w:fill="auto"/>
            <w:noWrap/>
            <w:vAlign w:val="center"/>
            <w:hideMark/>
          </w:tcPr>
          <w:p w14:paraId="5531857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r>
      <w:tr w:rsidR="00E51B00" w:rsidRPr="00E51B00" w14:paraId="1C37CF62" w14:textId="77777777" w:rsidTr="00E51B00">
        <w:trPr>
          <w:gridAfter w:val="1"/>
          <w:wAfter w:w="6" w:type="dxa"/>
          <w:trHeight w:val="554"/>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263FED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6.3.1</w:t>
            </w:r>
          </w:p>
        </w:tc>
        <w:tc>
          <w:tcPr>
            <w:tcW w:w="4253" w:type="dxa"/>
            <w:tcBorders>
              <w:top w:val="nil"/>
              <w:left w:val="nil"/>
              <w:bottom w:val="single" w:sz="4" w:space="0" w:color="auto"/>
              <w:right w:val="single" w:sz="4" w:space="0" w:color="auto"/>
            </w:tcBorders>
            <w:shd w:val="clear" w:color="auto" w:fill="auto"/>
            <w:vAlign w:val="center"/>
            <w:hideMark/>
          </w:tcPr>
          <w:p w14:paraId="11351A29"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3D39616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nil"/>
              <w:left w:val="nil"/>
              <w:bottom w:val="single" w:sz="4" w:space="0" w:color="auto"/>
              <w:right w:val="single" w:sz="4" w:space="0" w:color="auto"/>
            </w:tcBorders>
            <w:shd w:val="clear" w:color="auto" w:fill="auto"/>
            <w:noWrap/>
            <w:vAlign w:val="center"/>
            <w:hideMark/>
          </w:tcPr>
          <w:p w14:paraId="5D59687B"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4A0A10E6"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650,00</w:t>
            </w:r>
          </w:p>
        </w:tc>
        <w:tc>
          <w:tcPr>
            <w:tcW w:w="1418" w:type="dxa"/>
            <w:tcBorders>
              <w:top w:val="nil"/>
              <w:left w:val="nil"/>
              <w:bottom w:val="single" w:sz="4" w:space="0" w:color="auto"/>
              <w:right w:val="nil"/>
            </w:tcBorders>
            <w:shd w:val="clear" w:color="auto" w:fill="auto"/>
            <w:noWrap/>
            <w:vAlign w:val="center"/>
            <w:hideMark/>
          </w:tcPr>
          <w:p w14:paraId="7F3715B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202 150,00</w:t>
            </w:r>
          </w:p>
        </w:tc>
        <w:tc>
          <w:tcPr>
            <w:tcW w:w="1474" w:type="dxa"/>
            <w:gridSpan w:val="2"/>
            <w:tcBorders>
              <w:top w:val="nil"/>
              <w:left w:val="single" w:sz="4" w:space="0" w:color="auto"/>
              <w:bottom w:val="nil"/>
              <w:right w:val="single" w:sz="8" w:space="0" w:color="auto"/>
            </w:tcBorders>
            <w:shd w:val="clear" w:color="auto" w:fill="auto"/>
            <w:noWrap/>
            <w:vAlign w:val="center"/>
            <w:hideMark/>
          </w:tcPr>
          <w:p w14:paraId="7F48858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31.8.2025</w:t>
            </w:r>
          </w:p>
        </w:tc>
      </w:tr>
      <w:tr w:rsidR="00E51B00" w:rsidRPr="00E51B00" w14:paraId="7E6A17D2" w14:textId="77777777" w:rsidTr="00E51B00">
        <w:trPr>
          <w:gridAfter w:val="1"/>
          <w:wAfter w:w="6" w:type="dxa"/>
          <w:trHeight w:val="576"/>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241BAAC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6.3.2 h)</w:t>
            </w:r>
          </w:p>
        </w:tc>
        <w:tc>
          <w:tcPr>
            <w:tcW w:w="4253" w:type="dxa"/>
            <w:tcBorders>
              <w:top w:val="nil"/>
              <w:left w:val="nil"/>
              <w:bottom w:val="nil"/>
              <w:right w:val="single" w:sz="4" w:space="0" w:color="auto"/>
            </w:tcBorders>
            <w:shd w:val="clear" w:color="auto" w:fill="auto"/>
            <w:vAlign w:val="center"/>
            <w:hideMark/>
          </w:tcPr>
          <w:p w14:paraId="5472AB3E"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4E205066"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nil"/>
              <w:left w:val="nil"/>
              <w:bottom w:val="nil"/>
              <w:right w:val="single" w:sz="4" w:space="0" w:color="auto"/>
            </w:tcBorders>
            <w:shd w:val="clear" w:color="000000" w:fill="BFBFBF"/>
            <w:noWrap/>
            <w:vAlign w:val="center"/>
            <w:hideMark/>
          </w:tcPr>
          <w:p w14:paraId="48B941F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522" w:type="dxa"/>
            <w:gridSpan w:val="2"/>
            <w:tcBorders>
              <w:top w:val="nil"/>
              <w:left w:val="nil"/>
              <w:bottom w:val="nil"/>
              <w:right w:val="single" w:sz="4" w:space="0" w:color="auto"/>
            </w:tcBorders>
            <w:shd w:val="clear" w:color="000000" w:fill="BFBFBF"/>
            <w:noWrap/>
            <w:vAlign w:val="center"/>
            <w:hideMark/>
          </w:tcPr>
          <w:p w14:paraId="062412D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30F4B7B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37381AD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22EF6182" w14:textId="77777777" w:rsidTr="00E51B00">
        <w:trPr>
          <w:gridAfter w:val="1"/>
          <w:wAfter w:w="6" w:type="dxa"/>
          <w:trHeight w:val="543"/>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720C73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6.3.2 h) i)</w:t>
            </w:r>
          </w:p>
        </w:tc>
        <w:tc>
          <w:tcPr>
            <w:tcW w:w="4253" w:type="dxa"/>
            <w:tcBorders>
              <w:top w:val="single" w:sz="4" w:space="0" w:color="auto"/>
              <w:left w:val="nil"/>
              <w:bottom w:val="nil"/>
              <w:right w:val="single" w:sz="4" w:space="0" w:color="auto"/>
            </w:tcBorders>
            <w:shd w:val="clear" w:color="auto" w:fill="auto"/>
            <w:vAlign w:val="center"/>
            <w:hideMark/>
          </w:tcPr>
          <w:p w14:paraId="4F86EFBB"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06A7AA9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6948D5B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3B0241"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4 550,00</w:t>
            </w:r>
          </w:p>
        </w:tc>
        <w:tc>
          <w:tcPr>
            <w:tcW w:w="1418" w:type="dxa"/>
            <w:tcBorders>
              <w:top w:val="single" w:sz="4" w:space="0" w:color="auto"/>
              <w:left w:val="nil"/>
              <w:bottom w:val="single" w:sz="4" w:space="0" w:color="auto"/>
              <w:right w:val="nil"/>
            </w:tcBorders>
            <w:shd w:val="clear" w:color="auto" w:fill="auto"/>
            <w:noWrap/>
            <w:vAlign w:val="center"/>
            <w:hideMark/>
          </w:tcPr>
          <w:p w14:paraId="34D2435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4 550,00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016F3921"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na výzvu Objednatele v dohodnuté lhůtě</w:t>
            </w:r>
          </w:p>
        </w:tc>
      </w:tr>
      <w:tr w:rsidR="00E51B00" w:rsidRPr="00E51B00" w14:paraId="1A86CB6D" w14:textId="77777777" w:rsidTr="00E51B00">
        <w:trPr>
          <w:gridAfter w:val="1"/>
          <w:wAfter w:w="6" w:type="dxa"/>
          <w:trHeight w:val="623"/>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547C8CB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6.3.2 h) ii)</w:t>
            </w:r>
          </w:p>
        </w:tc>
        <w:tc>
          <w:tcPr>
            <w:tcW w:w="4253" w:type="dxa"/>
            <w:tcBorders>
              <w:top w:val="single" w:sz="4" w:space="0" w:color="auto"/>
              <w:left w:val="nil"/>
              <w:bottom w:val="nil"/>
              <w:right w:val="single" w:sz="4" w:space="0" w:color="auto"/>
            </w:tcBorders>
            <w:shd w:val="clear" w:color="auto" w:fill="auto"/>
            <w:vAlign w:val="center"/>
            <w:hideMark/>
          </w:tcPr>
          <w:p w14:paraId="49305C88"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PSZ do 50 ha 11)</w:t>
            </w:r>
          </w:p>
        </w:tc>
        <w:tc>
          <w:tcPr>
            <w:tcW w:w="1000" w:type="dxa"/>
            <w:tcBorders>
              <w:top w:val="single" w:sz="4" w:space="0" w:color="auto"/>
              <w:left w:val="nil"/>
              <w:bottom w:val="nil"/>
              <w:right w:val="single" w:sz="4" w:space="0" w:color="auto"/>
            </w:tcBorders>
            <w:shd w:val="clear" w:color="auto" w:fill="auto"/>
            <w:noWrap/>
            <w:vAlign w:val="center"/>
            <w:hideMark/>
          </w:tcPr>
          <w:p w14:paraId="5F5AA72B"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33CC0DB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3635F67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2 600,00</w:t>
            </w:r>
          </w:p>
        </w:tc>
        <w:tc>
          <w:tcPr>
            <w:tcW w:w="1418" w:type="dxa"/>
            <w:tcBorders>
              <w:top w:val="nil"/>
              <w:left w:val="nil"/>
              <w:bottom w:val="single" w:sz="4" w:space="0" w:color="auto"/>
              <w:right w:val="nil"/>
            </w:tcBorders>
            <w:shd w:val="clear" w:color="auto" w:fill="auto"/>
            <w:noWrap/>
            <w:vAlign w:val="center"/>
            <w:hideMark/>
          </w:tcPr>
          <w:p w14:paraId="4F3C67A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2 600,00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5B605AC3"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na výzvu Objednatele v dohodnuté lhůtě</w:t>
            </w:r>
          </w:p>
        </w:tc>
      </w:tr>
      <w:tr w:rsidR="00E51B00" w:rsidRPr="00E51B00" w14:paraId="55E60FA8" w14:textId="77777777" w:rsidTr="00E51B00">
        <w:trPr>
          <w:gridAfter w:val="1"/>
          <w:wAfter w:w="6" w:type="dxa"/>
          <w:trHeight w:val="547"/>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036CD3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6.3.2 h) iii)</w:t>
            </w:r>
          </w:p>
        </w:tc>
        <w:tc>
          <w:tcPr>
            <w:tcW w:w="4253" w:type="dxa"/>
            <w:tcBorders>
              <w:top w:val="single" w:sz="4" w:space="0" w:color="auto"/>
              <w:left w:val="nil"/>
              <w:bottom w:val="nil"/>
              <w:right w:val="single" w:sz="4" w:space="0" w:color="auto"/>
            </w:tcBorders>
            <w:shd w:val="clear" w:color="auto" w:fill="auto"/>
            <w:vAlign w:val="center"/>
            <w:hideMark/>
          </w:tcPr>
          <w:p w14:paraId="116CA9A7"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PSZ nad 50 ha 11)</w:t>
            </w:r>
          </w:p>
        </w:tc>
        <w:tc>
          <w:tcPr>
            <w:tcW w:w="1000" w:type="dxa"/>
            <w:tcBorders>
              <w:top w:val="single" w:sz="4" w:space="0" w:color="auto"/>
              <w:left w:val="nil"/>
              <w:bottom w:val="nil"/>
              <w:right w:val="single" w:sz="4" w:space="0" w:color="auto"/>
            </w:tcBorders>
            <w:shd w:val="clear" w:color="auto" w:fill="auto"/>
            <w:noWrap/>
            <w:vAlign w:val="center"/>
            <w:hideMark/>
          </w:tcPr>
          <w:p w14:paraId="10B5354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12C899F7"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34C757AC"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400,00</w:t>
            </w:r>
          </w:p>
        </w:tc>
        <w:tc>
          <w:tcPr>
            <w:tcW w:w="1418" w:type="dxa"/>
            <w:tcBorders>
              <w:top w:val="nil"/>
              <w:left w:val="nil"/>
              <w:bottom w:val="single" w:sz="4" w:space="0" w:color="auto"/>
              <w:right w:val="nil"/>
            </w:tcBorders>
            <w:shd w:val="clear" w:color="auto" w:fill="auto"/>
            <w:noWrap/>
            <w:vAlign w:val="center"/>
            <w:hideMark/>
          </w:tcPr>
          <w:p w14:paraId="5E7B2B2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400,00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3632CCC2"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na výzvu Objednatele v dohodnuté lhůtě</w:t>
            </w:r>
          </w:p>
        </w:tc>
      </w:tr>
      <w:tr w:rsidR="00E51B00" w:rsidRPr="00E51B00" w14:paraId="59D99288" w14:textId="77777777" w:rsidTr="00E51B00">
        <w:trPr>
          <w:gridAfter w:val="1"/>
          <w:wAfter w:w="6" w:type="dxa"/>
          <w:trHeight w:val="732"/>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5F3906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6.3.2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BF86AC2"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424612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2AF01D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2EE72AB7"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400,00</w:t>
            </w:r>
          </w:p>
        </w:tc>
        <w:tc>
          <w:tcPr>
            <w:tcW w:w="1418" w:type="dxa"/>
            <w:tcBorders>
              <w:top w:val="nil"/>
              <w:left w:val="nil"/>
              <w:bottom w:val="single" w:sz="4" w:space="0" w:color="auto"/>
              <w:right w:val="nil"/>
            </w:tcBorders>
            <w:shd w:val="clear" w:color="auto" w:fill="auto"/>
            <w:noWrap/>
            <w:vAlign w:val="center"/>
            <w:hideMark/>
          </w:tcPr>
          <w:p w14:paraId="755E877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124 400,00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4680E4E2"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31.1.2026</w:t>
            </w:r>
          </w:p>
        </w:tc>
      </w:tr>
      <w:tr w:rsidR="00E51B00" w:rsidRPr="00E51B00" w14:paraId="33A728AA" w14:textId="77777777" w:rsidTr="00E51B00">
        <w:trPr>
          <w:gridAfter w:val="1"/>
          <w:wAfter w:w="6" w:type="dxa"/>
          <w:trHeight w:val="623"/>
        </w:trPr>
        <w:tc>
          <w:tcPr>
            <w:tcW w:w="993" w:type="dxa"/>
            <w:tcBorders>
              <w:top w:val="nil"/>
              <w:left w:val="single" w:sz="8" w:space="0" w:color="auto"/>
              <w:bottom w:val="nil"/>
              <w:right w:val="single" w:sz="4" w:space="0" w:color="auto"/>
            </w:tcBorders>
            <w:shd w:val="clear" w:color="auto" w:fill="auto"/>
            <w:noWrap/>
            <w:vAlign w:val="center"/>
            <w:hideMark/>
          </w:tcPr>
          <w:p w14:paraId="0AD762D8"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6.3.3</w:t>
            </w:r>
          </w:p>
        </w:tc>
        <w:tc>
          <w:tcPr>
            <w:tcW w:w="4253" w:type="dxa"/>
            <w:tcBorders>
              <w:top w:val="nil"/>
              <w:left w:val="nil"/>
              <w:bottom w:val="nil"/>
              <w:right w:val="single" w:sz="4" w:space="0" w:color="auto"/>
            </w:tcBorders>
            <w:shd w:val="clear" w:color="auto" w:fill="auto"/>
            <w:vAlign w:val="center"/>
            <w:hideMark/>
          </w:tcPr>
          <w:p w14:paraId="03F7C07B"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529FD126"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ks</w:t>
            </w:r>
          </w:p>
        </w:tc>
        <w:tc>
          <w:tcPr>
            <w:tcW w:w="1022" w:type="dxa"/>
            <w:tcBorders>
              <w:top w:val="nil"/>
              <w:left w:val="nil"/>
              <w:bottom w:val="single" w:sz="4" w:space="0" w:color="auto"/>
              <w:right w:val="single" w:sz="4" w:space="0" w:color="auto"/>
            </w:tcBorders>
            <w:shd w:val="clear" w:color="auto" w:fill="auto"/>
            <w:noWrap/>
            <w:vAlign w:val="center"/>
            <w:hideMark/>
          </w:tcPr>
          <w:p w14:paraId="58278DE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007C7EE4"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8 000,00</w:t>
            </w:r>
          </w:p>
        </w:tc>
        <w:tc>
          <w:tcPr>
            <w:tcW w:w="1418" w:type="dxa"/>
            <w:tcBorders>
              <w:top w:val="nil"/>
              <w:left w:val="nil"/>
              <w:bottom w:val="single" w:sz="4" w:space="0" w:color="auto"/>
              <w:right w:val="nil"/>
            </w:tcBorders>
            <w:shd w:val="clear" w:color="auto" w:fill="auto"/>
            <w:noWrap/>
            <w:vAlign w:val="center"/>
            <w:hideMark/>
          </w:tcPr>
          <w:p w14:paraId="431C906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16 000,00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39DB7869"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do 1 měsíce od výzvy Objednatele</w:t>
            </w:r>
          </w:p>
        </w:tc>
      </w:tr>
      <w:tr w:rsidR="00E51B00" w:rsidRPr="00E51B00" w14:paraId="3E746BA2" w14:textId="77777777" w:rsidTr="00E51B00">
        <w:trPr>
          <w:gridAfter w:val="1"/>
          <w:wAfter w:w="6" w:type="dxa"/>
          <w:trHeight w:val="519"/>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2ECFD767"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6.3.4</w:t>
            </w:r>
          </w:p>
        </w:tc>
        <w:tc>
          <w:tcPr>
            <w:tcW w:w="4253" w:type="dxa"/>
            <w:tcBorders>
              <w:top w:val="single" w:sz="4" w:space="0" w:color="auto"/>
              <w:left w:val="nil"/>
              <w:bottom w:val="nil"/>
              <w:right w:val="single" w:sz="4" w:space="0" w:color="auto"/>
            </w:tcBorders>
            <w:shd w:val="clear" w:color="auto" w:fill="auto"/>
            <w:vAlign w:val="center"/>
            <w:hideMark/>
          </w:tcPr>
          <w:p w14:paraId="7687557E"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Zhotovení podkladů pro změnu katastrální hranice 3)</w:t>
            </w:r>
          </w:p>
        </w:tc>
        <w:tc>
          <w:tcPr>
            <w:tcW w:w="1000" w:type="dxa"/>
            <w:tcBorders>
              <w:top w:val="nil"/>
              <w:left w:val="nil"/>
              <w:bottom w:val="single" w:sz="4" w:space="0" w:color="auto"/>
              <w:right w:val="single" w:sz="4" w:space="0" w:color="auto"/>
            </w:tcBorders>
            <w:shd w:val="clear" w:color="auto" w:fill="auto"/>
            <w:noWrap/>
            <w:vAlign w:val="center"/>
            <w:hideMark/>
          </w:tcPr>
          <w:p w14:paraId="40E7C32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100 bm</w:t>
            </w:r>
          </w:p>
        </w:tc>
        <w:tc>
          <w:tcPr>
            <w:tcW w:w="1022" w:type="dxa"/>
            <w:tcBorders>
              <w:top w:val="nil"/>
              <w:left w:val="nil"/>
              <w:bottom w:val="single" w:sz="4" w:space="0" w:color="auto"/>
              <w:right w:val="single" w:sz="4" w:space="0" w:color="auto"/>
            </w:tcBorders>
            <w:shd w:val="clear" w:color="auto" w:fill="auto"/>
            <w:vAlign w:val="center"/>
            <w:hideMark/>
          </w:tcPr>
          <w:p w14:paraId="1635825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1DD4E8D1"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3 000,00</w:t>
            </w:r>
          </w:p>
        </w:tc>
        <w:tc>
          <w:tcPr>
            <w:tcW w:w="1418" w:type="dxa"/>
            <w:tcBorders>
              <w:top w:val="nil"/>
              <w:left w:val="nil"/>
              <w:bottom w:val="single" w:sz="4" w:space="0" w:color="auto"/>
              <w:right w:val="nil"/>
            </w:tcBorders>
            <w:shd w:val="clear" w:color="auto" w:fill="auto"/>
            <w:noWrap/>
            <w:vAlign w:val="center"/>
            <w:hideMark/>
          </w:tcPr>
          <w:p w14:paraId="0BF464C8"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3 000,00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39CB11BE"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do 3 měsíců od výzvy Objednatele</w:t>
            </w:r>
          </w:p>
        </w:tc>
      </w:tr>
      <w:tr w:rsidR="00E51B00" w:rsidRPr="00E51B00" w14:paraId="060C4901" w14:textId="77777777" w:rsidTr="00E51B00">
        <w:trPr>
          <w:gridAfter w:val="1"/>
          <w:wAfter w:w="6" w:type="dxa"/>
          <w:trHeight w:val="519"/>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351F5E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6.3.5</w:t>
            </w:r>
          </w:p>
        </w:tc>
        <w:tc>
          <w:tcPr>
            <w:tcW w:w="4253" w:type="dxa"/>
            <w:tcBorders>
              <w:top w:val="single" w:sz="4" w:space="0" w:color="auto"/>
              <w:left w:val="nil"/>
              <w:bottom w:val="nil"/>
              <w:right w:val="single" w:sz="4" w:space="0" w:color="auto"/>
            </w:tcBorders>
            <w:shd w:val="clear" w:color="auto" w:fill="auto"/>
            <w:vAlign w:val="center"/>
            <w:hideMark/>
          </w:tcPr>
          <w:p w14:paraId="4A526BEA"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5702CC2B"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nil"/>
              <w:left w:val="nil"/>
              <w:bottom w:val="nil"/>
              <w:right w:val="single" w:sz="4" w:space="0" w:color="auto"/>
            </w:tcBorders>
            <w:shd w:val="clear" w:color="000000" w:fill="BFBFBF"/>
            <w:noWrap/>
            <w:vAlign w:val="center"/>
            <w:hideMark/>
          </w:tcPr>
          <w:p w14:paraId="215F777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522" w:type="dxa"/>
            <w:gridSpan w:val="2"/>
            <w:tcBorders>
              <w:top w:val="nil"/>
              <w:left w:val="nil"/>
              <w:bottom w:val="nil"/>
              <w:right w:val="single" w:sz="4" w:space="0" w:color="auto"/>
            </w:tcBorders>
            <w:shd w:val="clear" w:color="000000" w:fill="BFBFBF"/>
            <w:noWrap/>
            <w:vAlign w:val="center"/>
            <w:hideMark/>
          </w:tcPr>
          <w:p w14:paraId="66780FDC"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418" w:type="dxa"/>
            <w:tcBorders>
              <w:top w:val="nil"/>
              <w:left w:val="nil"/>
              <w:bottom w:val="nil"/>
              <w:right w:val="single" w:sz="4" w:space="0" w:color="auto"/>
            </w:tcBorders>
            <w:shd w:val="clear" w:color="000000" w:fill="BFBFBF"/>
            <w:noWrap/>
            <w:vAlign w:val="center"/>
            <w:hideMark/>
          </w:tcPr>
          <w:p w14:paraId="27056B2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c>
          <w:tcPr>
            <w:tcW w:w="1474" w:type="dxa"/>
            <w:gridSpan w:val="2"/>
            <w:tcBorders>
              <w:top w:val="single" w:sz="4" w:space="0" w:color="auto"/>
              <w:left w:val="nil"/>
              <w:bottom w:val="nil"/>
              <w:right w:val="single" w:sz="8" w:space="0" w:color="auto"/>
            </w:tcBorders>
            <w:shd w:val="clear" w:color="000000" w:fill="BFBFBF"/>
            <w:vAlign w:val="center"/>
            <w:hideMark/>
          </w:tcPr>
          <w:p w14:paraId="15EB7C4D"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trike/>
                <w:sz w:val="18"/>
                <w:szCs w:val="18"/>
                <w:lang w:eastAsia="cs-CZ"/>
              </w:rPr>
              <w:t> </w:t>
            </w:r>
          </w:p>
        </w:tc>
      </w:tr>
      <w:tr w:rsidR="00E51B00" w:rsidRPr="00E51B00" w14:paraId="7D8B9AF5" w14:textId="77777777" w:rsidTr="00E51B00">
        <w:trPr>
          <w:gridAfter w:val="1"/>
          <w:wAfter w:w="6" w:type="dxa"/>
          <w:trHeight w:val="697"/>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2059533A"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6.3.5 i)</w:t>
            </w:r>
          </w:p>
        </w:tc>
        <w:tc>
          <w:tcPr>
            <w:tcW w:w="4253" w:type="dxa"/>
            <w:tcBorders>
              <w:top w:val="single" w:sz="4" w:space="0" w:color="auto"/>
              <w:left w:val="nil"/>
              <w:bottom w:val="nil"/>
              <w:right w:val="single" w:sz="4" w:space="0" w:color="auto"/>
            </w:tcBorders>
            <w:shd w:val="clear" w:color="auto" w:fill="auto"/>
            <w:vAlign w:val="center"/>
            <w:hideMark/>
          </w:tcPr>
          <w:p w14:paraId="1DDAA3D3"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67CBA1A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0A047E60"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70D707"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2 800,00</w:t>
            </w:r>
          </w:p>
        </w:tc>
        <w:tc>
          <w:tcPr>
            <w:tcW w:w="1418" w:type="dxa"/>
            <w:tcBorders>
              <w:top w:val="single" w:sz="4" w:space="0" w:color="auto"/>
              <w:left w:val="nil"/>
              <w:bottom w:val="single" w:sz="4" w:space="0" w:color="auto"/>
              <w:right w:val="nil"/>
            </w:tcBorders>
            <w:shd w:val="clear" w:color="auto" w:fill="auto"/>
            <w:noWrap/>
            <w:vAlign w:val="center"/>
            <w:hideMark/>
          </w:tcPr>
          <w:p w14:paraId="28F6238D"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2 800,00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05BEA34E"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do 3 měsíců od výzvy Objednatele</w:t>
            </w:r>
          </w:p>
        </w:tc>
      </w:tr>
      <w:tr w:rsidR="00E51B00" w:rsidRPr="00E51B00" w14:paraId="28E6AFBE" w14:textId="77777777" w:rsidTr="00E51B00">
        <w:trPr>
          <w:gridAfter w:val="1"/>
          <w:wAfter w:w="6" w:type="dxa"/>
          <w:trHeight w:val="706"/>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FC4AEF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6.3.5 ii)</w:t>
            </w:r>
          </w:p>
        </w:tc>
        <w:tc>
          <w:tcPr>
            <w:tcW w:w="4253" w:type="dxa"/>
            <w:tcBorders>
              <w:top w:val="single" w:sz="4" w:space="0" w:color="auto"/>
              <w:left w:val="nil"/>
              <w:bottom w:val="nil"/>
              <w:right w:val="single" w:sz="4" w:space="0" w:color="auto"/>
            </w:tcBorders>
            <w:shd w:val="clear" w:color="auto" w:fill="auto"/>
            <w:vAlign w:val="center"/>
            <w:hideMark/>
          </w:tcPr>
          <w:p w14:paraId="67797DF7"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3AE2622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19DBF11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25BDF746"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1 600,00</w:t>
            </w:r>
          </w:p>
        </w:tc>
        <w:tc>
          <w:tcPr>
            <w:tcW w:w="1418" w:type="dxa"/>
            <w:tcBorders>
              <w:top w:val="nil"/>
              <w:left w:val="nil"/>
              <w:bottom w:val="single" w:sz="4" w:space="0" w:color="auto"/>
              <w:right w:val="nil"/>
            </w:tcBorders>
            <w:shd w:val="clear" w:color="auto" w:fill="auto"/>
            <w:noWrap/>
            <w:vAlign w:val="center"/>
            <w:hideMark/>
          </w:tcPr>
          <w:p w14:paraId="03C3F71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1 600,00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0FEA41B0"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do 3 měsíců od výzvy Objednatele</w:t>
            </w:r>
          </w:p>
        </w:tc>
      </w:tr>
      <w:tr w:rsidR="00E51B00" w:rsidRPr="00E51B00" w14:paraId="1B8F12E9" w14:textId="77777777" w:rsidTr="00E51B00">
        <w:trPr>
          <w:gridAfter w:val="1"/>
          <w:wAfter w:w="6" w:type="dxa"/>
          <w:trHeight w:val="689"/>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4F0C558"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6.3.5 iii)</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13CF991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1E30ABD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single" w:sz="4" w:space="0" w:color="auto"/>
              <w:left w:val="nil"/>
              <w:bottom w:val="nil"/>
              <w:right w:val="single" w:sz="4" w:space="0" w:color="auto"/>
            </w:tcBorders>
            <w:shd w:val="clear" w:color="auto" w:fill="auto"/>
            <w:noWrap/>
            <w:vAlign w:val="center"/>
            <w:hideMark/>
          </w:tcPr>
          <w:p w14:paraId="4C3D68EA"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6AEEC4F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310,00</w:t>
            </w:r>
          </w:p>
        </w:tc>
        <w:tc>
          <w:tcPr>
            <w:tcW w:w="1418" w:type="dxa"/>
            <w:tcBorders>
              <w:top w:val="nil"/>
              <w:left w:val="nil"/>
              <w:bottom w:val="single" w:sz="4" w:space="0" w:color="auto"/>
              <w:right w:val="nil"/>
            </w:tcBorders>
            <w:shd w:val="clear" w:color="auto" w:fill="auto"/>
            <w:noWrap/>
            <w:vAlign w:val="center"/>
            <w:hideMark/>
          </w:tcPr>
          <w:p w14:paraId="6507A13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310,00</w:t>
            </w:r>
          </w:p>
        </w:tc>
        <w:tc>
          <w:tcPr>
            <w:tcW w:w="1474" w:type="dxa"/>
            <w:gridSpan w:val="2"/>
            <w:tcBorders>
              <w:top w:val="single" w:sz="4" w:space="0" w:color="auto"/>
              <w:left w:val="single" w:sz="4" w:space="0" w:color="auto"/>
              <w:bottom w:val="nil"/>
              <w:right w:val="single" w:sz="8" w:space="0" w:color="auto"/>
            </w:tcBorders>
            <w:shd w:val="clear" w:color="auto" w:fill="auto"/>
            <w:vAlign w:val="center"/>
            <w:hideMark/>
          </w:tcPr>
          <w:p w14:paraId="70C047CA" w14:textId="77777777" w:rsidR="00E51B00" w:rsidRPr="00E51B00" w:rsidRDefault="00E51B00" w:rsidP="00E51B00">
            <w:pPr>
              <w:spacing w:after="0" w:line="240" w:lineRule="auto"/>
              <w:jc w:val="center"/>
              <w:rPr>
                <w:rFonts w:ascii="Arial" w:eastAsia="Times New Roman" w:hAnsi="Arial" w:cs="Arial"/>
                <w:sz w:val="18"/>
                <w:szCs w:val="18"/>
                <w:lang w:eastAsia="cs-CZ"/>
              </w:rPr>
            </w:pPr>
            <w:r w:rsidRPr="00E51B00">
              <w:rPr>
                <w:rFonts w:ascii="Arial" w:eastAsia="Times New Roman" w:hAnsi="Arial" w:cs="Arial"/>
                <w:sz w:val="18"/>
                <w:szCs w:val="18"/>
                <w:lang w:eastAsia="cs-CZ"/>
              </w:rPr>
              <w:t>do 3 měsíců od výzvy Objednatele</w:t>
            </w:r>
          </w:p>
        </w:tc>
      </w:tr>
      <w:tr w:rsidR="00E51B00" w:rsidRPr="00E51B00" w14:paraId="20DD2482" w14:textId="77777777" w:rsidTr="00E51B00">
        <w:trPr>
          <w:gridAfter w:val="1"/>
          <w:wAfter w:w="6" w:type="dxa"/>
          <w:trHeight w:val="547"/>
        </w:trPr>
        <w:tc>
          <w:tcPr>
            <w:tcW w:w="5246" w:type="dxa"/>
            <w:gridSpan w:val="2"/>
            <w:tcBorders>
              <w:top w:val="single" w:sz="8" w:space="0" w:color="auto"/>
              <w:left w:val="single" w:sz="8" w:space="0" w:color="auto"/>
              <w:bottom w:val="single" w:sz="8" w:space="0" w:color="auto"/>
              <w:right w:val="nil"/>
            </w:tcBorders>
            <w:shd w:val="clear" w:color="auto" w:fill="auto"/>
            <w:vAlign w:val="center"/>
            <w:hideMark/>
          </w:tcPr>
          <w:p w14:paraId="5AD5384E"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40DDE300"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single" w:sz="8" w:space="0" w:color="auto"/>
              <w:left w:val="nil"/>
              <w:bottom w:val="single" w:sz="8" w:space="0" w:color="auto"/>
              <w:right w:val="nil"/>
            </w:tcBorders>
            <w:shd w:val="clear" w:color="auto" w:fill="auto"/>
            <w:vAlign w:val="center"/>
            <w:hideMark/>
          </w:tcPr>
          <w:p w14:paraId="1B5A4899"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single" w:sz="8" w:space="0" w:color="auto"/>
              <w:left w:val="nil"/>
              <w:bottom w:val="single" w:sz="8" w:space="0" w:color="auto"/>
              <w:right w:val="single" w:sz="4" w:space="0" w:color="auto"/>
            </w:tcBorders>
            <w:shd w:val="clear" w:color="auto" w:fill="auto"/>
            <w:vAlign w:val="center"/>
            <w:hideMark/>
          </w:tcPr>
          <w:p w14:paraId="719FE800"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single" w:sz="8" w:space="0" w:color="auto"/>
              <w:left w:val="nil"/>
              <w:bottom w:val="single" w:sz="8" w:space="0" w:color="auto"/>
              <w:right w:val="nil"/>
            </w:tcBorders>
            <w:shd w:val="clear" w:color="auto" w:fill="auto"/>
            <w:vAlign w:val="center"/>
            <w:hideMark/>
          </w:tcPr>
          <w:p w14:paraId="1E9440B6"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357 810,00</w:t>
            </w:r>
          </w:p>
        </w:tc>
        <w:tc>
          <w:tcPr>
            <w:tcW w:w="147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8835192"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xxxxx</w:t>
            </w:r>
          </w:p>
        </w:tc>
      </w:tr>
      <w:tr w:rsidR="00E51B00" w:rsidRPr="00E51B00" w14:paraId="06AB4C1B" w14:textId="77777777" w:rsidTr="00E51B00">
        <w:trPr>
          <w:gridAfter w:val="1"/>
          <w:wAfter w:w="6" w:type="dxa"/>
          <w:trHeight w:val="623"/>
        </w:trPr>
        <w:tc>
          <w:tcPr>
            <w:tcW w:w="993" w:type="dxa"/>
            <w:tcBorders>
              <w:top w:val="nil"/>
              <w:left w:val="single" w:sz="8" w:space="0" w:color="auto"/>
              <w:bottom w:val="single" w:sz="8" w:space="0" w:color="auto"/>
              <w:right w:val="nil"/>
            </w:tcBorders>
            <w:shd w:val="clear" w:color="auto" w:fill="auto"/>
            <w:noWrap/>
            <w:vAlign w:val="center"/>
            <w:hideMark/>
          </w:tcPr>
          <w:p w14:paraId="5ECE5A3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lastRenderedPageBreak/>
              <w:t>6.4</w:t>
            </w:r>
          </w:p>
        </w:tc>
        <w:tc>
          <w:tcPr>
            <w:tcW w:w="4253" w:type="dxa"/>
            <w:tcBorders>
              <w:top w:val="nil"/>
              <w:left w:val="single" w:sz="4" w:space="0" w:color="auto"/>
              <w:bottom w:val="single" w:sz="8" w:space="0" w:color="auto"/>
              <w:right w:val="single" w:sz="4" w:space="0" w:color="auto"/>
            </w:tcBorders>
            <w:shd w:val="clear" w:color="auto" w:fill="auto"/>
            <w:vAlign w:val="center"/>
            <w:hideMark/>
          </w:tcPr>
          <w:p w14:paraId="2D685C75"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17AFB1DF"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ha</w:t>
            </w:r>
          </w:p>
        </w:tc>
        <w:tc>
          <w:tcPr>
            <w:tcW w:w="1022" w:type="dxa"/>
            <w:tcBorders>
              <w:top w:val="nil"/>
              <w:left w:val="nil"/>
              <w:bottom w:val="single" w:sz="8" w:space="0" w:color="auto"/>
              <w:right w:val="single" w:sz="4" w:space="0" w:color="auto"/>
            </w:tcBorders>
            <w:shd w:val="clear" w:color="auto" w:fill="auto"/>
            <w:noWrap/>
            <w:vAlign w:val="center"/>
            <w:hideMark/>
          </w:tcPr>
          <w:p w14:paraId="4A4788C9"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311</w:t>
            </w:r>
          </w:p>
        </w:tc>
        <w:tc>
          <w:tcPr>
            <w:tcW w:w="1522" w:type="dxa"/>
            <w:gridSpan w:val="2"/>
            <w:tcBorders>
              <w:top w:val="nil"/>
              <w:left w:val="nil"/>
              <w:bottom w:val="single" w:sz="8" w:space="0" w:color="auto"/>
              <w:right w:val="single" w:sz="4" w:space="0" w:color="auto"/>
            </w:tcBorders>
            <w:shd w:val="clear" w:color="auto" w:fill="auto"/>
            <w:noWrap/>
            <w:vAlign w:val="center"/>
            <w:hideMark/>
          </w:tcPr>
          <w:p w14:paraId="35575984"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400,00</w:t>
            </w:r>
          </w:p>
        </w:tc>
        <w:tc>
          <w:tcPr>
            <w:tcW w:w="1418" w:type="dxa"/>
            <w:tcBorders>
              <w:top w:val="single" w:sz="4" w:space="0" w:color="auto"/>
              <w:left w:val="nil"/>
              <w:bottom w:val="single" w:sz="4" w:space="0" w:color="auto"/>
              <w:right w:val="nil"/>
            </w:tcBorders>
            <w:shd w:val="clear" w:color="auto" w:fill="auto"/>
            <w:noWrap/>
            <w:vAlign w:val="center"/>
            <w:hideMark/>
          </w:tcPr>
          <w:p w14:paraId="7311F64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124 400,00</w:t>
            </w:r>
          </w:p>
        </w:tc>
        <w:tc>
          <w:tcPr>
            <w:tcW w:w="1474" w:type="dxa"/>
            <w:gridSpan w:val="2"/>
            <w:tcBorders>
              <w:top w:val="nil"/>
              <w:left w:val="single" w:sz="4" w:space="0" w:color="auto"/>
              <w:bottom w:val="single" w:sz="4" w:space="0" w:color="auto"/>
              <w:right w:val="single" w:sz="8" w:space="0" w:color="auto"/>
            </w:tcBorders>
            <w:shd w:val="clear" w:color="auto" w:fill="auto"/>
            <w:vAlign w:val="center"/>
            <w:hideMark/>
          </w:tcPr>
          <w:p w14:paraId="13217C54"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18"/>
                <w:szCs w:val="18"/>
                <w:lang w:eastAsia="cs-CZ"/>
              </w:rPr>
              <w:t>do 3 měsíců od výzvy Objednatele</w:t>
            </w:r>
          </w:p>
        </w:tc>
      </w:tr>
      <w:tr w:rsidR="00E51B00" w:rsidRPr="00E51B00" w14:paraId="45134AC3" w14:textId="77777777" w:rsidTr="00E51B00">
        <w:trPr>
          <w:gridAfter w:val="1"/>
          <w:wAfter w:w="6" w:type="dxa"/>
          <w:trHeight w:val="479"/>
        </w:trPr>
        <w:tc>
          <w:tcPr>
            <w:tcW w:w="5246" w:type="dxa"/>
            <w:gridSpan w:val="2"/>
            <w:tcBorders>
              <w:top w:val="nil"/>
              <w:left w:val="single" w:sz="8" w:space="0" w:color="auto"/>
              <w:bottom w:val="single" w:sz="8" w:space="0" w:color="auto"/>
              <w:right w:val="nil"/>
            </w:tcBorders>
            <w:shd w:val="clear" w:color="auto" w:fill="auto"/>
            <w:vAlign w:val="center"/>
            <w:hideMark/>
          </w:tcPr>
          <w:p w14:paraId="7493540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530AFDBC"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single" w:sz="8" w:space="0" w:color="auto"/>
              <w:right w:val="nil"/>
            </w:tcBorders>
            <w:shd w:val="clear" w:color="auto" w:fill="auto"/>
            <w:vAlign w:val="center"/>
            <w:hideMark/>
          </w:tcPr>
          <w:p w14:paraId="67B4FEDE"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single" w:sz="8" w:space="0" w:color="auto"/>
              <w:right w:val="single" w:sz="4" w:space="0" w:color="auto"/>
            </w:tcBorders>
            <w:shd w:val="clear" w:color="auto" w:fill="auto"/>
            <w:vAlign w:val="center"/>
            <w:hideMark/>
          </w:tcPr>
          <w:p w14:paraId="25A2883B"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single" w:sz="8" w:space="0" w:color="auto"/>
              <w:left w:val="nil"/>
              <w:bottom w:val="single" w:sz="8" w:space="0" w:color="auto"/>
              <w:right w:val="nil"/>
            </w:tcBorders>
            <w:shd w:val="clear" w:color="auto" w:fill="auto"/>
            <w:vAlign w:val="center"/>
            <w:hideMark/>
          </w:tcPr>
          <w:p w14:paraId="67510364"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124 400,00</w:t>
            </w:r>
          </w:p>
        </w:tc>
        <w:tc>
          <w:tcPr>
            <w:tcW w:w="1474"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9FC09DE"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xxxxx</w:t>
            </w:r>
          </w:p>
        </w:tc>
      </w:tr>
      <w:tr w:rsidR="00E51B00" w:rsidRPr="00E51B00" w14:paraId="6FCC6AEC" w14:textId="77777777" w:rsidTr="00E51B00">
        <w:trPr>
          <w:gridAfter w:val="1"/>
          <w:wAfter w:w="6" w:type="dxa"/>
          <w:trHeight w:val="623"/>
        </w:trPr>
        <w:tc>
          <w:tcPr>
            <w:tcW w:w="5246" w:type="dxa"/>
            <w:gridSpan w:val="2"/>
            <w:tcBorders>
              <w:top w:val="single" w:sz="8" w:space="0" w:color="auto"/>
              <w:left w:val="single" w:sz="8" w:space="0" w:color="auto"/>
              <w:bottom w:val="nil"/>
              <w:right w:val="nil"/>
            </w:tcBorders>
            <w:shd w:val="clear" w:color="auto" w:fill="auto"/>
            <w:vAlign w:val="center"/>
            <w:hideMark/>
          </w:tcPr>
          <w:p w14:paraId="1027EEC3"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66FF7319"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nil"/>
              <w:right w:val="nil"/>
            </w:tcBorders>
            <w:shd w:val="clear" w:color="auto" w:fill="auto"/>
            <w:noWrap/>
            <w:vAlign w:val="center"/>
            <w:hideMark/>
          </w:tcPr>
          <w:p w14:paraId="70EF7220"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nil"/>
              <w:right w:val="nil"/>
            </w:tcBorders>
            <w:shd w:val="clear" w:color="auto" w:fill="auto"/>
            <w:noWrap/>
            <w:vAlign w:val="center"/>
            <w:hideMark/>
          </w:tcPr>
          <w:p w14:paraId="2CFA32FB"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nil"/>
              <w:right w:val="nil"/>
            </w:tcBorders>
            <w:shd w:val="clear" w:color="auto" w:fill="auto"/>
            <w:noWrap/>
            <w:vAlign w:val="center"/>
            <w:hideMark/>
          </w:tcPr>
          <w:p w14:paraId="15829CAE"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74" w:type="dxa"/>
            <w:gridSpan w:val="2"/>
            <w:tcBorders>
              <w:top w:val="nil"/>
              <w:left w:val="nil"/>
              <w:bottom w:val="nil"/>
              <w:right w:val="single" w:sz="8" w:space="0" w:color="auto"/>
            </w:tcBorders>
            <w:shd w:val="clear" w:color="auto" w:fill="auto"/>
            <w:noWrap/>
            <w:vAlign w:val="center"/>
            <w:hideMark/>
          </w:tcPr>
          <w:p w14:paraId="4EC17C5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r>
      <w:tr w:rsidR="00E51B00" w:rsidRPr="00E51B00" w14:paraId="3BDD5753" w14:textId="77777777" w:rsidTr="00E51B00">
        <w:trPr>
          <w:gridAfter w:val="1"/>
          <w:wAfter w:w="6" w:type="dxa"/>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02EE4F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2126357"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467A06BA"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5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60ECCE"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696F8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638 890,00</w:t>
            </w:r>
          </w:p>
        </w:tc>
        <w:tc>
          <w:tcPr>
            <w:tcW w:w="1474"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46E78B7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5729FF28" w14:textId="77777777" w:rsidTr="00E51B00">
        <w:trPr>
          <w:gridAfter w:val="1"/>
          <w:wAfter w:w="6" w:type="dxa"/>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6BECDC"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086A885F"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022" w:type="dxa"/>
            <w:tcBorders>
              <w:top w:val="nil"/>
              <w:left w:val="nil"/>
              <w:bottom w:val="single" w:sz="4" w:space="0" w:color="auto"/>
              <w:right w:val="single" w:sz="4" w:space="0" w:color="auto"/>
            </w:tcBorders>
            <w:shd w:val="clear" w:color="auto" w:fill="auto"/>
            <w:noWrap/>
            <w:vAlign w:val="center"/>
            <w:hideMark/>
          </w:tcPr>
          <w:p w14:paraId="79FE4CD2"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2BD609DA"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4D44C9E2"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357 810,00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6301CD3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1944633D" w14:textId="77777777" w:rsidTr="00E51B00">
        <w:trPr>
          <w:gridAfter w:val="1"/>
          <w:wAfter w:w="6" w:type="dxa"/>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2E9560"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7325304E"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022" w:type="dxa"/>
            <w:tcBorders>
              <w:top w:val="nil"/>
              <w:left w:val="nil"/>
              <w:bottom w:val="single" w:sz="4" w:space="0" w:color="auto"/>
              <w:right w:val="single" w:sz="4" w:space="0" w:color="auto"/>
            </w:tcBorders>
            <w:shd w:val="clear" w:color="auto" w:fill="auto"/>
            <w:noWrap/>
            <w:vAlign w:val="center"/>
            <w:hideMark/>
          </w:tcPr>
          <w:p w14:paraId="74BB158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48359E5B"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4C08D97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124 400,00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0A8B3386"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1801E273" w14:textId="77777777" w:rsidTr="00E51B00">
        <w:trPr>
          <w:gridAfter w:val="1"/>
          <w:wAfter w:w="6" w:type="dxa"/>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F9FE08B"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637615F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single" w:sz="4" w:space="0" w:color="auto"/>
              <w:right w:val="single" w:sz="4" w:space="0" w:color="auto"/>
            </w:tcBorders>
            <w:shd w:val="clear" w:color="auto" w:fill="auto"/>
            <w:noWrap/>
            <w:vAlign w:val="center"/>
            <w:hideMark/>
          </w:tcPr>
          <w:p w14:paraId="4435FDCC"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66565D1D"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1A3F11DB"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1 121 100,00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009CBCC1"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230B7AFF" w14:textId="77777777" w:rsidTr="00E51B00">
        <w:trPr>
          <w:gridAfter w:val="1"/>
          <w:wAfter w:w="6" w:type="dxa"/>
          <w:trHeight w:val="623"/>
        </w:trPr>
        <w:tc>
          <w:tcPr>
            <w:tcW w:w="524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59214F"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DPH  21% v Kč</w:t>
            </w:r>
          </w:p>
        </w:tc>
        <w:tc>
          <w:tcPr>
            <w:tcW w:w="1000" w:type="dxa"/>
            <w:tcBorders>
              <w:top w:val="nil"/>
              <w:left w:val="nil"/>
              <w:bottom w:val="single" w:sz="4" w:space="0" w:color="auto"/>
              <w:right w:val="single" w:sz="4" w:space="0" w:color="auto"/>
            </w:tcBorders>
            <w:shd w:val="clear" w:color="auto" w:fill="auto"/>
            <w:noWrap/>
            <w:vAlign w:val="center"/>
            <w:hideMark/>
          </w:tcPr>
          <w:p w14:paraId="455F964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022" w:type="dxa"/>
            <w:tcBorders>
              <w:top w:val="nil"/>
              <w:left w:val="nil"/>
              <w:bottom w:val="single" w:sz="4" w:space="0" w:color="auto"/>
              <w:right w:val="single" w:sz="4" w:space="0" w:color="auto"/>
            </w:tcBorders>
            <w:shd w:val="clear" w:color="auto" w:fill="auto"/>
            <w:noWrap/>
            <w:vAlign w:val="center"/>
            <w:hideMark/>
          </w:tcPr>
          <w:p w14:paraId="7F14D0F5"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522" w:type="dxa"/>
            <w:gridSpan w:val="2"/>
            <w:tcBorders>
              <w:top w:val="nil"/>
              <w:left w:val="nil"/>
              <w:bottom w:val="single" w:sz="4" w:space="0" w:color="auto"/>
              <w:right w:val="single" w:sz="4" w:space="0" w:color="auto"/>
            </w:tcBorders>
            <w:shd w:val="clear" w:color="auto" w:fill="auto"/>
            <w:noWrap/>
            <w:vAlign w:val="center"/>
            <w:hideMark/>
          </w:tcPr>
          <w:p w14:paraId="5CA14123"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c>
          <w:tcPr>
            <w:tcW w:w="1418" w:type="dxa"/>
            <w:tcBorders>
              <w:top w:val="nil"/>
              <w:left w:val="nil"/>
              <w:bottom w:val="single" w:sz="4" w:space="0" w:color="auto"/>
              <w:right w:val="single" w:sz="4" w:space="0" w:color="auto"/>
            </w:tcBorders>
            <w:shd w:val="clear" w:color="auto" w:fill="auto"/>
            <w:noWrap/>
            <w:vAlign w:val="center"/>
            <w:hideMark/>
          </w:tcPr>
          <w:p w14:paraId="314CB88D"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z w:val="20"/>
                <w:szCs w:val="20"/>
                <w:lang w:eastAsia="cs-CZ"/>
              </w:rPr>
              <w:t>235 431,00</w:t>
            </w:r>
          </w:p>
        </w:tc>
        <w:tc>
          <w:tcPr>
            <w:tcW w:w="1474" w:type="dxa"/>
            <w:gridSpan w:val="2"/>
            <w:tcBorders>
              <w:top w:val="nil"/>
              <w:left w:val="nil"/>
              <w:bottom w:val="single" w:sz="4" w:space="0" w:color="auto"/>
              <w:right w:val="single" w:sz="8" w:space="0" w:color="auto"/>
            </w:tcBorders>
            <w:shd w:val="clear" w:color="000000" w:fill="BFBFBF"/>
            <w:noWrap/>
            <w:vAlign w:val="center"/>
            <w:hideMark/>
          </w:tcPr>
          <w:p w14:paraId="6750D515"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7C513E06" w14:textId="77777777" w:rsidTr="00E51B00">
        <w:trPr>
          <w:gridAfter w:val="1"/>
          <w:wAfter w:w="6" w:type="dxa"/>
          <w:trHeight w:val="623"/>
        </w:trPr>
        <w:tc>
          <w:tcPr>
            <w:tcW w:w="5246"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0A7A3F7D"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0EE25064"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022" w:type="dxa"/>
            <w:tcBorders>
              <w:top w:val="nil"/>
              <w:left w:val="nil"/>
              <w:bottom w:val="single" w:sz="8" w:space="0" w:color="auto"/>
              <w:right w:val="single" w:sz="4" w:space="0" w:color="auto"/>
            </w:tcBorders>
            <w:shd w:val="clear" w:color="auto" w:fill="auto"/>
            <w:noWrap/>
            <w:vAlign w:val="center"/>
            <w:hideMark/>
          </w:tcPr>
          <w:p w14:paraId="1B32C5B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522" w:type="dxa"/>
            <w:gridSpan w:val="2"/>
            <w:tcBorders>
              <w:top w:val="nil"/>
              <w:left w:val="nil"/>
              <w:bottom w:val="single" w:sz="8" w:space="0" w:color="auto"/>
              <w:right w:val="single" w:sz="4" w:space="0" w:color="auto"/>
            </w:tcBorders>
            <w:shd w:val="clear" w:color="auto" w:fill="auto"/>
            <w:noWrap/>
            <w:vAlign w:val="center"/>
            <w:hideMark/>
          </w:tcPr>
          <w:p w14:paraId="05D8294B"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w:t>
            </w:r>
          </w:p>
        </w:tc>
        <w:tc>
          <w:tcPr>
            <w:tcW w:w="1418" w:type="dxa"/>
            <w:tcBorders>
              <w:top w:val="nil"/>
              <w:left w:val="nil"/>
              <w:bottom w:val="single" w:sz="8" w:space="0" w:color="auto"/>
              <w:right w:val="single" w:sz="4" w:space="0" w:color="auto"/>
            </w:tcBorders>
            <w:shd w:val="clear" w:color="auto" w:fill="auto"/>
            <w:noWrap/>
            <w:vAlign w:val="center"/>
            <w:hideMark/>
          </w:tcPr>
          <w:p w14:paraId="50B4E8FA" w14:textId="77777777" w:rsidR="00E51B00" w:rsidRPr="00E51B00" w:rsidRDefault="00E51B00" w:rsidP="00E51B00">
            <w:pPr>
              <w:spacing w:after="0" w:line="240" w:lineRule="auto"/>
              <w:jc w:val="center"/>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1 356 531,00</w:t>
            </w:r>
          </w:p>
        </w:tc>
        <w:tc>
          <w:tcPr>
            <w:tcW w:w="1474" w:type="dxa"/>
            <w:gridSpan w:val="2"/>
            <w:tcBorders>
              <w:top w:val="nil"/>
              <w:left w:val="nil"/>
              <w:bottom w:val="single" w:sz="8" w:space="0" w:color="auto"/>
              <w:right w:val="single" w:sz="8" w:space="0" w:color="auto"/>
            </w:tcBorders>
            <w:shd w:val="clear" w:color="000000" w:fill="BFBFBF"/>
            <w:noWrap/>
            <w:vAlign w:val="center"/>
            <w:hideMark/>
          </w:tcPr>
          <w:p w14:paraId="475AAAA4" w14:textId="77777777" w:rsidR="00E51B00" w:rsidRPr="00E51B00" w:rsidRDefault="00E51B00" w:rsidP="00E51B00">
            <w:pPr>
              <w:spacing w:after="0" w:line="240" w:lineRule="auto"/>
              <w:jc w:val="center"/>
              <w:rPr>
                <w:rFonts w:ascii="Arial" w:eastAsia="Times New Roman" w:hAnsi="Arial" w:cs="Arial"/>
                <w:sz w:val="20"/>
                <w:szCs w:val="20"/>
                <w:lang w:eastAsia="cs-CZ"/>
              </w:rPr>
            </w:pPr>
            <w:r w:rsidRPr="00E51B00">
              <w:rPr>
                <w:rFonts w:ascii="Arial" w:eastAsia="Times New Roman" w:hAnsi="Arial" w:cs="Arial"/>
                <w:strike/>
                <w:sz w:val="20"/>
                <w:szCs w:val="20"/>
                <w:lang w:eastAsia="cs-CZ"/>
              </w:rPr>
              <w:t> </w:t>
            </w:r>
          </w:p>
        </w:tc>
      </w:tr>
      <w:tr w:rsidR="00E51B00" w:rsidRPr="00E51B00" w14:paraId="590C6FA3" w14:textId="77777777" w:rsidTr="00E51B00">
        <w:trPr>
          <w:trHeight w:val="420"/>
        </w:trPr>
        <w:tc>
          <w:tcPr>
            <w:tcW w:w="11688" w:type="dxa"/>
            <w:gridSpan w:val="10"/>
            <w:tcBorders>
              <w:top w:val="single" w:sz="8" w:space="0" w:color="auto"/>
              <w:left w:val="nil"/>
              <w:bottom w:val="nil"/>
              <w:right w:val="nil"/>
            </w:tcBorders>
            <w:shd w:val="clear" w:color="auto" w:fill="auto"/>
            <w:vAlign w:val="center"/>
            <w:hideMark/>
          </w:tcPr>
          <w:p w14:paraId="53C57453"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w:t>
            </w:r>
          </w:p>
        </w:tc>
      </w:tr>
      <w:tr w:rsidR="00E51B00" w:rsidRPr="00E51B00" w14:paraId="2242B606"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4D23B81A"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Česká republika – Státní pozemkový úřad </w:t>
            </w:r>
          </w:p>
        </w:tc>
        <w:tc>
          <w:tcPr>
            <w:tcW w:w="4414" w:type="dxa"/>
            <w:gridSpan w:val="5"/>
            <w:tcBorders>
              <w:top w:val="nil"/>
              <w:left w:val="nil"/>
              <w:bottom w:val="nil"/>
              <w:right w:val="nil"/>
            </w:tcBorders>
            <w:shd w:val="clear" w:color="auto" w:fill="auto"/>
            <w:noWrap/>
            <w:vAlign w:val="center"/>
            <w:hideMark/>
          </w:tcPr>
          <w:p w14:paraId="6E5A88E5"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GEPARD s. r. o.</w:t>
            </w:r>
          </w:p>
        </w:tc>
      </w:tr>
      <w:tr w:rsidR="00E51B00" w:rsidRPr="00E51B00" w14:paraId="74B37D60"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744DCF54"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Místo: Praha</w:t>
            </w:r>
          </w:p>
        </w:tc>
        <w:tc>
          <w:tcPr>
            <w:tcW w:w="4414" w:type="dxa"/>
            <w:gridSpan w:val="5"/>
            <w:tcBorders>
              <w:top w:val="nil"/>
              <w:left w:val="nil"/>
              <w:bottom w:val="nil"/>
              <w:right w:val="nil"/>
            </w:tcBorders>
            <w:shd w:val="clear" w:color="auto" w:fill="auto"/>
            <w:noWrap/>
            <w:vAlign w:val="center"/>
            <w:hideMark/>
          </w:tcPr>
          <w:p w14:paraId="6817D0D6"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Místo: Praha</w:t>
            </w:r>
          </w:p>
        </w:tc>
      </w:tr>
      <w:tr w:rsidR="00E51B00" w:rsidRPr="00E51B00" w14:paraId="7D37521D"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24DDD1B3" w14:textId="6A108905"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Datum: </w:t>
            </w:r>
            <w:r w:rsidR="00CC68E2">
              <w:rPr>
                <w:rFonts w:ascii="Arial" w:eastAsia="Times New Roman" w:hAnsi="Arial" w:cs="Arial"/>
                <w:sz w:val="20"/>
                <w:szCs w:val="20"/>
                <w:lang w:eastAsia="cs-CZ"/>
              </w:rPr>
              <w:t>9. 10. 2023</w:t>
            </w:r>
          </w:p>
        </w:tc>
        <w:tc>
          <w:tcPr>
            <w:tcW w:w="4414" w:type="dxa"/>
            <w:gridSpan w:val="5"/>
            <w:tcBorders>
              <w:top w:val="nil"/>
              <w:left w:val="nil"/>
              <w:bottom w:val="nil"/>
              <w:right w:val="nil"/>
            </w:tcBorders>
            <w:shd w:val="clear" w:color="auto" w:fill="auto"/>
            <w:noWrap/>
            <w:vAlign w:val="center"/>
            <w:hideMark/>
          </w:tcPr>
          <w:p w14:paraId="6CC28363"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Datum: 6. 10. 2023</w:t>
            </w:r>
          </w:p>
        </w:tc>
      </w:tr>
      <w:tr w:rsidR="00E51B00" w:rsidRPr="00E51B00" w14:paraId="49EF8FE5" w14:textId="77777777" w:rsidTr="00E51B00">
        <w:trPr>
          <w:trHeight w:val="420"/>
        </w:trPr>
        <w:tc>
          <w:tcPr>
            <w:tcW w:w="7274" w:type="dxa"/>
            <w:gridSpan w:val="5"/>
            <w:tcBorders>
              <w:top w:val="nil"/>
              <w:left w:val="nil"/>
              <w:bottom w:val="nil"/>
              <w:right w:val="nil"/>
            </w:tcBorders>
            <w:shd w:val="clear" w:color="auto" w:fill="auto"/>
            <w:vAlign w:val="center"/>
            <w:hideMark/>
          </w:tcPr>
          <w:p w14:paraId="4E562B21" w14:textId="77777777" w:rsidR="00E51B00" w:rsidRPr="00E51B00" w:rsidRDefault="00E51B00" w:rsidP="00E51B00">
            <w:pPr>
              <w:spacing w:after="0" w:line="240" w:lineRule="auto"/>
              <w:rPr>
                <w:rFonts w:ascii="Arial" w:eastAsia="Times New Roman" w:hAnsi="Arial" w:cs="Arial"/>
                <w:sz w:val="20"/>
                <w:szCs w:val="20"/>
                <w:lang w:eastAsia="cs-CZ"/>
              </w:rPr>
            </w:pPr>
          </w:p>
        </w:tc>
        <w:tc>
          <w:tcPr>
            <w:tcW w:w="4414" w:type="dxa"/>
            <w:gridSpan w:val="5"/>
            <w:tcBorders>
              <w:top w:val="nil"/>
              <w:left w:val="nil"/>
              <w:bottom w:val="nil"/>
              <w:right w:val="nil"/>
            </w:tcBorders>
            <w:shd w:val="clear" w:color="auto" w:fill="auto"/>
            <w:noWrap/>
            <w:vAlign w:val="bottom"/>
            <w:hideMark/>
          </w:tcPr>
          <w:p w14:paraId="5AC16FEC"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r>
      <w:tr w:rsidR="00E51B00" w:rsidRPr="00E51B00" w14:paraId="717106DD" w14:textId="77777777" w:rsidTr="00E51B00">
        <w:trPr>
          <w:trHeight w:val="420"/>
        </w:trPr>
        <w:tc>
          <w:tcPr>
            <w:tcW w:w="7274" w:type="dxa"/>
            <w:gridSpan w:val="5"/>
            <w:tcBorders>
              <w:top w:val="nil"/>
              <w:left w:val="nil"/>
              <w:bottom w:val="nil"/>
              <w:right w:val="nil"/>
            </w:tcBorders>
            <w:shd w:val="clear" w:color="auto" w:fill="auto"/>
            <w:vAlign w:val="center"/>
            <w:hideMark/>
          </w:tcPr>
          <w:p w14:paraId="067011E5"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4414" w:type="dxa"/>
            <w:gridSpan w:val="5"/>
            <w:tcBorders>
              <w:top w:val="nil"/>
              <w:left w:val="nil"/>
              <w:bottom w:val="nil"/>
              <w:right w:val="nil"/>
            </w:tcBorders>
            <w:shd w:val="clear" w:color="auto" w:fill="auto"/>
            <w:noWrap/>
            <w:vAlign w:val="bottom"/>
            <w:hideMark/>
          </w:tcPr>
          <w:p w14:paraId="146B3F88"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r>
      <w:tr w:rsidR="00E51B00" w:rsidRPr="00E51B00" w14:paraId="49F50B4F" w14:textId="77777777" w:rsidTr="00E51B00">
        <w:trPr>
          <w:trHeight w:val="420"/>
        </w:trPr>
        <w:tc>
          <w:tcPr>
            <w:tcW w:w="7274" w:type="dxa"/>
            <w:gridSpan w:val="5"/>
            <w:tcBorders>
              <w:top w:val="nil"/>
              <w:left w:val="nil"/>
              <w:bottom w:val="nil"/>
              <w:right w:val="nil"/>
            </w:tcBorders>
            <w:shd w:val="clear" w:color="auto" w:fill="auto"/>
            <w:vAlign w:val="center"/>
            <w:hideMark/>
          </w:tcPr>
          <w:p w14:paraId="182150E9"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4414" w:type="dxa"/>
            <w:gridSpan w:val="5"/>
            <w:tcBorders>
              <w:top w:val="nil"/>
              <w:left w:val="nil"/>
              <w:bottom w:val="nil"/>
              <w:right w:val="nil"/>
            </w:tcBorders>
            <w:shd w:val="clear" w:color="auto" w:fill="auto"/>
            <w:noWrap/>
            <w:vAlign w:val="bottom"/>
            <w:hideMark/>
          </w:tcPr>
          <w:p w14:paraId="5129C19A"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r>
      <w:tr w:rsidR="00E51B00" w:rsidRPr="00E51B00" w14:paraId="1F24AAF3" w14:textId="77777777" w:rsidTr="00E51B00">
        <w:trPr>
          <w:trHeight w:val="420"/>
        </w:trPr>
        <w:tc>
          <w:tcPr>
            <w:tcW w:w="7274" w:type="dxa"/>
            <w:gridSpan w:val="5"/>
            <w:tcBorders>
              <w:top w:val="nil"/>
              <w:left w:val="nil"/>
              <w:bottom w:val="nil"/>
              <w:right w:val="nil"/>
            </w:tcBorders>
            <w:shd w:val="clear" w:color="auto" w:fill="auto"/>
            <w:vAlign w:val="center"/>
            <w:hideMark/>
          </w:tcPr>
          <w:p w14:paraId="58BFB1C9"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4414" w:type="dxa"/>
            <w:gridSpan w:val="5"/>
            <w:tcBorders>
              <w:top w:val="nil"/>
              <w:left w:val="nil"/>
              <w:bottom w:val="nil"/>
              <w:right w:val="nil"/>
            </w:tcBorders>
            <w:shd w:val="clear" w:color="auto" w:fill="auto"/>
            <w:noWrap/>
            <w:vAlign w:val="bottom"/>
            <w:hideMark/>
          </w:tcPr>
          <w:p w14:paraId="4D144EED"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r>
      <w:tr w:rsidR="00E51B00" w:rsidRPr="00E51B00" w14:paraId="2182A6F5"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5CBEDF61"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________________________________ </w:t>
            </w:r>
          </w:p>
        </w:tc>
        <w:tc>
          <w:tcPr>
            <w:tcW w:w="4414" w:type="dxa"/>
            <w:gridSpan w:val="5"/>
            <w:tcBorders>
              <w:top w:val="nil"/>
              <w:left w:val="nil"/>
              <w:bottom w:val="nil"/>
              <w:right w:val="nil"/>
            </w:tcBorders>
            <w:shd w:val="clear" w:color="auto" w:fill="auto"/>
            <w:noWrap/>
            <w:vAlign w:val="center"/>
            <w:hideMark/>
          </w:tcPr>
          <w:p w14:paraId="218C616F" w14:textId="77777777" w:rsidR="00E51B00" w:rsidRPr="00E51B00" w:rsidRDefault="00E51B00" w:rsidP="00E51B00">
            <w:pPr>
              <w:spacing w:after="0" w:line="240" w:lineRule="auto"/>
              <w:rPr>
                <w:rFonts w:ascii="Arial" w:eastAsia="Times New Roman" w:hAnsi="Arial" w:cs="Arial"/>
                <w:b/>
                <w:bCs/>
                <w:sz w:val="20"/>
                <w:szCs w:val="20"/>
                <w:lang w:eastAsia="cs-CZ"/>
              </w:rPr>
            </w:pPr>
            <w:r w:rsidRPr="00E51B00">
              <w:rPr>
                <w:rFonts w:ascii="Arial" w:eastAsia="Times New Roman" w:hAnsi="Arial" w:cs="Arial"/>
                <w:b/>
                <w:bCs/>
                <w:sz w:val="20"/>
                <w:szCs w:val="20"/>
                <w:lang w:eastAsia="cs-CZ"/>
              </w:rPr>
              <w:t xml:space="preserve">________________________________ </w:t>
            </w:r>
          </w:p>
        </w:tc>
      </w:tr>
      <w:tr w:rsidR="00E51B00" w:rsidRPr="00E51B00" w14:paraId="12918827"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2C4BD15B"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Jméno: Ing. Jiří Veselý</w:t>
            </w:r>
          </w:p>
        </w:tc>
        <w:tc>
          <w:tcPr>
            <w:tcW w:w="4414" w:type="dxa"/>
            <w:gridSpan w:val="5"/>
            <w:tcBorders>
              <w:top w:val="nil"/>
              <w:left w:val="nil"/>
              <w:bottom w:val="nil"/>
              <w:right w:val="nil"/>
            </w:tcBorders>
            <w:shd w:val="clear" w:color="auto" w:fill="auto"/>
            <w:noWrap/>
            <w:vAlign w:val="center"/>
            <w:hideMark/>
          </w:tcPr>
          <w:p w14:paraId="73AB6D6B"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Jméno: Ing. Tomáš Krátký</w:t>
            </w:r>
          </w:p>
        </w:tc>
      </w:tr>
      <w:tr w:rsidR="00E51B00" w:rsidRPr="00E51B00" w14:paraId="6C6F41B4" w14:textId="77777777" w:rsidTr="00E51B00">
        <w:trPr>
          <w:trHeight w:val="420"/>
        </w:trPr>
        <w:tc>
          <w:tcPr>
            <w:tcW w:w="7274" w:type="dxa"/>
            <w:gridSpan w:val="5"/>
            <w:tcBorders>
              <w:top w:val="nil"/>
              <w:left w:val="nil"/>
              <w:bottom w:val="nil"/>
              <w:right w:val="nil"/>
            </w:tcBorders>
            <w:shd w:val="clear" w:color="auto" w:fill="auto"/>
            <w:noWrap/>
            <w:vAlign w:val="center"/>
            <w:hideMark/>
          </w:tcPr>
          <w:p w14:paraId="7420F165"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Funkce: ředitel KPÚ pro Středočeský kraj a hl. m. Praha</w:t>
            </w:r>
          </w:p>
        </w:tc>
        <w:tc>
          <w:tcPr>
            <w:tcW w:w="4414" w:type="dxa"/>
            <w:gridSpan w:val="5"/>
            <w:tcBorders>
              <w:top w:val="nil"/>
              <w:left w:val="nil"/>
              <w:bottom w:val="nil"/>
              <w:right w:val="nil"/>
            </w:tcBorders>
            <w:shd w:val="clear" w:color="auto" w:fill="auto"/>
            <w:noWrap/>
            <w:vAlign w:val="center"/>
            <w:hideMark/>
          </w:tcPr>
          <w:p w14:paraId="2ED9967F"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Funkce: jednatel</w:t>
            </w:r>
          </w:p>
        </w:tc>
      </w:tr>
      <w:tr w:rsidR="00E51B00" w:rsidRPr="00E51B00" w14:paraId="336C30EB" w14:textId="77777777" w:rsidTr="00E51B00">
        <w:trPr>
          <w:gridAfter w:val="1"/>
          <w:wAfter w:w="6" w:type="dxa"/>
          <w:trHeight w:val="420"/>
        </w:trPr>
        <w:tc>
          <w:tcPr>
            <w:tcW w:w="993" w:type="dxa"/>
            <w:tcBorders>
              <w:top w:val="nil"/>
              <w:left w:val="nil"/>
              <w:bottom w:val="nil"/>
              <w:right w:val="nil"/>
            </w:tcBorders>
            <w:shd w:val="clear" w:color="auto" w:fill="auto"/>
            <w:vAlign w:val="center"/>
            <w:hideMark/>
          </w:tcPr>
          <w:p w14:paraId="03387FBE" w14:textId="77777777" w:rsidR="00E51B00" w:rsidRPr="00E51B00" w:rsidRDefault="00E51B00" w:rsidP="00E51B00">
            <w:pPr>
              <w:spacing w:after="0" w:line="240" w:lineRule="auto"/>
              <w:rPr>
                <w:rFonts w:ascii="Arial" w:eastAsia="Times New Roman" w:hAnsi="Arial" w:cs="Arial"/>
                <w:sz w:val="20"/>
                <w:szCs w:val="20"/>
                <w:lang w:eastAsia="cs-CZ"/>
              </w:rPr>
            </w:pPr>
          </w:p>
        </w:tc>
        <w:tc>
          <w:tcPr>
            <w:tcW w:w="4253" w:type="dxa"/>
            <w:tcBorders>
              <w:top w:val="nil"/>
              <w:left w:val="nil"/>
              <w:bottom w:val="nil"/>
              <w:right w:val="nil"/>
            </w:tcBorders>
            <w:shd w:val="clear" w:color="auto" w:fill="auto"/>
            <w:vAlign w:val="center"/>
            <w:hideMark/>
          </w:tcPr>
          <w:p w14:paraId="29895E7D"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15FA9950"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1022" w:type="dxa"/>
            <w:tcBorders>
              <w:top w:val="nil"/>
              <w:left w:val="nil"/>
              <w:bottom w:val="nil"/>
              <w:right w:val="nil"/>
            </w:tcBorders>
            <w:shd w:val="clear" w:color="auto" w:fill="auto"/>
            <w:vAlign w:val="center"/>
            <w:hideMark/>
          </w:tcPr>
          <w:p w14:paraId="49D84982"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1522" w:type="dxa"/>
            <w:gridSpan w:val="2"/>
            <w:tcBorders>
              <w:top w:val="nil"/>
              <w:left w:val="nil"/>
              <w:bottom w:val="nil"/>
              <w:right w:val="nil"/>
            </w:tcBorders>
            <w:shd w:val="clear" w:color="auto" w:fill="auto"/>
            <w:vAlign w:val="center"/>
            <w:hideMark/>
          </w:tcPr>
          <w:p w14:paraId="0988E9F4"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vAlign w:val="center"/>
            <w:hideMark/>
          </w:tcPr>
          <w:p w14:paraId="6483F46E"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c>
          <w:tcPr>
            <w:tcW w:w="1474" w:type="dxa"/>
            <w:gridSpan w:val="2"/>
            <w:tcBorders>
              <w:top w:val="nil"/>
              <w:left w:val="nil"/>
              <w:bottom w:val="nil"/>
              <w:right w:val="nil"/>
            </w:tcBorders>
            <w:shd w:val="clear" w:color="auto" w:fill="auto"/>
            <w:vAlign w:val="center"/>
            <w:hideMark/>
          </w:tcPr>
          <w:p w14:paraId="3545020B" w14:textId="77777777" w:rsidR="00E51B00" w:rsidRPr="00E51B00" w:rsidRDefault="00E51B00" w:rsidP="00E51B00">
            <w:pPr>
              <w:spacing w:after="0" w:line="240" w:lineRule="auto"/>
              <w:rPr>
                <w:rFonts w:ascii="Times New Roman" w:eastAsia="Times New Roman" w:hAnsi="Times New Roman" w:cs="Times New Roman"/>
                <w:sz w:val="20"/>
                <w:szCs w:val="20"/>
                <w:lang w:eastAsia="cs-CZ"/>
              </w:rPr>
            </w:pPr>
          </w:p>
        </w:tc>
      </w:tr>
      <w:tr w:rsidR="00E51B00" w:rsidRPr="00E51B00" w14:paraId="2E6FBAE9" w14:textId="77777777" w:rsidTr="00E51B00">
        <w:trPr>
          <w:trHeight w:val="660"/>
        </w:trPr>
        <w:tc>
          <w:tcPr>
            <w:tcW w:w="11688" w:type="dxa"/>
            <w:gridSpan w:val="10"/>
            <w:tcBorders>
              <w:top w:val="nil"/>
              <w:left w:val="nil"/>
              <w:bottom w:val="nil"/>
              <w:right w:val="nil"/>
            </w:tcBorders>
            <w:shd w:val="clear" w:color="auto" w:fill="auto"/>
            <w:vAlign w:val="center"/>
            <w:hideMark/>
          </w:tcPr>
          <w:p w14:paraId="589D87CD"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E51B00" w:rsidRPr="00E51B00" w14:paraId="47F08380" w14:textId="77777777" w:rsidTr="00E51B00">
        <w:trPr>
          <w:trHeight w:val="923"/>
        </w:trPr>
        <w:tc>
          <w:tcPr>
            <w:tcW w:w="11688" w:type="dxa"/>
            <w:gridSpan w:val="10"/>
            <w:tcBorders>
              <w:top w:val="nil"/>
              <w:left w:val="nil"/>
              <w:bottom w:val="nil"/>
              <w:right w:val="nil"/>
            </w:tcBorders>
            <w:shd w:val="clear" w:color="auto" w:fill="auto"/>
            <w:vAlign w:val="center"/>
            <w:hideMark/>
          </w:tcPr>
          <w:p w14:paraId="0F6244A7"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51B00" w:rsidRPr="00E51B00" w14:paraId="7DEB3BC3" w14:textId="77777777" w:rsidTr="00E51B00">
        <w:trPr>
          <w:trHeight w:val="612"/>
        </w:trPr>
        <w:tc>
          <w:tcPr>
            <w:tcW w:w="11688" w:type="dxa"/>
            <w:gridSpan w:val="10"/>
            <w:tcBorders>
              <w:top w:val="nil"/>
              <w:left w:val="nil"/>
              <w:bottom w:val="nil"/>
              <w:right w:val="nil"/>
            </w:tcBorders>
            <w:shd w:val="clear" w:color="auto" w:fill="auto"/>
            <w:vAlign w:val="center"/>
            <w:hideMark/>
          </w:tcPr>
          <w:p w14:paraId="70F18E41"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10) Ceny jsou uváděny s přesností na dvě desetinná místa.</w:t>
            </w:r>
          </w:p>
        </w:tc>
      </w:tr>
      <w:tr w:rsidR="00E51B00" w:rsidRPr="00E51B00" w14:paraId="4824A1E2" w14:textId="77777777" w:rsidTr="00E51B00">
        <w:trPr>
          <w:trHeight w:val="1189"/>
        </w:trPr>
        <w:tc>
          <w:tcPr>
            <w:tcW w:w="11688" w:type="dxa"/>
            <w:gridSpan w:val="10"/>
            <w:tcBorders>
              <w:top w:val="nil"/>
              <w:left w:val="nil"/>
              <w:bottom w:val="nil"/>
              <w:right w:val="nil"/>
            </w:tcBorders>
            <w:shd w:val="clear" w:color="auto" w:fill="auto"/>
            <w:vAlign w:val="center"/>
            <w:hideMark/>
          </w:tcPr>
          <w:p w14:paraId="44609443"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E51B00" w:rsidRPr="00E51B00" w14:paraId="3BFDD02D" w14:textId="77777777" w:rsidTr="00E51B00">
        <w:trPr>
          <w:trHeight w:val="1212"/>
        </w:trPr>
        <w:tc>
          <w:tcPr>
            <w:tcW w:w="11688" w:type="dxa"/>
            <w:gridSpan w:val="10"/>
            <w:tcBorders>
              <w:top w:val="nil"/>
              <w:left w:val="nil"/>
              <w:bottom w:val="nil"/>
              <w:right w:val="nil"/>
            </w:tcBorders>
            <w:shd w:val="clear" w:color="auto" w:fill="auto"/>
            <w:vAlign w:val="center"/>
            <w:hideMark/>
          </w:tcPr>
          <w:p w14:paraId="4063493F" w14:textId="77777777" w:rsidR="00E51B00" w:rsidRPr="00E51B00" w:rsidRDefault="00E51B00" w:rsidP="00E51B00">
            <w:pPr>
              <w:spacing w:after="0" w:line="240" w:lineRule="auto"/>
              <w:rPr>
                <w:rFonts w:ascii="Arial" w:eastAsia="Times New Roman" w:hAnsi="Arial" w:cs="Arial"/>
                <w:sz w:val="20"/>
                <w:szCs w:val="20"/>
                <w:lang w:eastAsia="cs-CZ"/>
              </w:rPr>
            </w:pPr>
            <w:r w:rsidRPr="00E51B00">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611AB54C" w14:textId="77777777" w:rsidR="002B735B" w:rsidRPr="00ED6435" w:rsidRDefault="002B735B" w:rsidP="00B77235">
      <w:pPr>
        <w:spacing w:before="240" w:line="240" w:lineRule="auto"/>
        <w:jc w:val="both"/>
        <w:rPr>
          <w:rFonts w:ascii="Arial" w:hAnsi="Arial" w:cs="Arial"/>
          <w:b/>
        </w:rPr>
      </w:pPr>
    </w:p>
    <w:p w14:paraId="5E5C298A" w14:textId="40C38EFC" w:rsidR="00F32EA7" w:rsidRPr="00ED6435" w:rsidRDefault="000E2AC4" w:rsidP="000E2AC4">
      <w:pPr>
        <w:spacing w:before="120" w:after="0" w:line="240" w:lineRule="auto"/>
        <w:jc w:val="center"/>
        <w:rPr>
          <w:rFonts w:ascii="Arial" w:hAnsi="Arial" w:cs="Arial"/>
          <w:b/>
          <w:bCs/>
        </w:rPr>
      </w:pPr>
      <w:r w:rsidRPr="00ED6435">
        <w:rPr>
          <w:rFonts w:ascii="Arial" w:hAnsi="Arial" w:cs="Arial"/>
          <w:b/>
        </w:rPr>
        <w:t>PŘÍLOHA Č. 2 -</w:t>
      </w:r>
      <w:r w:rsidR="008C20A4">
        <w:rPr>
          <w:rFonts w:ascii="Arial" w:hAnsi="Arial" w:cs="Arial"/>
          <w:b/>
        </w:rPr>
        <w:t xml:space="preserve"> </w:t>
      </w:r>
      <w:r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r w:rsidRPr="00ED6435">
        <w:rPr>
          <w:rFonts w:ascii="Arial" w:hAnsi="Arial" w:cs="Arial"/>
          <w:b/>
          <w:bCs/>
        </w:rPr>
        <w:t>VÚj</w:t>
      </w:r>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024EBF">
      <w:pPr>
        <w:pStyle w:val="Odstavecseseznamem"/>
        <w:numPr>
          <w:ilvl w:val="2"/>
          <w:numId w:val="48"/>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024EBF">
      <w:pPr>
        <w:pStyle w:val="Odstavecseseznamem"/>
        <w:numPr>
          <w:ilvl w:val="2"/>
          <w:numId w:val="48"/>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72DC96AE" w14:textId="3EC88029" w:rsidR="00F32EA7" w:rsidRPr="00ED6435" w:rsidRDefault="00F32EA7" w:rsidP="00681B37">
      <w:pPr>
        <w:pStyle w:val="Odstavecseseznamem"/>
        <w:numPr>
          <w:ilvl w:val="0"/>
          <w:numId w:val="47"/>
        </w:numPr>
        <w:spacing w:after="0" w:line="240" w:lineRule="auto"/>
        <w:contextualSpacing w:val="0"/>
        <w:jc w:val="both"/>
        <w:rPr>
          <w:rFonts w:ascii="Arial" w:hAnsi="Arial" w:cs="Arial"/>
          <w:b/>
          <w:bCs/>
        </w:rPr>
      </w:pPr>
      <w:r w:rsidRPr="00ED6435">
        <w:rPr>
          <w:rFonts w:ascii="Arial" w:hAnsi="Arial" w:cs="Arial"/>
          <w:b/>
          <w:bCs/>
        </w:rPr>
        <w:t>pyrotechnická pohotovostní skupina Vojenské policie:</w:t>
      </w:r>
      <w:r w:rsidRPr="00ED6435">
        <w:rPr>
          <w:rFonts w:ascii="Arial" w:hAnsi="Arial" w:cs="Arial"/>
          <w:b/>
          <w:bCs/>
        </w:rPr>
        <w:tab/>
      </w:r>
      <w:r w:rsidRPr="00ED6435">
        <w:rPr>
          <w:rFonts w:ascii="Arial" w:hAnsi="Arial" w:cs="Arial"/>
          <w:b/>
          <w:bCs/>
        </w:rPr>
        <w:br/>
      </w:r>
      <w:r w:rsidR="00E51B00">
        <w:rPr>
          <w:rFonts w:ascii="Arial" w:hAnsi="Arial" w:cs="Arial"/>
          <w:b/>
          <w:bCs/>
        </w:rPr>
        <w:t>XXXXX</w:t>
      </w:r>
    </w:p>
    <w:p w14:paraId="138D8919" w14:textId="243284CC" w:rsidR="00F32EA7" w:rsidRPr="00ED6435" w:rsidRDefault="00F32EA7" w:rsidP="00024EBF">
      <w:pPr>
        <w:pStyle w:val="Odstavecseseznamem"/>
        <w:numPr>
          <w:ilvl w:val="0"/>
          <w:numId w:val="47"/>
        </w:numPr>
        <w:spacing w:after="120" w:line="240" w:lineRule="auto"/>
        <w:contextualSpacing w:val="0"/>
        <w:jc w:val="both"/>
        <w:rPr>
          <w:rFonts w:ascii="Arial" w:hAnsi="Arial" w:cs="Arial"/>
          <w:b/>
          <w:bCs/>
        </w:rPr>
      </w:pP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024EBF">
      <w:pPr>
        <w:pStyle w:val="Odstavecseseznamem"/>
        <w:numPr>
          <w:ilvl w:val="0"/>
          <w:numId w:val="46"/>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024EBF">
      <w:pPr>
        <w:pStyle w:val="Odstavecseseznamem"/>
        <w:numPr>
          <w:ilvl w:val="0"/>
          <w:numId w:val="46"/>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Před zahájením vlastních geodetických prací v terénu v rámci řešení pozemkových úprav na území bývalých VÚj zabezpečí Armáda ČR na základě dohovoru informativní školení pracovníků geodetických firem, které budou tyto práce v daném prostoru vykonávat.</w:t>
      </w:r>
    </w:p>
    <w:sectPr w:rsidR="00B3745E" w:rsidRPr="00ED6435" w:rsidSect="00E51B00">
      <w:pgSz w:w="11907" w:h="16839" w:code="9"/>
      <w:pgMar w:top="709" w:right="1077" w:bottom="284" w:left="107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27F1F8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654358">
      <w:rPr>
        <w:szCs w:val="16"/>
      </w:rPr>
      <w:t>v k. ú. Ohrazenice v Brdech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7575" w14:textId="77777777" w:rsidR="00CB0A2D" w:rsidRDefault="00043079" w:rsidP="00E0086F">
    <w:pPr>
      <w:pStyle w:val="Zhlav"/>
      <w:pBdr>
        <w:bottom w:val="single" w:sz="6" w:space="1" w:color="auto"/>
      </w:pBdr>
      <w:tabs>
        <w:tab w:val="clear" w:pos="4703"/>
        <w:tab w:val="clear" w:pos="9406"/>
        <w:tab w:val="left" w:pos="4536"/>
      </w:tabs>
      <w:spacing w:after="0" w:line="240" w:lineRule="auto"/>
      <w:jc w:val="both"/>
      <w:rPr>
        <w:rFonts w:cs="Arial"/>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CB0A2D">
      <w:rPr>
        <w:rFonts w:cs="Arial"/>
      </w:rPr>
      <w:t>1084-2023-537203</w:t>
    </w:r>
  </w:p>
  <w:p w14:paraId="5EB20BA7" w14:textId="477602CC" w:rsidR="00043079" w:rsidRPr="001D4BED" w:rsidRDefault="00CB0A2D"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rPr>
      <w:tab/>
    </w:r>
    <w:r>
      <w:rPr>
        <w:rFonts w:cs="Arial"/>
      </w:rPr>
      <w:tab/>
      <w:t>Pomocná evidence KPÚ: 21/2023-537100</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11E8CEEB"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654358">
      <w:rPr>
        <w:rFonts w:cs="Arial"/>
        <w:szCs w:val="16"/>
        <w:lang w:val="fr-FR" w:eastAsia="cs-CZ"/>
      </w:rPr>
      <w:t>v k. ú. Ohrazenice v Brdech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4400037"/>
    <w:multiLevelType w:val="hybridMultilevel"/>
    <w:tmpl w:val="4BE05B0E"/>
    <w:lvl w:ilvl="0" w:tplc="BE22907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4"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7"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8"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9"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1"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2"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4"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6"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8"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3"/>
  </w:num>
  <w:num w:numId="2" w16cid:durableId="1532572628">
    <w:abstractNumId w:val="38"/>
  </w:num>
  <w:num w:numId="3" w16cid:durableId="2107381581">
    <w:abstractNumId w:val="20"/>
  </w:num>
  <w:num w:numId="4" w16cid:durableId="376590071">
    <w:abstractNumId w:val="24"/>
  </w:num>
  <w:num w:numId="5" w16cid:durableId="907034161">
    <w:abstractNumId w:val="35"/>
  </w:num>
  <w:num w:numId="6" w16cid:durableId="2001225391">
    <w:abstractNumId w:val="11"/>
  </w:num>
  <w:num w:numId="7" w16cid:durableId="1251088131">
    <w:abstractNumId w:val="27"/>
  </w:num>
  <w:num w:numId="8" w16cid:durableId="708072732">
    <w:abstractNumId w:val="5"/>
  </w:num>
  <w:num w:numId="9" w16cid:durableId="2088570880">
    <w:abstractNumId w:val="0"/>
  </w:num>
  <w:num w:numId="10" w16cid:durableId="695468307">
    <w:abstractNumId w:val="7"/>
  </w:num>
  <w:num w:numId="11" w16cid:durableId="901017247">
    <w:abstractNumId w:val="41"/>
  </w:num>
  <w:num w:numId="12" w16cid:durableId="1639145949">
    <w:abstractNumId w:val="21"/>
  </w:num>
  <w:num w:numId="13" w16cid:durableId="713506796">
    <w:abstractNumId w:val="40"/>
  </w:num>
  <w:num w:numId="14" w16cid:durableId="684092465">
    <w:abstractNumId w:val="32"/>
  </w:num>
  <w:num w:numId="15" w16cid:durableId="1864975807">
    <w:abstractNumId w:val="14"/>
  </w:num>
  <w:num w:numId="16" w16cid:durableId="982346941">
    <w:abstractNumId w:val="28"/>
  </w:num>
  <w:num w:numId="17" w16cid:durableId="1893956775">
    <w:abstractNumId w:val="14"/>
    <w:lvlOverride w:ilvl="0">
      <w:startOverride w:val="1"/>
    </w:lvlOverride>
  </w:num>
  <w:num w:numId="18" w16cid:durableId="1175270292">
    <w:abstractNumId w:val="23"/>
  </w:num>
  <w:num w:numId="19" w16cid:durableId="1742673720">
    <w:abstractNumId w:val="37"/>
  </w:num>
  <w:num w:numId="20" w16cid:durableId="2104715768">
    <w:abstractNumId w:val="30"/>
  </w:num>
  <w:num w:numId="21" w16cid:durableId="1538272932">
    <w:abstractNumId w:val="13"/>
  </w:num>
  <w:num w:numId="22" w16cid:durableId="18384207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9"/>
  </w:num>
  <w:num w:numId="37" w16cid:durableId="768548920">
    <w:abstractNumId w:val="8"/>
  </w:num>
  <w:num w:numId="38" w16cid:durableId="1852328353">
    <w:abstractNumId w:val="22"/>
  </w:num>
  <w:num w:numId="39" w16cid:durableId="1565943629">
    <w:abstractNumId w:val="18"/>
  </w:num>
  <w:num w:numId="40" w16cid:durableId="1550454410">
    <w:abstractNumId w:val="25"/>
  </w:num>
  <w:num w:numId="41" w16cid:durableId="505943286">
    <w:abstractNumId w:val="2"/>
  </w:num>
  <w:num w:numId="42" w16cid:durableId="1051228909">
    <w:abstractNumId w:val="16"/>
  </w:num>
  <w:num w:numId="43" w16cid:durableId="1747652545">
    <w:abstractNumId w:val="15"/>
  </w:num>
  <w:num w:numId="44" w16cid:durableId="1934050768">
    <w:abstractNumId w:val="1"/>
  </w:num>
  <w:num w:numId="45" w16cid:durableId="866913175">
    <w:abstractNumId w:val="31"/>
  </w:num>
  <w:num w:numId="46" w16cid:durableId="1530990176">
    <w:abstractNumId w:val="29"/>
  </w:num>
  <w:num w:numId="47" w16cid:durableId="223417196">
    <w:abstractNumId w:val="3"/>
  </w:num>
  <w:num w:numId="48" w16cid:durableId="83235064">
    <w:abstractNumId w:val="9"/>
  </w:num>
  <w:num w:numId="49" w16cid:durableId="9752622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6"/>
  </w:num>
  <w:num w:numId="51" w16cid:durableId="612437958">
    <w:abstractNumId w:val="26"/>
  </w:num>
  <w:num w:numId="52" w16cid:durableId="1669749533">
    <w:abstractNumId w:val="34"/>
  </w:num>
  <w:num w:numId="53" w16cid:durableId="1086534754">
    <w:abstractNumId w:val="10"/>
  </w:num>
  <w:num w:numId="54" w16cid:durableId="1626159790">
    <w:abstractNumId w:val="12"/>
  </w:num>
  <w:num w:numId="55" w16cid:durableId="2117558074">
    <w:abstractNumId w:val="4"/>
  </w:num>
  <w:num w:numId="56" w16cid:durableId="878708565">
    <w:abstractNumId w:val="17"/>
  </w:num>
  <w:num w:numId="57" w16cid:durableId="1909610784">
    <w:abstractNumId w:val="39"/>
  </w:num>
  <w:num w:numId="58" w16cid:durableId="246237247">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59CC"/>
    <w:rsid w:val="0003666F"/>
    <w:rsid w:val="00036E73"/>
    <w:rsid w:val="00036EDB"/>
    <w:rsid w:val="00036F01"/>
    <w:rsid w:val="000371C6"/>
    <w:rsid w:val="000374D1"/>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944"/>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0F23"/>
    <w:rsid w:val="000A2018"/>
    <w:rsid w:val="000A226D"/>
    <w:rsid w:val="000A2322"/>
    <w:rsid w:val="000A2328"/>
    <w:rsid w:val="000A36C1"/>
    <w:rsid w:val="000A37B0"/>
    <w:rsid w:val="000A3A5F"/>
    <w:rsid w:val="000A3D72"/>
    <w:rsid w:val="000A4816"/>
    <w:rsid w:val="000A6586"/>
    <w:rsid w:val="000A684E"/>
    <w:rsid w:val="000A7F81"/>
    <w:rsid w:val="000B0209"/>
    <w:rsid w:val="000B02C4"/>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DCD"/>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E7F4A"/>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3E5B"/>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912"/>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755"/>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3F5"/>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3D7D"/>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0B3C"/>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07D8"/>
    <w:rsid w:val="00371666"/>
    <w:rsid w:val="00371975"/>
    <w:rsid w:val="00371F2D"/>
    <w:rsid w:val="0037250A"/>
    <w:rsid w:val="00372568"/>
    <w:rsid w:val="0037276A"/>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1B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333B"/>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CF9"/>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1F0C"/>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5D"/>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358"/>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1B37"/>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CEA"/>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6F45"/>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B"/>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7F"/>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073E"/>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85C"/>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4019"/>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BC3"/>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0A2D"/>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8E2"/>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CB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4F8B"/>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083"/>
    <w:rsid w:val="00E4262A"/>
    <w:rsid w:val="00E427B2"/>
    <w:rsid w:val="00E4469A"/>
    <w:rsid w:val="00E447F1"/>
    <w:rsid w:val="00E44ED7"/>
    <w:rsid w:val="00E45AB1"/>
    <w:rsid w:val="00E478D3"/>
    <w:rsid w:val="00E50DCD"/>
    <w:rsid w:val="00E50E16"/>
    <w:rsid w:val="00E5155E"/>
    <w:rsid w:val="00E516C8"/>
    <w:rsid w:val="00E51B00"/>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708"/>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2C0"/>
    <w:rsid w:val="00EC7A0A"/>
    <w:rsid w:val="00ED08DF"/>
    <w:rsid w:val="00ED09BD"/>
    <w:rsid w:val="00ED191C"/>
    <w:rsid w:val="00ED258D"/>
    <w:rsid w:val="00ED266B"/>
    <w:rsid w:val="00ED2A14"/>
    <w:rsid w:val="00ED32BD"/>
    <w:rsid w:val="00ED4E56"/>
    <w:rsid w:val="00ED6435"/>
    <w:rsid w:val="00ED7346"/>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5D8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3DCD"/>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0C3DC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0C3DC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2646">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18614</Words>
  <Characters>109829</Characters>
  <Application>Microsoft Office Word</Application>
  <DocSecurity>0</DocSecurity>
  <Lines>915</Lines>
  <Paragraphs>256</Paragraphs>
  <ScaleCrop>false</ScaleCrop>
  <Company/>
  <LinksUpToDate>false</LinksUpToDate>
  <CharactersWithSpaces>128187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39</cp:revision>
  <cp:lastPrinted>2023-10-03T07:20:00Z</cp:lastPrinted>
  <dcterms:created xsi:type="dcterms:W3CDTF">2023-06-30T05:27:00Z</dcterms:created>
  <dcterms:modified xsi:type="dcterms:W3CDTF">2023-10-10T04:39:00Z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