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97" w:rsidRPr="005A24F0" w:rsidRDefault="00786097" w:rsidP="00786097">
      <w:pPr>
        <w:spacing w:after="80" w:line="264" w:lineRule="auto"/>
        <w:rPr>
          <w:rFonts w:ascii="Calibri" w:eastAsia="Times New Roman" w:hAnsi="Calibri" w:cs="Times New Roman"/>
          <w:szCs w:val="20"/>
        </w:rPr>
      </w:pPr>
      <w:r w:rsidRPr="005A24F0">
        <w:rPr>
          <w:rFonts w:ascii="Calibri" w:eastAsia="Times New Roman" w:hAnsi="Calibri" w:cs="Times New Roman"/>
          <w:szCs w:val="20"/>
        </w:rPr>
        <w:t>Čj.: MULA</w:t>
      </w:r>
      <w:r w:rsidR="005E5CFA">
        <w:rPr>
          <w:rFonts w:ascii="Calibri" w:eastAsia="Times New Roman" w:hAnsi="Calibri" w:cs="Times New Roman"/>
          <w:szCs w:val="20"/>
        </w:rPr>
        <w:t xml:space="preserve"> </w:t>
      </w:r>
      <w:r w:rsidR="00AF34AD">
        <w:rPr>
          <w:rFonts w:ascii="Calibri" w:eastAsia="Times New Roman" w:hAnsi="Calibri" w:cs="Times New Roman"/>
          <w:szCs w:val="20"/>
        </w:rPr>
        <w:t>27320</w:t>
      </w:r>
      <w:r w:rsidRPr="005A24F0">
        <w:rPr>
          <w:rFonts w:ascii="Calibri" w:eastAsia="Times New Roman" w:hAnsi="Calibri" w:cs="Times New Roman"/>
          <w:szCs w:val="20"/>
        </w:rPr>
        <w:t>/20</w:t>
      </w:r>
      <w:r w:rsidR="005E5CFA">
        <w:rPr>
          <w:rFonts w:ascii="Calibri" w:eastAsia="Times New Roman" w:hAnsi="Calibri" w:cs="Times New Roman"/>
          <w:szCs w:val="20"/>
        </w:rPr>
        <w:t>2</w:t>
      </w:r>
      <w:r w:rsidR="00AF34AD">
        <w:rPr>
          <w:rFonts w:ascii="Calibri" w:eastAsia="Times New Roman" w:hAnsi="Calibri" w:cs="Times New Roman"/>
          <w:szCs w:val="20"/>
        </w:rPr>
        <w:t>3</w:t>
      </w:r>
    </w:p>
    <w:p w:rsidR="00786097" w:rsidRPr="005A24F0" w:rsidRDefault="00786097" w:rsidP="00786097">
      <w:pPr>
        <w:spacing w:after="80" w:line="264" w:lineRule="auto"/>
        <w:rPr>
          <w:rFonts w:ascii="Calibri" w:eastAsia="Times New Roman" w:hAnsi="Calibri" w:cs="Times New Roman"/>
          <w:szCs w:val="20"/>
        </w:rPr>
      </w:pPr>
      <w:r w:rsidRPr="005A24F0">
        <w:rPr>
          <w:rFonts w:ascii="Calibri" w:eastAsia="Times New Roman" w:hAnsi="Calibri" w:cs="Times New Roman"/>
          <w:szCs w:val="20"/>
        </w:rPr>
        <w:t xml:space="preserve">Počet listů dokumentu: </w:t>
      </w:r>
      <w:r w:rsidR="00B80226">
        <w:rPr>
          <w:rFonts w:ascii="Calibri" w:eastAsia="Times New Roman" w:hAnsi="Calibri" w:cs="Times New Roman"/>
          <w:szCs w:val="20"/>
        </w:rPr>
        <w:t>3</w:t>
      </w:r>
    </w:p>
    <w:p w:rsidR="00786097" w:rsidRPr="005A24F0" w:rsidRDefault="00786097" w:rsidP="00786097">
      <w:pPr>
        <w:spacing w:after="80" w:line="264" w:lineRule="auto"/>
        <w:rPr>
          <w:rFonts w:ascii="Calibri" w:eastAsia="Times New Roman" w:hAnsi="Calibri" w:cs="Times New Roman"/>
          <w:szCs w:val="20"/>
        </w:rPr>
      </w:pPr>
      <w:r w:rsidRPr="005A24F0">
        <w:rPr>
          <w:rFonts w:ascii="Calibri" w:eastAsia="Times New Roman" w:hAnsi="Calibri" w:cs="Times New Roman"/>
          <w:szCs w:val="20"/>
        </w:rPr>
        <w:t>Počet listů příloh:</w:t>
      </w:r>
      <w:r w:rsidR="00CC0186">
        <w:rPr>
          <w:rFonts w:ascii="Calibri" w:eastAsia="Times New Roman" w:hAnsi="Calibri" w:cs="Times New Roman"/>
          <w:szCs w:val="20"/>
        </w:rPr>
        <w:t xml:space="preserve"> </w:t>
      </w:r>
      <w:r w:rsidR="00AF34AD">
        <w:rPr>
          <w:rFonts w:ascii="Calibri" w:eastAsia="Times New Roman" w:hAnsi="Calibri" w:cs="Times New Roman"/>
          <w:szCs w:val="20"/>
        </w:rPr>
        <w:t>0</w:t>
      </w:r>
      <w:bookmarkStart w:id="0" w:name="_GoBack"/>
      <w:bookmarkEnd w:id="0"/>
    </w:p>
    <w:p w:rsidR="00786097" w:rsidRPr="005A24F0" w:rsidRDefault="00786097" w:rsidP="00786097">
      <w:pPr>
        <w:spacing w:after="80" w:line="264" w:lineRule="auto"/>
        <w:rPr>
          <w:rFonts w:ascii="Calibri" w:eastAsia="Times New Roman" w:hAnsi="Calibri" w:cs="Times New Roman"/>
          <w:szCs w:val="20"/>
        </w:rPr>
      </w:pPr>
      <w:r w:rsidRPr="005A24F0">
        <w:rPr>
          <w:rFonts w:ascii="Calibri" w:eastAsia="Times New Roman" w:hAnsi="Calibri" w:cs="Times New Roman"/>
          <w:szCs w:val="20"/>
        </w:rPr>
        <w:t>Spisový znak: 56.1</w:t>
      </w:r>
      <w:r w:rsidR="00601331">
        <w:rPr>
          <w:rFonts w:ascii="Calibri" w:eastAsia="Times New Roman" w:hAnsi="Calibri" w:cs="Times New Roman"/>
          <w:szCs w:val="20"/>
        </w:rPr>
        <w:t>6</w:t>
      </w:r>
    </w:p>
    <w:p w:rsidR="005551AE" w:rsidRPr="00E64CC5" w:rsidRDefault="005551AE" w:rsidP="005551AE">
      <w:pPr>
        <w:spacing w:after="120"/>
        <w:jc w:val="center"/>
        <w:rPr>
          <w:rFonts w:cstheme="minorHAnsi"/>
          <w:b/>
          <w:color w:val="000000"/>
        </w:rPr>
      </w:pPr>
      <w:r w:rsidRPr="00E64CC5">
        <w:rPr>
          <w:rFonts w:cstheme="minorHAnsi"/>
          <w:b/>
          <w:color w:val="000000"/>
        </w:rPr>
        <w:t>PŘÍKAZNÍ SMLOUVA</w:t>
      </w:r>
    </w:p>
    <w:p w:rsidR="005551AE" w:rsidRPr="00E64CC5" w:rsidRDefault="005551AE" w:rsidP="00337932">
      <w:pPr>
        <w:spacing w:after="120"/>
        <w:jc w:val="both"/>
        <w:rPr>
          <w:rFonts w:cstheme="minorHAnsi"/>
          <w:color w:val="000000"/>
        </w:rPr>
      </w:pPr>
      <w:r w:rsidRPr="00E64CC5">
        <w:rPr>
          <w:rFonts w:cstheme="minorHAnsi"/>
          <w:color w:val="000000"/>
        </w:rPr>
        <w:t xml:space="preserve">uzavřená </w:t>
      </w:r>
      <w:r w:rsidR="002D7AE8">
        <w:rPr>
          <w:rFonts w:cstheme="minorHAnsi"/>
          <w:color w:val="000000"/>
        </w:rPr>
        <w:t>dle</w:t>
      </w:r>
      <w:r w:rsidRPr="00E64CC5">
        <w:rPr>
          <w:rFonts w:cstheme="minorHAnsi"/>
          <w:color w:val="000000"/>
        </w:rPr>
        <w:t xml:space="preserve"> ustanovení § </w:t>
      </w:r>
      <w:smartTag w:uri="urn:schemas-microsoft-com:office:smarttags" w:element="metricconverter">
        <w:smartTagPr>
          <w:attr w:name="ProductID" w:val="2430 a"/>
        </w:smartTagPr>
        <w:r w:rsidRPr="00E64CC5">
          <w:rPr>
            <w:rFonts w:cstheme="minorHAnsi"/>
            <w:color w:val="000000"/>
          </w:rPr>
          <w:t>2430 a</w:t>
        </w:r>
      </w:smartTag>
      <w:r w:rsidRPr="00E64CC5">
        <w:rPr>
          <w:rFonts w:cstheme="minorHAnsi"/>
          <w:color w:val="000000"/>
        </w:rPr>
        <w:t xml:space="preserve"> násl. zákona č. 89/2012 Sb. občanského zákoníku, ve znění pozdějších předpisů (dále jen „</w:t>
      </w:r>
      <w:r w:rsidRPr="00E64CC5">
        <w:rPr>
          <w:rFonts w:cstheme="minorHAnsi"/>
          <w:b/>
          <w:color w:val="000000"/>
        </w:rPr>
        <w:t>občanský zákoník</w:t>
      </w:r>
      <w:r w:rsidRPr="00E64CC5">
        <w:rPr>
          <w:rFonts w:cstheme="minorHAnsi"/>
          <w:color w:val="000000"/>
        </w:rPr>
        <w:t>“)</w:t>
      </w:r>
      <w:r w:rsidR="002D7AE8">
        <w:rPr>
          <w:rFonts w:cstheme="minorHAnsi"/>
          <w:color w:val="000000"/>
        </w:rPr>
        <w:t xml:space="preserve">, </w:t>
      </w:r>
      <w:r w:rsidR="005F4E5E" w:rsidRPr="00E64CC5">
        <w:rPr>
          <w:rFonts w:cstheme="minorHAnsi"/>
          <w:color w:val="000000"/>
        </w:rPr>
        <w:t>zákona č. 256/2001 Sb., o pohřebnictví a o změně některých zákonů</w:t>
      </w:r>
      <w:r w:rsidR="0076051B" w:rsidRPr="00E64CC5">
        <w:rPr>
          <w:rFonts w:cstheme="minorHAnsi"/>
          <w:color w:val="000000"/>
        </w:rPr>
        <w:t>, ve znění pozdějších předpis (dále jen „</w:t>
      </w:r>
      <w:r w:rsidR="0076051B" w:rsidRPr="00E64CC5">
        <w:rPr>
          <w:rFonts w:cstheme="minorHAnsi"/>
          <w:b/>
          <w:color w:val="000000"/>
        </w:rPr>
        <w:t>zákon o pohřebnictví</w:t>
      </w:r>
      <w:r w:rsidR="0076051B" w:rsidRPr="00E64CC5">
        <w:rPr>
          <w:rFonts w:cstheme="minorHAnsi"/>
          <w:color w:val="000000"/>
        </w:rPr>
        <w:t>“) a vyhlášky č. 277/2017 Sb., o postupu obce při zajištění slušného pohřbení, ve znění pozdějších předpisů (dále jen „</w:t>
      </w:r>
      <w:r w:rsidR="0076051B" w:rsidRPr="00E64CC5">
        <w:rPr>
          <w:rFonts w:cstheme="minorHAnsi"/>
          <w:b/>
          <w:color w:val="000000"/>
        </w:rPr>
        <w:t>vyhláška o postupu obce</w:t>
      </w:r>
      <w:r w:rsidR="001013A0" w:rsidRPr="00E64CC5">
        <w:rPr>
          <w:rFonts w:cstheme="minorHAnsi"/>
          <w:b/>
          <w:color w:val="000000"/>
        </w:rPr>
        <w:t xml:space="preserve"> při zajištění slušného pohřbení</w:t>
      </w:r>
      <w:r w:rsidR="0076051B" w:rsidRPr="00E64CC5">
        <w:rPr>
          <w:rFonts w:cstheme="minorHAnsi"/>
          <w:color w:val="000000"/>
        </w:rPr>
        <w:t>“)</w:t>
      </w:r>
    </w:p>
    <w:p w:rsidR="005551AE" w:rsidRPr="00E64CC5" w:rsidRDefault="005551AE" w:rsidP="005551AE">
      <w:pPr>
        <w:pStyle w:val="Zhlav"/>
        <w:spacing w:after="120"/>
        <w:ind w:left="346" w:hanging="346"/>
        <w:jc w:val="both"/>
        <w:rPr>
          <w:rFonts w:cstheme="minorHAnsi"/>
          <w:b/>
          <w:bCs/>
          <w:color w:val="000000"/>
          <w:spacing w:val="-17"/>
        </w:rPr>
      </w:pPr>
    </w:p>
    <w:p w:rsidR="005551AE" w:rsidRPr="00E64CC5" w:rsidRDefault="005551AE" w:rsidP="005551AE">
      <w:pPr>
        <w:pStyle w:val="Zhlav"/>
        <w:spacing w:after="120"/>
        <w:ind w:left="346" w:hanging="346"/>
        <w:jc w:val="both"/>
        <w:rPr>
          <w:rFonts w:cstheme="minorHAnsi"/>
          <w:b/>
          <w:bCs/>
          <w:color w:val="000000"/>
          <w:spacing w:val="-17"/>
        </w:rPr>
      </w:pPr>
      <w:r w:rsidRPr="00E64CC5">
        <w:rPr>
          <w:rFonts w:cstheme="minorHAnsi"/>
          <w:b/>
          <w:bCs/>
          <w:color w:val="000000"/>
        </w:rPr>
        <w:t>Příkazce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  <w:b/>
        </w:rPr>
      </w:pPr>
      <w:r w:rsidRPr="00E64CC5">
        <w:rPr>
          <w:rFonts w:cstheme="minorHAnsi"/>
          <w:b/>
        </w:rPr>
        <w:t>Město Lanškroun</w:t>
      </w:r>
      <w:r w:rsidRPr="00E64CC5" w:rsidDel="00171A3E">
        <w:rPr>
          <w:rFonts w:cstheme="minorHAnsi"/>
          <w:b/>
        </w:rPr>
        <w:t xml:space="preserve"> </w:t>
      </w:r>
    </w:p>
    <w:p w:rsidR="005551AE" w:rsidRPr="00E64CC5" w:rsidRDefault="002C2DE4" w:rsidP="005551AE">
      <w:pPr>
        <w:pStyle w:val="Zhlav"/>
        <w:spacing w:after="120"/>
        <w:jc w:val="both"/>
        <w:rPr>
          <w:rFonts w:cstheme="minorHAnsi"/>
        </w:rPr>
      </w:pPr>
      <w:r>
        <w:rPr>
          <w:rFonts w:cstheme="minorHAnsi"/>
        </w:rPr>
        <w:t>se sídlem</w:t>
      </w:r>
      <w:r w:rsidR="005551AE" w:rsidRPr="00E64CC5">
        <w:rPr>
          <w:rFonts w:cstheme="minorHAnsi"/>
        </w:rPr>
        <w:t xml:space="preserve"> náměstí J. M. Marků 12, 563 01 Lanškroun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</w:rPr>
      </w:pPr>
      <w:r w:rsidRPr="00E64CC5">
        <w:rPr>
          <w:rFonts w:cstheme="minorHAnsi"/>
        </w:rPr>
        <w:t>IČO: 00279102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</w:rPr>
      </w:pPr>
      <w:r w:rsidRPr="00E64CC5">
        <w:rPr>
          <w:rFonts w:cstheme="minorHAnsi"/>
        </w:rPr>
        <w:t>DIČ: CZ699003828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</w:rPr>
      </w:pPr>
      <w:r w:rsidRPr="00E64CC5">
        <w:rPr>
          <w:rFonts w:cstheme="minorHAnsi"/>
        </w:rPr>
        <w:t>zastoupen</w:t>
      </w:r>
      <w:r w:rsidR="005F4E5E" w:rsidRPr="00E64CC5">
        <w:rPr>
          <w:rFonts w:cstheme="minorHAnsi"/>
        </w:rPr>
        <w:t>é</w:t>
      </w:r>
      <w:r w:rsidRPr="00E64CC5">
        <w:rPr>
          <w:rFonts w:cstheme="minorHAnsi"/>
        </w:rPr>
        <w:t xml:space="preserve"> Mgr. Radimem Vetchým, starostou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</w:rPr>
      </w:pPr>
      <w:r w:rsidRPr="00E64CC5">
        <w:rPr>
          <w:rFonts w:cstheme="minorHAnsi"/>
        </w:rPr>
        <w:t>(dále jen „</w:t>
      </w:r>
      <w:r w:rsidRPr="00E64CC5">
        <w:rPr>
          <w:rFonts w:cstheme="minorHAnsi"/>
          <w:b/>
        </w:rPr>
        <w:t>příkazce</w:t>
      </w:r>
      <w:r w:rsidRPr="00E64CC5">
        <w:rPr>
          <w:rFonts w:cstheme="minorHAnsi"/>
        </w:rPr>
        <w:t>“</w:t>
      </w:r>
      <w:r w:rsidR="005F4E5E" w:rsidRPr="00E64CC5">
        <w:rPr>
          <w:rFonts w:cstheme="minorHAnsi"/>
        </w:rPr>
        <w:t>)</w:t>
      </w:r>
    </w:p>
    <w:p w:rsidR="005551AE" w:rsidRPr="00E64CC5" w:rsidRDefault="005551AE" w:rsidP="005551AE">
      <w:pPr>
        <w:pStyle w:val="Zhlav"/>
        <w:spacing w:after="120"/>
        <w:ind w:left="346" w:hanging="346"/>
        <w:jc w:val="both"/>
        <w:rPr>
          <w:rFonts w:cstheme="minorHAnsi"/>
        </w:rPr>
      </w:pPr>
    </w:p>
    <w:p w:rsidR="005551AE" w:rsidRPr="00E64CC5" w:rsidRDefault="005551AE" w:rsidP="005551AE">
      <w:pPr>
        <w:pStyle w:val="Zhlav"/>
        <w:spacing w:after="120"/>
        <w:ind w:left="346" w:hanging="346"/>
        <w:jc w:val="both"/>
        <w:rPr>
          <w:rFonts w:cstheme="minorHAnsi"/>
        </w:rPr>
      </w:pPr>
      <w:r w:rsidRPr="00E64CC5">
        <w:rPr>
          <w:rFonts w:cstheme="minorHAnsi"/>
        </w:rPr>
        <w:t>a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  <w:b/>
        </w:rPr>
      </w:pP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  <w:b/>
        </w:rPr>
      </w:pPr>
      <w:r w:rsidRPr="00E64CC5">
        <w:rPr>
          <w:rFonts w:cstheme="minorHAnsi"/>
          <w:b/>
        </w:rPr>
        <w:t>Příkazník</w:t>
      </w:r>
    </w:p>
    <w:p w:rsidR="005551AE" w:rsidRPr="00E64CC5" w:rsidRDefault="005F4E5E" w:rsidP="005551AE">
      <w:pPr>
        <w:pStyle w:val="Zhlav"/>
        <w:spacing w:after="120"/>
        <w:jc w:val="both"/>
        <w:rPr>
          <w:rFonts w:cstheme="minorHAnsi"/>
          <w:b/>
        </w:rPr>
      </w:pPr>
      <w:r w:rsidRPr="00E64CC5">
        <w:rPr>
          <w:rFonts w:cstheme="minorHAnsi"/>
          <w:b/>
        </w:rPr>
        <w:t>Pohřební služba Hlaváček</w:t>
      </w:r>
    </w:p>
    <w:p w:rsidR="005551AE" w:rsidRPr="00E64CC5" w:rsidRDefault="005F4E5E" w:rsidP="005551AE">
      <w:pPr>
        <w:pStyle w:val="Zhlav"/>
        <w:spacing w:after="120"/>
        <w:jc w:val="both"/>
        <w:rPr>
          <w:rFonts w:cstheme="minorHAnsi"/>
        </w:rPr>
      </w:pPr>
      <w:r w:rsidRPr="00E64CC5">
        <w:rPr>
          <w:rFonts w:cstheme="minorHAnsi"/>
        </w:rPr>
        <w:t>Lukáš Zemánek</w:t>
      </w:r>
    </w:p>
    <w:p w:rsidR="005F4E5E" w:rsidRPr="00E64CC5" w:rsidRDefault="005F4E5E" w:rsidP="005F4E5E">
      <w:pPr>
        <w:shd w:val="clear" w:color="auto" w:fill="FFFFFF"/>
        <w:spacing w:line="288" w:lineRule="atLeast"/>
        <w:rPr>
          <w:rFonts w:cstheme="minorHAnsi"/>
        </w:rPr>
      </w:pPr>
      <w:r w:rsidRPr="00E64CC5">
        <w:rPr>
          <w:rFonts w:cstheme="minorHAnsi"/>
        </w:rPr>
        <w:t>se sídlem Vančurova 376, 563 01 Lanškroun</w:t>
      </w:r>
    </w:p>
    <w:p w:rsidR="005551AE" w:rsidRPr="00E64CC5" w:rsidRDefault="005551AE" w:rsidP="005F4E5E">
      <w:pPr>
        <w:shd w:val="clear" w:color="auto" w:fill="FFFFFF"/>
        <w:spacing w:line="288" w:lineRule="atLeast"/>
        <w:rPr>
          <w:rFonts w:eastAsia="Times New Roman" w:cstheme="minorHAnsi"/>
          <w:color w:val="333333"/>
        </w:rPr>
      </w:pPr>
      <w:r w:rsidRPr="00E64CC5">
        <w:rPr>
          <w:rFonts w:cstheme="minorHAnsi"/>
        </w:rPr>
        <w:t xml:space="preserve">IČO: </w:t>
      </w:r>
      <w:r w:rsidR="005F4E5E" w:rsidRPr="00E64CC5">
        <w:rPr>
          <w:rFonts w:eastAsia="Times New Roman" w:cstheme="minorHAnsi"/>
          <w:color w:val="333333"/>
        </w:rPr>
        <w:t xml:space="preserve">04597923 </w:t>
      </w:r>
      <w:r w:rsidRPr="00E64CC5">
        <w:rPr>
          <w:rFonts w:cstheme="minorHAnsi"/>
        </w:rPr>
        <w:tab/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  <w:spacing w:val="-5"/>
        </w:rPr>
      </w:pPr>
      <w:r w:rsidRPr="00E64CC5">
        <w:rPr>
          <w:rFonts w:cstheme="minorHAnsi"/>
          <w:spacing w:val="-5"/>
        </w:rPr>
        <w:t>(dále jen „</w:t>
      </w:r>
      <w:r w:rsidRPr="00E64CC5">
        <w:rPr>
          <w:rFonts w:cstheme="minorHAnsi"/>
          <w:b/>
          <w:spacing w:val="-5"/>
        </w:rPr>
        <w:t>příkazník</w:t>
      </w:r>
      <w:r w:rsidRPr="00E64CC5">
        <w:rPr>
          <w:rFonts w:cstheme="minorHAnsi"/>
          <w:spacing w:val="-5"/>
        </w:rPr>
        <w:t>“)</w:t>
      </w:r>
    </w:p>
    <w:p w:rsidR="005551AE" w:rsidRPr="00E64CC5" w:rsidRDefault="005551AE" w:rsidP="005551AE">
      <w:pPr>
        <w:pStyle w:val="Zhlav"/>
        <w:spacing w:after="120"/>
        <w:jc w:val="both"/>
        <w:rPr>
          <w:rFonts w:cstheme="minorHAnsi"/>
          <w:spacing w:val="-5"/>
        </w:rPr>
      </w:pPr>
    </w:p>
    <w:p w:rsidR="005551AE" w:rsidRPr="00E64CC5" w:rsidRDefault="005551AE" w:rsidP="005551AE">
      <w:pPr>
        <w:spacing w:after="120"/>
        <w:jc w:val="both"/>
        <w:rPr>
          <w:rFonts w:cstheme="minorHAnsi"/>
          <w:color w:val="000000"/>
        </w:rPr>
      </w:pPr>
      <w:r w:rsidRPr="00E64CC5">
        <w:rPr>
          <w:rFonts w:cstheme="minorHAnsi"/>
          <w:color w:val="000000"/>
        </w:rPr>
        <w:t>(příkazník a příkazce dále společně též jako „</w:t>
      </w:r>
      <w:r w:rsidRPr="00E64CC5">
        <w:rPr>
          <w:rFonts w:cstheme="minorHAnsi"/>
          <w:b/>
          <w:color w:val="000000"/>
        </w:rPr>
        <w:t>smluvní strany</w:t>
      </w:r>
      <w:r w:rsidRPr="00E64CC5">
        <w:rPr>
          <w:rFonts w:cstheme="minorHAnsi"/>
          <w:color w:val="000000"/>
        </w:rPr>
        <w:t>“ či jednotlivě jako „</w:t>
      </w:r>
      <w:r w:rsidRPr="00E64CC5">
        <w:rPr>
          <w:rFonts w:cstheme="minorHAnsi"/>
          <w:b/>
          <w:color w:val="000000"/>
        </w:rPr>
        <w:t>smluvní strana</w:t>
      </w:r>
      <w:r w:rsidRPr="00E64CC5">
        <w:rPr>
          <w:rFonts w:cstheme="minorHAnsi"/>
          <w:color w:val="000000"/>
        </w:rPr>
        <w:t>“),</w:t>
      </w:r>
    </w:p>
    <w:p w:rsidR="005551AE" w:rsidRPr="00E64CC5" w:rsidRDefault="005551AE" w:rsidP="005551AE">
      <w:pPr>
        <w:spacing w:after="120"/>
        <w:jc w:val="both"/>
        <w:rPr>
          <w:rFonts w:cstheme="minorHAnsi"/>
          <w:color w:val="000000"/>
        </w:rPr>
      </w:pPr>
    </w:p>
    <w:p w:rsidR="005551AE" w:rsidRPr="00E64CC5" w:rsidRDefault="005551AE" w:rsidP="005551AE">
      <w:pPr>
        <w:spacing w:after="120"/>
        <w:jc w:val="both"/>
        <w:rPr>
          <w:rFonts w:cstheme="minorHAnsi"/>
          <w:color w:val="000000"/>
        </w:rPr>
      </w:pPr>
      <w:r w:rsidRPr="00E64CC5">
        <w:rPr>
          <w:rFonts w:cstheme="minorHAnsi"/>
          <w:color w:val="000000"/>
        </w:rPr>
        <w:t>uzavírají níže uvedeného d</w:t>
      </w:r>
      <w:r w:rsidR="00F12089" w:rsidRPr="00E64CC5">
        <w:rPr>
          <w:rFonts w:cstheme="minorHAnsi"/>
          <w:color w:val="000000"/>
        </w:rPr>
        <w:t>ne, měsíce a roku</w:t>
      </w:r>
      <w:r w:rsidRPr="00E64CC5">
        <w:rPr>
          <w:rFonts w:cstheme="minorHAnsi"/>
          <w:color w:val="000000"/>
        </w:rPr>
        <w:t xml:space="preserve"> tuto </w:t>
      </w:r>
    </w:p>
    <w:p w:rsidR="005551AE" w:rsidRPr="00E64CC5" w:rsidRDefault="005551AE" w:rsidP="005551AE">
      <w:pPr>
        <w:spacing w:after="120"/>
        <w:rPr>
          <w:rFonts w:cstheme="minorHAnsi"/>
          <w:color w:val="000000"/>
        </w:rPr>
      </w:pPr>
    </w:p>
    <w:p w:rsidR="005551AE" w:rsidRPr="00E64CC5" w:rsidRDefault="005551AE" w:rsidP="005551AE">
      <w:pPr>
        <w:spacing w:after="120"/>
        <w:jc w:val="center"/>
        <w:rPr>
          <w:rFonts w:cstheme="minorHAnsi"/>
          <w:b/>
          <w:color w:val="000000"/>
        </w:rPr>
      </w:pPr>
      <w:r w:rsidRPr="00E64CC5">
        <w:rPr>
          <w:rFonts w:cstheme="minorHAnsi"/>
          <w:b/>
          <w:color w:val="000000"/>
        </w:rPr>
        <w:t>příkazní smlouvu</w:t>
      </w:r>
    </w:p>
    <w:p w:rsidR="005551AE" w:rsidRPr="00E64CC5" w:rsidRDefault="005551AE" w:rsidP="005551AE">
      <w:pPr>
        <w:jc w:val="center"/>
        <w:rPr>
          <w:rFonts w:cstheme="minorHAnsi"/>
          <w:color w:val="000000"/>
        </w:rPr>
      </w:pPr>
      <w:r w:rsidRPr="00E64CC5">
        <w:rPr>
          <w:rFonts w:cstheme="minorHAnsi"/>
          <w:color w:val="000000"/>
        </w:rPr>
        <w:t>(dále jen „</w:t>
      </w:r>
      <w:r w:rsidRPr="00E64CC5">
        <w:rPr>
          <w:rFonts w:cstheme="minorHAnsi"/>
          <w:b/>
          <w:color w:val="000000"/>
        </w:rPr>
        <w:t>smlouva</w:t>
      </w:r>
      <w:r w:rsidRPr="00E64CC5">
        <w:rPr>
          <w:rFonts w:cstheme="minorHAnsi"/>
          <w:color w:val="000000"/>
        </w:rPr>
        <w:t>“).</w:t>
      </w:r>
    </w:p>
    <w:p w:rsidR="005551AE" w:rsidRPr="00E64CC5" w:rsidRDefault="005551AE" w:rsidP="005551AE">
      <w:pPr>
        <w:jc w:val="center"/>
        <w:rPr>
          <w:rFonts w:cstheme="minorHAnsi"/>
          <w:b/>
        </w:rPr>
      </w:pPr>
      <w:r w:rsidRPr="00E64CC5">
        <w:rPr>
          <w:rFonts w:cstheme="minorHAnsi"/>
          <w:b/>
        </w:rPr>
        <w:t>I.</w:t>
      </w:r>
    </w:p>
    <w:p w:rsidR="005551AE" w:rsidRPr="00E64CC5" w:rsidRDefault="005551AE" w:rsidP="005551AE">
      <w:pPr>
        <w:pStyle w:val="Zkladntext3"/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4CC5">
        <w:rPr>
          <w:rFonts w:asciiTheme="minorHAnsi" w:hAnsiTheme="minorHAnsi" w:cstheme="minorHAnsi"/>
          <w:b/>
          <w:sz w:val="22"/>
          <w:szCs w:val="22"/>
        </w:rPr>
        <w:t xml:space="preserve"> Účel a předmět příkazní smlouvy</w:t>
      </w:r>
    </w:p>
    <w:p w:rsidR="00CE68BA" w:rsidRPr="00E64CC5" w:rsidRDefault="00CE68BA" w:rsidP="005551AE">
      <w:pPr>
        <w:pStyle w:val="smluvnitext"/>
        <w:numPr>
          <w:ilvl w:val="0"/>
          <w:numId w:val="1"/>
        </w:numPr>
        <w:tabs>
          <w:tab w:val="clear" w:pos="1440"/>
          <w:tab w:val="num" w:pos="426"/>
        </w:tabs>
        <w:spacing w:before="0" w:after="120"/>
        <w:ind w:left="426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 xml:space="preserve">Konstatuje se, že město Lanškroun je dle ustanovení § 5 odst. 1 zákona o pohřebnictví příslušné k zajištění sociálního pohřbu </w:t>
      </w:r>
      <w:r w:rsidR="006927E9">
        <w:rPr>
          <w:rFonts w:asciiTheme="minorHAnsi" w:hAnsiTheme="minorHAnsi" w:cstheme="minorHAnsi"/>
          <w:sz w:val="22"/>
          <w:szCs w:val="22"/>
        </w:rPr>
        <w:t>pan</w:t>
      </w:r>
      <w:r w:rsidR="00660973">
        <w:rPr>
          <w:rFonts w:asciiTheme="minorHAnsi" w:hAnsiTheme="minorHAnsi" w:cstheme="minorHAnsi"/>
          <w:sz w:val="22"/>
          <w:szCs w:val="22"/>
        </w:rPr>
        <w:t xml:space="preserve">a </w:t>
      </w:r>
      <w:r w:rsidR="00337932">
        <w:rPr>
          <w:rFonts w:asciiTheme="minorHAnsi" w:hAnsiTheme="minorHAnsi" w:cstheme="minorHAnsi"/>
          <w:sz w:val="22"/>
          <w:szCs w:val="22"/>
        </w:rPr>
        <w:t>Rudolfa Keprta</w:t>
      </w:r>
      <w:r w:rsidR="006927E9">
        <w:rPr>
          <w:rFonts w:asciiTheme="minorHAnsi" w:hAnsiTheme="minorHAnsi" w:cstheme="minorHAnsi"/>
          <w:sz w:val="22"/>
          <w:szCs w:val="22"/>
        </w:rPr>
        <w:t>, nar.</w:t>
      </w:r>
      <w:r w:rsidR="007E10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37932">
        <w:rPr>
          <w:rFonts w:asciiTheme="minorHAnsi" w:hAnsiTheme="minorHAnsi" w:cstheme="minorHAnsi"/>
          <w:sz w:val="22"/>
          <w:szCs w:val="22"/>
        </w:rPr>
        <w:t>16</w:t>
      </w:r>
      <w:r w:rsidR="00AE560C">
        <w:rPr>
          <w:rFonts w:asciiTheme="minorHAnsi" w:hAnsiTheme="minorHAnsi" w:cstheme="minorHAnsi"/>
          <w:sz w:val="22"/>
          <w:szCs w:val="22"/>
        </w:rPr>
        <w:t>.</w:t>
      </w:r>
      <w:r w:rsidR="00337932">
        <w:rPr>
          <w:rFonts w:asciiTheme="minorHAnsi" w:hAnsiTheme="minorHAnsi" w:cstheme="minorHAnsi"/>
          <w:sz w:val="22"/>
          <w:szCs w:val="22"/>
        </w:rPr>
        <w:t>08</w:t>
      </w:r>
      <w:r w:rsidR="00AE560C">
        <w:rPr>
          <w:rFonts w:asciiTheme="minorHAnsi" w:hAnsiTheme="minorHAnsi" w:cstheme="minorHAnsi"/>
          <w:sz w:val="22"/>
          <w:szCs w:val="22"/>
        </w:rPr>
        <w:t>.</w:t>
      </w:r>
      <w:r w:rsidR="006927E9">
        <w:rPr>
          <w:rFonts w:asciiTheme="minorHAnsi" w:hAnsiTheme="minorHAnsi" w:cstheme="minorHAnsi"/>
          <w:sz w:val="22"/>
          <w:szCs w:val="22"/>
        </w:rPr>
        <w:t>19</w:t>
      </w:r>
      <w:r w:rsidR="00337932">
        <w:rPr>
          <w:rFonts w:asciiTheme="minorHAnsi" w:hAnsiTheme="minorHAnsi" w:cstheme="minorHAnsi"/>
          <w:sz w:val="22"/>
          <w:szCs w:val="22"/>
        </w:rPr>
        <w:t>50</w:t>
      </w:r>
      <w:proofErr w:type="gramEnd"/>
      <w:r w:rsidR="007E1020">
        <w:rPr>
          <w:rFonts w:asciiTheme="minorHAnsi" w:hAnsiTheme="minorHAnsi" w:cstheme="minorHAnsi"/>
          <w:sz w:val="22"/>
          <w:szCs w:val="22"/>
        </w:rPr>
        <w:t xml:space="preserve">, </w:t>
      </w:r>
      <w:r w:rsidR="00DD285A">
        <w:rPr>
          <w:rFonts w:asciiTheme="minorHAnsi" w:hAnsiTheme="minorHAnsi" w:cstheme="minorHAnsi"/>
          <w:sz w:val="22"/>
          <w:szCs w:val="22"/>
        </w:rPr>
        <w:t xml:space="preserve"> bytem </w:t>
      </w:r>
      <w:r w:rsidR="00337932">
        <w:rPr>
          <w:rFonts w:asciiTheme="minorHAnsi" w:hAnsiTheme="minorHAnsi" w:cstheme="minorHAnsi"/>
          <w:sz w:val="22"/>
          <w:szCs w:val="22"/>
        </w:rPr>
        <w:t>Polní 102</w:t>
      </w:r>
      <w:r w:rsidR="007E1020">
        <w:rPr>
          <w:rFonts w:asciiTheme="minorHAnsi" w:hAnsiTheme="minorHAnsi" w:cstheme="minorHAnsi"/>
          <w:sz w:val="22"/>
          <w:szCs w:val="22"/>
        </w:rPr>
        <w:t>,</w:t>
      </w:r>
      <w:r w:rsidR="00AE560C">
        <w:rPr>
          <w:rFonts w:asciiTheme="minorHAnsi" w:hAnsiTheme="minorHAnsi" w:cstheme="minorHAnsi"/>
          <w:sz w:val="22"/>
          <w:szCs w:val="22"/>
        </w:rPr>
        <w:t xml:space="preserve"> Lanškroun</w:t>
      </w:r>
      <w:r w:rsidR="005E5CFA">
        <w:rPr>
          <w:rFonts w:asciiTheme="minorHAnsi" w:hAnsiTheme="minorHAnsi" w:cstheme="minorHAnsi"/>
          <w:sz w:val="22"/>
          <w:szCs w:val="22"/>
        </w:rPr>
        <w:t>.</w:t>
      </w:r>
      <w:r w:rsidR="003473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68BA" w:rsidRPr="00E64CC5" w:rsidRDefault="00CE68BA" w:rsidP="005551AE">
      <w:pPr>
        <w:pStyle w:val="smluvnitext"/>
        <w:numPr>
          <w:ilvl w:val="0"/>
          <w:numId w:val="1"/>
        </w:numPr>
        <w:tabs>
          <w:tab w:val="clear" w:pos="1440"/>
          <w:tab w:val="num" w:pos="426"/>
        </w:tabs>
        <w:spacing w:before="0" w:after="120"/>
        <w:ind w:left="426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>Účelem této smlouvy je zajištění sociálního pohřbu v</w:t>
      </w:r>
      <w:r w:rsidR="00E64CC5" w:rsidRPr="00E64CC5">
        <w:rPr>
          <w:rFonts w:asciiTheme="minorHAnsi" w:hAnsiTheme="minorHAnsi" w:cstheme="minorHAnsi"/>
          <w:sz w:val="22"/>
          <w:szCs w:val="22"/>
        </w:rPr>
        <w:t> souladu s ustanovením § 5</w:t>
      </w:r>
      <w:r w:rsidRPr="00E64CC5">
        <w:rPr>
          <w:rFonts w:asciiTheme="minorHAnsi" w:hAnsiTheme="minorHAnsi" w:cstheme="minorHAnsi"/>
          <w:sz w:val="22"/>
          <w:szCs w:val="22"/>
        </w:rPr>
        <w:t xml:space="preserve"> zákona o pohřebnictví.</w:t>
      </w:r>
    </w:p>
    <w:p w:rsidR="005551AE" w:rsidRPr="00E64CC5" w:rsidRDefault="00CE68BA" w:rsidP="005551AE">
      <w:pPr>
        <w:pStyle w:val="smluvnitext"/>
        <w:numPr>
          <w:ilvl w:val="0"/>
          <w:numId w:val="1"/>
        </w:numPr>
        <w:tabs>
          <w:tab w:val="clear" w:pos="1440"/>
          <w:tab w:val="num" w:pos="426"/>
        </w:tabs>
        <w:spacing w:before="0" w:after="120"/>
        <w:ind w:left="426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 xml:space="preserve">Příkazník se zavazuje, že neprodleně od uzavření této smlouvy vypraví sociální pohřeb, tzn., že obstará pohřbení těla zemřelého slušným způsobem </w:t>
      </w:r>
      <w:r w:rsidR="006927E9">
        <w:rPr>
          <w:rFonts w:asciiTheme="minorHAnsi" w:hAnsiTheme="minorHAnsi" w:cstheme="minorHAnsi"/>
          <w:sz w:val="22"/>
          <w:szCs w:val="22"/>
        </w:rPr>
        <w:t>bez smutečního obřadu</w:t>
      </w:r>
      <w:r w:rsidR="007C2B95" w:rsidRPr="00E64CC5">
        <w:rPr>
          <w:rFonts w:asciiTheme="minorHAnsi" w:hAnsiTheme="minorHAnsi" w:cstheme="minorHAnsi"/>
          <w:sz w:val="22"/>
          <w:szCs w:val="22"/>
        </w:rPr>
        <w:t>, a to</w:t>
      </w:r>
      <w:r w:rsidR="00D85885">
        <w:rPr>
          <w:rFonts w:asciiTheme="minorHAnsi" w:hAnsiTheme="minorHAnsi" w:cstheme="minorHAnsi"/>
          <w:sz w:val="22"/>
          <w:szCs w:val="22"/>
        </w:rPr>
        <w:t xml:space="preserve"> kremací, s následným umístěním na Městském hřbitově Lanškroun.</w:t>
      </w:r>
    </w:p>
    <w:p w:rsidR="005551AE" w:rsidRPr="00E64CC5" w:rsidRDefault="007C2B95" w:rsidP="005551AE">
      <w:pPr>
        <w:pStyle w:val="smluvnitext"/>
        <w:numPr>
          <w:ilvl w:val="0"/>
          <w:numId w:val="1"/>
        </w:numPr>
        <w:tabs>
          <w:tab w:val="clear" w:pos="1440"/>
          <w:tab w:val="num" w:pos="426"/>
        </w:tabs>
        <w:spacing w:before="0" w:after="120"/>
        <w:ind w:left="426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>Příkazní</w:t>
      </w:r>
      <w:r w:rsidR="00F12089" w:rsidRPr="00E64CC5">
        <w:rPr>
          <w:rFonts w:asciiTheme="minorHAnsi" w:hAnsiTheme="minorHAnsi" w:cstheme="minorHAnsi"/>
          <w:sz w:val="22"/>
          <w:szCs w:val="22"/>
        </w:rPr>
        <w:t>k</w:t>
      </w:r>
      <w:r w:rsidRPr="00E64CC5">
        <w:rPr>
          <w:rFonts w:asciiTheme="minorHAnsi" w:hAnsiTheme="minorHAnsi" w:cstheme="minorHAnsi"/>
          <w:sz w:val="22"/>
          <w:szCs w:val="22"/>
        </w:rPr>
        <w:t xml:space="preserve"> se zavazuje splnit příkaz v souladu s platnými a účinnými předpisy o pohřebnictví a se zřetelem ke všem specifikům týkajícím se pohřbu, jako pohřbu sociálního (tj. pohřbu bez zbytečných nákladů, dle místních zvyklostí a dle přáním zemřelého, je-li známo), a to včetně splnění oznamovacích povinností. Smlouvy s třetími osobami budou uzavřeny písemně.</w:t>
      </w:r>
    </w:p>
    <w:p w:rsidR="00B051F8" w:rsidRDefault="00B051F8" w:rsidP="00B051F8">
      <w:pPr>
        <w:pStyle w:val="smluvnitext"/>
        <w:spacing w:before="0"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5551AE" w:rsidRPr="00E64CC5" w:rsidRDefault="005551AE" w:rsidP="005551AE">
      <w:pPr>
        <w:jc w:val="center"/>
        <w:rPr>
          <w:rFonts w:cstheme="minorHAnsi"/>
          <w:b/>
          <w:color w:val="000000"/>
        </w:rPr>
      </w:pPr>
      <w:r w:rsidRPr="00E64CC5">
        <w:rPr>
          <w:rFonts w:cstheme="minorHAnsi"/>
          <w:b/>
          <w:color w:val="000000"/>
        </w:rPr>
        <w:t>II.</w:t>
      </w:r>
    </w:p>
    <w:p w:rsidR="005551AE" w:rsidRPr="00E64CC5" w:rsidRDefault="005551AE" w:rsidP="005551AE">
      <w:pPr>
        <w:spacing w:after="120"/>
        <w:jc w:val="center"/>
        <w:rPr>
          <w:rFonts w:cstheme="minorHAnsi"/>
          <w:color w:val="000000"/>
        </w:rPr>
      </w:pPr>
      <w:r w:rsidRPr="00E64CC5">
        <w:rPr>
          <w:rFonts w:cstheme="minorHAnsi"/>
          <w:b/>
          <w:color w:val="000000"/>
        </w:rPr>
        <w:t>Odměna za obstarání záležitosti</w:t>
      </w:r>
    </w:p>
    <w:p w:rsidR="001013A0" w:rsidRPr="00E64CC5" w:rsidRDefault="001013A0" w:rsidP="005551AE">
      <w:pPr>
        <w:pStyle w:val="smluvnitext"/>
        <w:numPr>
          <w:ilvl w:val="0"/>
          <w:numId w:val="3"/>
        </w:numPr>
        <w:tabs>
          <w:tab w:val="num" w:pos="426"/>
        </w:tabs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>Příkazce se zavazuje uhradit příkazníkovi účelně vynaložené náklad</w:t>
      </w:r>
      <w:r w:rsidR="00EC1B45" w:rsidRPr="00E64CC5">
        <w:rPr>
          <w:rFonts w:asciiTheme="minorHAnsi" w:hAnsiTheme="minorHAnsi" w:cstheme="minorHAnsi"/>
          <w:sz w:val="22"/>
          <w:szCs w:val="22"/>
        </w:rPr>
        <w:t>y</w:t>
      </w:r>
      <w:r w:rsidRPr="00E64CC5">
        <w:rPr>
          <w:rFonts w:asciiTheme="minorHAnsi" w:hAnsiTheme="minorHAnsi" w:cstheme="minorHAnsi"/>
          <w:sz w:val="22"/>
          <w:szCs w:val="22"/>
        </w:rPr>
        <w:t xml:space="preserve"> a přiměřenou</w:t>
      </w:r>
      <w:r w:rsidR="00E758C3">
        <w:rPr>
          <w:rFonts w:asciiTheme="minorHAnsi" w:hAnsiTheme="minorHAnsi" w:cstheme="minorHAnsi"/>
          <w:sz w:val="22"/>
          <w:szCs w:val="22"/>
        </w:rPr>
        <w:t xml:space="preserve"> odměnu ve </w:t>
      </w:r>
      <w:proofErr w:type="gramStart"/>
      <w:r w:rsidR="00E758C3">
        <w:rPr>
          <w:rFonts w:asciiTheme="minorHAnsi" w:hAnsiTheme="minorHAnsi" w:cstheme="minorHAnsi"/>
          <w:sz w:val="22"/>
          <w:szCs w:val="22"/>
        </w:rPr>
        <w:t xml:space="preserve">výši </w:t>
      </w:r>
      <w:r w:rsidR="007E1020">
        <w:rPr>
          <w:rFonts w:asciiTheme="minorHAnsi" w:hAnsiTheme="minorHAnsi" w:cstheme="minorHAnsi"/>
          <w:sz w:val="22"/>
          <w:szCs w:val="22"/>
        </w:rPr>
        <w:t xml:space="preserve">            1</w:t>
      </w:r>
      <w:r w:rsidR="00337932">
        <w:rPr>
          <w:rFonts w:asciiTheme="minorHAnsi" w:hAnsiTheme="minorHAnsi" w:cstheme="minorHAnsi"/>
          <w:sz w:val="22"/>
          <w:szCs w:val="22"/>
        </w:rPr>
        <w:t>3.759</w:t>
      </w:r>
      <w:r w:rsidR="005E5CFA">
        <w:rPr>
          <w:rFonts w:asciiTheme="minorHAnsi" w:hAnsiTheme="minorHAnsi" w:cstheme="minorHAnsi"/>
          <w:sz w:val="22"/>
          <w:szCs w:val="22"/>
        </w:rPr>
        <w:t>,00</w:t>
      </w:r>
      <w:proofErr w:type="gramEnd"/>
      <w:r w:rsidR="005E5CFA">
        <w:rPr>
          <w:rFonts w:asciiTheme="minorHAnsi" w:hAnsiTheme="minorHAnsi" w:cstheme="minorHAnsi"/>
          <w:sz w:val="22"/>
          <w:szCs w:val="22"/>
        </w:rPr>
        <w:t xml:space="preserve"> </w:t>
      </w:r>
      <w:r w:rsidR="00E758C3">
        <w:rPr>
          <w:rFonts w:asciiTheme="minorHAnsi" w:hAnsiTheme="minorHAnsi" w:cstheme="minorHAnsi"/>
          <w:sz w:val="22"/>
          <w:szCs w:val="22"/>
        </w:rPr>
        <w:t>Kč ( s </w:t>
      </w:r>
      <w:r w:rsidRPr="00E64CC5">
        <w:rPr>
          <w:rFonts w:asciiTheme="minorHAnsi" w:hAnsiTheme="minorHAnsi" w:cstheme="minorHAnsi"/>
          <w:sz w:val="22"/>
          <w:szCs w:val="22"/>
        </w:rPr>
        <w:t>DPH</w:t>
      </w:r>
      <w:r w:rsidR="00E758C3">
        <w:rPr>
          <w:rFonts w:asciiTheme="minorHAnsi" w:hAnsiTheme="minorHAnsi" w:cstheme="minorHAnsi"/>
          <w:sz w:val="22"/>
          <w:szCs w:val="22"/>
        </w:rPr>
        <w:t>)</w:t>
      </w:r>
      <w:r w:rsidRPr="00E64CC5">
        <w:rPr>
          <w:rFonts w:asciiTheme="minorHAnsi" w:hAnsiTheme="minorHAnsi" w:cstheme="minorHAnsi"/>
          <w:sz w:val="22"/>
          <w:szCs w:val="22"/>
        </w:rPr>
        <w:t xml:space="preserve"> na základě podrobného vyúčtování, respektující rozpis úkonů (nákladů) dle § 4 vyhlášky </w:t>
      </w:r>
      <w:r w:rsidRPr="00E64CC5">
        <w:rPr>
          <w:rFonts w:asciiTheme="minorHAnsi" w:hAnsiTheme="minorHAnsi" w:cstheme="minorHAnsi"/>
          <w:color w:val="000000"/>
          <w:sz w:val="22"/>
          <w:szCs w:val="22"/>
        </w:rPr>
        <w:t>o postupu obce při zajištění slušného pohřbení.</w:t>
      </w:r>
    </w:p>
    <w:p w:rsidR="001013A0" w:rsidRPr="00E64CC5" w:rsidRDefault="001013A0" w:rsidP="005551AE">
      <w:pPr>
        <w:pStyle w:val="smluvnitext"/>
        <w:numPr>
          <w:ilvl w:val="0"/>
          <w:numId w:val="3"/>
        </w:numPr>
        <w:tabs>
          <w:tab w:val="num" w:pos="426"/>
        </w:tabs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 xml:space="preserve">Vyúčtované položky doloží příkazník </w:t>
      </w:r>
      <w:r w:rsidR="00B051F8" w:rsidRPr="00E64CC5">
        <w:rPr>
          <w:rFonts w:asciiTheme="minorHAnsi" w:hAnsiTheme="minorHAnsi" w:cstheme="minorHAnsi"/>
          <w:sz w:val="22"/>
          <w:szCs w:val="22"/>
        </w:rPr>
        <w:t>příslušnými daňovými doklady a další dokumentací související s vypravením pohřbu. Vyúčtování bude tvořit nedílnou přílohu faktury.</w:t>
      </w:r>
    </w:p>
    <w:p w:rsidR="005551AE" w:rsidRPr="00E64CC5" w:rsidRDefault="005551AE" w:rsidP="005551AE">
      <w:pPr>
        <w:pStyle w:val="smluvnitext"/>
        <w:numPr>
          <w:ilvl w:val="0"/>
          <w:numId w:val="3"/>
        </w:numPr>
        <w:tabs>
          <w:tab w:val="num" w:pos="426"/>
        </w:tabs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>Splatnost faktury je 30 dnů od jejího doručení.</w:t>
      </w:r>
    </w:p>
    <w:p w:rsidR="005551AE" w:rsidRPr="00E64CC5" w:rsidRDefault="005551AE" w:rsidP="005551AE">
      <w:pPr>
        <w:pStyle w:val="smluvnitext"/>
        <w:numPr>
          <w:ilvl w:val="0"/>
          <w:numId w:val="3"/>
        </w:numPr>
        <w:tabs>
          <w:tab w:val="num" w:pos="426"/>
        </w:tabs>
        <w:spacing w:before="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color w:val="000000"/>
          <w:sz w:val="22"/>
          <w:szCs w:val="22"/>
        </w:rPr>
        <w:t xml:space="preserve">Faktura bude obsahovat všechny náležitosti řádného účetního a daňového dokladu ve smyslu </w:t>
      </w:r>
      <w:r w:rsidRPr="00E64CC5">
        <w:rPr>
          <w:rFonts w:asciiTheme="minorHAnsi" w:hAnsiTheme="minorHAnsi" w:cstheme="minorHAnsi"/>
          <w:sz w:val="22"/>
          <w:szCs w:val="22"/>
        </w:rPr>
        <w:t>příslušných</w:t>
      </w:r>
      <w:r w:rsidRPr="00E64CC5">
        <w:rPr>
          <w:rFonts w:asciiTheme="minorHAnsi" w:hAnsiTheme="minorHAnsi" w:cstheme="minorHAnsi"/>
          <w:color w:val="000000"/>
          <w:sz w:val="22"/>
          <w:szCs w:val="22"/>
        </w:rPr>
        <w:t xml:space="preserve"> právních předpisů zejména zákona č. 235/2004 Sb., o dani z přidané hodnoty, ve znění pozdějších předpisů.</w:t>
      </w:r>
    </w:p>
    <w:p w:rsidR="005551AE" w:rsidRPr="00E64CC5" w:rsidRDefault="005551AE" w:rsidP="005551AE">
      <w:pPr>
        <w:pStyle w:val="smluvnitext"/>
        <w:numPr>
          <w:ilvl w:val="0"/>
          <w:numId w:val="3"/>
        </w:numPr>
        <w:tabs>
          <w:tab w:val="num" w:pos="426"/>
        </w:tabs>
        <w:spacing w:before="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color w:val="000000"/>
          <w:sz w:val="22"/>
          <w:szCs w:val="22"/>
        </w:rPr>
        <w:t>Závazek příkazce k poskytnutí odměny je splněn odepsáním příslušné částky z účtu příkazce.</w:t>
      </w:r>
    </w:p>
    <w:p w:rsidR="002C2DE4" w:rsidRDefault="002C2DE4" w:rsidP="005551AE">
      <w:pPr>
        <w:tabs>
          <w:tab w:val="left" w:pos="567"/>
        </w:tabs>
        <w:spacing w:after="120"/>
        <w:jc w:val="both"/>
        <w:rPr>
          <w:rFonts w:cstheme="minorHAnsi"/>
          <w:color w:val="000000"/>
        </w:rPr>
      </w:pPr>
    </w:p>
    <w:p w:rsidR="006927E9" w:rsidRDefault="006927E9" w:rsidP="005551AE">
      <w:pPr>
        <w:tabs>
          <w:tab w:val="left" w:pos="567"/>
        </w:tabs>
        <w:spacing w:after="120"/>
        <w:jc w:val="both"/>
        <w:rPr>
          <w:rFonts w:cstheme="minorHAnsi"/>
          <w:color w:val="000000"/>
        </w:rPr>
      </w:pPr>
    </w:p>
    <w:p w:rsidR="006927E9" w:rsidRDefault="006927E9" w:rsidP="005551AE">
      <w:pPr>
        <w:tabs>
          <w:tab w:val="left" w:pos="567"/>
        </w:tabs>
        <w:spacing w:after="120"/>
        <w:jc w:val="both"/>
        <w:rPr>
          <w:rFonts w:cstheme="minorHAnsi"/>
          <w:color w:val="000000"/>
        </w:rPr>
      </w:pPr>
    </w:p>
    <w:p w:rsidR="006927E9" w:rsidRPr="00E64CC5" w:rsidRDefault="006927E9" w:rsidP="005551AE">
      <w:pPr>
        <w:tabs>
          <w:tab w:val="left" w:pos="567"/>
        </w:tabs>
        <w:spacing w:after="120"/>
        <w:jc w:val="both"/>
        <w:rPr>
          <w:rFonts w:cstheme="minorHAnsi"/>
          <w:color w:val="000000"/>
        </w:rPr>
      </w:pPr>
    </w:p>
    <w:p w:rsidR="002C2DE4" w:rsidRPr="002C2DE4" w:rsidRDefault="005551AE" w:rsidP="002C2DE4">
      <w:pPr>
        <w:jc w:val="center"/>
        <w:rPr>
          <w:rFonts w:cstheme="minorHAnsi"/>
          <w:b/>
          <w:color w:val="000000"/>
        </w:rPr>
      </w:pPr>
      <w:r w:rsidRPr="002C2DE4">
        <w:rPr>
          <w:rFonts w:cstheme="minorHAnsi"/>
          <w:b/>
          <w:color w:val="000000"/>
        </w:rPr>
        <w:t>I</w:t>
      </w:r>
      <w:r w:rsidR="00B051F8" w:rsidRPr="002C2DE4">
        <w:rPr>
          <w:rFonts w:cstheme="minorHAnsi"/>
          <w:b/>
          <w:color w:val="000000"/>
        </w:rPr>
        <w:t>II</w:t>
      </w:r>
      <w:r w:rsidRPr="002C2DE4">
        <w:rPr>
          <w:rFonts w:cstheme="minorHAnsi"/>
          <w:b/>
          <w:color w:val="000000"/>
        </w:rPr>
        <w:t>.</w:t>
      </w:r>
    </w:p>
    <w:p w:rsidR="005551AE" w:rsidRPr="002C2DE4" w:rsidRDefault="005551AE" w:rsidP="002C2DE4">
      <w:pPr>
        <w:jc w:val="center"/>
        <w:rPr>
          <w:rFonts w:cstheme="minorHAnsi"/>
          <w:b/>
          <w:color w:val="000000"/>
        </w:rPr>
      </w:pPr>
      <w:r w:rsidRPr="002C2DE4">
        <w:rPr>
          <w:rFonts w:cstheme="minorHAnsi"/>
          <w:b/>
          <w:color w:val="000000"/>
        </w:rPr>
        <w:lastRenderedPageBreak/>
        <w:t>Zánik příkazu</w:t>
      </w:r>
    </w:p>
    <w:p w:rsidR="002C2DE4" w:rsidRPr="00E64CC5" w:rsidRDefault="005551AE" w:rsidP="00B051F8">
      <w:pPr>
        <w:pStyle w:val="smluvnitext"/>
        <w:spacing w:before="0" w:after="12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color w:val="000000"/>
          <w:sz w:val="22"/>
          <w:szCs w:val="22"/>
        </w:rPr>
        <w:t>Příkazce může příkaz kdykoliv částečně nebo v celém rozsahu odvolat a od smlouvy odstoupit bez uvedení důvodu. Příkazník v takovém případě</w:t>
      </w:r>
      <w:r w:rsidRPr="00E64CC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64CC5">
        <w:rPr>
          <w:rFonts w:asciiTheme="minorHAnsi" w:hAnsiTheme="minorHAnsi" w:cstheme="minorHAnsi"/>
          <w:color w:val="000000"/>
          <w:sz w:val="22"/>
          <w:szCs w:val="22"/>
        </w:rPr>
        <w:t xml:space="preserve">předloží příkazci vyúčtování za řádně poskytnuté služby a předá příkazci veškeré podklady a dokumenty související s dosavadním poskytnutím služeb dle této smlouvy. </w:t>
      </w:r>
    </w:p>
    <w:p w:rsidR="005551AE" w:rsidRPr="00E64CC5" w:rsidRDefault="00F12089" w:rsidP="005551AE">
      <w:pPr>
        <w:jc w:val="center"/>
        <w:rPr>
          <w:rFonts w:cstheme="minorHAnsi"/>
          <w:b/>
          <w:color w:val="000000"/>
        </w:rPr>
      </w:pPr>
      <w:r w:rsidRPr="00E64CC5">
        <w:rPr>
          <w:rFonts w:cstheme="minorHAnsi"/>
          <w:b/>
          <w:color w:val="000000"/>
        </w:rPr>
        <w:t>I</w:t>
      </w:r>
      <w:r w:rsidR="005551AE" w:rsidRPr="00E64CC5">
        <w:rPr>
          <w:rFonts w:cstheme="minorHAnsi"/>
          <w:b/>
          <w:color w:val="000000"/>
        </w:rPr>
        <w:t>V.</w:t>
      </w:r>
    </w:p>
    <w:p w:rsidR="005551AE" w:rsidRPr="00E64CC5" w:rsidRDefault="005551AE" w:rsidP="005551AE">
      <w:pPr>
        <w:spacing w:after="120"/>
        <w:jc w:val="center"/>
        <w:rPr>
          <w:rFonts w:cstheme="minorHAnsi"/>
          <w:b/>
          <w:color w:val="000000"/>
        </w:rPr>
      </w:pPr>
      <w:r w:rsidRPr="00E64CC5">
        <w:rPr>
          <w:rFonts w:cstheme="minorHAnsi"/>
          <w:b/>
          <w:color w:val="000000"/>
        </w:rPr>
        <w:t>Závěrečná ustanovení</w:t>
      </w:r>
    </w:p>
    <w:p w:rsidR="005551AE" w:rsidRPr="00E64CC5" w:rsidRDefault="005551AE" w:rsidP="005551AE">
      <w:pPr>
        <w:pStyle w:val="smluvnitext"/>
        <w:numPr>
          <w:ilvl w:val="0"/>
          <w:numId w:val="5"/>
        </w:numPr>
        <w:tabs>
          <w:tab w:val="num" w:pos="426"/>
        </w:tabs>
        <w:spacing w:before="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color w:val="000000"/>
          <w:sz w:val="22"/>
          <w:szCs w:val="22"/>
        </w:rPr>
        <w:t>Tato smlouva je vyhotovena ve dvou vyhotoveních, z nichž každá smluvní strana obdrží po jednom vyhotovení.</w:t>
      </w:r>
    </w:p>
    <w:p w:rsidR="00B051F8" w:rsidRPr="00E64CC5" w:rsidRDefault="005551AE" w:rsidP="00DA7BFD">
      <w:pPr>
        <w:pStyle w:val="smluvnitext"/>
        <w:numPr>
          <w:ilvl w:val="0"/>
          <w:numId w:val="5"/>
        </w:numPr>
        <w:tabs>
          <w:tab w:val="num" w:pos="426"/>
        </w:tabs>
        <w:spacing w:before="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color w:val="000000"/>
          <w:sz w:val="22"/>
          <w:szCs w:val="22"/>
        </w:rPr>
        <w:t>Smlouvu lze měnit pouze písemnými dodatky, které budou jako dodatky označeny, pořadově číslovány</w:t>
      </w:r>
      <w:r w:rsidR="00B051F8" w:rsidRPr="00E64CC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64C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551AE" w:rsidRPr="00E64CC5" w:rsidRDefault="005551AE" w:rsidP="00DA7BFD">
      <w:pPr>
        <w:pStyle w:val="smluvnitext"/>
        <w:numPr>
          <w:ilvl w:val="0"/>
          <w:numId w:val="5"/>
        </w:numPr>
        <w:tabs>
          <w:tab w:val="num" w:pos="426"/>
        </w:tabs>
        <w:spacing w:before="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color w:val="000000"/>
          <w:sz w:val="22"/>
          <w:szCs w:val="22"/>
        </w:rPr>
        <w:t>Smlouva byla sepsána na základě pravé a svobodné vůle smluvních stran a na důkaz shora uvedeného smluvní strany níže připojují své podpisy.</w:t>
      </w:r>
    </w:p>
    <w:p w:rsidR="005551AE" w:rsidRPr="00E64CC5" w:rsidRDefault="005551AE" w:rsidP="005551AE">
      <w:pPr>
        <w:pStyle w:val="smluvnitext"/>
        <w:numPr>
          <w:ilvl w:val="0"/>
          <w:numId w:val="5"/>
        </w:numPr>
        <w:tabs>
          <w:tab w:val="num" w:pos="426"/>
        </w:tabs>
        <w:spacing w:before="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4CC5">
        <w:rPr>
          <w:rFonts w:asciiTheme="minorHAnsi" w:hAnsiTheme="minorHAnsi" w:cstheme="minorHAnsi"/>
          <w:snapToGrid w:val="0"/>
          <w:sz w:val="22"/>
          <w:szCs w:val="22"/>
        </w:rPr>
        <w:t xml:space="preserve"> Příkazník si je vědom, že se podílí na dodávkách zboží nebo služeb hrazených z veřejných výdajů, tudíž je ve smyslu § 2 písm. e) zákona č. 320/2001 Sb., o finanční kontrole ve veřejné správě, ve znění pozdějších předpisů, osobou povinnou spolupůsobit při výkonu finanční kontroly.</w:t>
      </w:r>
    </w:p>
    <w:p w:rsidR="005551AE" w:rsidRPr="00E64CC5" w:rsidRDefault="005551AE" w:rsidP="005551AE">
      <w:pPr>
        <w:pStyle w:val="Normodsaz"/>
        <w:numPr>
          <w:ilvl w:val="0"/>
          <w:numId w:val="5"/>
        </w:numPr>
        <w:tabs>
          <w:tab w:val="left" w:pos="615"/>
        </w:tabs>
        <w:spacing w:before="58" w:after="58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napToGrid w:val="0"/>
          <w:sz w:val="22"/>
          <w:szCs w:val="22"/>
        </w:rPr>
        <w:t xml:space="preserve">Smlouva nabývá platnosti </w:t>
      </w:r>
      <w:r w:rsidR="00E64CC5" w:rsidRPr="00E64CC5">
        <w:rPr>
          <w:rFonts w:asciiTheme="minorHAnsi" w:hAnsiTheme="minorHAnsi" w:cstheme="minorHAnsi"/>
          <w:snapToGrid w:val="0"/>
          <w:sz w:val="22"/>
          <w:szCs w:val="22"/>
        </w:rPr>
        <w:t xml:space="preserve">a účinnosti </w:t>
      </w:r>
      <w:r w:rsidRPr="00E64CC5">
        <w:rPr>
          <w:rFonts w:asciiTheme="minorHAnsi" w:hAnsiTheme="minorHAnsi" w:cstheme="minorHAnsi"/>
          <w:snapToGrid w:val="0"/>
          <w:sz w:val="22"/>
          <w:szCs w:val="22"/>
        </w:rPr>
        <w:t>dnem podpisu smluvních stran</w:t>
      </w:r>
      <w:r w:rsidR="00E64CC5" w:rsidRPr="00E64CC5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5551AE" w:rsidRPr="00E64CC5" w:rsidRDefault="00D7770E" w:rsidP="005551AE">
      <w:pPr>
        <w:pStyle w:val="Normodsaz"/>
        <w:numPr>
          <w:ilvl w:val="0"/>
          <w:numId w:val="5"/>
        </w:numPr>
        <w:tabs>
          <w:tab w:val="left" w:pos="615"/>
        </w:tabs>
        <w:spacing w:before="58" w:after="58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 xml:space="preserve">Příkazník </w:t>
      </w:r>
      <w:r w:rsidR="00E64CC5" w:rsidRPr="00E64CC5">
        <w:rPr>
          <w:rFonts w:asciiTheme="minorHAnsi" w:hAnsiTheme="minorHAnsi" w:cstheme="minorHAnsi"/>
          <w:sz w:val="22"/>
          <w:szCs w:val="22"/>
        </w:rPr>
        <w:t xml:space="preserve">si je </w:t>
      </w:r>
      <w:r w:rsidR="005551AE" w:rsidRPr="00E64CC5">
        <w:rPr>
          <w:rFonts w:asciiTheme="minorHAnsi" w:hAnsiTheme="minorHAnsi" w:cstheme="minorHAnsi"/>
          <w:sz w:val="22"/>
          <w:szCs w:val="22"/>
        </w:rPr>
        <w:t>vědom, že při poskytování informace, která se týká používání veřejných prostředků, se nepovažuje poskytnutí informace o rozsahu a příjemci těchto prostředků za porušení obchodního tajemství.</w:t>
      </w:r>
    </w:p>
    <w:p w:rsidR="005551AE" w:rsidRPr="00E64CC5" w:rsidRDefault="005551AE" w:rsidP="005551AE">
      <w:pPr>
        <w:pStyle w:val="Normodsaz"/>
        <w:numPr>
          <w:ilvl w:val="0"/>
          <w:numId w:val="5"/>
        </w:numPr>
        <w:tabs>
          <w:tab w:val="left" w:pos="615"/>
        </w:tabs>
        <w:spacing w:before="58" w:after="58"/>
        <w:rPr>
          <w:rFonts w:asciiTheme="minorHAnsi" w:hAnsiTheme="minorHAnsi" w:cstheme="minorHAnsi"/>
          <w:sz w:val="22"/>
          <w:szCs w:val="22"/>
        </w:rPr>
      </w:pPr>
      <w:r w:rsidRPr="00E64CC5">
        <w:rPr>
          <w:rFonts w:asciiTheme="minorHAnsi" w:hAnsiTheme="minorHAnsi" w:cstheme="minorHAnsi"/>
          <w:sz w:val="22"/>
          <w:szCs w:val="22"/>
        </w:rPr>
        <w:t>Smluvní strany se na základě ustanovení § 1881 odst. 1 zákona č. 89/2012 Sb., občanský zákoník, dohodly, že veškeré pohledávky vyplývající z této smlouvy i pohledávky na ně navazující nelze postoupit novému věřiteli.</w:t>
      </w:r>
    </w:p>
    <w:p w:rsidR="005551AE" w:rsidRDefault="005551AE" w:rsidP="005551AE">
      <w:pPr>
        <w:pStyle w:val="Odstavecseseznamem"/>
        <w:numPr>
          <w:ilvl w:val="0"/>
          <w:numId w:val="5"/>
        </w:numPr>
        <w:tabs>
          <w:tab w:val="right" w:pos="-2127"/>
          <w:tab w:val="left" w:pos="426"/>
          <w:tab w:val="left" w:pos="742"/>
          <w:tab w:val="center" w:pos="6942"/>
        </w:tabs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64CC5">
        <w:rPr>
          <w:rFonts w:asciiTheme="minorHAnsi" w:hAnsiTheme="minorHAnsi" w:cstheme="minorHAnsi"/>
          <w:snapToGrid w:val="0"/>
          <w:sz w:val="22"/>
          <w:szCs w:val="22"/>
        </w:rPr>
        <w:t>Příkazník si je vědom, že při poskytování informace, která se týká používání veřejných prostředků, se nepovažuje poskytnutí informace o rozsahu a příjemci těchto prostředků za porušení obchodního tajemství.</w:t>
      </w:r>
    </w:p>
    <w:p w:rsidR="002C2DE4" w:rsidRDefault="002C2DE4" w:rsidP="002C2DE4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C2DE4">
        <w:rPr>
          <w:rFonts w:asciiTheme="minorHAnsi" w:hAnsiTheme="minorHAnsi" w:cstheme="minorHAnsi"/>
          <w:sz w:val="22"/>
          <w:szCs w:val="22"/>
        </w:rPr>
        <w:t>Potvrzuje se podle ustanovení § 41 zákona č. 128/2000 Sb.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C2DE4">
        <w:rPr>
          <w:rFonts w:asciiTheme="minorHAnsi" w:hAnsiTheme="minorHAnsi" w:cstheme="minorHAnsi"/>
          <w:sz w:val="22"/>
          <w:szCs w:val="22"/>
        </w:rPr>
        <w:t xml:space="preserve"> o obcích</w:t>
      </w:r>
      <w:r>
        <w:rPr>
          <w:rFonts w:asciiTheme="minorHAnsi" w:hAnsiTheme="minorHAnsi" w:cstheme="minorHAnsi"/>
          <w:sz w:val="22"/>
          <w:szCs w:val="22"/>
        </w:rPr>
        <w:t xml:space="preserve"> (obecní zřízení)</w:t>
      </w:r>
      <w:r w:rsidRPr="002C2DE4">
        <w:rPr>
          <w:rFonts w:asciiTheme="minorHAnsi" w:hAnsiTheme="minorHAnsi" w:cstheme="minorHAnsi"/>
          <w:sz w:val="22"/>
          <w:szCs w:val="22"/>
        </w:rPr>
        <w:t xml:space="preserve">, ve znění pozdějších předpisů, že </w:t>
      </w:r>
      <w:r>
        <w:rPr>
          <w:rFonts w:asciiTheme="minorHAnsi" w:hAnsiTheme="minorHAnsi" w:cstheme="minorHAnsi"/>
          <w:sz w:val="22"/>
          <w:szCs w:val="22"/>
        </w:rPr>
        <w:t>příkazník</w:t>
      </w:r>
      <w:r w:rsidRPr="002C2DE4">
        <w:rPr>
          <w:rFonts w:asciiTheme="minorHAnsi" w:hAnsiTheme="minorHAnsi" w:cstheme="minorHAnsi"/>
          <w:sz w:val="22"/>
          <w:szCs w:val="22"/>
        </w:rPr>
        <w:t xml:space="preserve"> byl vybrán v souladu s „Pokynem pro zadávání veřejných zakázek malého rozsahu městem Lanškroun“ schváleným usnesením Rady města Lanškroun č. 93/RM/2018  ze dne 19.02.2018.</w:t>
      </w:r>
    </w:p>
    <w:p w:rsidR="00527A6C" w:rsidRPr="002C2DE4" w:rsidRDefault="00527A6C" w:rsidP="002C2DE4">
      <w:pPr>
        <w:pStyle w:val="Odstavecseseznamem"/>
        <w:widowControl/>
        <w:numPr>
          <w:ilvl w:val="0"/>
          <w:numId w:val="5"/>
        </w:numPr>
        <w:autoSpaceDE/>
        <w:autoSpaceDN/>
        <w:adjustRightInd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61003">
        <w:rPr>
          <w:rFonts w:asciiTheme="minorHAnsi" w:hAnsiTheme="minorHAnsi"/>
          <w:sz w:val="22"/>
          <w:szCs w:val="22"/>
        </w:rPr>
        <w:t>Smluvní strany prohlašují, že souhlasí se zveřejněním smlouvy v Registru smluv Ministerstva vnitra ČR. Zveřejnění zajistí město Lanškroun.</w:t>
      </w:r>
    </w:p>
    <w:p w:rsidR="009E28D1" w:rsidRDefault="009E28D1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</w:p>
    <w:p w:rsidR="009920B0" w:rsidRDefault="009920B0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Lanškrouně dne:</w:t>
      </w:r>
      <w:r w:rsidR="009D0B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 Lanškrouně dne:</w:t>
      </w:r>
      <w:r w:rsidR="009D0B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04A2" w:rsidRDefault="002504A2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Město Lanškroun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Pohřební služba</w:t>
      </w:r>
    </w:p>
    <w:p w:rsidR="002504A2" w:rsidRDefault="002504A2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Radim Vetchý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A5028">
        <w:rPr>
          <w:rFonts w:asciiTheme="minorHAnsi" w:hAnsiTheme="minorHAnsi" w:cstheme="minorHAnsi"/>
          <w:sz w:val="22"/>
          <w:szCs w:val="22"/>
        </w:rPr>
        <w:tab/>
        <w:t>Lukáš Zemánek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2504A2" w:rsidRPr="00E64CC5" w:rsidRDefault="002504A2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starosta</w:t>
      </w:r>
    </w:p>
    <w:sectPr w:rsidR="002504A2" w:rsidRPr="00E64CC5" w:rsidSect="007E1020">
      <w:headerReference w:type="default" r:id="rId8"/>
      <w:footerReference w:type="default" r:id="rId9"/>
      <w:pgSz w:w="11907" w:h="16839" w:code="9"/>
      <w:pgMar w:top="1134" w:right="1134" w:bottom="1418" w:left="1134" w:header="226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FD" w:rsidRDefault="00DA7BFD" w:rsidP="004324E8">
      <w:pPr>
        <w:spacing w:after="0" w:line="240" w:lineRule="auto"/>
      </w:pPr>
      <w:r>
        <w:separator/>
      </w:r>
    </w:p>
  </w:endnote>
  <w:endnote w:type="continuationSeparator" w:id="0">
    <w:p w:rsidR="00DA7BFD" w:rsidRDefault="00DA7BFD" w:rsidP="0043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FD" w:rsidRDefault="00DA7BFD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1FD3E3" wp14:editId="2D107AD1">
              <wp:simplePos x="0" y="0"/>
              <wp:positionH relativeFrom="column">
                <wp:posOffset>-76034</wp:posOffset>
              </wp:positionH>
              <wp:positionV relativeFrom="paragraph">
                <wp:posOffset>179871</wp:posOffset>
              </wp:positionV>
              <wp:extent cx="2862469" cy="50990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469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FD" w:rsidRPr="00EF48E5" w:rsidRDefault="00DA7BFD" w:rsidP="00F770F9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18"/>
                            </w:rPr>
                          </w:pPr>
                          <w:r w:rsidRPr="00EF48E5">
                            <w:rPr>
                              <w:rFonts w:cstheme="minorHAnsi"/>
                              <w:sz w:val="20"/>
                              <w:szCs w:val="18"/>
                            </w:rPr>
                            <w:t>Město Lanškroun</w:t>
                          </w:r>
                        </w:p>
                        <w:p w:rsidR="00DA7BFD" w:rsidRPr="00EF48E5" w:rsidRDefault="00DA7BFD" w:rsidP="00F770F9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18"/>
                            </w:rPr>
                          </w:pPr>
                          <w:r w:rsidRPr="00EF48E5">
                            <w:rPr>
                              <w:rFonts w:cstheme="minorHAnsi"/>
                              <w:sz w:val="20"/>
                              <w:szCs w:val="18"/>
                            </w:rPr>
                            <w:t xml:space="preserve">Tel.: 465 385 111, </w:t>
                          </w:r>
                          <w:r>
                            <w:rPr>
                              <w:rFonts w:cstheme="minorHAnsi"/>
                              <w:sz w:val="20"/>
                              <w:szCs w:val="18"/>
                            </w:rPr>
                            <w:t>E-mail</w:t>
                          </w:r>
                          <w:r w:rsidRPr="00EF48E5">
                            <w:rPr>
                              <w:rFonts w:cstheme="minorHAnsi"/>
                              <w:sz w:val="20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cstheme="minorHAnsi"/>
                              <w:sz w:val="20"/>
                              <w:szCs w:val="18"/>
                            </w:rPr>
                            <w:t>podatelna@lanskroun.eu</w:t>
                          </w:r>
                        </w:p>
                        <w:p w:rsidR="00DA7BFD" w:rsidRPr="00EF48E5" w:rsidRDefault="00DA7BFD" w:rsidP="00F770F9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18"/>
                            </w:rPr>
                            <w:t>IČO: 00279102, Č</w:t>
                          </w:r>
                          <w:r w:rsidRPr="00EF48E5">
                            <w:rPr>
                              <w:rFonts w:cstheme="minorHAnsi"/>
                              <w:sz w:val="20"/>
                              <w:szCs w:val="18"/>
                            </w:rPr>
                            <w:t>. účtu: 19-2725611/0100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1FD3E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6pt;margin-top:14.15pt;width:225.4pt;height:40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2i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tryjIPOwOt+AD+zh3Praqnq4U5WXzUSctlSsWE3SsmxZbSG9EJ70z+7&#10;OuFoC7IeP8ga4tCtkQ5o36jeAkI1EKBDmx5PrbG5VHAYJbOIzFKMKrDFQZoG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" filled="f" stroked="f">
              <v:textbox style="mso-fit-shape-to-text:t">
                <w:txbxContent>
                  <w:p w:rsidR="00F770F9" w:rsidRPr="00EF48E5" w:rsidRDefault="00F770F9" w:rsidP="00F770F9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18"/>
                      </w:rPr>
                    </w:pPr>
                    <w:r w:rsidRPr="00EF48E5">
                      <w:rPr>
                        <w:rFonts w:cstheme="minorHAnsi"/>
                        <w:sz w:val="20"/>
                        <w:szCs w:val="18"/>
                      </w:rPr>
                      <w:t>Město Lanškroun</w:t>
                    </w:r>
                  </w:p>
                  <w:p w:rsidR="00F770F9" w:rsidRPr="00EF48E5" w:rsidRDefault="00F770F9" w:rsidP="00F770F9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18"/>
                      </w:rPr>
                    </w:pPr>
                    <w:r w:rsidRPr="00EF48E5">
                      <w:rPr>
                        <w:rFonts w:cstheme="minorHAnsi"/>
                        <w:sz w:val="20"/>
                        <w:szCs w:val="18"/>
                      </w:rPr>
                      <w:t xml:space="preserve">Tel.: 465 385 111, </w:t>
                    </w:r>
                    <w:r w:rsidR="00C20DE3">
                      <w:rPr>
                        <w:rFonts w:cstheme="minorHAnsi"/>
                        <w:sz w:val="20"/>
                        <w:szCs w:val="18"/>
                      </w:rPr>
                      <w:t>E-mail</w:t>
                    </w:r>
                    <w:r w:rsidRPr="00EF48E5">
                      <w:rPr>
                        <w:rFonts w:cstheme="minorHAnsi"/>
                        <w:sz w:val="20"/>
                        <w:szCs w:val="18"/>
                      </w:rPr>
                      <w:t xml:space="preserve">: </w:t>
                    </w:r>
                    <w:r w:rsidR="00C20DE3">
                      <w:rPr>
                        <w:rFonts w:cstheme="minorHAnsi"/>
                        <w:sz w:val="20"/>
                        <w:szCs w:val="18"/>
                      </w:rPr>
                      <w:t>podatelna@lanskroun.eu</w:t>
                    </w:r>
                  </w:p>
                  <w:p w:rsidR="00F770F9" w:rsidRPr="00EF48E5" w:rsidRDefault="00C20DE3" w:rsidP="00F770F9">
                    <w:pPr>
                      <w:spacing w:after="0" w:line="240" w:lineRule="auto"/>
                      <w:rPr>
                        <w:rFonts w:cstheme="minorHAnsi"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sz w:val="20"/>
                        <w:szCs w:val="18"/>
                      </w:rPr>
                      <w:t>IČO: 00279102, Č</w:t>
                    </w:r>
                    <w:r w:rsidR="00F770F9" w:rsidRPr="00EF48E5">
                      <w:rPr>
                        <w:rFonts w:cstheme="minorHAnsi"/>
                        <w:sz w:val="20"/>
                        <w:szCs w:val="18"/>
                      </w:rPr>
                      <w:t>. účtu: 19-2725611/0100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44651C" wp14:editId="16E7E46D">
              <wp:simplePos x="0" y="0"/>
              <wp:positionH relativeFrom="column">
                <wp:posOffset>3479</wp:posOffset>
              </wp:positionH>
              <wp:positionV relativeFrom="paragraph">
                <wp:posOffset>179871</wp:posOffset>
              </wp:positionV>
              <wp:extent cx="6074796" cy="0"/>
              <wp:effectExtent l="0" t="0" r="2159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479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A219B4" id="Přímá spojnice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4.15pt" to="478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" strokecolor="black [3040]"/>
          </w:pict>
        </mc:Fallback>
      </mc:AlternateContent>
    </w:r>
  </w:p>
  <w:p w:rsidR="00DA7BFD" w:rsidRDefault="00DA7BFD">
    <w:r>
      <w:t xml:space="preserve">                                                    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         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F34AD">
          <w:rPr>
            <w:noProof/>
          </w:rPr>
          <w:t>- 1 -</w:t>
        </w:r>
        <w:r>
          <w:rPr>
            <w:noProof/>
          </w:rPr>
          <w:fldChar w:fldCharType="end"/>
        </w:r>
      </w:sdtContent>
    </w:sdt>
  </w:p>
  <w:p w:rsidR="00DA7BFD" w:rsidRDefault="00DA7B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FD" w:rsidRDefault="00DA7BFD" w:rsidP="004324E8">
      <w:pPr>
        <w:spacing w:after="0" w:line="240" w:lineRule="auto"/>
      </w:pPr>
      <w:r>
        <w:separator/>
      </w:r>
    </w:p>
  </w:footnote>
  <w:footnote w:type="continuationSeparator" w:id="0">
    <w:p w:rsidR="00DA7BFD" w:rsidRDefault="00DA7BFD" w:rsidP="0043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FD" w:rsidRDefault="00DA7BFD">
    <w:pPr>
      <w:pStyle w:val="Zhlav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DBEB5C" wp14:editId="70E10FF8">
              <wp:simplePos x="0" y="0"/>
              <wp:positionH relativeFrom="column">
                <wp:posOffset>2061210</wp:posOffset>
              </wp:positionH>
              <wp:positionV relativeFrom="paragraph">
                <wp:posOffset>-773429</wp:posOffset>
              </wp:positionV>
              <wp:extent cx="3844925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FD" w:rsidRPr="008442FB" w:rsidRDefault="00DA7BFD" w:rsidP="00EB07F4">
                          <w:pPr>
                            <w:spacing w:line="240" w:lineRule="auto"/>
                            <w:jc w:val="center"/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BEB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62.3pt;margin-top:-60.9pt;width:302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tEt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" filled="f" stroked="f">
              <v:textbox>
                <w:txbxContent>
                  <w:p w:rsidR="00EB07F4" w:rsidRPr="008442FB" w:rsidRDefault="00EB07F4" w:rsidP="00EB07F4">
                    <w:pPr>
                      <w:spacing w:line="240" w:lineRule="auto"/>
                      <w:jc w:val="center"/>
                      <w:rPr>
                        <w:rFonts w:cstheme="minorHAnsi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365F91" w:themeColor="accent1" w:themeShade="BF"/>
      </w:rPr>
      <w:drawing>
        <wp:anchor distT="0" distB="0" distL="114300" distR="114300" simplePos="0" relativeHeight="251660288" behindDoc="1" locked="0" layoutInCell="1" allowOverlap="1" wp14:anchorId="052E9E59" wp14:editId="687D7C8B">
          <wp:simplePos x="0" y="0"/>
          <wp:positionH relativeFrom="column">
            <wp:posOffset>-720090</wp:posOffset>
          </wp:positionH>
          <wp:positionV relativeFrom="paragraph">
            <wp:posOffset>-1421130</wp:posOffset>
          </wp:positionV>
          <wp:extent cx="7562850" cy="1190625"/>
          <wp:effectExtent l="19050" t="0" r="0" b="0"/>
          <wp:wrapNone/>
          <wp:docPr id="3" name="Obrázek 0" descr="02_kanc_star_hlav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kanc_star_hlav_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85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7BFD" w:rsidRDefault="00DA7B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pStyle w:val="Normodsaz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lowerLetter"/>
      <w:lvlText w:val="%4)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125A3002"/>
    <w:multiLevelType w:val="multilevel"/>
    <w:tmpl w:val="AC34F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462C87"/>
    <w:multiLevelType w:val="multilevel"/>
    <w:tmpl w:val="AC34F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354EC4"/>
    <w:multiLevelType w:val="hybridMultilevel"/>
    <w:tmpl w:val="3BF6A422"/>
    <w:lvl w:ilvl="0" w:tplc="25F23A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4AD031C"/>
    <w:multiLevelType w:val="hybridMultilevel"/>
    <w:tmpl w:val="0A001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959"/>
    <w:multiLevelType w:val="multilevel"/>
    <w:tmpl w:val="0D8647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AE75EC"/>
    <w:multiLevelType w:val="multilevel"/>
    <w:tmpl w:val="AC34F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D5"/>
    <w:rsid w:val="00002EBE"/>
    <w:rsid w:val="0009427B"/>
    <w:rsid w:val="000A4B9C"/>
    <w:rsid w:val="000E1DDF"/>
    <w:rsid w:val="000E246D"/>
    <w:rsid w:val="00100DE1"/>
    <w:rsid w:val="001013A0"/>
    <w:rsid w:val="00166F34"/>
    <w:rsid w:val="00167984"/>
    <w:rsid w:val="00191966"/>
    <w:rsid w:val="00236896"/>
    <w:rsid w:val="002504A2"/>
    <w:rsid w:val="002629A2"/>
    <w:rsid w:val="002932DA"/>
    <w:rsid w:val="00294280"/>
    <w:rsid w:val="002C2DE4"/>
    <w:rsid w:val="002C4194"/>
    <w:rsid w:val="002D7AE8"/>
    <w:rsid w:val="002E5A31"/>
    <w:rsid w:val="002F35BB"/>
    <w:rsid w:val="002F7F71"/>
    <w:rsid w:val="00337932"/>
    <w:rsid w:val="0034735A"/>
    <w:rsid w:val="00347FE4"/>
    <w:rsid w:val="003A5028"/>
    <w:rsid w:val="0040121D"/>
    <w:rsid w:val="00417B26"/>
    <w:rsid w:val="004324E8"/>
    <w:rsid w:val="004745DD"/>
    <w:rsid w:val="00481513"/>
    <w:rsid w:val="004C686D"/>
    <w:rsid w:val="00505CF5"/>
    <w:rsid w:val="00510892"/>
    <w:rsid w:val="005138AD"/>
    <w:rsid w:val="00523917"/>
    <w:rsid w:val="00527A6C"/>
    <w:rsid w:val="00530DD1"/>
    <w:rsid w:val="005551AE"/>
    <w:rsid w:val="005C61ED"/>
    <w:rsid w:val="005D21F4"/>
    <w:rsid w:val="005D6EB8"/>
    <w:rsid w:val="005E5CFA"/>
    <w:rsid w:val="005F4E5E"/>
    <w:rsid w:val="00601331"/>
    <w:rsid w:val="0060195C"/>
    <w:rsid w:val="00651722"/>
    <w:rsid w:val="00660973"/>
    <w:rsid w:val="006749FD"/>
    <w:rsid w:val="006927E9"/>
    <w:rsid w:val="006A44E1"/>
    <w:rsid w:val="006C580E"/>
    <w:rsid w:val="006F29D5"/>
    <w:rsid w:val="0070400F"/>
    <w:rsid w:val="007346F1"/>
    <w:rsid w:val="0076051B"/>
    <w:rsid w:val="007640A3"/>
    <w:rsid w:val="00765057"/>
    <w:rsid w:val="00786097"/>
    <w:rsid w:val="007B7564"/>
    <w:rsid w:val="007C2B95"/>
    <w:rsid w:val="007E1020"/>
    <w:rsid w:val="007E5B32"/>
    <w:rsid w:val="008442FB"/>
    <w:rsid w:val="00854DA6"/>
    <w:rsid w:val="00862E1B"/>
    <w:rsid w:val="00867486"/>
    <w:rsid w:val="00874070"/>
    <w:rsid w:val="00884F03"/>
    <w:rsid w:val="00893FEC"/>
    <w:rsid w:val="008A19DD"/>
    <w:rsid w:val="008B4FA3"/>
    <w:rsid w:val="00902C97"/>
    <w:rsid w:val="00903858"/>
    <w:rsid w:val="00921171"/>
    <w:rsid w:val="00922B7B"/>
    <w:rsid w:val="009633BA"/>
    <w:rsid w:val="00977881"/>
    <w:rsid w:val="00982E6D"/>
    <w:rsid w:val="009920B0"/>
    <w:rsid w:val="009A1DA9"/>
    <w:rsid w:val="009B4771"/>
    <w:rsid w:val="009C1CE0"/>
    <w:rsid w:val="009C7D0C"/>
    <w:rsid w:val="009D0BF8"/>
    <w:rsid w:val="009E1BEB"/>
    <w:rsid w:val="009E28D1"/>
    <w:rsid w:val="00A32273"/>
    <w:rsid w:val="00A412DA"/>
    <w:rsid w:val="00A461C2"/>
    <w:rsid w:val="00A567B5"/>
    <w:rsid w:val="00A60804"/>
    <w:rsid w:val="00A7250B"/>
    <w:rsid w:val="00A7753F"/>
    <w:rsid w:val="00AA00C0"/>
    <w:rsid w:val="00AA05A2"/>
    <w:rsid w:val="00AD7FEF"/>
    <w:rsid w:val="00AE560C"/>
    <w:rsid w:val="00AF34AD"/>
    <w:rsid w:val="00B050BF"/>
    <w:rsid w:val="00B051F8"/>
    <w:rsid w:val="00B1641F"/>
    <w:rsid w:val="00B60C64"/>
    <w:rsid w:val="00B80226"/>
    <w:rsid w:val="00BD2587"/>
    <w:rsid w:val="00BE743B"/>
    <w:rsid w:val="00C007C6"/>
    <w:rsid w:val="00C20DE3"/>
    <w:rsid w:val="00C639CF"/>
    <w:rsid w:val="00CA2881"/>
    <w:rsid w:val="00CA48F8"/>
    <w:rsid w:val="00CB77A5"/>
    <w:rsid w:val="00CC0186"/>
    <w:rsid w:val="00CD71EB"/>
    <w:rsid w:val="00CE68BA"/>
    <w:rsid w:val="00D005BE"/>
    <w:rsid w:val="00D212A9"/>
    <w:rsid w:val="00D7770E"/>
    <w:rsid w:val="00D77FB1"/>
    <w:rsid w:val="00D85885"/>
    <w:rsid w:val="00DA7BFD"/>
    <w:rsid w:val="00DD24F5"/>
    <w:rsid w:val="00DD285A"/>
    <w:rsid w:val="00DD5295"/>
    <w:rsid w:val="00DE1604"/>
    <w:rsid w:val="00E030A9"/>
    <w:rsid w:val="00E03DCB"/>
    <w:rsid w:val="00E04B47"/>
    <w:rsid w:val="00E31015"/>
    <w:rsid w:val="00E552DF"/>
    <w:rsid w:val="00E64CC5"/>
    <w:rsid w:val="00E758C3"/>
    <w:rsid w:val="00E83759"/>
    <w:rsid w:val="00EB07F4"/>
    <w:rsid w:val="00EC1B45"/>
    <w:rsid w:val="00EE0317"/>
    <w:rsid w:val="00EF48E5"/>
    <w:rsid w:val="00EF7673"/>
    <w:rsid w:val="00F12089"/>
    <w:rsid w:val="00F23F6E"/>
    <w:rsid w:val="00F24CD4"/>
    <w:rsid w:val="00F3790C"/>
    <w:rsid w:val="00F508A7"/>
    <w:rsid w:val="00F51DDA"/>
    <w:rsid w:val="00F770F9"/>
    <w:rsid w:val="00FB65F2"/>
    <w:rsid w:val="00FB6FBC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5:docId w15:val="{7797CA4A-BC80-43A1-A97E-5C775633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5551A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9D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F29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03DCB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43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324E8"/>
  </w:style>
  <w:style w:type="paragraph" w:styleId="Zpat">
    <w:name w:val="footer"/>
    <w:basedOn w:val="Normln"/>
    <w:link w:val="ZpatChar"/>
    <w:uiPriority w:val="99"/>
    <w:unhideWhenUsed/>
    <w:rsid w:val="0043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4E8"/>
  </w:style>
  <w:style w:type="paragraph" w:customStyle="1" w:styleId="Default">
    <w:name w:val="Default"/>
    <w:rsid w:val="009E2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5551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Zkladntext3">
    <w:name w:val="Body Text 3"/>
    <w:basedOn w:val="Normln"/>
    <w:link w:val="Zkladntext3Char"/>
    <w:rsid w:val="005551A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551AE"/>
    <w:rPr>
      <w:rFonts w:ascii="Times New Roman" w:eastAsia="Times New Roman" w:hAnsi="Times New Roman" w:cs="Times New Roman"/>
      <w:sz w:val="16"/>
      <w:szCs w:val="16"/>
    </w:rPr>
  </w:style>
  <w:style w:type="paragraph" w:customStyle="1" w:styleId="smluvnitext">
    <w:name w:val="smluvni text"/>
    <w:basedOn w:val="Normln"/>
    <w:rsid w:val="005551A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5551A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odsaz">
    <w:name w:val="Norm.odsaz."/>
    <w:basedOn w:val="Normln"/>
    <w:rsid w:val="005551AE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8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21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0058-1E9A-4DC0-8BF5-396A724A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E69A1F08</Template>
  <TotalTime>4</TotalTime>
  <Pages>3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Betlachová Věra</cp:lastModifiedBy>
  <cp:revision>3</cp:revision>
  <cp:lastPrinted>2023-09-06T11:32:00Z</cp:lastPrinted>
  <dcterms:created xsi:type="dcterms:W3CDTF">2023-09-06T11:29:00Z</dcterms:created>
  <dcterms:modified xsi:type="dcterms:W3CDTF">2023-09-06T11:33:00Z</dcterms:modified>
</cp:coreProperties>
</file>