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6E" w:rsidRDefault="00F6136E" w:rsidP="00F6136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Vostalova</w:t>
      </w:r>
      <w:proofErr w:type="spellEnd"/>
      <w:r>
        <w:rPr>
          <w:rFonts w:ascii="Tahoma" w:hAnsi="Tahoma" w:cs="Tahoma"/>
          <w:sz w:val="20"/>
          <w:szCs w:val="20"/>
        </w:rPr>
        <w:t xml:space="preserve"> Hana AGROTEC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mailto:kloboukova@agrotec.cz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20, 2017 9:25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pytlounova.sarka@vuzv.cz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Oprava lisu + </w:t>
      </w:r>
      <w:proofErr w:type="spellStart"/>
      <w:r>
        <w:rPr>
          <w:rFonts w:ascii="Tahoma" w:hAnsi="Tahoma" w:cs="Tahoma"/>
          <w:sz w:val="20"/>
          <w:szCs w:val="20"/>
        </w:rPr>
        <w:t>předsezóní</w:t>
      </w:r>
      <w:proofErr w:type="spellEnd"/>
      <w:r>
        <w:rPr>
          <w:rFonts w:ascii="Tahoma" w:hAnsi="Tahoma" w:cs="Tahoma"/>
          <w:sz w:val="20"/>
          <w:szCs w:val="20"/>
        </w:rPr>
        <w:t xml:space="preserve"> příprava</w:t>
      </w:r>
    </w:p>
    <w:p w:rsidR="00F6136E" w:rsidRDefault="00F6136E" w:rsidP="00F6136E"/>
    <w:p w:rsidR="00F6136E" w:rsidRDefault="00F6136E" w:rsidP="00F6136E">
      <w:pPr>
        <w:rPr>
          <w:rFonts w:ascii="Calibri" w:hAnsi="Calibri"/>
          <w:sz w:val="22"/>
          <w:szCs w:val="22"/>
          <w:lang w:eastAsia="en-US"/>
        </w:rPr>
      </w:pPr>
    </w:p>
    <w:p w:rsidR="00F6136E" w:rsidRDefault="00F6136E" w:rsidP="00F6136E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Potvrzuji převzetí.</w:t>
      </w:r>
    </w:p>
    <w:tbl>
      <w:tblPr>
        <w:tblW w:w="8934" w:type="dxa"/>
        <w:tblCellSpacing w:w="30" w:type="dxa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007"/>
      </w:tblGrid>
      <w:tr w:rsidR="00F6136E" w:rsidTr="00F6136E">
        <w:trPr>
          <w:trHeight w:val="921"/>
          <w:tblCellSpacing w:w="30" w:type="dxa"/>
        </w:trPr>
        <w:tc>
          <w:tcPr>
            <w:tcW w:w="38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136E" w:rsidRDefault="00F6136E">
            <w:pPr>
              <w:spacing w:line="252" w:lineRule="auto"/>
              <w:rPr>
                <w:rFonts w:ascii="Verdana" w:hAnsi="Verdana"/>
                <w:b/>
                <w:bCs/>
                <w:color w:val="004D55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  <w:lang w:eastAsia="en-US"/>
              </w:rPr>
              <w:t xml:space="preserve">Hana </w:t>
            </w:r>
            <w:proofErr w:type="spellStart"/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  <w:lang w:eastAsia="en-US"/>
              </w:rPr>
              <w:t>Vostalová</w:t>
            </w:r>
            <w:proofErr w:type="spellEnd"/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  <w:lang w:eastAsia="en-US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>Samostatná ekonomka</w:t>
            </w:r>
          </w:p>
        </w:tc>
        <w:tc>
          <w:tcPr>
            <w:tcW w:w="490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136E" w:rsidRDefault="00F6136E">
            <w:pPr>
              <w:spacing w:line="252" w:lineRule="auto"/>
              <w:rPr>
                <w:rFonts w:ascii="Verdana" w:hAnsi="Verdana"/>
                <w:b/>
                <w:bCs/>
                <w:color w:val="1F497D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  <w:lang w:eastAsia="en-US"/>
              </w:rPr>
              <w:t>AGROTEC a. s.</w:t>
            </w:r>
            <w:r>
              <w:rPr>
                <w:rFonts w:ascii="Verdana" w:hAnsi="Verdana"/>
                <w:b/>
                <w:bCs/>
                <w:color w:val="004D55"/>
                <w:sz w:val="16"/>
                <w:szCs w:val="16"/>
                <w:lang w:eastAsia="en-US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 xml:space="preserve">Brněnská </w:t>
            </w:r>
            <w:proofErr w:type="gramStart"/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>74 . 693 01</w:t>
            </w:r>
            <w:proofErr w:type="gramEnd"/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 xml:space="preserve"> Hustopeče, </w:t>
            </w:r>
            <w:hyperlink r:id="rId7" w:history="1">
              <w:r>
                <w:rPr>
                  <w:rStyle w:val="Hypertextovodkaz"/>
                  <w:rFonts w:ascii="Verdana" w:hAnsi="Verdana"/>
                  <w:sz w:val="16"/>
                  <w:szCs w:val="16"/>
                  <w:lang w:eastAsia="en-US"/>
                </w:rPr>
                <w:t>http://www.agrotec.cz/</w:t>
              </w:r>
            </w:hyperlink>
            <w:r>
              <w:rPr>
                <w:rFonts w:ascii="Verdana" w:hAnsi="Verdana"/>
                <w:color w:val="1F497D"/>
                <w:sz w:val="16"/>
                <w:szCs w:val="16"/>
                <w:lang w:eastAsia="en-US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>tel.: +420 519 402 231, mob.: +420 724 077 272</w:t>
            </w:r>
            <w:r>
              <w:rPr>
                <w:rFonts w:ascii="Verdana" w:hAnsi="Verdana"/>
                <w:color w:val="1F497D"/>
                <w:sz w:val="16"/>
                <w:szCs w:val="16"/>
                <w:lang w:eastAsia="en-US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 xml:space="preserve">IČ: 00544957, zapsaná v OR u KS v Brně pod </w:t>
            </w:r>
            <w:proofErr w:type="spellStart"/>
            <w:proofErr w:type="gramStart"/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>sp.zn</w:t>
            </w:r>
            <w:proofErr w:type="spellEnd"/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Verdana" w:hAnsi="Verdana"/>
                <w:color w:val="004D55"/>
                <w:sz w:val="16"/>
                <w:szCs w:val="16"/>
                <w:lang w:eastAsia="en-US"/>
              </w:rPr>
              <w:t xml:space="preserve"> B 138.</w:t>
            </w:r>
          </w:p>
        </w:tc>
      </w:tr>
    </w:tbl>
    <w:p w:rsidR="00F6136E" w:rsidRDefault="00F6136E" w:rsidP="00F6136E">
      <w:pPr>
        <w:rPr>
          <w:rFonts w:ascii="Calibri" w:hAnsi="Calibri"/>
          <w:color w:val="1F497D"/>
          <w:sz w:val="2"/>
          <w:szCs w:val="2"/>
        </w:rPr>
      </w:pPr>
      <w:r>
        <w:rPr>
          <w:rFonts w:ascii="Calibri" w:hAnsi="Calibri"/>
          <w:sz w:val="22"/>
          <w:szCs w:val="22"/>
        </w:rPr>
        <w:t xml:space="preserve">    </w:t>
      </w:r>
    </w:p>
    <w:p w:rsidR="00F6136E" w:rsidRDefault="00F6136E" w:rsidP="00F6136E">
      <w:pPr>
        <w:rPr>
          <w:rFonts w:ascii="Calibri" w:eastAsia="Times New Roman" w:hAnsi="Calibri"/>
          <w:color w:val="1F497D"/>
          <w:sz w:val="2"/>
          <w:szCs w:val="2"/>
        </w:rPr>
      </w:pPr>
      <w:r>
        <w:rPr>
          <w:rFonts w:ascii="Calibri" w:eastAsia="Times New Roman" w:hAnsi="Calibri"/>
          <w:color w:val="1F497D"/>
          <w:sz w:val="2"/>
          <w:szCs w:val="2"/>
        </w:rPr>
        <w:pict>
          <v:rect id="_x0000_i1025" style="width:445pt;height:.6pt" o:hrpct="0" o:hrstd="t" o:hr="t" fillcolor="#a0a0a0" stroked="f"/>
        </w:pict>
      </w:r>
    </w:p>
    <w:p w:rsidR="00F6136E" w:rsidRDefault="00F6136E" w:rsidP="00F6136E">
      <w:pPr>
        <w:rPr>
          <w:rFonts w:ascii="Calibri" w:hAnsi="Calibri"/>
          <w:sz w:val="22"/>
          <w:szCs w:val="22"/>
        </w:rPr>
      </w:pPr>
      <w:bookmarkStart w:id="0" w:name="_Hlk479247150"/>
      <w:r>
        <w:rPr>
          <w:rFonts w:ascii="Calibri" w:hAnsi="Calibri"/>
          <w:sz w:val="22"/>
          <w:szCs w:val="22"/>
        </w:rPr>
        <w:t>    </w:t>
      </w:r>
      <w:bookmarkEnd w:id="0"/>
      <w:r>
        <w:rPr>
          <w:rFonts w:ascii="Calibri" w:hAnsi="Calibri"/>
          <w:noProof/>
          <w:color w:val="0000FF"/>
          <w:sz w:val="22"/>
          <w:szCs w:val="22"/>
        </w:rPr>
        <w:drawing>
          <wp:inline distT="0" distB="0" distL="0" distR="0">
            <wp:extent cx="304800" cy="617220"/>
            <wp:effectExtent l="0" t="0" r="0" b="0"/>
            <wp:docPr id="6" name="Obrázek 6" descr="cid:image002.png@01D2E9A7.2B2411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2.png@01D2E9A7.2B2411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FF"/>
          <w:sz w:val="22"/>
          <w:szCs w:val="22"/>
        </w:rPr>
        <w:drawing>
          <wp:inline distT="0" distB="0" distL="0" distR="0">
            <wp:extent cx="304800" cy="617220"/>
            <wp:effectExtent l="0" t="0" r="0" b="0"/>
            <wp:docPr id="5" name="Obrázek 5" descr="cid:image003.png@01D2E9A7.2B24118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3.png@01D2E9A7.2B24118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FF"/>
          <w:sz w:val="22"/>
          <w:szCs w:val="22"/>
        </w:rPr>
        <w:drawing>
          <wp:inline distT="0" distB="0" distL="0" distR="0">
            <wp:extent cx="304800" cy="617220"/>
            <wp:effectExtent l="0" t="0" r="0" b="0"/>
            <wp:docPr id="4" name="Obrázek 4" descr="cid:image004.png@01D2E9A7.2B24118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4.png@01D2E9A7.2B24118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FF"/>
          <w:sz w:val="22"/>
          <w:szCs w:val="22"/>
        </w:rPr>
        <w:drawing>
          <wp:inline distT="0" distB="0" distL="0" distR="0">
            <wp:extent cx="304800" cy="617220"/>
            <wp:effectExtent l="0" t="0" r="0" b="0"/>
            <wp:docPr id="3" name="Obrázek 3" descr="cid:image005.png@01D2E9A7.2B24118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5.png@01D2E9A7.2B24118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>         </w:t>
      </w:r>
      <w:r>
        <w:rPr>
          <w:rFonts w:ascii="Calibri" w:hAnsi="Calibri"/>
          <w:noProof/>
          <w:color w:val="0000FF"/>
          <w:sz w:val="22"/>
          <w:szCs w:val="22"/>
        </w:rPr>
        <w:drawing>
          <wp:inline distT="0" distB="0" distL="0" distR="0">
            <wp:extent cx="1463040" cy="632460"/>
            <wp:effectExtent l="0" t="0" r="0" b="0"/>
            <wp:docPr id="2" name="Obrázek 2" descr="cid:image006.png@01D2E9A7.2B2411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6.png@01D2E9A7.2B24118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FF"/>
          <w:sz w:val="22"/>
          <w:szCs w:val="22"/>
        </w:rPr>
        <w:drawing>
          <wp:inline distT="0" distB="0" distL="0" distR="0">
            <wp:extent cx="1524000" cy="556260"/>
            <wp:effectExtent l="0" t="0" r="0" b="0"/>
            <wp:docPr id="1" name="Obrázek 1" descr="cid:image007.png@01D2E9A7.2B2411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E9A7.2B24118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6E" w:rsidRDefault="00F6136E" w:rsidP="00F6136E">
      <w:pPr>
        <w:rPr>
          <w:rFonts w:ascii="Calibri" w:hAnsi="Calibri"/>
          <w:sz w:val="22"/>
          <w:szCs w:val="22"/>
        </w:rPr>
      </w:pPr>
    </w:p>
    <w:p w:rsidR="00F6136E" w:rsidRDefault="00F6136E" w:rsidP="00F6136E">
      <w:pPr>
        <w:rPr>
          <w:rFonts w:ascii="Calibri" w:hAnsi="Calibri"/>
          <w:sz w:val="22"/>
          <w:szCs w:val="22"/>
        </w:rPr>
      </w:pPr>
    </w:p>
    <w:p w:rsidR="00F6136E" w:rsidRDefault="00F6136E" w:rsidP="00F6136E">
      <w:pPr>
        <w:rPr>
          <w:rFonts w:ascii="Calibri" w:hAnsi="Calibri"/>
          <w:sz w:val="22"/>
          <w:szCs w:val="22"/>
          <w:lang w:eastAsia="en-US"/>
        </w:rPr>
      </w:pPr>
    </w:p>
    <w:p w:rsidR="00F6136E" w:rsidRDefault="00F6136E" w:rsidP="00F6136E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Kapusta </w:t>
      </w:r>
      <w:proofErr w:type="spellStart"/>
      <w:r>
        <w:rPr>
          <w:rFonts w:ascii="Calibri" w:hAnsi="Calibri"/>
          <w:sz w:val="22"/>
          <w:szCs w:val="22"/>
        </w:rPr>
        <w:t>Ludek</w:t>
      </w:r>
      <w:proofErr w:type="spellEnd"/>
      <w:r>
        <w:rPr>
          <w:rFonts w:ascii="Calibri" w:hAnsi="Calibri"/>
          <w:sz w:val="22"/>
          <w:szCs w:val="22"/>
        </w:rPr>
        <w:t xml:space="preserve"> AGROTEC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>, June 16, 2017 2:29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Vostalova</w:t>
      </w:r>
      <w:proofErr w:type="spellEnd"/>
      <w:r>
        <w:rPr>
          <w:rFonts w:ascii="Calibri" w:hAnsi="Calibri"/>
          <w:sz w:val="22"/>
          <w:szCs w:val="22"/>
        </w:rPr>
        <w:t xml:space="preserve"> Hana AGROTEC &lt;</w:t>
      </w:r>
      <w:hyperlink r:id="rId24" w:history="1">
        <w:r>
          <w:rPr>
            <w:rStyle w:val="Hypertextovodkaz"/>
            <w:rFonts w:ascii="Calibri" w:hAnsi="Calibri"/>
            <w:sz w:val="22"/>
            <w:szCs w:val="22"/>
          </w:rPr>
          <w:t>kloboukova@agrotec.cz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Oprava lisu + </w:t>
      </w:r>
      <w:proofErr w:type="spellStart"/>
      <w:r>
        <w:rPr>
          <w:rFonts w:ascii="Calibri" w:hAnsi="Calibri"/>
          <w:sz w:val="22"/>
          <w:szCs w:val="22"/>
        </w:rPr>
        <w:t>předsezóní</w:t>
      </w:r>
      <w:proofErr w:type="spellEnd"/>
      <w:r>
        <w:rPr>
          <w:rFonts w:ascii="Calibri" w:hAnsi="Calibri"/>
          <w:sz w:val="22"/>
          <w:szCs w:val="22"/>
        </w:rPr>
        <w:t xml:space="preserve"> příprava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F6136E" w:rsidRDefault="00F6136E" w:rsidP="00F6136E"/>
    <w:p w:rsidR="00F6136E" w:rsidRDefault="00F6136E" w:rsidP="00F6136E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6136E" w:rsidRDefault="00F6136E" w:rsidP="00F6136E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6136E" w:rsidRDefault="00F6136E" w:rsidP="00F6136E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Kerio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Connect</w:t>
      </w:r>
      <w:proofErr w:type="spellEnd"/>
      <w:r>
        <w:rPr>
          <w:rFonts w:ascii="Calibri" w:hAnsi="Calibri"/>
          <w:sz w:val="22"/>
          <w:szCs w:val="22"/>
        </w:rPr>
        <w:t xml:space="preserve"> (KOC </w:t>
      </w:r>
      <w:proofErr w:type="spellStart"/>
      <w:r>
        <w:rPr>
          <w:rFonts w:ascii="Calibri" w:hAnsi="Calibri"/>
          <w:sz w:val="22"/>
          <w:szCs w:val="22"/>
        </w:rPr>
        <w:t>Offline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Edition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25" w:history="1">
        <w:r>
          <w:rPr>
            <w:rStyle w:val="Hypertextovodkaz"/>
            <w:rFonts w:ascii="Calibri" w:hAnsi="Calibri"/>
            <w:sz w:val="22"/>
            <w:szCs w:val="22"/>
          </w:rPr>
          <w:t>mailto:pytlounova.sarka@vuzv.cz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>, June 16, 2017 2:13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Kapusta </w:t>
      </w:r>
      <w:proofErr w:type="spellStart"/>
      <w:r>
        <w:rPr>
          <w:rFonts w:ascii="Calibri" w:hAnsi="Calibri"/>
          <w:sz w:val="22"/>
          <w:szCs w:val="22"/>
        </w:rPr>
        <w:t>Ludek</w:t>
      </w:r>
      <w:proofErr w:type="spellEnd"/>
      <w:r>
        <w:rPr>
          <w:rFonts w:ascii="Calibri" w:hAnsi="Calibri"/>
          <w:sz w:val="22"/>
          <w:szCs w:val="22"/>
        </w:rPr>
        <w:t xml:space="preserve"> AGROTEC &lt;</w:t>
      </w:r>
      <w:hyperlink r:id="rId26" w:history="1">
        <w:r>
          <w:rPr>
            <w:rStyle w:val="Hypertextovodkaz"/>
            <w:rFonts w:ascii="Calibri" w:hAnsi="Calibri"/>
            <w:sz w:val="22"/>
            <w:szCs w:val="22"/>
          </w:rPr>
          <w:t>kapusta@agrotec.cz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cizkova.alena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27" w:history="1">
        <w:r>
          <w:rPr>
            <w:rStyle w:val="Hypertextovodkaz"/>
            <w:rFonts w:ascii="Calibri" w:hAnsi="Calibri"/>
            <w:sz w:val="22"/>
            <w:szCs w:val="22"/>
          </w:rPr>
          <w:t>cizkova.alena@vuzv.cz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Oprava lisu + </w:t>
      </w:r>
      <w:proofErr w:type="spellStart"/>
      <w:r>
        <w:rPr>
          <w:rFonts w:ascii="Calibri" w:hAnsi="Calibri"/>
          <w:sz w:val="22"/>
          <w:szCs w:val="22"/>
        </w:rPr>
        <w:t>předsezóní</w:t>
      </w:r>
      <w:proofErr w:type="spellEnd"/>
      <w:r>
        <w:rPr>
          <w:rFonts w:ascii="Calibri" w:hAnsi="Calibri"/>
          <w:sz w:val="22"/>
          <w:szCs w:val="22"/>
        </w:rPr>
        <w:t xml:space="preserve"> příprava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F6136E" w:rsidRDefault="00F6136E" w:rsidP="00F6136E"/>
    <w:p w:rsidR="00F6136E" w:rsidRDefault="00F6136E" w:rsidP="00F6136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F6136E" w:rsidRDefault="00F6136E" w:rsidP="00F6136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F6136E" w:rsidRDefault="00F6136E" w:rsidP="00F6136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F6136E" w:rsidRDefault="00F6136E" w:rsidP="00F6136E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F6136E" w:rsidRDefault="00F6136E" w:rsidP="00F6136E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F6136E" w:rsidRDefault="00F6136E" w:rsidP="00F6136E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6136E" w:rsidRDefault="00F6136E" w:rsidP="00F6136E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6136E" w:rsidRDefault="00F6136E" w:rsidP="00F6136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2916912 ze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9.6.2017</w:t>
      </w:r>
      <w:proofErr w:type="gramEnd"/>
    </w:p>
    <w:p w:rsidR="00F6136E" w:rsidRDefault="00F6136E" w:rsidP="00F61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Předběžná cena s DPH 134 000,-</w:t>
      </w:r>
    </w:p>
    <w:p w:rsidR="00F6136E" w:rsidRDefault="00F6136E" w:rsidP="00F61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bez DPH 110 743,-</w:t>
      </w:r>
    </w:p>
    <w:p w:rsidR="00F6136E" w:rsidRDefault="00F6136E" w:rsidP="00F6136E">
      <w:pPr>
        <w:rPr>
          <w:rFonts w:ascii="Arial" w:hAnsi="Arial" w:cs="Arial"/>
          <w:b/>
          <w:bCs/>
          <w:sz w:val="20"/>
          <w:szCs w:val="20"/>
        </w:rPr>
      </w:pPr>
    </w:p>
    <w:p w:rsidR="00F6136E" w:rsidRDefault="00F6136E" w:rsidP="00F61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Věc: Oprava lisu +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předsezóní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příprava</w:t>
      </w: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Objednáváme opravu lisu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Heston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4800 +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předsezóní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přípravu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náhradní díly       2 x komplet vázání   </w:t>
      </w: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                   2 x balení střižných  kolíků do setrvačníku    </w:t>
      </w: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F6136E" w:rsidRDefault="00F6136E" w:rsidP="00F6136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F6136E" w:rsidRDefault="00F6136E" w:rsidP="00F6136E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 na dodavatele : e-mail  </w:t>
      </w:r>
      <w:hyperlink r:id="rId28" w:history="1">
        <w:r>
          <w:rPr>
            <w:rStyle w:val="Hypertextovodkaz"/>
            <w:rFonts w:ascii="Arial" w:hAnsi="Arial" w:cs="Arial"/>
            <w:sz w:val="20"/>
            <w:szCs w:val="20"/>
          </w:rPr>
          <w:t>kapusta@agrotec.cz,tel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Kapusta 724 162 749</w:t>
      </w:r>
    </w:p>
    <w:p w:rsidR="00F6136E" w:rsidRDefault="00F6136E" w:rsidP="00F6136E">
      <w:pPr>
        <w:rPr>
          <w:rFonts w:ascii="Arial" w:hAnsi="Arial" w:cs="Arial"/>
          <w:sz w:val="20"/>
          <w:szCs w:val="20"/>
        </w:rPr>
      </w:pPr>
    </w:p>
    <w:p w:rsidR="00F6136E" w:rsidRDefault="00F6136E" w:rsidP="00F6136E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F6136E" w:rsidRDefault="00F6136E" w:rsidP="00F6136E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F6136E" w:rsidRDefault="00F6136E" w:rsidP="00F6136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F6136E" w:rsidRDefault="00F6136E" w:rsidP="00F6136E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F6136E" w:rsidRDefault="00F6136E" w:rsidP="00F6136E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F6136E" w:rsidRDefault="00F6136E" w:rsidP="00F6136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F6136E" w:rsidRDefault="00F6136E" w:rsidP="00F6136E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F6136E" w:rsidRDefault="00F6136E" w:rsidP="00F6136E">
      <w:pPr>
        <w:rPr>
          <w:rFonts w:ascii="Calibri" w:hAnsi="Calibri"/>
          <w:color w:val="000080"/>
          <w:sz w:val="22"/>
          <w:szCs w:val="22"/>
        </w:rPr>
      </w:pPr>
      <w:hyperlink r:id="rId29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1" w:name="_GoBack"/>
      <w:bookmarkEnd w:id="1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6E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3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13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3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36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3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13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3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36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rotec.cz/" TargetMode="External"/><Relationship Id="rId13" Type="http://schemas.openxmlformats.org/officeDocument/2006/relationships/image" Target="cid:image003.png@01D2E9A7.2B241180" TargetMode="External"/><Relationship Id="rId18" Type="http://schemas.openxmlformats.org/officeDocument/2006/relationships/image" Target="media/image4.png"/><Relationship Id="rId26" Type="http://schemas.openxmlformats.org/officeDocument/2006/relationships/hyperlink" Target="mailto:kapusta@agrotec.cz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06.png@01D2E9A7.2B241180" TargetMode="External"/><Relationship Id="rId7" Type="http://schemas.openxmlformats.org/officeDocument/2006/relationships/hyperlink" Target="http://www.agrotec.cz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youtube.com/c/AgrotecCz" TargetMode="External"/><Relationship Id="rId25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4.png@01D2E9A7.2B241180" TargetMode="External"/><Relationship Id="rId20" Type="http://schemas.openxmlformats.org/officeDocument/2006/relationships/image" Target="media/image5.png"/><Relationship Id="rId29" Type="http://schemas.openxmlformats.org/officeDocument/2006/relationships/hyperlink" Target="mailto:pytlounova.sarka@vuzv.cz" TargetMode="Externa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hyperlink" Target="https://www.linkedin.com/company/5357703" TargetMode="External"/><Relationship Id="rId24" Type="http://schemas.openxmlformats.org/officeDocument/2006/relationships/hyperlink" Target="mailto:kloboukova@agrotec.cz" TargetMode="External"/><Relationship Id="rId5" Type="http://schemas.openxmlformats.org/officeDocument/2006/relationships/hyperlink" Target="mailto:kloboukova@agrotec.cz" TargetMode="External"/><Relationship Id="rId15" Type="http://schemas.openxmlformats.org/officeDocument/2006/relationships/image" Target="media/image3.png"/><Relationship Id="rId23" Type="http://schemas.openxmlformats.org/officeDocument/2006/relationships/image" Target="cid:image007.png@01D2E9A7.2B241180" TargetMode="External"/><Relationship Id="rId28" Type="http://schemas.openxmlformats.org/officeDocument/2006/relationships/hyperlink" Target="mailto:kapusta@agrotec.cz,tel" TargetMode="External"/><Relationship Id="rId10" Type="http://schemas.openxmlformats.org/officeDocument/2006/relationships/image" Target="cid:image002.png@01D2E9A7.2B241180" TargetMode="External"/><Relationship Id="rId19" Type="http://schemas.openxmlformats.org/officeDocument/2006/relationships/image" Target="cid:image005.png@01D2E9A7.2B24118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grotecgroup/" TargetMode="External"/><Relationship Id="rId22" Type="http://schemas.openxmlformats.org/officeDocument/2006/relationships/image" Target="media/image6.png"/><Relationship Id="rId27" Type="http://schemas.openxmlformats.org/officeDocument/2006/relationships/hyperlink" Target="mailto:cizkova.alena@vuzv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2017-06-20T10:26:00Z</dcterms:created>
  <dcterms:modified xsi:type="dcterms:W3CDTF">2017-06-20T10:27:00Z</dcterms:modified>
</cp:coreProperties>
</file>