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38"/>
        <w:gridCol w:w="108"/>
        <w:gridCol w:w="323"/>
        <w:gridCol w:w="323"/>
        <w:gridCol w:w="108"/>
        <w:gridCol w:w="431"/>
        <w:gridCol w:w="646"/>
        <w:gridCol w:w="1615"/>
        <w:gridCol w:w="1077"/>
        <w:gridCol w:w="646"/>
        <w:gridCol w:w="216"/>
        <w:gridCol w:w="107"/>
        <w:gridCol w:w="216"/>
        <w:gridCol w:w="1184"/>
        <w:gridCol w:w="646"/>
        <w:gridCol w:w="2370"/>
      </w:tblGrid>
      <w:tr w:rsidR="003C103D" w14:paraId="6A71EFB2" w14:textId="77777777">
        <w:trPr>
          <w:cantSplit/>
          <w:trHeight w:hRule="exact" w:val="532"/>
        </w:trPr>
        <w:tc>
          <w:tcPr>
            <w:tcW w:w="10769" w:type="dxa"/>
            <w:gridSpan w:val="17"/>
          </w:tcPr>
          <w:p w14:paraId="162D7F1B" w14:textId="77777777" w:rsidR="003C103D" w:rsidRDefault="001D0CFA">
            <w:pPr>
              <w:spacing w:after="0" w:line="240" w:lineRule="auto"/>
              <w:jc w:val="right"/>
              <w:rPr>
                <w:rFonts w:ascii="Arial" w:hAnsi="Arial"/>
                <w:b/>
                <w:color w:val="00ADD0"/>
                <w:sz w:val="40"/>
              </w:rPr>
            </w:pPr>
            <w:r>
              <w:rPr>
                <w:rFonts w:ascii="Arial" w:hAnsi="Arial"/>
                <w:b/>
                <w:color w:val="00ADD0"/>
                <w:sz w:val="40"/>
              </w:rPr>
              <w:t>Objednávka č. 2649/2023/221</w:t>
            </w:r>
          </w:p>
        </w:tc>
      </w:tr>
      <w:tr w:rsidR="003C103D" w14:paraId="5A02279E" w14:textId="77777777">
        <w:trPr>
          <w:cantSplit/>
          <w:trHeight w:hRule="exact" w:val="136"/>
        </w:trPr>
        <w:tc>
          <w:tcPr>
            <w:tcW w:w="10769" w:type="dxa"/>
            <w:gridSpan w:val="17"/>
          </w:tcPr>
          <w:p w14:paraId="3005650B" w14:textId="77777777" w:rsidR="003C103D" w:rsidRDefault="003C10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103D" w14:paraId="0116D6D8" w14:textId="77777777">
        <w:trPr>
          <w:cantSplit/>
        </w:trPr>
        <w:tc>
          <w:tcPr>
            <w:tcW w:w="538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FB6C353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OBJEDNATEL:</w:t>
            </w:r>
          </w:p>
        </w:tc>
        <w:tc>
          <w:tcPr>
            <w:tcW w:w="5385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14:paraId="41700259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DODAVATEL:</w:t>
            </w:r>
          </w:p>
        </w:tc>
      </w:tr>
      <w:tr w:rsidR="003C103D" w14:paraId="01ED659D" w14:textId="77777777">
        <w:trPr>
          <w:cantSplit/>
        </w:trPr>
        <w:tc>
          <w:tcPr>
            <w:tcW w:w="5384" w:type="dxa"/>
            <w:gridSpan w:val="10"/>
            <w:tcBorders>
              <w:left w:val="single" w:sz="0" w:space="0" w:color="auto"/>
              <w:right w:val="single" w:sz="0" w:space="0" w:color="auto"/>
            </w:tcBorders>
          </w:tcPr>
          <w:p w14:paraId="643CCD05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gridSpan w:val="7"/>
            <w:tcBorders>
              <w:right w:val="single" w:sz="0" w:space="0" w:color="auto"/>
            </w:tcBorders>
          </w:tcPr>
          <w:p w14:paraId="0B922DA2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N.TIES CLASSIC s.r.o.</w:t>
            </w:r>
          </w:p>
        </w:tc>
      </w:tr>
      <w:tr w:rsidR="003C103D" w14:paraId="0BE204B7" w14:textId="77777777">
        <w:trPr>
          <w:cantSplit/>
        </w:trPr>
        <w:tc>
          <w:tcPr>
            <w:tcW w:w="5384" w:type="dxa"/>
            <w:gridSpan w:val="10"/>
            <w:tcBorders>
              <w:left w:val="single" w:sz="0" w:space="0" w:color="auto"/>
              <w:right w:val="single" w:sz="0" w:space="0" w:color="auto"/>
            </w:tcBorders>
          </w:tcPr>
          <w:p w14:paraId="0B5FEFA3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385" w:type="dxa"/>
            <w:gridSpan w:val="7"/>
            <w:tcBorders>
              <w:right w:val="single" w:sz="0" w:space="0" w:color="auto"/>
            </w:tcBorders>
          </w:tcPr>
          <w:p w14:paraId="7A78EB26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Brněnská 700/25</w:t>
            </w:r>
          </w:p>
        </w:tc>
      </w:tr>
      <w:tr w:rsidR="003C103D" w14:paraId="0C335DC4" w14:textId="77777777">
        <w:trPr>
          <w:cantSplit/>
        </w:trPr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14:paraId="78DB84AB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702 00</w:t>
            </w:r>
          </w:p>
        </w:tc>
        <w:tc>
          <w:tcPr>
            <w:tcW w:w="4523" w:type="dxa"/>
            <w:gridSpan w:val="7"/>
            <w:tcBorders>
              <w:right w:val="single" w:sz="0" w:space="0" w:color="auto"/>
            </w:tcBorders>
          </w:tcPr>
          <w:p w14:paraId="187D8A10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385" w:type="dxa"/>
            <w:gridSpan w:val="7"/>
            <w:tcBorders>
              <w:right w:val="single" w:sz="0" w:space="0" w:color="auto"/>
            </w:tcBorders>
          </w:tcPr>
          <w:p w14:paraId="232637B2" w14:textId="77777777" w:rsidR="003C103D" w:rsidRDefault="003C103D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C103D" w14:paraId="5C48EB35" w14:textId="77777777">
        <w:trPr>
          <w:cantSplit/>
        </w:trPr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14:paraId="29A0E13A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4523" w:type="dxa"/>
            <w:gridSpan w:val="7"/>
            <w:tcBorders>
              <w:right w:val="single" w:sz="0" w:space="0" w:color="auto"/>
            </w:tcBorders>
            <w:vAlign w:val="center"/>
          </w:tcPr>
          <w:p w14:paraId="1BED2A51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969" w:type="dxa"/>
            <w:gridSpan w:val="3"/>
          </w:tcPr>
          <w:p w14:paraId="747D1A66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500 06</w:t>
            </w:r>
          </w:p>
        </w:tc>
        <w:tc>
          <w:tcPr>
            <w:tcW w:w="4416" w:type="dxa"/>
            <w:gridSpan w:val="4"/>
            <w:tcBorders>
              <w:right w:val="single" w:sz="0" w:space="0" w:color="auto"/>
            </w:tcBorders>
          </w:tcPr>
          <w:p w14:paraId="7E6AA500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Hradec Králové</w:t>
            </w:r>
          </w:p>
        </w:tc>
      </w:tr>
      <w:tr w:rsidR="003C103D" w14:paraId="6FCB67B7" w14:textId="77777777">
        <w:trPr>
          <w:cantSplit/>
        </w:trPr>
        <w:tc>
          <w:tcPr>
            <w:tcW w:w="861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747433FB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4523" w:type="dxa"/>
            <w:gridSpan w:val="7"/>
            <w:tcBorders>
              <w:bottom w:val="single" w:sz="0" w:space="0" w:color="auto"/>
              <w:right w:val="single" w:sz="0" w:space="0" w:color="auto"/>
            </w:tcBorders>
          </w:tcPr>
          <w:p w14:paraId="28FB1B52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</w:t>
            </w:r>
          </w:p>
        </w:tc>
        <w:tc>
          <w:tcPr>
            <w:tcW w:w="646" w:type="dxa"/>
            <w:tcBorders>
              <w:bottom w:val="single" w:sz="0" w:space="0" w:color="auto"/>
            </w:tcBorders>
          </w:tcPr>
          <w:p w14:paraId="4453EB6F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1723" w:type="dxa"/>
            <w:gridSpan w:val="4"/>
            <w:tcBorders>
              <w:bottom w:val="single" w:sz="0" w:space="0" w:color="auto"/>
            </w:tcBorders>
          </w:tcPr>
          <w:p w14:paraId="627BE893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25925733</w:t>
            </w:r>
          </w:p>
        </w:tc>
        <w:tc>
          <w:tcPr>
            <w:tcW w:w="646" w:type="dxa"/>
            <w:tcBorders>
              <w:bottom w:val="single" w:sz="0" w:space="0" w:color="auto"/>
            </w:tcBorders>
          </w:tcPr>
          <w:p w14:paraId="469634C8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370" w:type="dxa"/>
            <w:tcBorders>
              <w:bottom w:val="single" w:sz="0" w:space="0" w:color="auto"/>
              <w:right w:val="single" w:sz="0" w:space="0" w:color="auto"/>
            </w:tcBorders>
          </w:tcPr>
          <w:p w14:paraId="0B73AD48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CZ25925733</w:t>
            </w:r>
          </w:p>
        </w:tc>
      </w:tr>
      <w:tr w:rsidR="003C103D" w14:paraId="3F057B4A" w14:textId="77777777">
        <w:trPr>
          <w:cantSplit/>
          <w:trHeight w:hRule="exact" w:val="249"/>
        </w:trPr>
        <w:tc>
          <w:tcPr>
            <w:tcW w:w="10769" w:type="dxa"/>
            <w:gridSpan w:val="17"/>
          </w:tcPr>
          <w:p w14:paraId="6956B909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3602580E" w14:textId="77777777">
        <w:trPr>
          <w:cantSplit/>
        </w:trPr>
        <w:tc>
          <w:tcPr>
            <w:tcW w:w="5384" w:type="dxa"/>
            <w:gridSpan w:val="10"/>
            <w:tcBorders>
              <w:top w:val="single" w:sz="0" w:space="0" w:color="auto"/>
              <w:left w:val="single" w:sz="0" w:space="0" w:color="auto"/>
            </w:tcBorders>
          </w:tcPr>
          <w:p w14:paraId="5057AABC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PŘÍJEMCE (zasílací adresa):</w:t>
            </w:r>
          </w:p>
        </w:tc>
        <w:tc>
          <w:tcPr>
            <w:tcW w:w="5385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14:paraId="4E3DDADE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Bankovní spojení:</w:t>
            </w:r>
          </w:p>
        </w:tc>
      </w:tr>
      <w:tr w:rsidR="003C103D" w14:paraId="4A2F4817" w14:textId="77777777">
        <w:trPr>
          <w:cantSplit/>
        </w:trPr>
        <w:tc>
          <w:tcPr>
            <w:tcW w:w="5384" w:type="dxa"/>
            <w:gridSpan w:val="10"/>
            <w:tcBorders>
              <w:left w:val="single" w:sz="0" w:space="0" w:color="auto"/>
            </w:tcBorders>
          </w:tcPr>
          <w:p w14:paraId="12F8F006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1185" w:type="dxa"/>
            <w:gridSpan w:val="4"/>
          </w:tcPr>
          <w:p w14:paraId="731CCEF9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 účtu:</w:t>
            </w:r>
          </w:p>
        </w:tc>
        <w:tc>
          <w:tcPr>
            <w:tcW w:w="4200" w:type="dxa"/>
            <w:gridSpan w:val="3"/>
            <w:tcBorders>
              <w:right w:val="single" w:sz="0" w:space="0" w:color="auto"/>
            </w:tcBorders>
          </w:tcPr>
          <w:p w14:paraId="333D1A86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27-1649297309/0800</w:t>
            </w:r>
          </w:p>
        </w:tc>
      </w:tr>
      <w:tr w:rsidR="003C103D" w14:paraId="1B255BFD" w14:textId="77777777">
        <w:trPr>
          <w:cantSplit/>
        </w:trPr>
        <w:tc>
          <w:tcPr>
            <w:tcW w:w="5384" w:type="dxa"/>
            <w:gridSpan w:val="10"/>
            <w:tcBorders>
              <w:left w:val="single" w:sz="0" w:space="0" w:color="auto"/>
            </w:tcBorders>
          </w:tcPr>
          <w:p w14:paraId="12ED8A27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Prokešovo náměstí 1803/8</w:t>
            </w:r>
          </w:p>
        </w:tc>
        <w:tc>
          <w:tcPr>
            <w:tcW w:w="862" w:type="dxa"/>
            <w:gridSpan w:val="2"/>
          </w:tcPr>
          <w:p w14:paraId="3DD9ADF2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Banka:</w:t>
            </w:r>
          </w:p>
        </w:tc>
        <w:tc>
          <w:tcPr>
            <w:tcW w:w="4523" w:type="dxa"/>
            <w:gridSpan w:val="5"/>
            <w:tcBorders>
              <w:right w:val="single" w:sz="0" w:space="0" w:color="auto"/>
            </w:tcBorders>
            <w:vAlign w:val="center"/>
          </w:tcPr>
          <w:p w14:paraId="62F2E418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</w:tr>
      <w:tr w:rsidR="003C103D" w14:paraId="089282EF" w14:textId="77777777">
        <w:trPr>
          <w:cantSplit/>
        </w:trPr>
        <w:tc>
          <w:tcPr>
            <w:tcW w:w="753" w:type="dxa"/>
            <w:gridSpan w:val="2"/>
            <w:tcBorders>
              <w:left w:val="single" w:sz="0" w:space="0" w:color="auto"/>
            </w:tcBorders>
          </w:tcPr>
          <w:p w14:paraId="0346C8A3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702 00</w:t>
            </w:r>
          </w:p>
        </w:tc>
        <w:tc>
          <w:tcPr>
            <w:tcW w:w="4631" w:type="dxa"/>
            <w:gridSpan w:val="8"/>
          </w:tcPr>
          <w:p w14:paraId="4D8BD2E1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Ostrava-Moravská Ostrava</w:t>
            </w:r>
          </w:p>
        </w:tc>
        <w:tc>
          <w:tcPr>
            <w:tcW w:w="862" w:type="dxa"/>
            <w:gridSpan w:val="2"/>
          </w:tcPr>
          <w:p w14:paraId="0825EE64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IBAN:</w:t>
            </w:r>
          </w:p>
        </w:tc>
        <w:tc>
          <w:tcPr>
            <w:tcW w:w="4523" w:type="dxa"/>
            <w:gridSpan w:val="5"/>
            <w:tcBorders>
              <w:right w:val="single" w:sz="0" w:space="0" w:color="auto"/>
            </w:tcBorders>
          </w:tcPr>
          <w:p w14:paraId="323724FB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CZ2508000000271649297309</w:t>
            </w:r>
          </w:p>
        </w:tc>
      </w:tr>
      <w:tr w:rsidR="003C103D" w14:paraId="5255418E" w14:textId="77777777">
        <w:trPr>
          <w:cantSplit/>
        </w:trPr>
        <w:tc>
          <w:tcPr>
            <w:tcW w:w="753" w:type="dxa"/>
            <w:gridSpan w:val="2"/>
            <w:tcBorders>
              <w:left w:val="single" w:sz="0" w:space="0" w:color="auto"/>
            </w:tcBorders>
          </w:tcPr>
          <w:p w14:paraId="77B5C4D1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ISDS:</w:t>
            </w:r>
          </w:p>
        </w:tc>
        <w:tc>
          <w:tcPr>
            <w:tcW w:w="4631" w:type="dxa"/>
            <w:gridSpan w:val="8"/>
            <w:vAlign w:val="center"/>
          </w:tcPr>
          <w:p w14:paraId="134C7665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5zubv7w</w:t>
            </w:r>
          </w:p>
        </w:tc>
        <w:tc>
          <w:tcPr>
            <w:tcW w:w="862" w:type="dxa"/>
            <w:gridSpan w:val="2"/>
          </w:tcPr>
          <w:p w14:paraId="7766CCE4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BIC:</w:t>
            </w:r>
          </w:p>
        </w:tc>
        <w:tc>
          <w:tcPr>
            <w:tcW w:w="4523" w:type="dxa"/>
            <w:gridSpan w:val="5"/>
            <w:tcBorders>
              <w:right w:val="single" w:sz="0" w:space="0" w:color="auto"/>
            </w:tcBorders>
          </w:tcPr>
          <w:p w14:paraId="3DCF3C9E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GIBACZPX</w:t>
            </w:r>
          </w:p>
        </w:tc>
      </w:tr>
      <w:tr w:rsidR="003C103D" w14:paraId="4E54436A" w14:textId="77777777">
        <w:trPr>
          <w:cantSplit/>
        </w:trPr>
        <w:tc>
          <w:tcPr>
            <w:tcW w:w="75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2BC0BB5B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4631" w:type="dxa"/>
            <w:gridSpan w:val="8"/>
            <w:tcBorders>
              <w:bottom w:val="single" w:sz="0" w:space="0" w:color="auto"/>
            </w:tcBorders>
          </w:tcPr>
          <w:p w14:paraId="1BE05293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posta@ostrava.cz</w:t>
            </w:r>
          </w:p>
        </w:tc>
        <w:tc>
          <w:tcPr>
            <w:tcW w:w="5385" w:type="dxa"/>
            <w:gridSpan w:val="7"/>
            <w:tcBorders>
              <w:bottom w:val="single" w:sz="0" w:space="0" w:color="auto"/>
              <w:right w:val="single" w:sz="0" w:space="0" w:color="auto"/>
            </w:tcBorders>
          </w:tcPr>
          <w:p w14:paraId="07CC93F1" w14:textId="77777777" w:rsidR="003C103D" w:rsidRDefault="003C103D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C103D" w14:paraId="6D5994C0" w14:textId="77777777">
        <w:trPr>
          <w:cantSplit/>
        </w:trPr>
        <w:tc>
          <w:tcPr>
            <w:tcW w:w="10769" w:type="dxa"/>
            <w:gridSpan w:val="17"/>
          </w:tcPr>
          <w:p w14:paraId="11AB228F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1180BD81" w14:textId="77777777">
        <w:trPr>
          <w:cantSplit/>
        </w:trPr>
        <w:tc>
          <w:tcPr>
            <w:tcW w:w="10769" w:type="dxa"/>
            <w:gridSpan w:val="17"/>
          </w:tcPr>
          <w:p w14:paraId="20AC6A8F" w14:textId="77777777" w:rsidR="003C103D" w:rsidRDefault="001D0CFA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faktuře uvádějte vždy číslo objednávky, pokud nebude uvedeno, může být faktura vrácena zpět. Fakturu zašlete na adresu příjemce, v případě elektronické </w:t>
            </w:r>
            <w:r>
              <w:rPr>
                <w:rFonts w:ascii="Arial" w:hAnsi="Arial"/>
                <w:b/>
                <w:sz w:val="18"/>
              </w:rPr>
              <w:t>fakturace použijte datovou schránku nebo e-mail příjemce.</w:t>
            </w:r>
          </w:p>
        </w:tc>
      </w:tr>
      <w:tr w:rsidR="003C103D" w14:paraId="03874869" w14:textId="77777777">
        <w:trPr>
          <w:cantSplit/>
        </w:trPr>
        <w:tc>
          <w:tcPr>
            <w:tcW w:w="10769" w:type="dxa"/>
            <w:gridSpan w:val="17"/>
          </w:tcPr>
          <w:p w14:paraId="12F2B144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0ADF5A1A" w14:textId="77777777">
        <w:trPr>
          <w:cantSplit/>
          <w:trHeight w:hRule="exact" w:val="79"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7F19B4A" w14:textId="77777777" w:rsidR="003C103D" w:rsidRDefault="003C103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C103D" w14:paraId="7A04A382" w14:textId="77777777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3590406F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8"/>
              </w:rPr>
              <w:t>Vás :</w:t>
            </w:r>
            <w:proofErr w:type="gramEnd"/>
          </w:p>
        </w:tc>
      </w:tr>
      <w:tr w:rsidR="003C103D" w14:paraId="1F4F35E6" w14:textId="77777777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14:paraId="1F01B37B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prezentační materiály pro SMO </w:t>
            </w:r>
            <w:r>
              <w:rPr>
                <w:rFonts w:ascii="Arial" w:hAnsi="Arial"/>
                <w:sz w:val="18"/>
              </w:rPr>
              <w:br/>
              <w:t>-</w:t>
            </w:r>
            <w:r>
              <w:rPr>
                <w:rFonts w:ascii="Arial" w:hAnsi="Arial"/>
                <w:sz w:val="18"/>
              </w:rPr>
              <w:tab/>
              <w:t xml:space="preserve">VIP sada šlí s motýlkem a kapesníčkem v </w:t>
            </w:r>
            <w:proofErr w:type="spellStart"/>
            <w:r>
              <w:rPr>
                <w:rFonts w:ascii="Arial" w:hAnsi="Arial"/>
                <w:sz w:val="18"/>
              </w:rPr>
              <w:t>obrandované</w:t>
            </w:r>
            <w:proofErr w:type="spellEnd"/>
            <w:r>
              <w:rPr>
                <w:rFonts w:ascii="Arial" w:hAnsi="Arial"/>
                <w:sz w:val="18"/>
              </w:rPr>
              <w:t xml:space="preserve"> dárkové krabičce s tištěným logem Ostrava!!! – 15 ks, cena 1 181,- Kč/ks, cena </w:t>
            </w:r>
            <w:r>
              <w:rPr>
                <w:rFonts w:ascii="Arial" w:hAnsi="Arial"/>
                <w:sz w:val="18"/>
              </w:rPr>
              <w:t>celkem 17 715,- Kč.</w:t>
            </w:r>
            <w:r>
              <w:rPr>
                <w:rFonts w:ascii="Arial" w:hAnsi="Arial"/>
                <w:sz w:val="18"/>
              </w:rPr>
              <w:br/>
              <w:t>-</w:t>
            </w:r>
            <w:r>
              <w:rPr>
                <w:rFonts w:ascii="Arial" w:hAnsi="Arial"/>
                <w:sz w:val="18"/>
              </w:rPr>
              <w:tab/>
              <w:t xml:space="preserve">Manžetové knoflíčky v </w:t>
            </w:r>
            <w:proofErr w:type="spellStart"/>
            <w:r>
              <w:rPr>
                <w:rFonts w:ascii="Arial" w:hAnsi="Arial"/>
                <w:sz w:val="18"/>
              </w:rPr>
              <w:t>obrandovaném</w:t>
            </w:r>
            <w:proofErr w:type="spellEnd"/>
            <w:r>
              <w:rPr>
                <w:rFonts w:ascii="Arial" w:hAnsi="Arial"/>
                <w:sz w:val="18"/>
              </w:rPr>
              <w:t xml:space="preserve"> obalu s tištěným logem Ostrava!!! – 50 ks, cena 325,- Kč/ks, cena celkem 16 250,- Kč </w:t>
            </w:r>
            <w:r>
              <w:rPr>
                <w:rFonts w:ascii="Arial" w:hAnsi="Arial"/>
                <w:sz w:val="18"/>
              </w:rPr>
              <w:br/>
              <w:t>-</w:t>
            </w:r>
            <w:r>
              <w:rPr>
                <w:rFonts w:ascii="Arial" w:hAnsi="Arial"/>
                <w:sz w:val="18"/>
              </w:rPr>
              <w:tab/>
              <w:t>VIP dámské šátky o rozměrech 53x53 cm spolu s branding krabičkou a tištěným logem Ostrava!!!  – 50 ks, cena 521</w:t>
            </w:r>
            <w:r>
              <w:rPr>
                <w:rFonts w:ascii="Arial" w:hAnsi="Arial"/>
                <w:sz w:val="18"/>
              </w:rPr>
              <w:t>,- Kč/ks, cena celkem 26 050,- Kč.</w:t>
            </w:r>
          </w:p>
        </w:tc>
      </w:tr>
      <w:tr w:rsidR="003C103D" w14:paraId="19B8747B" w14:textId="77777777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D38595" w14:textId="77777777" w:rsidR="003C103D" w:rsidRDefault="003C103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C103D" w14:paraId="01F36CE7" w14:textId="77777777">
        <w:trPr>
          <w:cantSplit/>
        </w:trPr>
        <w:tc>
          <w:tcPr>
            <w:tcW w:w="10769" w:type="dxa"/>
            <w:gridSpan w:val="17"/>
          </w:tcPr>
          <w:p w14:paraId="545953DF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60F25123" w14:textId="77777777">
        <w:trPr>
          <w:cantSplit/>
        </w:trPr>
        <w:tc>
          <w:tcPr>
            <w:tcW w:w="204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A59A0E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bez DPH v Kč</w:t>
            </w:r>
          </w:p>
        </w:tc>
        <w:tc>
          <w:tcPr>
            <w:tcW w:w="226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13F782" w14:textId="77777777" w:rsidR="003C103D" w:rsidRDefault="001D0CFA">
            <w:pPr>
              <w:spacing w:after="0" w:line="240" w:lineRule="auto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60 015,00</w:t>
            </w:r>
          </w:p>
        </w:tc>
        <w:tc>
          <w:tcPr>
            <w:tcW w:w="6462" w:type="dxa"/>
            <w:gridSpan w:val="8"/>
          </w:tcPr>
          <w:p w14:paraId="570B20B3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17A255FA" w14:textId="77777777">
        <w:trPr>
          <w:cantSplit/>
        </w:trPr>
        <w:tc>
          <w:tcPr>
            <w:tcW w:w="204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1F8AF3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 celkem v Kč</w:t>
            </w:r>
          </w:p>
        </w:tc>
        <w:tc>
          <w:tcPr>
            <w:tcW w:w="226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2260F3" w14:textId="77777777" w:rsidR="003C103D" w:rsidRDefault="001D0CF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72 618,15</w:t>
            </w:r>
          </w:p>
        </w:tc>
        <w:tc>
          <w:tcPr>
            <w:tcW w:w="6462" w:type="dxa"/>
            <w:gridSpan w:val="8"/>
          </w:tcPr>
          <w:p w14:paraId="05EE077F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40E5B2BB" w14:textId="77777777">
        <w:trPr>
          <w:cantSplit/>
        </w:trPr>
        <w:tc>
          <w:tcPr>
            <w:tcW w:w="10769" w:type="dxa"/>
            <w:gridSpan w:val="17"/>
          </w:tcPr>
          <w:p w14:paraId="49C90C32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400C342C" w14:textId="77777777">
        <w:trPr>
          <w:cantSplit/>
        </w:trPr>
        <w:tc>
          <w:tcPr>
            <w:tcW w:w="1507" w:type="dxa"/>
            <w:gridSpan w:val="5"/>
          </w:tcPr>
          <w:p w14:paraId="47067E3C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Lhůta plnění:</w:t>
            </w:r>
          </w:p>
        </w:tc>
        <w:tc>
          <w:tcPr>
            <w:tcW w:w="9262" w:type="dxa"/>
            <w:gridSpan w:val="12"/>
          </w:tcPr>
          <w:p w14:paraId="5F259684" w14:textId="77777777" w:rsidR="003C103D" w:rsidRDefault="001D0CF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15.11.2023</w:t>
            </w:r>
          </w:p>
        </w:tc>
      </w:tr>
      <w:tr w:rsidR="003C103D" w14:paraId="6D17E485" w14:textId="77777777">
        <w:trPr>
          <w:cantSplit/>
        </w:trPr>
        <w:tc>
          <w:tcPr>
            <w:tcW w:w="10769" w:type="dxa"/>
            <w:gridSpan w:val="17"/>
          </w:tcPr>
          <w:p w14:paraId="2F3A5D3E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238F8E7E" w14:textId="77777777">
        <w:trPr>
          <w:cantSplit/>
        </w:trPr>
        <w:tc>
          <w:tcPr>
            <w:tcW w:w="215" w:type="dxa"/>
            <w:vAlign w:val="center"/>
          </w:tcPr>
          <w:p w14:paraId="48A6A9B8" w14:textId="77777777" w:rsidR="003C103D" w:rsidRDefault="001D0C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</w:t>
            </w:r>
          </w:p>
        </w:tc>
        <w:tc>
          <w:tcPr>
            <w:tcW w:w="10554" w:type="dxa"/>
            <w:gridSpan w:val="16"/>
          </w:tcPr>
          <w:p w14:paraId="3CC9C4CC" w14:textId="77777777" w:rsidR="003C103D" w:rsidRDefault="001D0CFA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splatnosti faktury je stanoveno nejdříve na patnáctý den od data doručení včetně (razítko podatelny). Fakturu nám </w:t>
            </w:r>
            <w:r>
              <w:rPr>
                <w:rFonts w:ascii="Arial" w:hAnsi="Arial"/>
                <w:sz w:val="16"/>
              </w:rPr>
              <w:t>zašlete včetně příloh (dodací list). Datem splatnosti faktury se rozumí den odepsání příslušné částky z bankovního účtu.</w:t>
            </w:r>
          </w:p>
        </w:tc>
      </w:tr>
      <w:tr w:rsidR="003C103D" w14:paraId="01E62925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555A3D15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47E0AED9" w14:textId="77777777">
        <w:trPr>
          <w:cantSplit/>
        </w:trPr>
        <w:tc>
          <w:tcPr>
            <w:tcW w:w="215" w:type="dxa"/>
            <w:vAlign w:val="center"/>
          </w:tcPr>
          <w:p w14:paraId="75C53419" w14:textId="77777777" w:rsidR="003C103D" w:rsidRDefault="001D0C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</w:t>
            </w:r>
          </w:p>
        </w:tc>
        <w:tc>
          <w:tcPr>
            <w:tcW w:w="10554" w:type="dxa"/>
            <w:gridSpan w:val="16"/>
            <w:vAlign w:val="center"/>
          </w:tcPr>
          <w:p w14:paraId="296CA41D" w14:textId="77777777" w:rsidR="003C103D" w:rsidRDefault="001D0CFA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 případě, že dodavatel je plátcem DPH, se strany dohodly, že platba bude provedena na číslo účtu zveřejněné způsobem </w:t>
            </w:r>
            <w:r>
              <w:rPr>
                <w:rFonts w:ascii="Arial" w:hAnsi="Arial"/>
                <w:sz w:val="16"/>
              </w:rPr>
              <w:t>umožňujícím dálkový přístup podle § 96 zákona o DPH. Zároveň se bude jednat o účet vedený v tuzemsku. Pokud se stane zhotovitel nespolehlivým plátcem daně dle §106a zákona o DPH, je objednatel oprávněn uhradit zhotoviteli za zdanitelné plnění částku bez DP</w:t>
            </w:r>
            <w:r>
              <w:rPr>
                <w:rFonts w:ascii="Arial" w:hAnsi="Arial"/>
                <w:sz w:val="16"/>
              </w:rPr>
              <w:t>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</w:t>
            </w:r>
            <w:r>
              <w:rPr>
                <w:rFonts w:ascii="Arial" w:hAnsi="Arial"/>
                <w:sz w:val="16"/>
              </w:rPr>
              <w:t>tně DPH v celém rozsahu.</w:t>
            </w:r>
          </w:p>
        </w:tc>
      </w:tr>
      <w:tr w:rsidR="003C103D" w14:paraId="57074C94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11A08B29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61F40B41" w14:textId="77777777">
        <w:trPr>
          <w:cantSplit/>
        </w:trPr>
        <w:tc>
          <w:tcPr>
            <w:tcW w:w="215" w:type="dxa"/>
            <w:vAlign w:val="center"/>
          </w:tcPr>
          <w:p w14:paraId="4E11BBCE" w14:textId="77777777" w:rsidR="003C103D" w:rsidRDefault="001D0CF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</w:t>
            </w:r>
          </w:p>
        </w:tc>
        <w:tc>
          <w:tcPr>
            <w:tcW w:w="10554" w:type="dxa"/>
            <w:gridSpan w:val="16"/>
          </w:tcPr>
          <w:p w14:paraId="195EB936" w14:textId="77777777" w:rsidR="003C103D" w:rsidRDefault="001D0CFA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 akceptaci objednávky zašlete písemný souhlas na e-mailovou adresu vyřizujícího referenta uvedeného níže nebo jinak písemně do 10 dnů ode dne doručení objednávky, pokud není smluvně ujednáno jinak. V případě, že dodavatel t</w:t>
            </w:r>
            <w:r>
              <w:rPr>
                <w:rFonts w:ascii="Arial" w:hAnsi="Arial"/>
                <w:sz w:val="16"/>
              </w:rPr>
              <w:t>akto neučiní, objednávka zaniká. Při plnění od 50 tis. Kč bez DPH dodavateli vzniká závazek poskytnout plnění dle objednávky po uveřejnění objednávky v registru smluv. Uveřejnění objednávky v registru smluv objednatel dodavateli písemně (e-mailem) oznámí v</w:t>
            </w:r>
            <w:r>
              <w:rPr>
                <w:rFonts w:ascii="Arial" w:hAnsi="Arial"/>
                <w:sz w:val="16"/>
              </w:rPr>
              <w:t xml:space="preserve"> případě, že dodavatel nedisponuje datovou schránkou.</w:t>
            </w:r>
          </w:p>
        </w:tc>
      </w:tr>
      <w:tr w:rsidR="003C103D" w14:paraId="1B5DF96E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6A60B71E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6F2F6445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7F36AA47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4C4661AE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08269C49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75433D48" w14:textId="77777777">
        <w:trPr>
          <w:cantSplit/>
          <w:trHeight w:hRule="exact" w:val="22"/>
        </w:trPr>
        <w:tc>
          <w:tcPr>
            <w:tcW w:w="10769" w:type="dxa"/>
            <w:gridSpan w:val="17"/>
          </w:tcPr>
          <w:p w14:paraId="431E1CCA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3391C1F7" w14:textId="77777777">
        <w:trPr>
          <w:cantSplit/>
        </w:trPr>
        <w:tc>
          <w:tcPr>
            <w:tcW w:w="10769" w:type="dxa"/>
            <w:gridSpan w:val="17"/>
          </w:tcPr>
          <w:p w14:paraId="2F92F36F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5757D840" w14:textId="77777777">
        <w:trPr>
          <w:cantSplit/>
        </w:trPr>
        <w:tc>
          <w:tcPr>
            <w:tcW w:w="1184" w:type="dxa"/>
            <w:gridSpan w:val="4"/>
          </w:tcPr>
          <w:p w14:paraId="79CAF5FF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3"/>
          </w:tcPr>
          <w:p w14:paraId="7A4C2C99" w14:textId="786246B4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40B9EEF8" w14:textId="77777777">
        <w:trPr>
          <w:cantSplit/>
        </w:trPr>
        <w:tc>
          <w:tcPr>
            <w:tcW w:w="1184" w:type="dxa"/>
            <w:gridSpan w:val="4"/>
          </w:tcPr>
          <w:p w14:paraId="600FF407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Tel/</w:t>
            </w: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5" w:type="dxa"/>
            <w:gridSpan w:val="13"/>
          </w:tcPr>
          <w:p w14:paraId="5F119625" w14:textId="6D3F5D66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1234AF5A" w14:textId="77777777">
        <w:trPr>
          <w:cantSplit/>
        </w:trPr>
        <w:tc>
          <w:tcPr>
            <w:tcW w:w="10769" w:type="dxa"/>
            <w:gridSpan w:val="17"/>
          </w:tcPr>
          <w:p w14:paraId="38117EA7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198C120C" w14:textId="77777777">
        <w:trPr>
          <w:cantSplit/>
        </w:trPr>
        <w:tc>
          <w:tcPr>
            <w:tcW w:w="10769" w:type="dxa"/>
            <w:gridSpan w:val="17"/>
          </w:tcPr>
          <w:p w14:paraId="0A37CBA4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0F5B7D2C" w14:textId="77777777">
        <w:trPr>
          <w:cantSplit/>
        </w:trPr>
        <w:tc>
          <w:tcPr>
            <w:tcW w:w="1615" w:type="dxa"/>
            <w:gridSpan w:val="6"/>
            <w:vAlign w:val="bottom"/>
          </w:tcPr>
          <w:p w14:paraId="2D9D0411" w14:textId="77777777" w:rsidR="003C103D" w:rsidRDefault="001D0CF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077" w:type="dxa"/>
            <w:gridSpan w:val="2"/>
          </w:tcPr>
          <w:p w14:paraId="7BB1D25E" w14:textId="77777777" w:rsidR="003C103D" w:rsidRDefault="001D0C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27.09.2023</w:t>
            </w:r>
          </w:p>
        </w:tc>
        <w:tc>
          <w:tcPr>
            <w:tcW w:w="8077" w:type="dxa"/>
            <w:gridSpan w:val="9"/>
          </w:tcPr>
          <w:p w14:paraId="6FE06A50" w14:textId="32EF158E" w:rsidR="003C103D" w:rsidRDefault="001D0CF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kanceláře primátora</w:t>
            </w:r>
          </w:p>
        </w:tc>
      </w:tr>
      <w:tr w:rsidR="003C103D" w14:paraId="29ABF833" w14:textId="77777777">
        <w:trPr>
          <w:cantSplit/>
        </w:trPr>
        <w:tc>
          <w:tcPr>
            <w:tcW w:w="10769" w:type="dxa"/>
            <w:gridSpan w:val="17"/>
          </w:tcPr>
          <w:p w14:paraId="43DDA912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2E705316" w14:textId="77777777">
        <w:trPr>
          <w:cantSplit/>
        </w:trPr>
        <w:tc>
          <w:tcPr>
            <w:tcW w:w="10769" w:type="dxa"/>
            <w:gridSpan w:val="17"/>
          </w:tcPr>
          <w:p w14:paraId="455D7C24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103D" w14:paraId="239EF478" w14:textId="77777777">
        <w:trPr>
          <w:cantSplit/>
          <w:trHeight w:hRule="exact" w:val="136"/>
        </w:trPr>
        <w:tc>
          <w:tcPr>
            <w:tcW w:w="10769" w:type="dxa"/>
            <w:gridSpan w:val="17"/>
          </w:tcPr>
          <w:p w14:paraId="26303CF3" w14:textId="77777777" w:rsidR="003C103D" w:rsidRDefault="003C10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103D" w14:paraId="6581B8C6" w14:textId="77777777">
        <w:trPr>
          <w:cantSplit/>
        </w:trPr>
        <w:tc>
          <w:tcPr>
            <w:tcW w:w="10769" w:type="dxa"/>
            <w:gridSpan w:val="17"/>
          </w:tcPr>
          <w:p w14:paraId="2415704B" w14:textId="77777777" w:rsidR="003C103D" w:rsidRDefault="003C10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C9A615E" w14:textId="77777777" w:rsidR="001D0CFA" w:rsidRDefault="001D0CFA"/>
    <w:sectPr w:rsidR="00000000">
      <w:footerReference w:type="default" r:id="rId6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FBE5" w14:textId="77777777" w:rsidR="001D0CFA" w:rsidRDefault="001D0CFA">
      <w:pPr>
        <w:spacing w:after="0" w:line="240" w:lineRule="auto"/>
      </w:pPr>
      <w:r>
        <w:separator/>
      </w:r>
    </w:p>
  </w:endnote>
  <w:endnote w:type="continuationSeparator" w:id="0">
    <w:p w14:paraId="77FA15DF" w14:textId="77777777" w:rsidR="001D0CFA" w:rsidRDefault="001D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3C103D" w14:paraId="19AF58F2" w14:textId="77777777">
      <w:trPr>
        <w:cantSplit/>
        <w:trHeight w:val="419"/>
      </w:trPr>
      <w:tc>
        <w:tcPr>
          <w:tcW w:w="7215" w:type="dxa"/>
        </w:tcPr>
        <w:p w14:paraId="5E986CC3" w14:textId="77777777" w:rsidR="003C103D" w:rsidRDefault="003C103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14:paraId="18914FCE" w14:textId="629C6419" w:rsidR="003C103D" w:rsidRDefault="003C103D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1A09" w14:textId="77777777" w:rsidR="001D0CFA" w:rsidRDefault="001D0CFA">
      <w:pPr>
        <w:spacing w:after="0" w:line="240" w:lineRule="auto"/>
      </w:pPr>
      <w:r>
        <w:separator/>
      </w:r>
    </w:p>
  </w:footnote>
  <w:footnote w:type="continuationSeparator" w:id="0">
    <w:p w14:paraId="4221022E" w14:textId="77777777" w:rsidR="001D0CFA" w:rsidRDefault="001D0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3D"/>
    <w:rsid w:val="001D0CFA"/>
    <w:rsid w:val="003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C5BA"/>
  <w15:docId w15:val="{B06AAADD-0EB4-4681-8E73-2751A47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CFA"/>
  </w:style>
  <w:style w:type="paragraph" w:styleId="Zpat">
    <w:name w:val="footer"/>
    <w:basedOn w:val="Normln"/>
    <w:link w:val="ZpatChar"/>
    <w:uiPriority w:val="99"/>
    <w:unhideWhenUsed/>
    <w:rsid w:val="001D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dcterms:created xsi:type="dcterms:W3CDTF">2023-10-02T06:21:00Z</dcterms:created>
  <dcterms:modified xsi:type="dcterms:W3CDTF">2023-10-02T06:21:00Z</dcterms:modified>
</cp:coreProperties>
</file>