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D7" w:rsidRDefault="00EB40D7" w:rsidP="00D35D8F">
      <w:pPr>
        <w:pStyle w:val="Nzev"/>
        <w:spacing w:before="240"/>
        <w:rPr>
          <w:sz w:val="28"/>
        </w:rPr>
      </w:pPr>
      <w:bookmarkStart w:id="0" w:name="_GoBack"/>
      <w:bookmarkEnd w:id="0"/>
    </w:p>
    <w:p w:rsidR="006929A7" w:rsidRDefault="006929A7" w:rsidP="00D35D8F">
      <w:pPr>
        <w:pStyle w:val="Nzev"/>
        <w:spacing w:before="240"/>
        <w:rPr>
          <w:sz w:val="28"/>
        </w:rPr>
      </w:pPr>
      <w:r>
        <w:rPr>
          <w:sz w:val="28"/>
        </w:rPr>
        <w:t>SMLOUVA O DÍLO</w:t>
      </w:r>
    </w:p>
    <w:p w:rsidR="006929A7" w:rsidRDefault="006929A7" w:rsidP="006929A7">
      <w:pPr>
        <w:pStyle w:val="Nzev"/>
        <w:spacing w:after="240"/>
        <w:rPr>
          <w:b w:val="0"/>
          <w:bCs w:val="0"/>
        </w:rPr>
        <w:sectPr w:rsidR="006929A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pStyle w:val="Zkladntext3"/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Stráž pod Ralskem, Máchova 201, PSČ 471 27</w:t>
      </w:r>
    </w:p>
    <w:p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:rsidR="006929A7" w:rsidRDefault="006929A7" w:rsidP="000017CB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Ostrava-Vítkovice, Sirotčí 1145/7, PSČ 703 86 (adresa pro doručování)</w:t>
      </w:r>
    </w:p>
    <w:p w:rsidR="00E66A06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>
        <w:rPr>
          <w:b w:val="0"/>
        </w:rPr>
        <w:t>CZ00002739</w:t>
      </w:r>
    </w:p>
    <w:p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0220D4">
        <w:rPr>
          <w:rFonts w:ascii="Arial" w:hAnsi="Arial"/>
          <w:sz w:val="22"/>
        </w:rPr>
        <w:t>xxxxxxxxxxxxxxxx</w:t>
      </w:r>
    </w:p>
    <w:p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0220D4">
        <w:rPr>
          <w:rFonts w:ascii="Arial" w:hAnsi="Arial"/>
          <w:sz w:val="22"/>
        </w:rPr>
        <w:t>xxxxxxxxxxxxxxxx</w:t>
      </w:r>
    </w:p>
    <w:p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Je plátcem DPH</w:t>
      </w:r>
    </w:p>
    <w:p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986FBA" w:rsidRDefault="008B4629" w:rsidP="006929A7">
      <w:pPr>
        <w:pStyle w:val="Zkladntext2"/>
        <w:tabs>
          <w:tab w:val="left" w:pos="1980"/>
        </w:tabs>
        <w:spacing w:before="240"/>
      </w:pPr>
      <w:r>
        <w:t>Obchodní firma</w:t>
      </w:r>
      <w:r w:rsidR="006929A7">
        <w:t>:</w:t>
      </w:r>
      <w:bookmarkStart w:id="1" w:name="OLE_LINK2"/>
      <w:r>
        <w:t xml:space="preserve">         </w:t>
      </w:r>
      <w:bookmarkEnd w:id="1"/>
      <w:r w:rsidR="0063252C">
        <w:t>TALPA – RPF, s.r.o.</w:t>
      </w:r>
    </w:p>
    <w:p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AA1" w:rsidRPr="00986FBA" w:rsidRDefault="006929A7" w:rsidP="00083AA1">
      <w:pPr>
        <w:pStyle w:val="Zkladntext2"/>
        <w:tabs>
          <w:tab w:val="left" w:pos="1980"/>
        </w:tabs>
      </w:pPr>
      <w:r w:rsidRPr="00986FBA">
        <w:t>Sídlo:</w:t>
      </w:r>
      <w:r w:rsidRPr="00986FBA">
        <w:tab/>
      </w:r>
      <w:r w:rsidR="00E66A06">
        <w:tab/>
      </w:r>
      <w:r w:rsidR="0063252C">
        <w:t>Holvekova 645/36, 718 00, Ostrava - Kunčičky</w:t>
      </w:r>
    </w:p>
    <w:p w:rsidR="006929A7" w:rsidRPr="00986FBA" w:rsidRDefault="006929A7" w:rsidP="00083AA1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AA1" w:rsidRDefault="006929A7" w:rsidP="00083AA1">
      <w:pPr>
        <w:pStyle w:val="Zkladntext2"/>
        <w:tabs>
          <w:tab w:val="left" w:pos="1980"/>
        </w:tabs>
      </w:pPr>
      <w:r w:rsidRPr="00986FBA">
        <w:t>Zastoupena:</w:t>
      </w:r>
      <w:r w:rsidRPr="00986FBA">
        <w:tab/>
      </w:r>
      <w:r w:rsidR="00E66A06">
        <w:tab/>
      </w:r>
      <w:r w:rsidR="0063252C">
        <w:t xml:space="preserve">Ing. Čestmírem Kusem, jednatelem </w:t>
      </w:r>
    </w:p>
    <w:p w:rsidR="00EB31C5" w:rsidRDefault="00EB31C5" w:rsidP="00083AA1">
      <w:pPr>
        <w:pStyle w:val="Zkladntext2"/>
        <w:tabs>
          <w:tab w:val="left" w:pos="1980"/>
        </w:tabs>
      </w:pPr>
      <w:r>
        <w:t>Zástupce pro věci technické:</w:t>
      </w:r>
    </w:p>
    <w:p w:rsidR="00EB31C5" w:rsidRPr="0063252C" w:rsidRDefault="00EB31C5" w:rsidP="000017CB">
      <w:pPr>
        <w:pStyle w:val="Zkladntext2"/>
        <w:tabs>
          <w:tab w:val="left" w:pos="2127"/>
        </w:tabs>
        <w:ind w:left="2126" w:hanging="2126"/>
        <w:jc w:val="both"/>
      </w:pPr>
      <w:r>
        <w:tab/>
      </w:r>
      <w:r w:rsidR="000220D4">
        <w:t>xxxxxxxxxxxxxxxx</w:t>
      </w:r>
      <w:r w:rsidR="0063252C" w:rsidRPr="0063252C">
        <w:t xml:space="preserve">, osoba </w:t>
      </w:r>
      <w:r w:rsidR="0093214B" w:rsidRPr="0063252C">
        <w:t>pověřen</w:t>
      </w:r>
      <w:r w:rsidR="0063252C" w:rsidRPr="0063252C">
        <w:t>á</w:t>
      </w:r>
      <w:r w:rsidR="0093214B" w:rsidRPr="0063252C">
        <w:t xml:space="preserve"> vedením a koordinací stavby</w:t>
      </w:r>
      <w:r w:rsidRPr="0063252C">
        <w:t xml:space="preserve"> – </w:t>
      </w:r>
      <w:r w:rsidR="0093214B" w:rsidRPr="0063252C">
        <w:t>držitel autorizace dle zákona č. 360/1992 Sb. pro obor vodního a hospodářství a krajinného inženýrství popř. vodohospodářské stavby</w:t>
      </w:r>
    </w:p>
    <w:p w:rsidR="00EB31C5" w:rsidRPr="0063252C" w:rsidRDefault="00EB31C5" w:rsidP="00001448">
      <w:pPr>
        <w:tabs>
          <w:tab w:val="left" w:pos="2127"/>
        </w:tabs>
        <w:ind w:left="2127" w:hanging="2127"/>
        <w:jc w:val="both"/>
        <w:rPr>
          <w:rFonts w:ascii="Arial" w:hAnsi="Arial" w:cs="Arial"/>
          <w:sz w:val="22"/>
        </w:rPr>
        <w:sectPr w:rsidR="00EB31C5" w:rsidRPr="0063252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63252C">
        <w:rPr>
          <w:rFonts w:ascii="Arial" w:hAnsi="Arial" w:cs="Arial"/>
          <w:sz w:val="22"/>
        </w:rPr>
        <w:tab/>
      </w:r>
      <w:r w:rsidR="000220D4">
        <w:rPr>
          <w:rFonts w:ascii="Arial" w:hAnsi="Arial" w:cs="Arial"/>
          <w:sz w:val="22"/>
        </w:rPr>
        <w:t>xxxxxxxxxxxxx</w:t>
      </w:r>
      <w:r w:rsidR="0063252C" w:rsidRPr="0063252C">
        <w:rPr>
          <w:rFonts w:ascii="Arial" w:hAnsi="Arial" w:cs="Arial"/>
          <w:sz w:val="22"/>
        </w:rPr>
        <w:t xml:space="preserve">, </w:t>
      </w:r>
      <w:r w:rsidRPr="0063252C">
        <w:rPr>
          <w:rFonts w:ascii="Arial" w:hAnsi="Arial" w:cs="Arial"/>
          <w:sz w:val="22"/>
        </w:rPr>
        <w:t>osob</w:t>
      </w:r>
      <w:r w:rsidR="0063252C" w:rsidRPr="0063252C">
        <w:rPr>
          <w:rFonts w:ascii="Arial" w:hAnsi="Arial" w:cs="Arial"/>
          <w:sz w:val="22"/>
        </w:rPr>
        <w:t>a</w:t>
      </w:r>
      <w:r w:rsidRPr="0063252C">
        <w:rPr>
          <w:rFonts w:ascii="Arial" w:hAnsi="Arial" w:cs="Arial"/>
          <w:sz w:val="22"/>
        </w:rPr>
        <w:t xml:space="preserve"> pověřen</w:t>
      </w:r>
      <w:r w:rsidR="000017CB">
        <w:rPr>
          <w:rFonts w:ascii="Arial" w:hAnsi="Arial" w:cs="Arial"/>
          <w:sz w:val="22"/>
        </w:rPr>
        <w:t>á</w:t>
      </w:r>
      <w:r w:rsidRPr="0063252C">
        <w:rPr>
          <w:rFonts w:ascii="Arial" w:hAnsi="Arial" w:cs="Arial"/>
          <w:sz w:val="22"/>
        </w:rPr>
        <w:t xml:space="preserve"> </w:t>
      </w:r>
      <w:r w:rsidR="0093214B" w:rsidRPr="0063252C">
        <w:rPr>
          <w:rFonts w:ascii="Arial" w:hAnsi="Arial" w:cs="Arial"/>
          <w:sz w:val="22"/>
        </w:rPr>
        <w:t xml:space="preserve">řízením provádění </w:t>
      </w:r>
      <w:r w:rsidRPr="0063252C">
        <w:rPr>
          <w:rFonts w:ascii="Arial" w:hAnsi="Arial" w:cs="Arial"/>
          <w:sz w:val="22"/>
        </w:rPr>
        <w:t>stavby – osoba stále přítomná na stavbě</w:t>
      </w:r>
      <w:r w:rsidRPr="0063252C">
        <w:rPr>
          <w:rFonts w:ascii="Arial" w:hAnsi="Arial" w:cs="Arial"/>
          <w:sz w:val="22"/>
        </w:rPr>
        <w:tab/>
      </w:r>
    </w:p>
    <w:p w:rsidR="006929A7" w:rsidRPr="00986FBA" w:rsidRDefault="006929A7" w:rsidP="00083AA1">
      <w:pPr>
        <w:pStyle w:val="Zkladntext2"/>
        <w:tabs>
          <w:tab w:val="left" w:pos="1980"/>
        </w:tabs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3252C">
        <w:t>IČ</w:t>
      </w:r>
      <w:r w:rsidR="00496D6E" w:rsidRPr="0063252C">
        <w:t>O</w:t>
      </w:r>
      <w:r w:rsidRPr="0063252C">
        <w:t>:</w:t>
      </w:r>
      <w:r w:rsidRPr="0063252C">
        <w:tab/>
      </w:r>
      <w:r w:rsidR="00E66A06" w:rsidRPr="0063252C">
        <w:tab/>
      </w:r>
      <w:r w:rsidR="00EF0C98">
        <w:t>64615391</w:t>
      </w:r>
    </w:p>
    <w:p w:rsidR="006929A7" w:rsidRPr="00EF0C98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986FBA">
        <w:rPr>
          <w:rFonts w:ascii="Arial" w:hAnsi="Arial" w:cs="Arial"/>
          <w:sz w:val="22"/>
        </w:rPr>
        <w:t>DIČ:</w:t>
      </w:r>
      <w:r w:rsidRPr="00986FBA">
        <w:rPr>
          <w:rFonts w:ascii="Arial" w:hAnsi="Arial" w:cs="Arial"/>
          <w:sz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EF0C98" w:rsidRPr="00EF0C98">
        <w:rPr>
          <w:rFonts w:ascii="Arial" w:hAnsi="Arial" w:cs="Arial"/>
          <w:sz w:val="22"/>
          <w:szCs w:val="22"/>
        </w:rPr>
        <w:t>CZ64615391</w:t>
      </w:r>
    </w:p>
    <w:p w:rsidR="006929A7" w:rsidRPr="00EF0C98" w:rsidRDefault="006929A7" w:rsidP="00083AA1">
      <w:pPr>
        <w:pStyle w:val="Zkladntext2"/>
        <w:tabs>
          <w:tab w:val="left" w:pos="1980"/>
        </w:tabs>
        <w:rPr>
          <w:szCs w:val="22"/>
        </w:rPr>
      </w:pPr>
      <w:r w:rsidRPr="00EF0C98">
        <w:rPr>
          <w:szCs w:val="22"/>
        </w:rPr>
        <w:t>Bankovní spojení:</w:t>
      </w:r>
      <w:r w:rsidRPr="00EF0C98">
        <w:rPr>
          <w:szCs w:val="22"/>
        </w:rPr>
        <w:tab/>
      </w:r>
      <w:r w:rsidR="00E66A06" w:rsidRPr="00EF0C98">
        <w:rPr>
          <w:szCs w:val="22"/>
        </w:rPr>
        <w:tab/>
      </w:r>
      <w:r w:rsidR="000220D4">
        <w:rPr>
          <w:szCs w:val="22"/>
        </w:rPr>
        <w:t>xxxxxxxxxxxxxxxxxxxx</w:t>
      </w:r>
    </w:p>
    <w:p w:rsidR="006929A7" w:rsidRPr="00EF0C98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6929A7" w:rsidRPr="00EF0C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AA1" w:rsidRPr="00EF0C98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F0C98">
        <w:rPr>
          <w:rFonts w:ascii="Arial" w:hAnsi="Arial" w:cs="Arial"/>
          <w:sz w:val="22"/>
          <w:szCs w:val="22"/>
        </w:rPr>
        <w:t>Číslo účtu:</w:t>
      </w:r>
      <w:r w:rsidRPr="00EF0C98">
        <w:rPr>
          <w:rFonts w:ascii="Arial" w:hAnsi="Arial" w:cs="Arial"/>
          <w:sz w:val="22"/>
          <w:szCs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0220D4">
        <w:rPr>
          <w:rFonts w:ascii="Arial" w:hAnsi="Arial" w:cs="Arial"/>
          <w:sz w:val="22"/>
          <w:szCs w:val="22"/>
        </w:rPr>
        <w:t>xxxxxxxxxxxxxxxxxxxx</w:t>
      </w:r>
    </w:p>
    <w:p w:rsidR="00EF0C98" w:rsidRDefault="006929A7" w:rsidP="00083AA1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EF0C98">
        <w:rPr>
          <w:rFonts w:ascii="Arial" w:hAnsi="Arial" w:cs="Arial"/>
          <w:sz w:val="22"/>
          <w:szCs w:val="22"/>
        </w:rPr>
        <w:t xml:space="preserve">Obchodní rejstřík     </w:t>
      </w:r>
      <w:r w:rsidR="00E66A06" w:rsidRPr="00EF0C98">
        <w:rPr>
          <w:rFonts w:ascii="Arial" w:hAnsi="Arial" w:cs="Arial"/>
          <w:sz w:val="22"/>
          <w:szCs w:val="22"/>
        </w:rPr>
        <w:tab/>
      </w:r>
      <w:r w:rsidR="00EF0C98">
        <w:rPr>
          <w:rFonts w:ascii="Arial" w:hAnsi="Arial" w:cs="Arial"/>
          <w:sz w:val="22"/>
          <w:szCs w:val="22"/>
        </w:rPr>
        <w:t>u Krajského soudu v Ostravě, oddíl C, vložka 14263</w:t>
      </w:r>
    </w:p>
    <w:p w:rsidR="006929A7" w:rsidRPr="00BA55CD" w:rsidRDefault="006929A7" w:rsidP="00083AA1">
      <w:pPr>
        <w:tabs>
          <w:tab w:val="left" w:pos="2127"/>
        </w:tabs>
        <w:rPr>
          <w:rFonts w:ascii="Arial" w:hAnsi="Arial"/>
          <w:sz w:val="22"/>
        </w:rPr>
      </w:pPr>
      <w:r w:rsidRPr="00986FBA">
        <w:rPr>
          <w:rFonts w:ascii="Arial" w:hAnsi="Arial" w:cs="Arial"/>
          <w:color w:val="FF0000"/>
          <w:sz w:val="22"/>
        </w:rPr>
        <w:tab/>
      </w:r>
      <w:r w:rsidRPr="00EF0C98">
        <w:rPr>
          <w:rFonts w:ascii="Arial" w:hAnsi="Arial" w:cs="Arial"/>
          <w:sz w:val="22"/>
        </w:rPr>
        <w:t>Je plátcem</w:t>
      </w:r>
      <w:r>
        <w:rPr>
          <w:rFonts w:ascii="Arial" w:hAnsi="Arial" w:cs="Arial"/>
          <w:sz w:val="22"/>
        </w:rPr>
        <w:t xml:space="preserve"> DPH</w:t>
      </w:r>
    </w:p>
    <w:p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:rsidR="0008459D" w:rsidRDefault="0008459D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065781" w:rsidRDefault="00065781" w:rsidP="006929A7">
      <w:pPr>
        <w:spacing w:before="240" w:after="240"/>
        <w:rPr>
          <w:rFonts w:ascii="Arial" w:hAnsi="Arial" w:cs="Arial"/>
          <w:sz w:val="22"/>
        </w:rPr>
      </w:pPr>
    </w:p>
    <w:p w:rsidR="00083AA1" w:rsidRDefault="00083AA1" w:rsidP="00083AA1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II.</w:t>
      </w:r>
    </w:p>
    <w:p w:rsidR="00083AA1" w:rsidRDefault="00083AA1" w:rsidP="00083AA1">
      <w:pPr>
        <w:pStyle w:val="Nadpis2"/>
        <w:keepNext w:val="0"/>
      </w:pPr>
      <w:r>
        <w:t>Úvodní ustanovení</w:t>
      </w:r>
    </w:p>
    <w:p w:rsidR="009E58ED" w:rsidRDefault="00083AA1" w:rsidP="001A690A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Podkladem pro uzavření této smlouvy je nabídka zhotovitele ze dne</w:t>
      </w:r>
      <w:r w:rsidR="00EF0C98">
        <w:rPr>
          <w:rFonts w:ascii="Arial" w:hAnsi="Arial" w:cs="Arial"/>
        </w:rPr>
        <w:t xml:space="preserve"> 9.5.2017</w:t>
      </w:r>
      <w:r w:rsidR="009E58ED">
        <w:rPr>
          <w:rFonts w:ascii="Arial" w:hAnsi="Arial" w:cs="Arial"/>
        </w:rPr>
        <w:t xml:space="preserve"> podaná </w:t>
      </w:r>
      <w:r w:rsidR="00F527B5">
        <w:rPr>
          <w:rFonts w:ascii="Arial" w:hAnsi="Arial" w:cs="Arial"/>
        </w:rPr>
        <w:t>v rámci zadávacího řízení</w:t>
      </w:r>
      <w:r w:rsidR="009E58ED">
        <w:rPr>
          <w:rFonts w:ascii="Arial" w:hAnsi="Arial" w:cs="Arial"/>
        </w:rPr>
        <w:t xml:space="preserve"> </w:t>
      </w:r>
      <w:r w:rsidR="00F527B5">
        <w:rPr>
          <w:rFonts w:ascii="Arial" w:hAnsi="Arial" w:cs="Arial"/>
        </w:rPr>
        <w:t>veřejné zakázky</w:t>
      </w:r>
      <w:r w:rsidR="009E58ED">
        <w:rPr>
          <w:rFonts w:ascii="Arial" w:hAnsi="Arial" w:cs="Arial"/>
        </w:rPr>
        <w:t xml:space="preserve"> </w:t>
      </w:r>
      <w:r w:rsidR="009E58ED" w:rsidRPr="009E58ED">
        <w:rPr>
          <w:rFonts w:ascii="Arial" w:hAnsi="Arial" w:cs="Arial"/>
          <w:b/>
        </w:rPr>
        <w:t>„Obnova odtokových poměrů v Nové Vsi</w:t>
      </w:r>
      <w:r w:rsidR="009E58ED">
        <w:rPr>
          <w:rFonts w:ascii="Arial" w:hAnsi="Arial" w:cs="Arial"/>
        </w:rPr>
        <w:t xml:space="preserve">“ (dále jen „veřejná zakázka“), </w:t>
      </w:r>
      <w:r w:rsidR="00F527B5">
        <w:rPr>
          <w:rFonts w:ascii="Arial" w:hAnsi="Arial" w:cs="Arial"/>
        </w:rPr>
        <w:t xml:space="preserve">zadávané </w:t>
      </w:r>
      <w:r w:rsidR="00E319B8">
        <w:rPr>
          <w:rFonts w:ascii="Arial" w:hAnsi="Arial" w:cs="Arial"/>
        </w:rPr>
        <w:t xml:space="preserve">dle </w:t>
      </w:r>
      <w:r w:rsidR="00EF2872">
        <w:rPr>
          <w:rFonts w:ascii="Arial" w:hAnsi="Arial" w:cs="Arial"/>
        </w:rPr>
        <w:t>zákon</w:t>
      </w:r>
      <w:r w:rsidR="00E319B8">
        <w:rPr>
          <w:rFonts w:ascii="Arial" w:hAnsi="Arial" w:cs="Arial"/>
        </w:rPr>
        <w:t>a</w:t>
      </w:r>
      <w:r w:rsidR="00EF2872">
        <w:rPr>
          <w:rFonts w:ascii="Arial" w:hAnsi="Arial" w:cs="Arial"/>
        </w:rPr>
        <w:t xml:space="preserve"> č. 134/2016 Sb., o </w:t>
      </w:r>
      <w:r w:rsidR="009E58ED">
        <w:rPr>
          <w:rFonts w:ascii="Arial" w:hAnsi="Arial" w:cs="Arial"/>
        </w:rPr>
        <w:t>zadávání veřejných zakáze</w:t>
      </w:r>
      <w:r w:rsidR="00031164">
        <w:rPr>
          <w:rFonts w:ascii="Arial" w:hAnsi="Arial" w:cs="Arial"/>
        </w:rPr>
        <w:t>k, v</w:t>
      </w:r>
      <w:r w:rsidR="00717A00">
        <w:rPr>
          <w:rFonts w:ascii="Arial" w:hAnsi="Arial" w:cs="Arial"/>
        </w:rPr>
        <w:t> platném znění</w:t>
      </w:r>
      <w:r w:rsidR="0035306D">
        <w:rPr>
          <w:rFonts w:ascii="Arial" w:hAnsi="Arial" w:cs="Arial"/>
        </w:rPr>
        <w:t>.</w:t>
      </w:r>
    </w:p>
    <w:p w:rsidR="009E58ED" w:rsidRDefault="009E58ED" w:rsidP="001A690A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potvrzuje, že si prostudoval a detailně se seznámil s projektovou dokumentací </w:t>
      </w:r>
      <w:r w:rsidRPr="000B6B33">
        <w:rPr>
          <w:rFonts w:ascii="Arial" w:hAnsi="Arial" w:cs="Arial"/>
        </w:rPr>
        <w:t xml:space="preserve">pro </w:t>
      </w:r>
      <w:r w:rsidRPr="00CE2D48">
        <w:rPr>
          <w:rFonts w:ascii="Arial" w:hAnsi="Arial" w:cs="Arial"/>
        </w:rPr>
        <w:t xml:space="preserve">provádění stavby „Obnova odtokových poměrů a revitalizace lokality rybníky v Nové Vsi po </w:t>
      </w:r>
      <w:r w:rsidRPr="000B6B33">
        <w:rPr>
          <w:rFonts w:ascii="Arial" w:hAnsi="Arial" w:cs="Arial"/>
        </w:rPr>
        <w:t>těžební činnosti</w:t>
      </w:r>
      <w:r>
        <w:rPr>
          <w:rFonts w:ascii="Arial" w:hAnsi="Arial" w:cs="Arial"/>
        </w:rPr>
        <w:t>“</w:t>
      </w:r>
      <w:r w:rsidRPr="009E58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zpracovanou společností LINEPLAN s.r.o., 28. října 168, Ostrava-Mariánské-Hory, v</w:t>
      </w:r>
      <w:r w:rsidR="0035306D">
        <w:rPr>
          <w:rFonts w:ascii="Arial" w:hAnsi="Arial" w:cs="Arial"/>
        </w:rPr>
        <w:t> březnu 2017 pod pořadovým číslem 20/16/3</w:t>
      </w:r>
      <w:r>
        <w:rPr>
          <w:rFonts w:ascii="Arial" w:hAnsi="Arial" w:cs="Arial"/>
        </w:rPr>
        <w:t xml:space="preserve"> (dále jen „projektová dokumentace“)</w:t>
      </w:r>
      <w:r w:rsidR="0093214B">
        <w:rPr>
          <w:rFonts w:ascii="Arial" w:hAnsi="Arial" w:cs="Arial"/>
        </w:rPr>
        <w:t xml:space="preserve"> a tato nevykazuje zjevné vady.</w:t>
      </w:r>
    </w:p>
    <w:p w:rsidR="009E58ED" w:rsidRPr="0007767B" w:rsidRDefault="009E58ED" w:rsidP="0007767B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potvrzuje, že se seznámil s rozsahem a povahou díla, že jsou mu známy veškeré technické, kvalitativní a jiné podmínky nezbytné k realizaci díla a že disponuje takovými kapacitami a odbornými znalostmi, které jsou</w:t>
      </w:r>
      <w:r w:rsidR="00EF2872">
        <w:rPr>
          <w:rFonts w:ascii="Arial" w:hAnsi="Arial" w:cs="Arial"/>
        </w:rPr>
        <w:t xml:space="preserve"> nezbytné pro realizaci díla za </w:t>
      </w:r>
      <w:r>
        <w:rPr>
          <w:rFonts w:ascii="Arial" w:hAnsi="Arial" w:cs="Arial"/>
        </w:rPr>
        <w:t xml:space="preserve">dohodnutou pevnou smluvní cenu uvedenou </w:t>
      </w:r>
      <w:r w:rsidRPr="004E48CB">
        <w:rPr>
          <w:rFonts w:ascii="Arial" w:hAnsi="Arial" w:cs="Arial"/>
        </w:rPr>
        <w:t xml:space="preserve">v článku </w:t>
      </w:r>
      <w:r w:rsidR="004E48CB" w:rsidRPr="004E48CB">
        <w:rPr>
          <w:rFonts w:ascii="Arial" w:hAnsi="Arial" w:cs="Arial"/>
        </w:rPr>
        <w:t>V</w:t>
      </w:r>
      <w:r w:rsidRPr="004E48CB">
        <w:rPr>
          <w:rFonts w:ascii="Arial" w:hAnsi="Arial" w:cs="Arial"/>
        </w:rPr>
        <w:t>.</w:t>
      </w:r>
    </w:p>
    <w:p w:rsidR="00065781" w:rsidRPr="00065781" w:rsidRDefault="00065781" w:rsidP="00065781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065781">
        <w:rPr>
          <w:rFonts w:ascii="Arial" w:hAnsi="Arial" w:cs="Arial"/>
        </w:rPr>
        <w:t xml:space="preserve">Stavebníkem a vlastníkem </w:t>
      </w:r>
      <w:r w:rsidR="0007767B">
        <w:rPr>
          <w:rFonts w:ascii="Arial" w:hAnsi="Arial" w:cs="Arial"/>
        </w:rPr>
        <w:t xml:space="preserve">zhotovované </w:t>
      </w:r>
      <w:r w:rsidRPr="00065781">
        <w:rPr>
          <w:rFonts w:ascii="Arial" w:hAnsi="Arial" w:cs="Arial"/>
        </w:rPr>
        <w:t xml:space="preserve">stavby je od počátku </w:t>
      </w:r>
      <w:r>
        <w:rPr>
          <w:rFonts w:ascii="Arial" w:hAnsi="Arial" w:cs="Arial"/>
        </w:rPr>
        <w:t>Statutární město Ostrava, jehož jménem jedná Městský obvod Nová Ves se sídlem R</w:t>
      </w:r>
      <w:r w:rsidR="0035306D">
        <w:rPr>
          <w:rFonts w:ascii="Arial" w:hAnsi="Arial" w:cs="Arial"/>
        </w:rPr>
        <w:t>olnická 139/32, 709 00, Ostrava </w:t>
      </w:r>
      <w:r>
        <w:rPr>
          <w:rFonts w:ascii="Arial" w:hAnsi="Arial" w:cs="Arial"/>
        </w:rPr>
        <w:t>- Nová Ves</w:t>
      </w:r>
      <w:r w:rsidRPr="00065781">
        <w:rPr>
          <w:rFonts w:ascii="Arial" w:hAnsi="Arial" w:cs="Arial"/>
        </w:rPr>
        <w:t xml:space="preserve"> (dále jen „stavebník“). </w:t>
      </w:r>
    </w:p>
    <w:p w:rsidR="00065781" w:rsidRPr="00065781" w:rsidRDefault="00065781" w:rsidP="005D5C07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065781">
        <w:rPr>
          <w:rFonts w:ascii="Arial" w:hAnsi="Arial" w:cs="Arial"/>
        </w:rPr>
        <w:t xml:space="preserve">Objednatel zajišťuje realizaci stavby na základě </w:t>
      </w:r>
      <w:r>
        <w:rPr>
          <w:rFonts w:ascii="Arial" w:hAnsi="Arial" w:cs="Arial"/>
        </w:rPr>
        <w:t xml:space="preserve">Smlouvy o spolupráci </w:t>
      </w:r>
      <w:r w:rsidRPr="00065781">
        <w:rPr>
          <w:rFonts w:ascii="Arial" w:hAnsi="Arial" w:cs="Arial"/>
        </w:rPr>
        <w:t xml:space="preserve">uzavřené mezi stavebníkem a objednatelem. </w:t>
      </w:r>
    </w:p>
    <w:p w:rsidR="006929A7" w:rsidRDefault="006929A7" w:rsidP="005D5C07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9E58ED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I.</w:t>
      </w:r>
      <w:r w:rsidR="00070219">
        <w:rPr>
          <w:rFonts w:ascii="Arial" w:hAnsi="Arial" w:cs="Arial"/>
          <w:b/>
          <w:bCs/>
          <w:sz w:val="22"/>
        </w:rPr>
        <w:t xml:space="preserve">  </w:t>
      </w:r>
    </w:p>
    <w:p w:rsidR="006929A7" w:rsidRDefault="006929A7" w:rsidP="00070219">
      <w:pPr>
        <w:pStyle w:val="Nadpis2"/>
        <w:keepNext w:val="0"/>
      </w:pPr>
      <w:r>
        <w:t xml:space="preserve">Předmět smlouvy </w:t>
      </w:r>
      <w:r w:rsidR="00065781">
        <w:t>a místo plnění</w:t>
      </w:r>
    </w:p>
    <w:p w:rsidR="005D5C07" w:rsidRDefault="005D5C07" w:rsidP="005D5C07">
      <w:pPr>
        <w:jc w:val="center"/>
        <w:rPr>
          <w:rFonts w:ascii="Arial" w:hAnsi="Arial" w:cs="Arial"/>
          <w:sz w:val="22"/>
          <w:szCs w:val="22"/>
        </w:rPr>
      </w:pPr>
      <w:r w:rsidRPr="00F71901">
        <w:rPr>
          <w:rFonts w:ascii="Arial" w:hAnsi="Arial" w:cs="Arial"/>
          <w:sz w:val="22"/>
        </w:rPr>
        <w:t>CPV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45240000-1</w:t>
      </w:r>
      <w:r>
        <w:rPr>
          <w:rFonts w:ascii="Arial" w:hAnsi="Arial" w:cs="Arial"/>
          <w:sz w:val="22"/>
        </w:rPr>
        <w:tab/>
        <w:t xml:space="preserve">CZ-CPA: </w:t>
      </w:r>
      <w:r>
        <w:rPr>
          <w:rFonts w:ascii="Arial" w:hAnsi="Arial" w:cs="Arial"/>
          <w:sz w:val="22"/>
          <w:szCs w:val="22"/>
        </w:rPr>
        <w:t>42.91.2</w:t>
      </w:r>
    </w:p>
    <w:p w:rsidR="005D5C07" w:rsidRDefault="005D5C07" w:rsidP="005D5C07">
      <w:pPr>
        <w:jc w:val="center"/>
        <w:rPr>
          <w:rFonts w:ascii="Arial" w:hAnsi="Arial" w:cs="Arial"/>
          <w:sz w:val="22"/>
          <w:szCs w:val="22"/>
        </w:rPr>
      </w:pPr>
      <w:r w:rsidRPr="00F71901">
        <w:rPr>
          <w:rFonts w:ascii="Arial" w:hAnsi="Arial" w:cs="Arial"/>
          <w:sz w:val="22"/>
        </w:rPr>
        <w:t>CPV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77310000-6</w:t>
      </w:r>
      <w:r>
        <w:rPr>
          <w:rFonts w:ascii="Arial" w:hAnsi="Arial" w:cs="Arial"/>
          <w:sz w:val="22"/>
        </w:rPr>
        <w:tab/>
        <w:t xml:space="preserve">CZ-CPA: </w:t>
      </w:r>
      <w:r>
        <w:rPr>
          <w:rFonts w:ascii="Arial" w:hAnsi="Arial" w:cs="Arial"/>
          <w:sz w:val="22"/>
          <w:szCs w:val="22"/>
        </w:rPr>
        <w:t>81.30.1</w:t>
      </w:r>
    </w:p>
    <w:p w:rsidR="005D5C07" w:rsidRPr="005D5C07" w:rsidRDefault="005D5C07" w:rsidP="005D5C07">
      <w:pPr>
        <w:sectPr w:rsidR="005D5C07" w:rsidRPr="005D5C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6897" w:rsidRPr="00C71BE3" w:rsidRDefault="00EB31C5" w:rsidP="00F73BDC">
      <w:pPr>
        <w:pStyle w:val="Zkladntextodsazen"/>
        <w:numPr>
          <w:ilvl w:val="0"/>
          <w:numId w:val="3"/>
        </w:numPr>
        <w:spacing w:before="120"/>
        <w:jc w:val="both"/>
      </w:pPr>
      <w:r w:rsidRPr="00C71BE3">
        <w:t xml:space="preserve">Zhotovitel na svůj náklad a na své nebezpečí zhotoví pro objednatele stavbu </w:t>
      </w:r>
      <w:r w:rsidR="002B7B21" w:rsidRPr="009E58ED">
        <w:rPr>
          <w:b/>
        </w:rPr>
        <w:t>„Obnova odtokových poměrů v Nové Vsi</w:t>
      </w:r>
      <w:r w:rsidR="002B7B21">
        <w:t xml:space="preserve">“ </w:t>
      </w:r>
      <w:r w:rsidRPr="00C71BE3">
        <w:t>dle projektové dokumentace</w:t>
      </w:r>
      <w:r w:rsidR="00FC7061" w:rsidRPr="00C71BE3">
        <w:t xml:space="preserve"> (dále jen „stavba“ nebo „dílo“)</w:t>
      </w:r>
      <w:r w:rsidRPr="00C71BE3">
        <w:t>.</w:t>
      </w:r>
    </w:p>
    <w:p w:rsidR="00EB487C" w:rsidRDefault="00EB487C" w:rsidP="00EB487C">
      <w:pPr>
        <w:pStyle w:val="Zkladntextodsazen"/>
        <w:numPr>
          <w:ilvl w:val="0"/>
          <w:numId w:val="3"/>
        </w:numPr>
        <w:spacing w:before="120"/>
        <w:jc w:val="both"/>
      </w:pPr>
      <w:r w:rsidRPr="00C71BE3">
        <w:t>Dílo bude provedeno v souladu s podmínkami všech pravomocných rozhodnutí orgánů</w:t>
      </w:r>
      <w:r>
        <w:t xml:space="preserve"> státní správy, předpisy upravujícími provádění stavebních děl, ustanoveními této smlouvy a výše uvedenou projektovou dokumentací.</w:t>
      </w:r>
      <w:bookmarkStart w:id="2" w:name="_Ref230499071"/>
    </w:p>
    <w:p w:rsidR="00EB487C" w:rsidRDefault="00620797" w:rsidP="00EB487C">
      <w:pPr>
        <w:pStyle w:val="Zkladntextodsazen"/>
        <w:numPr>
          <w:ilvl w:val="0"/>
          <w:numId w:val="3"/>
        </w:numPr>
        <w:spacing w:before="120"/>
        <w:jc w:val="both"/>
      </w:pPr>
      <w:r>
        <w:t xml:space="preserve">Předmět díla zahrnuje </w:t>
      </w:r>
      <w:r w:rsidR="004A28E7">
        <w:t xml:space="preserve">rovněž </w:t>
      </w:r>
      <w:r w:rsidR="00EB487C">
        <w:t>zajištění:</w:t>
      </w:r>
    </w:p>
    <w:bookmarkEnd w:id="2"/>
    <w:p w:rsidR="00EB487C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>funkce odpovědného geodeta po dobu realizace stavby a geodetické vyt</w:t>
      </w:r>
      <w:r>
        <w:t>ý</w:t>
      </w:r>
      <w:r w:rsidRPr="00796E4F">
        <w:t>čení stavby</w:t>
      </w:r>
      <w:r w:rsidR="00065781">
        <w:t xml:space="preserve"> a obvodu staveniště</w:t>
      </w:r>
      <w:r w:rsidRPr="00796E4F">
        <w:t xml:space="preserve"> včetně vypracování protokolu o vytýčení stavby před zahájením prací a v průběhu provádění stavby a dále provádění průběžných kontrolních měření stavebních objektů během provádění stavby</w:t>
      </w:r>
      <w:r>
        <w:t>;</w:t>
      </w:r>
    </w:p>
    <w:p w:rsidR="00E57CA8" w:rsidRDefault="00E57CA8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geodetické</w:t>
      </w:r>
      <w:r w:rsidR="00A86EA4">
        <w:t>ho</w:t>
      </w:r>
      <w:r>
        <w:t xml:space="preserve"> zaměření </w:t>
      </w:r>
      <w:r w:rsidR="00A86EA4">
        <w:t xml:space="preserve">skutečné úrovně </w:t>
      </w:r>
      <w:r>
        <w:t>dna rybníků</w:t>
      </w:r>
      <w:r w:rsidR="00A86EA4">
        <w:t xml:space="preserve"> </w:t>
      </w:r>
      <w:r w:rsidR="004E48CB">
        <w:t xml:space="preserve">po jejich </w:t>
      </w:r>
      <w:r w:rsidR="00D93078">
        <w:t>vy</w:t>
      </w:r>
      <w:r w:rsidR="004E48CB">
        <w:t xml:space="preserve">puštění </w:t>
      </w:r>
      <w:r w:rsidR="00A86EA4">
        <w:t>pře</w:t>
      </w:r>
      <w:r w:rsidR="00D35D8F">
        <w:t>d</w:t>
      </w:r>
      <w:r w:rsidR="00A86EA4">
        <w:t xml:space="preserve"> zahájením </w:t>
      </w:r>
      <w:r w:rsidR="004E48CB">
        <w:t>prací spojených s odtěžením sedim</w:t>
      </w:r>
      <w:r w:rsidR="00EF2872">
        <w:t>entů v jednotlivých rybnících a </w:t>
      </w:r>
      <w:r w:rsidR="00A86EA4">
        <w:t>vyhotovení situace a řezů v místech dle projektové dokumentace</w:t>
      </w:r>
      <w:r w:rsidR="00F527B5">
        <w:t>;</w:t>
      </w:r>
    </w:p>
    <w:p w:rsidR="00D93078" w:rsidRDefault="00D93078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dozoru odborného hydrogeologa během odtěžování sedimentů ze dna rybníků</w:t>
      </w:r>
      <w:r w:rsidR="00F527B5">
        <w:t>;</w:t>
      </w:r>
    </w:p>
    <w:p w:rsidR="00EB487C" w:rsidRPr="00796E4F" w:rsidRDefault="00D35D8F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potřebných aktualizací</w:t>
      </w:r>
      <w:r w:rsidR="00EB487C" w:rsidRPr="00F67179">
        <w:t xml:space="preserve"> vyjádření k existenci sítí, jejich vytýčení, označení a ochrana stávajících inženýrských sítí a zařízení v obvodu staveniště a respektování ochranných pásem inženýrských sítí dle příslušných norem a vyhlášek a údajů</w:t>
      </w:r>
      <w:r w:rsidR="00EB487C">
        <w:t xml:space="preserve"> jejich majetkových správců;</w:t>
      </w:r>
    </w:p>
    <w:p w:rsidR="00EB487C" w:rsidRPr="00796E4F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 xml:space="preserve">zařízení staveniště a </w:t>
      </w:r>
      <w:r w:rsidR="00EF0C98">
        <w:t> </w:t>
      </w:r>
      <w:r w:rsidRPr="00796E4F">
        <w:t>zajištění</w:t>
      </w:r>
      <w:r w:rsidR="00EF0C98">
        <w:t> </w:t>
      </w:r>
      <w:r w:rsidRPr="00796E4F">
        <w:t xml:space="preserve"> případného povolení </w:t>
      </w:r>
      <w:r>
        <w:t xml:space="preserve">(ohlášení) </w:t>
      </w:r>
      <w:r w:rsidRPr="00796E4F">
        <w:t>pro zařízení staveniště včetně všech nákladů spojených s jeho zřízením a provozem</w:t>
      </w:r>
      <w:r w:rsidR="00AA77CC">
        <w:t>,</w:t>
      </w:r>
      <w:r w:rsidR="00AA77CC" w:rsidRPr="00796E4F">
        <w:t xml:space="preserve"> </w:t>
      </w:r>
      <w:r w:rsidRPr="00796E4F">
        <w:t xml:space="preserve">zřízení a </w:t>
      </w:r>
      <w:r w:rsidRPr="00796E4F">
        <w:lastRenderedPageBreak/>
        <w:t>projednání potřebných ploch pro zařízení staveniště, skládky materiálu, mezideponie</w:t>
      </w:r>
      <w:r w:rsidR="00AA77CC">
        <w:t xml:space="preserve">, </w:t>
      </w:r>
      <w:r w:rsidR="00D35D8F">
        <w:t>včetně případné ostrahy staveniště po dobu realizace stavby;</w:t>
      </w:r>
    </w:p>
    <w:p w:rsidR="00EB487C" w:rsidRPr="00796E4F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 xml:space="preserve">fotodokumentace stavu pozemků </w:t>
      </w:r>
      <w:r w:rsidR="00D35D8F" w:rsidRPr="00796E4F">
        <w:t>dotčených</w:t>
      </w:r>
      <w:r w:rsidR="00D35D8F">
        <w:t xml:space="preserve"> prováděním stavby </w:t>
      </w:r>
      <w:r w:rsidRPr="00796E4F">
        <w:t xml:space="preserve">před zahájením realizace díla (tato bude předána objednateli nejpozději do 1 měsíce od zahájení prací) a fotodokumentace stavu pozemků </w:t>
      </w:r>
      <w:r w:rsidR="00D35D8F" w:rsidRPr="00796E4F">
        <w:t>dotčených</w:t>
      </w:r>
      <w:r w:rsidR="00D35D8F">
        <w:t xml:space="preserve"> prováděním stavby </w:t>
      </w:r>
      <w:r w:rsidR="00EF2872">
        <w:t>po </w:t>
      </w:r>
      <w:r>
        <w:t>dokončení díla</w:t>
      </w:r>
      <w:r w:rsidR="00A20A85">
        <w:t xml:space="preserve"> a dílčích etap</w:t>
      </w:r>
      <w:r>
        <w:t>;</w:t>
      </w:r>
    </w:p>
    <w:p w:rsidR="00EB487C" w:rsidRPr="00EB487C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>fotodokumentace postupu prací během provádění díla s lokal</w:t>
      </w:r>
      <w:r>
        <w:t>izací a uvedením data pořízení;</w:t>
      </w:r>
    </w:p>
    <w:p w:rsidR="00EB487C" w:rsidRPr="00CB0338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CB0338">
        <w:t xml:space="preserve">povolení k zásahům do </w:t>
      </w:r>
      <w:r w:rsidR="00620797">
        <w:t xml:space="preserve">pozemních </w:t>
      </w:r>
      <w:r w:rsidRPr="00CB0338">
        <w:t>komunikací, veřejných ploch a chodníků, ke zřízení dočasných sjezdů včetně úhrady vyměřených poplatků</w:t>
      </w:r>
      <w:r w:rsidR="00AA77CC">
        <w:t>,</w:t>
      </w:r>
      <w:r w:rsidR="00AA77CC" w:rsidRPr="00EB487C">
        <w:t xml:space="preserve"> </w:t>
      </w:r>
      <w:r w:rsidRPr="00EB487C">
        <w:t xml:space="preserve">zajištění </w:t>
      </w:r>
      <w:r w:rsidRPr="00CB0338">
        <w:t>souhlasu (rozhodnutí) ke zvláštnímu užívání veřejného prostranství a komunikací dle platných předpisů</w:t>
      </w:r>
      <w:r w:rsidR="00AA77CC">
        <w:t>,</w:t>
      </w:r>
      <w:r w:rsidR="00AA77CC" w:rsidRPr="00CB0338">
        <w:t xml:space="preserve"> </w:t>
      </w:r>
      <w:r w:rsidRPr="00CB0338">
        <w:t>zajištění přístupových komunikací ke staveništi včetně jejich údržby po dobu stavby a oprav po dokončení stavby</w:t>
      </w:r>
      <w:r w:rsidR="00AA77CC">
        <w:t>,</w:t>
      </w:r>
      <w:r w:rsidR="00AA77CC" w:rsidRPr="00CB0338">
        <w:t xml:space="preserve"> </w:t>
      </w:r>
      <w:r w:rsidRPr="00CB0338">
        <w:t>zabezpečení dočasného dopravního značení dle platných právních předpisů</w:t>
      </w:r>
      <w:r w:rsidRPr="00EB487C">
        <w:t>;</w:t>
      </w:r>
    </w:p>
    <w:p w:rsidR="00EB487C" w:rsidRPr="00796E4F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 xml:space="preserve">udržování stavbou dotčených veřejných </w:t>
      </w:r>
      <w:r w:rsidR="00620797">
        <w:t>pozemních</w:t>
      </w:r>
      <w:r w:rsidR="00620797" w:rsidRPr="00796E4F">
        <w:t xml:space="preserve"> </w:t>
      </w:r>
      <w:r w:rsidRPr="00796E4F">
        <w:t>komunikací v čistotě a je</w:t>
      </w:r>
      <w:r w:rsidR="00EF2872">
        <w:t>jich uvedení do </w:t>
      </w:r>
      <w:r>
        <w:t>původního stavu;</w:t>
      </w:r>
    </w:p>
    <w:p w:rsidR="00EB487C" w:rsidRPr="00796E4F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>kontrolního systému pro zjišťování případného úniku závadných látek na staveništi, dodržování opatření k zamezení znečištění podzemních a povrchových vod vlivem stavebních prací, zvláště pak úniku ropných látek do půdy a vody po celou dobu provádění stavby</w:t>
      </w:r>
      <w:r w:rsidR="00CE10A4">
        <w:t>,</w:t>
      </w:r>
      <w:r w:rsidR="00AA77CC" w:rsidRPr="00796E4F">
        <w:t xml:space="preserve"> </w:t>
      </w:r>
      <w:r w:rsidRPr="00796E4F">
        <w:t>zodpovědnost za znečištění způsobené stavební činností jde k tíži zhotovitele</w:t>
      </w:r>
      <w:r>
        <w:t>;</w:t>
      </w:r>
    </w:p>
    <w:p w:rsidR="00EB487C" w:rsidRPr="00796E4F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>provedení opatření k dočasné ochraně vzrostlých stromů, které by mohly</w:t>
      </w:r>
      <w:r>
        <w:t xml:space="preserve"> být činností na stavbě ohroženy;</w:t>
      </w:r>
    </w:p>
    <w:p w:rsidR="00EB487C" w:rsidRPr="00701702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01702">
        <w:t>schváleného havarijního plánu podle § 39 odst. 2</w:t>
      </w:r>
      <w:r w:rsidR="00620797">
        <w:t>.</w:t>
      </w:r>
      <w:r w:rsidRPr="00701702">
        <w:t xml:space="preserve"> písm. a) zákona č. 254/2001 Sb., o vodách a o změně některých zákonů (vodní zákon), ve znění pozdějších předpisů, po dobu výstavby s potvrzením příslušného úřadu</w:t>
      </w:r>
      <w:r w:rsidR="00701702" w:rsidRPr="00701702">
        <w:t>; p</w:t>
      </w:r>
      <w:r w:rsidR="00A24230" w:rsidRPr="00701702">
        <w:t>lán bude před schválením vodo</w:t>
      </w:r>
      <w:r w:rsidR="00620797">
        <w:t>právního</w:t>
      </w:r>
      <w:r w:rsidR="00A24230" w:rsidRPr="00701702">
        <w:t xml:space="preserve"> úřadu projednán se správcem ochranného pásma vodního zdroje</w:t>
      </w:r>
      <w:r w:rsidR="00693A63" w:rsidRPr="00701702">
        <w:t xml:space="preserve"> Nová Ves a Dubí</w:t>
      </w:r>
      <w:r w:rsidR="00211D93">
        <w:t>, tj. Ostravské vodárny a kanalizace, a.s.</w:t>
      </w:r>
      <w:r w:rsidR="00701702" w:rsidRPr="00701702">
        <w:t>; p</w:t>
      </w:r>
      <w:r w:rsidR="00EF2872">
        <w:t>rojednaný a </w:t>
      </w:r>
      <w:r w:rsidR="00693A63" w:rsidRPr="00701702">
        <w:t xml:space="preserve">schválený plán bude </w:t>
      </w:r>
      <w:r w:rsidR="00701702" w:rsidRPr="00701702">
        <w:t>objednateli předán před zahájením stavby;</w:t>
      </w:r>
    </w:p>
    <w:p w:rsidR="00EB487C" w:rsidRPr="00796E4F" w:rsidRDefault="00154EDB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potřebných</w:t>
      </w:r>
      <w:r w:rsidR="00EB487C" w:rsidRPr="00796E4F">
        <w:t xml:space="preserve"> </w:t>
      </w:r>
      <w:r w:rsidR="003455EC">
        <w:t>výluk (vypínání)</w:t>
      </w:r>
      <w:r w:rsidR="00EB487C" w:rsidRPr="00796E4F">
        <w:t xml:space="preserve"> </w:t>
      </w:r>
      <w:r w:rsidR="003455EC">
        <w:t>vedení inženýrských sítí</w:t>
      </w:r>
      <w:r w:rsidR="008E6701">
        <w:t xml:space="preserve">, zajištění </w:t>
      </w:r>
      <w:r w:rsidR="00EB487C" w:rsidRPr="00796E4F">
        <w:t>náhradního zásobování, související</w:t>
      </w:r>
      <w:r w:rsidR="00B07105">
        <w:t>ho</w:t>
      </w:r>
      <w:r w:rsidR="00EB487C" w:rsidRPr="00796E4F">
        <w:t xml:space="preserve"> s realizací a propojením inženýrských sítí, úhrada poplatků za připojení elektrické</w:t>
      </w:r>
      <w:r w:rsidR="00EB487C">
        <w:t>ho vedení na základní síť apod.;</w:t>
      </w:r>
    </w:p>
    <w:p w:rsidR="00A86EA4" w:rsidRDefault="00D93078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evidence a likvidace</w:t>
      </w:r>
      <w:r w:rsidR="00EB487C" w:rsidRPr="00796E4F">
        <w:t xml:space="preserve"> odpadů v rozsahu </w:t>
      </w:r>
      <w:r w:rsidR="00EB487C" w:rsidRPr="003455EC">
        <w:t>stanoveném zák. č. 185/2001 Sb.,</w:t>
      </w:r>
      <w:r w:rsidR="00EB487C" w:rsidRPr="00796E4F">
        <w:t xml:space="preserve"> o odpadech a o změně některých dalších zákonů, ve znění pozdějších předpisů</w:t>
      </w:r>
      <w:r w:rsidR="00EB487C">
        <w:t>;</w:t>
      </w:r>
      <w:r w:rsidR="00A86EA4">
        <w:t xml:space="preserve"> zhotovitel</w:t>
      </w:r>
      <w:r w:rsidR="002B04B2">
        <w:t xml:space="preserve">, který je původcem odpadu vzniklého při provádění díla </w:t>
      </w:r>
      <w:r w:rsidR="00A86EA4">
        <w:t xml:space="preserve">předá objednateli doklady o likvidaci veškerých odpadů – z dokladů bude patrný původ </w:t>
      </w:r>
      <w:r w:rsidR="00A86EA4" w:rsidRPr="007177E1">
        <w:rPr>
          <w:i/>
        </w:rPr>
        <w:t>(</w:t>
      </w:r>
      <w:r w:rsidR="007177E1" w:rsidRPr="007177E1">
        <w:rPr>
          <w:i/>
        </w:rPr>
        <w:t>„Obnova odtokových poměrů v Nové Vsi“</w:t>
      </w:r>
      <w:r w:rsidR="007177E1">
        <w:t>), způsob likvidace odpadu a jeho množství</w:t>
      </w:r>
      <w:r w:rsidR="00DE709B">
        <w:t>;</w:t>
      </w:r>
    </w:p>
    <w:p w:rsidR="00EB487C" w:rsidRPr="00796E4F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 xml:space="preserve">provádění průkazních a dalších zkoušek použitých materiálů v průběhu výstavby včetně výchozích atestů </w:t>
      </w:r>
      <w:r w:rsidRPr="00B07105">
        <w:t>použitého kameniva dle zák.</w:t>
      </w:r>
      <w:r w:rsidR="00620797">
        <w:t xml:space="preserve"> č</w:t>
      </w:r>
      <w:r w:rsidR="001D2860">
        <w:t>.</w:t>
      </w:r>
      <w:r w:rsidRPr="00B07105">
        <w:t xml:space="preserve"> 22/1997 Sb., o technických požadavcích na výrobky a o změně a doplnění některých zákonů, ve znění pozdějších předpisů a nařízení vlády č. 163/2002 Sb., kterým</w:t>
      </w:r>
      <w:r w:rsidRPr="00796E4F">
        <w:t xml:space="preserve"> se</w:t>
      </w:r>
      <w:r w:rsidR="00EF2872">
        <w:t xml:space="preserve"> stanoví technické požadavky na </w:t>
      </w:r>
      <w:r w:rsidRPr="00796E4F">
        <w:t>vybrané stavební výrobky, v platném znění a jejich dolož</w:t>
      </w:r>
      <w:r>
        <w:t>ení k předání a převzetí díla;</w:t>
      </w:r>
      <w:r w:rsidR="00661388">
        <w:t xml:space="preserve"> při stavbě nebude využita struska ani jiné materiály, které by mohly být příčinou ohrožení jakosti nebo zdravotní nezávadnosti podzemních vod;</w:t>
      </w:r>
    </w:p>
    <w:p w:rsidR="008E6701" w:rsidRDefault="008E6701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bezpečného a leg</w:t>
      </w:r>
      <w:r w:rsidR="00620797">
        <w:t xml:space="preserve">álního </w:t>
      </w:r>
      <w:r>
        <w:t>uložení vytěžených sedimentů</w:t>
      </w:r>
      <w:r w:rsidR="00AA77CC">
        <w:t xml:space="preserve">; nezávadnou </w:t>
      </w:r>
      <w:r>
        <w:t xml:space="preserve">část sedimentů je možné </w:t>
      </w:r>
      <w:r w:rsidR="00E319B8">
        <w:t xml:space="preserve">se souhlasem vlastníka  pozemku </w:t>
      </w:r>
      <w:r>
        <w:t xml:space="preserve">využít pro terénní úpravy na povrchu, místo uložení a </w:t>
      </w:r>
      <w:r w:rsidR="00E319B8">
        <w:t xml:space="preserve">získání souhlasu </w:t>
      </w:r>
      <w:r>
        <w:t xml:space="preserve">si zajišťuje </w:t>
      </w:r>
      <w:r w:rsidR="00E319B8">
        <w:t xml:space="preserve">sám </w:t>
      </w:r>
      <w:r>
        <w:t>zhotovitel;</w:t>
      </w:r>
    </w:p>
    <w:p w:rsidR="008E6701" w:rsidRPr="00796E4F" w:rsidRDefault="008E6701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lastRenderedPageBreak/>
        <w:t>kamerových zkoušek na odtokovém potrubí a provedení zkoušek vodotěsnosti dle příslušných ČSN v celém rozsahu realizovaného potrubí</w:t>
      </w:r>
      <w:r w:rsidR="00EF2872">
        <w:t xml:space="preserve"> po </w:t>
      </w:r>
      <w:r w:rsidR="00AA77CC">
        <w:t>ukončení stavebně montážních prací</w:t>
      </w:r>
      <w:r>
        <w:t>;</w:t>
      </w:r>
    </w:p>
    <w:p w:rsidR="00EB487C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>součinnost</w:t>
      </w:r>
      <w:r w:rsidR="008E6701">
        <w:t>i</w:t>
      </w:r>
      <w:r w:rsidRPr="00796E4F">
        <w:t xml:space="preserve"> při výkonu koordinátora bezpečnost</w:t>
      </w:r>
      <w:r w:rsidR="00CD4451">
        <w:t>i práce v rozsahu dle zákona č. </w:t>
      </w:r>
      <w:r w:rsidRPr="00796E4F">
        <w:t>309/2006 Sb.,</w:t>
      </w:r>
      <w:r w:rsidR="00717F52">
        <w:t xml:space="preserve"> o</w:t>
      </w:r>
      <w:r w:rsidR="00AA77CC">
        <w:t xml:space="preserve"> </w:t>
      </w:r>
      <w:r w:rsidRPr="00796E4F">
        <w:t>zajištění dalších podmínek bezpečn</w:t>
      </w:r>
      <w:r w:rsidR="00717F52">
        <w:t xml:space="preserve">osti a ochrany zdraví při práci, </w:t>
      </w:r>
      <w:r w:rsidRPr="00796E4F">
        <w:t>a zajištění dodržování všech platných předpisů v oblasti bezpečnosti práce</w:t>
      </w:r>
      <w:r>
        <w:t>;</w:t>
      </w:r>
    </w:p>
    <w:p w:rsidR="00661388" w:rsidRDefault="00661388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součinnost</w:t>
      </w:r>
      <w:r w:rsidR="008E6701">
        <w:t>i</w:t>
      </w:r>
      <w:r>
        <w:t xml:space="preserve"> při výkonu ekologického dohledu v rozsa</w:t>
      </w:r>
      <w:r w:rsidR="00EF2872">
        <w:t>hu dle zákona č.114/1992 Sb., o </w:t>
      </w:r>
      <w:r>
        <w:t>ochraně přírody a krajiny, ve znění pozdějších předpisů;</w:t>
      </w:r>
    </w:p>
    <w:p w:rsidR="00AE4773" w:rsidRDefault="00AE4773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součinnosti s místní rybářskou organizací při transferu ryb</w:t>
      </w:r>
      <w:r w:rsidR="00D93078">
        <w:t>í o</w:t>
      </w:r>
      <w:r w:rsidR="00AA77CC">
        <w:t>b</w:t>
      </w:r>
      <w:r w:rsidR="00D93078">
        <w:t>sádky</w:t>
      </w:r>
      <w:r w:rsidR="00AA77CC">
        <w:t>;</w:t>
      </w:r>
    </w:p>
    <w:p w:rsidR="00EB487C" w:rsidRPr="00796E4F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>údržby prov</w:t>
      </w:r>
      <w:r>
        <w:t>edených prací během výstavby;</w:t>
      </w:r>
    </w:p>
    <w:p w:rsidR="00EB487C" w:rsidRPr="004A28E7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>geodetické</w:t>
      </w:r>
      <w:r w:rsidR="00AA77CC">
        <w:t>ho</w:t>
      </w:r>
      <w:r w:rsidRPr="00796E4F">
        <w:t xml:space="preserve"> zaměření skutečného provedení díla zpracované v tištěné a elektronické podobě odpovědným </w:t>
      </w:r>
      <w:r w:rsidRPr="004A28E7">
        <w:t>geodetem zhotovitele ve 3 vyhotoveních včetně ověření dle zákona č. 200/1994 Sb., o zeměměřictví</w:t>
      </w:r>
      <w:r w:rsidR="00620797">
        <w:t>, ve znění pozdějších předpisů;</w:t>
      </w:r>
    </w:p>
    <w:p w:rsidR="00EB487C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4A28E7">
        <w:t xml:space="preserve">vyhotovení </w:t>
      </w:r>
      <w:r w:rsidR="00AA77CC">
        <w:t xml:space="preserve">trojí </w:t>
      </w:r>
      <w:r w:rsidRPr="004A28E7">
        <w:t>dokumentace skutečného provedení stavby</w:t>
      </w:r>
      <w:r w:rsidR="00DC1E8F" w:rsidRPr="004A28E7">
        <w:t xml:space="preserve"> v</w:t>
      </w:r>
      <w:r w:rsidR="00DC1E8F">
        <w:t> listinné podobě</w:t>
      </w:r>
      <w:r w:rsidRPr="008D0666">
        <w:t>, čímž se rozumí barevně odlišené zákresy veškerých změn ve všech přílohách projektové dokumentace označené razítkem „Skutečné provedení</w:t>
      </w:r>
      <w:r w:rsidR="00DC1E8F">
        <w:t>“ s datem a podpisy zhotovitele;</w:t>
      </w:r>
    </w:p>
    <w:p w:rsidR="00DC1E8F" w:rsidRDefault="00DC1E8F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8D0666">
        <w:t xml:space="preserve">vyhotovení </w:t>
      </w:r>
      <w:r w:rsidR="00AA77CC">
        <w:t xml:space="preserve">1 </w:t>
      </w:r>
      <w:r w:rsidRPr="008D0666">
        <w:t>dokumentace skutečného provedení stavby</w:t>
      </w:r>
      <w:r>
        <w:t xml:space="preserve"> v elektronické podobě (formát DWG a PDF)</w:t>
      </w:r>
      <w:r w:rsidRPr="008D0666">
        <w:t>, čímž se rozumí barevně odlišené zákr</w:t>
      </w:r>
      <w:r w:rsidR="00EF2872">
        <w:t>esy veškerých změn ve </w:t>
      </w:r>
      <w:r w:rsidRPr="008D0666">
        <w:t>všech přílohách projektové dokumentace označené razítkem „Skutečné provedení</w:t>
      </w:r>
      <w:r>
        <w:t>“;</w:t>
      </w:r>
    </w:p>
    <w:p w:rsidR="00EB487C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 xml:space="preserve">splnění dalších pokynů a omezení vyplývajících </w:t>
      </w:r>
      <w:r>
        <w:t>ze stavební</w:t>
      </w:r>
      <w:r w:rsidR="00DC1E8F">
        <w:t>ch</w:t>
      </w:r>
      <w:r>
        <w:t xml:space="preserve"> povolení</w:t>
      </w:r>
      <w:r w:rsidRPr="00796E4F">
        <w:t xml:space="preserve">, </w:t>
      </w:r>
      <w:r>
        <w:t xml:space="preserve">dalších </w:t>
      </w:r>
      <w:r w:rsidRPr="00796E4F">
        <w:t>rozhodnutí, vyjádření a souhlasů vydaných v průběhu přípravy stavby a plnění podmínek a požadavků dotčených orgánů a organizací s</w:t>
      </w:r>
      <w:r>
        <w:t>ouvisejících s realizací stavby;</w:t>
      </w:r>
    </w:p>
    <w:p w:rsidR="0007767B" w:rsidRDefault="00EB487C" w:rsidP="0007767B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součinnosti se stavebními úřady v řízeních o vydání kolaudačního souhlasu</w:t>
      </w:r>
      <w:r w:rsidR="00AA77CC">
        <w:t>;</w:t>
      </w:r>
    </w:p>
    <w:p w:rsidR="0007767B" w:rsidRDefault="0007767B" w:rsidP="00620797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>
        <w:t>úkon</w:t>
      </w:r>
      <w:r w:rsidR="00620797">
        <w:t>ů</w:t>
      </w:r>
      <w:r>
        <w:t xml:space="preserve"> spojen</w:t>
      </w:r>
      <w:r w:rsidR="00620797">
        <w:t>ých</w:t>
      </w:r>
      <w:r>
        <w:t xml:space="preserve"> s výkonem dodavatelské inženýrské činnosti, zejména vyřizování veškerých povolení, překopů, záborů, souhlasů a oznámení souvisejících s provedením díla a směřujících a současně nutných pro vydání kolaudačního souhlasu pro celou stavbu.  </w:t>
      </w:r>
    </w:p>
    <w:p w:rsidR="00EB487C" w:rsidRPr="00796E4F" w:rsidRDefault="00EB487C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796E4F">
        <w:t xml:space="preserve">řádného předání díla nebo jeho části objednateli včetně všech dokladů a náležitostí umožňujících získání </w:t>
      </w:r>
      <w:r>
        <w:t xml:space="preserve">kolaudačního </w:t>
      </w:r>
      <w:r w:rsidRPr="00796E4F">
        <w:t xml:space="preserve">souhlasu; zhotovitel zodpovídá za splnění všech podmínek </w:t>
      </w:r>
      <w:r>
        <w:t>stavebního povolení</w:t>
      </w:r>
      <w:r w:rsidRPr="00796E4F">
        <w:t xml:space="preserve"> a za získání všech dokladů požadovaných v</w:t>
      </w:r>
      <w:r w:rsidR="00EF2872">
        <w:t>e </w:t>
      </w:r>
      <w:r>
        <w:t xml:space="preserve">stavebním povolení </w:t>
      </w:r>
      <w:r w:rsidRPr="00796E4F">
        <w:t>a všech dalších vyjádřeních</w:t>
      </w:r>
      <w:r>
        <w:t xml:space="preserve"> a dokladech</w:t>
      </w:r>
      <w:r w:rsidRPr="00796E4F">
        <w:t xml:space="preserve"> s</w:t>
      </w:r>
      <w:r>
        <w:t>e</w:t>
      </w:r>
      <w:r w:rsidRPr="00796E4F">
        <w:t xml:space="preserve"> stavb</w:t>
      </w:r>
      <w:r>
        <w:t>ou</w:t>
      </w:r>
      <w:r w:rsidRPr="00796E4F">
        <w:t xml:space="preserve"> souvisejících; předáním díla není zhotovitel zbaven povinnosti doklad</w:t>
      </w:r>
      <w:r>
        <w:t>y na výzvu objednatele doplnit;</w:t>
      </w:r>
    </w:p>
    <w:p w:rsidR="00E04BFC" w:rsidRDefault="00620797" w:rsidP="00BA3E46">
      <w:pPr>
        <w:pStyle w:val="Zkladntextodsazen"/>
        <w:numPr>
          <w:ilvl w:val="3"/>
          <w:numId w:val="27"/>
        </w:numPr>
        <w:spacing w:before="120"/>
        <w:ind w:left="851" w:hanging="425"/>
        <w:jc w:val="both"/>
      </w:pPr>
      <w:r w:rsidRPr="00620797">
        <w:t xml:space="preserve">osoby pověřené řízením provádění stavby </w:t>
      </w:r>
      <w:r>
        <w:t>- osoba</w:t>
      </w:r>
      <w:r w:rsidR="00EB487C" w:rsidRPr="00A90D27">
        <w:t xml:space="preserve"> stále přítomn</w:t>
      </w:r>
      <w:r>
        <w:t>á</w:t>
      </w:r>
      <w:r w:rsidR="00EB487C" w:rsidRPr="00A90D27">
        <w:t xml:space="preserve"> na stavbě</w:t>
      </w:r>
      <w:r w:rsidR="00364E88">
        <w:t>.</w:t>
      </w:r>
    </w:p>
    <w:p w:rsidR="00A20A85" w:rsidRPr="00F73BDC" w:rsidRDefault="00A20A85" w:rsidP="00780176">
      <w:pPr>
        <w:pStyle w:val="Odstavecseseznamem"/>
        <w:numPr>
          <w:ilvl w:val="0"/>
          <w:numId w:val="3"/>
        </w:numPr>
        <w:spacing w:before="120" w:line="280" w:lineRule="atLeast"/>
        <w:jc w:val="both"/>
        <w:rPr>
          <w:rFonts w:ascii="Arial" w:hAnsi="Arial" w:cs="Arial"/>
        </w:rPr>
      </w:pPr>
      <w:r w:rsidRPr="00F73BDC">
        <w:rPr>
          <w:rFonts w:ascii="Arial" w:hAnsi="Arial" w:cs="Arial"/>
        </w:rPr>
        <w:t>Součástí díla jsou i práce v této smlouvě výslovně nespecifikované, které jsou k řádnému provedení díla nezbytné a o kterých zhotovitel vzhledem ke své kvalifikaci a zkušenostem věděl nebo vědět mohl a měl.</w:t>
      </w:r>
    </w:p>
    <w:p w:rsidR="0007767B" w:rsidRPr="00A20A85" w:rsidRDefault="0007767B" w:rsidP="00780176">
      <w:pPr>
        <w:pStyle w:val="Odstavecseseznamem"/>
        <w:numPr>
          <w:ilvl w:val="0"/>
          <w:numId w:val="3"/>
        </w:numPr>
        <w:spacing w:before="120" w:line="280" w:lineRule="atLeast"/>
        <w:jc w:val="both"/>
        <w:rPr>
          <w:rFonts w:ascii="Arial" w:hAnsi="Arial" w:cs="Arial"/>
        </w:rPr>
      </w:pPr>
      <w:r w:rsidRPr="00780176">
        <w:rPr>
          <w:rFonts w:ascii="Arial" w:hAnsi="Arial" w:cs="Arial"/>
        </w:rPr>
        <w:t xml:space="preserve">Místem plnění je lokalita stávajících rybníků </w:t>
      </w:r>
      <w:r w:rsidR="0035306D" w:rsidRPr="00780176">
        <w:rPr>
          <w:rFonts w:ascii="Arial" w:hAnsi="Arial" w:cs="Arial"/>
        </w:rPr>
        <w:t xml:space="preserve">na </w:t>
      </w:r>
      <w:r w:rsidRPr="00780176">
        <w:rPr>
          <w:rFonts w:ascii="Arial" w:hAnsi="Arial" w:cs="Arial"/>
        </w:rPr>
        <w:t>pozemku parc.</w:t>
      </w:r>
      <w:r w:rsidR="00E319B8" w:rsidRPr="005C4D37">
        <w:rPr>
          <w:rFonts w:ascii="Arial" w:hAnsi="Arial" w:cs="Arial"/>
        </w:rPr>
        <w:t xml:space="preserve"> </w:t>
      </w:r>
      <w:r w:rsidRPr="005C4D37">
        <w:rPr>
          <w:rFonts w:ascii="Arial" w:hAnsi="Arial" w:cs="Arial"/>
        </w:rPr>
        <w:t>č. 256/1 v katastrálním území Nová Ves u Ostravy včetně příjezdové komunikace směrem k ul. Plzeň</w:t>
      </w:r>
      <w:r w:rsidRPr="00A20A85">
        <w:rPr>
          <w:rFonts w:ascii="Arial" w:hAnsi="Arial" w:cs="Arial"/>
        </w:rPr>
        <w:t>ská, případně přilehlých pozemků, a areál prameniště Nová Ves včetně části přilehlého chodníku na ul. Plzeňská (zaústění kanalizace). Staveniště bude umístěno na pozemcích parc.</w:t>
      </w:r>
      <w:r w:rsidR="00E319B8" w:rsidRPr="00A20A85">
        <w:rPr>
          <w:rFonts w:ascii="Arial" w:hAnsi="Arial" w:cs="Arial"/>
        </w:rPr>
        <w:t xml:space="preserve"> </w:t>
      </w:r>
      <w:r w:rsidRPr="00A20A85">
        <w:rPr>
          <w:rFonts w:ascii="Arial" w:hAnsi="Arial" w:cs="Arial"/>
        </w:rPr>
        <w:t>č. 212/4, 230/1, 230/2, 256/1, 492/1, 492/2, 492/9, 518/1 v katastrálním území Nová Ves u Ostravy.</w:t>
      </w:r>
    </w:p>
    <w:p w:rsidR="00E04BFC" w:rsidRDefault="00E04BFC" w:rsidP="00E04BFC">
      <w:pPr>
        <w:pStyle w:val="Zkladntextodsazen"/>
        <w:numPr>
          <w:ilvl w:val="0"/>
          <w:numId w:val="3"/>
        </w:numPr>
        <w:spacing w:before="120"/>
        <w:jc w:val="both"/>
      </w:pPr>
      <w:r>
        <w:lastRenderedPageBreak/>
        <w:t xml:space="preserve">Zhotovitel prohlašuje, že </w:t>
      </w:r>
      <w:r w:rsidR="0035306D">
        <w:t>se seznámil s </w:t>
      </w:r>
      <w:r>
        <w:t>místní</w:t>
      </w:r>
      <w:r w:rsidR="0035306D">
        <w:t xml:space="preserve">mi </w:t>
      </w:r>
      <w:r>
        <w:t>podmínk</w:t>
      </w:r>
      <w:r w:rsidR="0035306D">
        <w:t>ami</w:t>
      </w:r>
      <w:r>
        <w:t xml:space="preserve"> na staveništi a že </w:t>
      </w:r>
      <w:r w:rsidR="00E319B8">
        <w:t xml:space="preserve">dílo </w:t>
      </w:r>
      <w:r>
        <w:t>m</w:t>
      </w:r>
      <w:r w:rsidR="00E319B8">
        <w:t>ůže</w:t>
      </w:r>
      <w:r>
        <w:t xml:space="preserve"> být dokončen</w:t>
      </w:r>
      <w:r w:rsidR="00E319B8">
        <w:t>o</w:t>
      </w:r>
      <w:r>
        <w:t xml:space="preserve"> způsobem a v termínech stanovených touto smlouvou.</w:t>
      </w:r>
    </w:p>
    <w:p w:rsidR="00E04BFC" w:rsidRDefault="00E04BFC" w:rsidP="00E04BFC">
      <w:pPr>
        <w:pStyle w:val="Zkladntextodsazen"/>
        <w:numPr>
          <w:ilvl w:val="0"/>
          <w:numId w:val="3"/>
        </w:numPr>
        <w:spacing w:before="120"/>
        <w:jc w:val="both"/>
      </w:pPr>
      <w:r>
        <w:t>Smluvní strany prohlašují, že předmět smlouvy není plněním nemožným a že smlouvu uzavírají po pečlivém zvážení všech možných důsledků.</w:t>
      </w:r>
    </w:p>
    <w:p w:rsidR="00E04BFC" w:rsidRDefault="00E04BFC" w:rsidP="00E04BFC">
      <w:pPr>
        <w:pStyle w:val="Zkladntextodsazen"/>
        <w:numPr>
          <w:ilvl w:val="0"/>
          <w:numId w:val="3"/>
        </w:numPr>
        <w:spacing w:before="120"/>
        <w:jc w:val="both"/>
      </w:pPr>
      <w:r w:rsidRPr="008006DC">
        <w:t xml:space="preserve">Objednatel má právo </w:t>
      </w:r>
      <w:r>
        <w:t xml:space="preserve">jednostranně </w:t>
      </w:r>
      <w:r w:rsidRPr="008006DC">
        <w:t xml:space="preserve">rozsah díla omezit nebo rozšířit </w:t>
      </w:r>
      <w:r w:rsidR="007B7D0B">
        <w:t>zejména v závislosti na výši finančních prostředků</w:t>
      </w:r>
      <w:r w:rsidR="00EE008E">
        <w:t xml:space="preserve"> přidělených ze státního rozpočtu a zhotovitel se zavazuje v tomto případě jeho požadavky </w:t>
      </w:r>
      <w:r w:rsidRPr="008006DC">
        <w:t>respektovat</w:t>
      </w:r>
      <w:r>
        <w:t>, a to bez jakýchkoliv sankcí či náhrady újmy.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Článek </w:t>
      </w:r>
      <w:r w:rsidR="007367AA">
        <w:rPr>
          <w:rFonts w:ascii="Arial" w:hAnsi="Arial" w:cs="Arial"/>
          <w:b/>
          <w:bCs/>
          <w:sz w:val="22"/>
        </w:rPr>
        <w:t>I</w:t>
      </w:r>
      <w:r w:rsidR="00580A2B">
        <w:rPr>
          <w:rFonts w:ascii="Arial" w:hAnsi="Arial" w:cs="Arial"/>
          <w:b/>
          <w:bCs/>
          <w:sz w:val="22"/>
        </w:rPr>
        <w:t>V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 xml:space="preserve">Doba </w:t>
      </w:r>
      <w:r w:rsidR="007B7D0B">
        <w:t>p</w:t>
      </w:r>
      <w:r>
        <w:t>lnění</w:t>
      </w:r>
    </w:p>
    <w:p w:rsidR="00580A2B" w:rsidRDefault="003E5722" w:rsidP="00BA3E46">
      <w:pPr>
        <w:pStyle w:val="Zkladntextodsazen"/>
        <w:numPr>
          <w:ilvl w:val="0"/>
          <w:numId w:val="28"/>
        </w:numPr>
        <w:spacing w:before="120"/>
        <w:jc w:val="both"/>
      </w:pPr>
      <w:r>
        <w:t xml:space="preserve">Práce na provedení předmětu díla vymezeného v článku III. této smlouvy </w:t>
      </w:r>
      <w:r w:rsidR="008F3421">
        <w:t xml:space="preserve">zahájí zhotovitel </w:t>
      </w:r>
      <w:r w:rsidR="00F53670">
        <w:t>bez zbytečného odkladu po podpisu smlouvy</w:t>
      </w:r>
      <w:r w:rsidR="00E319B8">
        <w:t>.</w:t>
      </w:r>
      <w:r w:rsidR="00F53670">
        <w:t xml:space="preserve"> (</w:t>
      </w:r>
      <w:r w:rsidR="00E319B8">
        <w:t>P</w:t>
      </w:r>
      <w:r w:rsidR="00F53670">
        <w:t xml:space="preserve">ředpokládaný termín zahájení díla je </w:t>
      </w:r>
      <w:r w:rsidR="00F53670" w:rsidRPr="0035306D">
        <w:rPr>
          <w:b/>
        </w:rPr>
        <w:t>1.7.2017</w:t>
      </w:r>
      <w:r w:rsidR="00F53670">
        <w:t>).</w:t>
      </w:r>
    </w:p>
    <w:p w:rsidR="003E5722" w:rsidRPr="00580A2B" w:rsidRDefault="003E5722" w:rsidP="00BA3E46">
      <w:pPr>
        <w:pStyle w:val="Zkladntextodsazen"/>
        <w:numPr>
          <w:ilvl w:val="0"/>
          <w:numId w:val="28"/>
        </w:numPr>
        <w:spacing w:before="120"/>
        <w:jc w:val="both"/>
      </w:pPr>
      <w:r>
        <w:t>Objednatel se zavazuje předat staveniště do 5 dnů od výzvy zhotovitele.</w:t>
      </w:r>
    </w:p>
    <w:p w:rsidR="008727D4" w:rsidRPr="00717F52" w:rsidRDefault="00580A2B" w:rsidP="00BA3E46">
      <w:pPr>
        <w:pStyle w:val="Zkladntextodsazen"/>
        <w:numPr>
          <w:ilvl w:val="0"/>
          <w:numId w:val="28"/>
        </w:numPr>
        <w:spacing w:before="120"/>
        <w:jc w:val="both"/>
      </w:pPr>
      <w:r w:rsidRPr="00717F52">
        <w:t>Zhotovitel je povinen provést dílo řádně a včas, v souladu s objednatelem odsouhlaseným</w:t>
      </w:r>
      <w:r w:rsidR="00364E88" w:rsidRPr="00717F52">
        <w:t xml:space="preserve"> </w:t>
      </w:r>
      <w:r w:rsidRPr="00717F52">
        <w:t>časovým a finančním harmonogramem stavebních prací, který zhotovitel předložil v</w:t>
      </w:r>
      <w:r w:rsidR="00F53670">
        <w:t> </w:t>
      </w:r>
      <w:r w:rsidRPr="00717F52">
        <w:t>nabídce</w:t>
      </w:r>
      <w:r w:rsidR="00F53670">
        <w:t xml:space="preserve"> k veřejné zakázce.</w:t>
      </w:r>
      <w:r w:rsidRPr="00717F52">
        <w:t xml:space="preserve"> Bude-li </w:t>
      </w:r>
      <w:r w:rsidR="00F53670">
        <w:t xml:space="preserve">z důvodů ležících na straně objednatele </w:t>
      </w:r>
      <w:r w:rsidRPr="00717F52">
        <w:t xml:space="preserve">posunut přepokládaný termín zahájení prací oproti podané nabídce, předá zhotovitel objednateli </w:t>
      </w:r>
      <w:r w:rsidR="008727D4" w:rsidRPr="00717F52">
        <w:t>nejpozději do 5 pracovních dnů od nabytí účinnosti této smlouvy ak</w:t>
      </w:r>
      <w:r w:rsidRPr="00717F52">
        <w:t>tualizovaný harmonogram</w:t>
      </w:r>
      <w:r w:rsidR="008727D4" w:rsidRPr="00717F52">
        <w:t xml:space="preserve"> k odsouhlasení.</w:t>
      </w:r>
    </w:p>
    <w:p w:rsidR="00717A00" w:rsidRDefault="00717A00" w:rsidP="00F53670">
      <w:pPr>
        <w:pStyle w:val="Zkladntextodsazen"/>
        <w:numPr>
          <w:ilvl w:val="0"/>
          <w:numId w:val="28"/>
        </w:numPr>
        <w:spacing w:before="120"/>
        <w:jc w:val="both"/>
      </w:pPr>
      <w:r>
        <w:t xml:space="preserve">Dílo bude probíhat po etapách. </w:t>
      </w:r>
    </w:p>
    <w:p w:rsidR="00F53670" w:rsidRDefault="00F53670" w:rsidP="00F73BDC">
      <w:pPr>
        <w:pStyle w:val="Zkladntextodsazen"/>
        <w:numPr>
          <w:ilvl w:val="0"/>
          <w:numId w:val="40"/>
        </w:numPr>
        <w:spacing w:before="120"/>
        <w:jc w:val="both"/>
      </w:pPr>
      <w:r w:rsidRPr="0083143F">
        <w:t xml:space="preserve">Dílčí termín dokončení a předání I. etapy - Odvedení vod z rybníků je </w:t>
      </w:r>
      <w:r w:rsidRPr="0083143F">
        <w:rPr>
          <w:b/>
        </w:rPr>
        <w:t>do 31.12. 2017.</w:t>
      </w:r>
      <w:r w:rsidRPr="0083143F">
        <w:t xml:space="preserve"> </w:t>
      </w:r>
    </w:p>
    <w:p w:rsidR="008727D4" w:rsidRPr="0083143F" w:rsidRDefault="00717A00" w:rsidP="00F53670">
      <w:pPr>
        <w:pStyle w:val="Zkladntextodsazen"/>
        <w:spacing w:before="120"/>
        <w:ind w:left="397" w:firstLine="0"/>
        <w:jc w:val="both"/>
      </w:pPr>
      <w:r>
        <w:t>R</w:t>
      </w:r>
      <w:r w:rsidR="00154EDB" w:rsidRPr="0083143F">
        <w:t xml:space="preserve">ealizace </w:t>
      </w:r>
      <w:r w:rsidR="000E0703" w:rsidRPr="0083143F">
        <w:t>prací souvisejících s výlukou areálu prameniště v místě křížení s podzemními kabely VN  (dle Technické</w:t>
      </w:r>
      <w:r w:rsidR="00154EDB" w:rsidRPr="0083143F">
        <w:t xml:space="preserve"> zprávy</w:t>
      </w:r>
      <w:r w:rsidR="004F1525" w:rsidRPr="0083143F">
        <w:t xml:space="preserve"> pro I. etapu, </w:t>
      </w:r>
      <w:r w:rsidR="00154EDB" w:rsidRPr="0083143F">
        <w:t>bod 6.</w:t>
      </w:r>
      <w:r w:rsidR="000E0703" w:rsidRPr="0083143F">
        <w:t>)</w:t>
      </w:r>
      <w:r w:rsidR="00154EDB" w:rsidRPr="0083143F">
        <w:t xml:space="preserve"> </w:t>
      </w:r>
      <w:r w:rsidR="00364E88" w:rsidRPr="0083143F">
        <w:t xml:space="preserve">je </w:t>
      </w:r>
      <w:r w:rsidR="00154EDB" w:rsidRPr="0083143F">
        <w:t xml:space="preserve">správcem prameniště stanoven </w:t>
      </w:r>
      <w:r>
        <w:t xml:space="preserve">a bude probíhat </w:t>
      </w:r>
      <w:r w:rsidR="00154EDB" w:rsidRPr="0083143F">
        <w:t xml:space="preserve">v době od </w:t>
      </w:r>
      <w:r w:rsidR="008F3421" w:rsidRPr="00F53670">
        <w:rPr>
          <w:b/>
        </w:rPr>
        <w:t>11.9.2017 do 18.9.</w:t>
      </w:r>
      <w:r w:rsidR="00154EDB" w:rsidRPr="00F53670">
        <w:rPr>
          <w:b/>
        </w:rPr>
        <w:t>2017</w:t>
      </w:r>
      <w:r>
        <w:rPr>
          <w:b/>
        </w:rPr>
        <w:t>.</w:t>
      </w:r>
    </w:p>
    <w:p w:rsidR="00580A2B" w:rsidRPr="0083143F" w:rsidRDefault="007B7D0B" w:rsidP="00F73BDC">
      <w:pPr>
        <w:pStyle w:val="Zkladntextodsazen"/>
        <w:numPr>
          <w:ilvl w:val="0"/>
          <w:numId w:val="40"/>
        </w:numPr>
        <w:spacing w:before="120"/>
        <w:jc w:val="both"/>
        <w:rPr>
          <w:b/>
        </w:rPr>
      </w:pPr>
      <w:r w:rsidRPr="0083143F">
        <w:t>Dílčí t</w:t>
      </w:r>
      <w:r w:rsidR="00580A2B" w:rsidRPr="0083143F">
        <w:t xml:space="preserve">ermín dokončení </w:t>
      </w:r>
      <w:r w:rsidRPr="0083143F">
        <w:t xml:space="preserve">a předání díla II. etapy – SO 01, SO 02 </w:t>
      </w:r>
      <w:r w:rsidR="003E5722" w:rsidRPr="0083143F">
        <w:t>a</w:t>
      </w:r>
      <w:r w:rsidRPr="0083143F">
        <w:t xml:space="preserve"> </w:t>
      </w:r>
      <w:r w:rsidR="00F53670">
        <w:t xml:space="preserve">výsadba dřevin dle SO 03 </w:t>
      </w:r>
      <w:r w:rsidR="00580A2B" w:rsidRPr="0083143F">
        <w:t xml:space="preserve">je </w:t>
      </w:r>
      <w:r w:rsidR="00580A2B" w:rsidRPr="0083143F">
        <w:rPr>
          <w:b/>
        </w:rPr>
        <w:t xml:space="preserve">do </w:t>
      </w:r>
      <w:r w:rsidR="008F3421" w:rsidRPr="0083143F">
        <w:rPr>
          <w:b/>
        </w:rPr>
        <w:t>31.12.2018</w:t>
      </w:r>
      <w:r w:rsidR="00364E88" w:rsidRPr="0083143F">
        <w:rPr>
          <w:b/>
        </w:rPr>
        <w:t>.</w:t>
      </w:r>
    </w:p>
    <w:p w:rsidR="007B7D0B" w:rsidRPr="007B7D0B" w:rsidRDefault="007B7D0B" w:rsidP="00F73BDC">
      <w:pPr>
        <w:pStyle w:val="Zkladntextodsazen"/>
        <w:numPr>
          <w:ilvl w:val="0"/>
          <w:numId w:val="40"/>
        </w:numPr>
        <w:spacing w:before="120"/>
        <w:jc w:val="both"/>
      </w:pPr>
      <w:r w:rsidRPr="0083143F">
        <w:t>Termín dokončení</w:t>
      </w:r>
      <w:r w:rsidR="003E5722" w:rsidRPr="0083143F">
        <w:t xml:space="preserve"> a předání SO 03</w:t>
      </w:r>
      <w:r w:rsidR="00717A00">
        <w:t xml:space="preserve"> </w:t>
      </w:r>
      <w:r w:rsidR="002B7B21">
        <w:t>– pětiletá údržba</w:t>
      </w:r>
      <w:r w:rsidR="003E5722" w:rsidRPr="0083143F">
        <w:t xml:space="preserve"> </w:t>
      </w:r>
      <w:r w:rsidRPr="0083143F">
        <w:t xml:space="preserve">je </w:t>
      </w:r>
      <w:r w:rsidRPr="0083143F">
        <w:rPr>
          <w:b/>
        </w:rPr>
        <w:t>do</w:t>
      </w:r>
      <w:r w:rsidRPr="0083143F">
        <w:t xml:space="preserve"> </w:t>
      </w:r>
      <w:r w:rsidR="00636F97" w:rsidRPr="0083143F">
        <w:rPr>
          <w:b/>
        </w:rPr>
        <w:t>31.12.2023</w:t>
      </w:r>
      <w:r w:rsidR="00364E88" w:rsidRPr="0083143F">
        <w:rPr>
          <w:b/>
        </w:rPr>
        <w:t>.</w:t>
      </w:r>
    </w:p>
    <w:p w:rsidR="00580A2B" w:rsidRPr="00580A2B" w:rsidRDefault="00580A2B" w:rsidP="00BA3E46">
      <w:pPr>
        <w:pStyle w:val="Zkladntextodsazen"/>
        <w:numPr>
          <w:ilvl w:val="0"/>
          <w:numId w:val="28"/>
        </w:numPr>
        <w:spacing w:before="120"/>
        <w:jc w:val="both"/>
      </w:pPr>
      <w:r w:rsidRPr="00580A2B">
        <w:t xml:space="preserve">Pokud z důvodů na straně objednatele nebude možné zahájit v předpokládaném termínu realizaci stavebních prací dle </w:t>
      </w:r>
      <w:r w:rsidRPr="008727D4">
        <w:t xml:space="preserve">čl. </w:t>
      </w:r>
      <w:r w:rsidR="006144CA">
        <w:t>I</w:t>
      </w:r>
      <w:r w:rsidR="008727D4" w:rsidRPr="008727D4">
        <w:t xml:space="preserve">V. </w:t>
      </w:r>
      <w:r w:rsidR="005C2A8D">
        <w:t xml:space="preserve">odst. </w:t>
      </w:r>
      <w:r w:rsidR="00F53670">
        <w:t>1</w:t>
      </w:r>
      <w:r w:rsidR="008727D4" w:rsidRPr="008727D4">
        <w:t xml:space="preserve">. </w:t>
      </w:r>
      <w:r w:rsidRPr="008727D4">
        <w:t>smlouvy</w:t>
      </w:r>
      <w:r w:rsidRPr="00580A2B">
        <w:t xml:space="preserve"> (zejména prodloužením doby trvání zadávacího řízení) a předpokládaný termín zahájení </w:t>
      </w:r>
      <w:r w:rsidR="00EF2872">
        <w:t>se zpozdí o více než 30 dnů, je </w:t>
      </w:r>
      <w:r w:rsidRPr="00580A2B">
        <w:t xml:space="preserve">zhotovitel oprávněn </w:t>
      </w:r>
      <w:r w:rsidR="00FC5C22">
        <w:t xml:space="preserve">v téže lhůtě od nastalé události </w:t>
      </w:r>
      <w:r w:rsidRPr="00580A2B">
        <w:t xml:space="preserve">požadovat změnu termínu dokončení tak, že jím navržený termín dokončení bude </w:t>
      </w:r>
      <w:r w:rsidR="00F53670">
        <w:t>prodloužen</w:t>
      </w:r>
      <w:r w:rsidRPr="00580A2B">
        <w:t xml:space="preserve"> o dobu shodnou, po kterou nebylo možné zahájit plnění.</w:t>
      </w:r>
    </w:p>
    <w:p w:rsidR="00FC5C22" w:rsidRDefault="006929A7" w:rsidP="00A20A85">
      <w:pPr>
        <w:pStyle w:val="Zkladntextodsazen"/>
        <w:numPr>
          <w:ilvl w:val="0"/>
          <w:numId w:val="28"/>
        </w:numPr>
        <w:spacing w:before="120"/>
        <w:jc w:val="both"/>
      </w:pPr>
      <w:r>
        <w:t>Bude-li objednatelem dán příkaz k dočas</w:t>
      </w:r>
      <w:r w:rsidR="00E66A06">
        <w:t>nému zastavení prací na díle</w:t>
      </w:r>
      <w:r w:rsidR="006144CA">
        <w:t xml:space="preserve">, </w:t>
      </w:r>
      <w:r w:rsidR="00E66A06">
        <w:t>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>a při provádění zabezpečovacích prací na stavbě</w:t>
      </w:r>
      <w:r w:rsidR="00580A2B">
        <w:t xml:space="preserve"> </w:t>
      </w:r>
      <w:r>
        <w:t>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</w:t>
      </w:r>
      <w:r w:rsidR="00EF2872">
        <w:t>rou je třeba práce přerušit, se </w:t>
      </w:r>
      <w:r>
        <w:t xml:space="preserve">prodlužuje lhůta dohodnutá pro jeho dokončení. </w:t>
      </w:r>
    </w:p>
    <w:p w:rsidR="00360A36" w:rsidRDefault="00360A36" w:rsidP="00792E03">
      <w:pPr>
        <w:pStyle w:val="Zkladntextodsazen"/>
        <w:spacing w:before="120"/>
        <w:ind w:left="397" w:firstLine="0"/>
        <w:jc w:val="both"/>
      </w:pPr>
    </w:p>
    <w:p w:rsidR="007B7D0B" w:rsidRDefault="00B11947" w:rsidP="00B11947">
      <w:pPr>
        <w:keepNext/>
        <w:tabs>
          <w:tab w:val="center" w:pos="4535"/>
          <w:tab w:val="left" w:pos="6525"/>
        </w:tabs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ab/>
      </w:r>
      <w:r w:rsidR="007B7D0B">
        <w:rPr>
          <w:rFonts w:ascii="Arial" w:hAnsi="Arial" w:cs="Arial"/>
          <w:b/>
          <w:bCs/>
          <w:sz w:val="22"/>
        </w:rPr>
        <w:t>Článek V.</w:t>
      </w:r>
      <w:r>
        <w:rPr>
          <w:rFonts w:ascii="Arial" w:hAnsi="Arial" w:cs="Arial"/>
          <w:b/>
          <w:bCs/>
          <w:sz w:val="22"/>
        </w:rPr>
        <w:tab/>
      </w:r>
    </w:p>
    <w:p w:rsidR="007B7D0B" w:rsidRPr="007B7D0B" w:rsidRDefault="007B7D0B" w:rsidP="007B7D0B">
      <w:pPr>
        <w:pStyle w:val="Nadpis2"/>
        <w:keepNext w:val="0"/>
      </w:pPr>
      <w:r>
        <w:t>Cena díla</w:t>
      </w:r>
    </w:p>
    <w:p w:rsidR="00097416" w:rsidRPr="00AE4773" w:rsidRDefault="00EE008E" w:rsidP="001A690A">
      <w:pPr>
        <w:numPr>
          <w:ilvl w:val="0"/>
          <w:numId w:val="21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E4773">
        <w:rPr>
          <w:rFonts w:ascii="Arial" w:hAnsi="Arial" w:cs="Arial"/>
          <w:sz w:val="22"/>
          <w:szCs w:val="22"/>
        </w:rPr>
        <w:t xml:space="preserve">Celková cena za zhotovení díla </w:t>
      </w:r>
      <w:r w:rsidR="00097416" w:rsidRPr="00AE4773">
        <w:rPr>
          <w:rFonts w:ascii="Arial" w:hAnsi="Arial" w:cs="Arial"/>
          <w:sz w:val="22"/>
          <w:szCs w:val="22"/>
        </w:rPr>
        <w:t xml:space="preserve">uvedeného v čl. III. této smlouvy je stanovena na základě </w:t>
      </w:r>
      <w:r w:rsidR="00447502">
        <w:rPr>
          <w:rFonts w:ascii="Arial" w:hAnsi="Arial" w:cs="Arial"/>
          <w:sz w:val="22"/>
          <w:szCs w:val="22"/>
        </w:rPr>
        <w:t xml:space="preserve">nabídky zhotovitele a </w:t>
      </w:r>
      <w:r w:rsidR="00097416" w:rsidRPr="00AE4773">
        <w:rPr>
          <w:rFonts w:ascii="Arial" w:hAnsi="Arial" w:cs="Arial"/>
          <w:sz w:val="22"/>
          <w:szCs w:val="22"/>
        </w:rPr>
        <w:t>dohody obou smluvních stran v konečné a nepřekročitelné výši bez DPH:</w:t>
      </w:r>
    </w:p>
    <w:p w:rsidR="00097416" w:rsidRPr="00165744" w:rsidRDefault="00EE008E" w:rsidP="001A690A">
      <w:pPr>
        <w:pStyle w:val="Nadpis2"/>
        <w:keepNext w:val="0"/>
        <w:spacing w:before="120"/>
        <w:ind w:firstLine="340"/>
        <w:jc w:val="left"/>
      </w:pPr>
      <w:r w:rsidRPr="00165744">
        <w:t>Celková cena bez DPH činí</w:t>
      </w:r>
      <w:r w:rsidR="00EF0C98" w:rsidRPr="00165744">
        <w:t xml:space="preserve">: </w:t>
      </w:r>
      <w:r w:rsidR="009D7C7F" w:rsidRPr="00165744">
        <w:t>9 475 829,38 Kč</w:t>
      </w:r>
      <w:r w:rsidR="00097416" w:rsidRPr="00165744">
        <w:t xml:space="preserve"> </w:t>
      </w:r>
    </w:p>
    <w:p w:rsidR="00EE008E" w:rsidRDefault="00097416" w:rsidP="009D7C7F">
      <w:pPr>
        <w:pStyle w:val="Nadpis2"/>
        <w:keepNext w:val="0"/>
        <w:spacing w:before="120"/>
        <w:ind w:left="1276" w:hanging="709"/>
        <w:jc w:val="left"/>
      </w:pPr>
      <w:r w:rsidRPr="00165744">
        <w:t>Slovy:</w:t>
      </w:r>
      <w:r w:rsidR="009D7C7F" w:rsidRPr="00165744">
        <w:t xml:space="preserve"> devětmiliónůčtyřistasedmdesátpěttisícosmsetdvacetdevět korun         třicetosm haléřů</w:t>
      </w:r>
    </w:p>
    <w:p w:rsidR="00825307" w:rsidRDefault="00DC1488" w:rsidP="001A690A">
      <w:pPr>
        <w:pStyle w:val="Zkladntextodsazen"/>
        <w:spacing w:before="120"/>
        <w:ind w:left="397" w:firstLine="0"/>
        <w:jc w:val="both"/>
      </w:pPr>
      <w:r>
        <w:t>Úplný a zaručený</w:t>
      </w:r>
      <w:r w:rsidR="00C41163">
        <w:t xml:space="preserve"> soupis stavebních prací, dodávek a služeb </w:t>
      </w:r>
      <w:r w:rsidR="00097416">
        <w:t xml:space="preserve">je </w:t>
      </w:r>
      <w:r w:rsidR="00097416" w:rsidRPr="009F5BDC">
        <w:t>přílohou této</w:t>
      </w:r>
      <w:r w:rsidR="00097416">
        <w:t xml:space="preserve"> smlouvy</w:t>
      </w:r>
      <w:r w:rsidR="00364E88">
        <w:t>.</w:t>
      </w:r>
      <w:r>
        <w:t xml:space="preserve"> </w:t>
      </w:r>
    </w:p>
    <w:p w:rsidR="00097416" w:rsidRPr="00097416" w:rsidRDefault="00DC1488" w:rsidP="001A690A">
      <w:pPr>
        <w:pStyle w:val="Zkladntextodsazen"/>
        <w:spacing w:before="120"/>
        <w:ind w:left="397" w:firstLine="0"/>
        <w:jc w:val="both"/>
      </w:pPr>
      <w:r>
        <w:t>K celkové ceně díla bez DPH bude účtována daň z přidané hodnoty ve výši platné v době poskytnutí zdanitelného plnění.</w:t>
      </w:r>
    </w:p>
    <w:p w:rsidR="00EE008E" w:rsidRDefault="00EE008E" w:rsidP="001A690A">
      <w:pPr>
        <w:pStyle w:val="Zkladntextodsazen"/>
        <w:numPr>
          <w:ilvl w:val="0"/>
          <w:numId w:val="29"/>
        </w:numPr>
        <w:spacing w:before="120"/>
        <w:jc w:val="both"/>
      </w:pPr>
      <w:r>
        <w:t>Tat</w:t>
      </w:r>
      <w:r w:rsidR="00097416">
        <w:t>o cena je stanovena jako nejvýš</w:t>
      </w:r>
      <w:r>
        <w:t xml:space="preserve">e přípustná mimo DPH, vycházející z nabídkové ceny zhotovitele, je platná po celou dobu realizace díla, a to i po případném </w:t>
      </w:r>
      <w:r w:rsidR="00065781">
        <w:t xml:space="preserve">prodloužení </w:t>
      </w:r>
      <w:r>
        <w:t xml:space="preserve">termínu dokončení realizace díla. Na cenu díla nemá vliv ani zcela mimořádná </w:t>
      </w:r>
      <w:r w:rsidR="00097416">
        <w:t>nep</w:t>
      </w:r>
      <w:r>
        <w:t>ře</w:t>
      </w:r>
      <w:r w:rsidR="00097416">
        <w:t>d</w:t>
      </w:r>
      <w:r w:rsidR="009F5BDC">
        <w:t>ví</w:t>
      </w:r>
      <w:r>
        <w:t>datelná okolnost, která dokončení díla podstatně ztěžuje.</w:t>
      </w:r>
    </w:p>
    <w:p w:rsidR="006929A7" w:rsidRDefault="006929A7" w:rsidP="001A690A">
      <w:pPr>
        <w:pStyle w:val="Zkladntextodsazen"/>
        <w:numPr>
          <w:ilvl w:val="0"/>
          <w:numId w:val="29"/>
        </w:numPr>
        <w:spacing w:before="120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:rsidR="00EE008E" w:rsidRDefault="006929A7" w:rsidP="001A690A">
      <w:pPr>
        <w:pStyle w:val="Zkladntextodsazen"/>
        <w:numPr>
          <w:ilvl w:val="0"/>
          <w:numId w:val="29"/>
        </w:numPr>
        <w:spacing w:before="120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:rsidR="00187EBA" w:rsidRDefault="006929A7" w:rsidP="001A690A">
      <w:pPr>
        <w:pStyle w:val="Zkladntextodsazen"/>
        <w:numPr>
          <w:ilvl w:val="0"/>
          <w:numId w:val="29"/>
        </w:numPr>
        <w:spacing w:before="120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:rsidR="006929A7" w:rsidRPr="001A690A" w:rsidRDefault="006929A7" w:rsidP="001A690A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>Článek V</w:t>
      </w:r>
      <w:r w:rsidR="007367AA" w:rsidRPr="001A690A">
        <w:rPr>
          <w:rFonts w:ascii="Arial" w:hAnsi="Arial" w:cs="Arial"/>
          <w:b/>
          <w:bCs/>
          <w:sz w:val="22"/>
        </w:rPr>
        <w:t>I</w:t>
      </w:r>
      <w:r w:rsidRPr="001A690A"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BA3E46">
      <w:pPr>
        <w:pStyle w:val="Zkladntextodsazen"/>
        <w:numPr>
          <w:ilvl w:val="0"/>
          <w:numId w:val="18"/>
        </w:numPr>
        <w:spacing w:before="120"/>
        <w:jc w:val="both"/>
      </w:pPr>
      <w:r>
        <w:t>Platební podmínky</w:t>
      </w:r>
    </w:p>
    <w:p w:rsidR="00C50935" w:rsidRPr="00C50935" w:rsidRDefault="00944777" w:rsidP="00CB005F">
      <w:pPr>
        <w:pStyle w:val="Zkladntextodsazen"/>
        <w:numPr>
          <w:ilvl w:val="0"/>
          <w:numId w:val="20"/>
        </w:numPr>
        <w:spacing w:before="120"/>
        <w:ind w:hanging="11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:rsidR="001B71C4" w:rsidRPr="002673EF" w:rsidRDefault="002515C7" w:rsidP="00CB005F">
      <w:pPr>
        <w:pStyle w:val="Zkladntextodsazen"/>
        <w:numPr>
          <w:ilvl w:val="0"/>
          <w:numId w:val="20"/>
        </w:numPr>
        <w:spacing w:before="120"/>
        <w:ind w:hanging="11"/>
        <w:jc w:val="both"/>
        <w:rPr>
          <w:bCs/>
        </w:rPr>
      </w:pPr>
      <w:r>
        <w:t xml:space="preserve">Předmět plnění bude </w:t>
      </w:r>
      <w:r w:rsidR="006929A7" w:rsidRPr="006D38F8">
        <w:t>hrazen bezhotovostn</w:t>
      </w:r>
      <w:r w:rsidR="00717A00">
        <w:t>ími</w:t>
      </w:r>
      <w:r w:rsidR="006929A7" w:rsidRPr="006D38F8">
        <w:t xml:space="preserve"> převodní</w:t>
      </w:r>
      <w:r w:rsidR="00717A00">
        <w:t>mi</w:t>
      </w:r>
      <w:r w:rsidR="006929A7" w:rsidRPr="006D38F8">
        <w:t xml:space="preserve"> příkaz</w:t>
      </w:r>
      <w:r w:rsidR="00717A00">
        <w:t>y</w:t>
      </w:r>
      <w:r w:rsidR="006929A7" w:rsidRPr="006D38F8">
        <w:t xml:space="preserve"> na účet zhotovit</w:t>
      </w:r>
      <w:r w:rsidR="004844CA">
        <w:t xml:space="preserve">ele na základě daňového dokladu </w:t>
      </w:r>
      <w:r w:rsidR="00FC7061">
        <w:t xml:space="preserve">(faktura) </w:t>
      </w:r>
      <w:r w:rsidR="00DC1488">
        <w:t xml:space="preserve">za provedené práce, který bude </w:t>
      </w:r>
      <w:r>
        <w:t xml:space="preserve">zhotovitel </w:t>
      </w:r>
      <w:r w:rsidR="00717A00">
        <w:t>vystavovat</w:t>
      </w:r>
      <w:r>
        <w:t xml:space="preserve"> </w:t>
      </w:r>
      <w:r w:rsidR="00825307">
        <w:t xml:space="preserve">objednateli </w:t>
      </w:r>
      <w:r w:rsidR="00717A00">
        <w:t xml:space="preserve">1x </w:t>
      </w:r>
      <w:r>
        <w:t>měsíčně (dílčí plnění). Nedílnou součástí daňového dokladu bude soupis provedených prací odsouhlasený objednatelem.</w:t>
      </w:r>
      <w:r w:rsidR="00FC7061">
        <w:t xml:space="preserve"> Bez tohoto odsouhlaseného soupisu se považuje faktura za neúplnou.</w:t>
      </w:r>
    </w:p>
    <w:p w:rsidR="002515C7" w:rsidRPr="002515C7" w:rsidRDefault="00FC3331" w:rsidP="00CB005F">
      <w:pPr>
        <w:pStyle w:val="Zkladntextodsazen"/>
        <w:numPr>
          <w:ilvl w:val="0"/>
          <w:numId w:val="20"/>
        </w:numPr>
        <w:spacing w:before="120"/>
        <w:ind w:hanging="11"/>
        <w:jc w:val="both"/>
        <w:rPr>
          <w:bCs/>
        </w:rPr>
      </w:pPr>
      <w:r>
        <w:t>Daňov</w:t>
      </w:r>
      <w:r w:rsidR="00C50935">
        <w:t>ý</w:t>
      </w:r>
      <w:r>
        <w:t xml:space="preserve"> doklad za poskytnuté plnění</w:t>
      </w:r>
      <w:r w:rsidR="002515C7">
        <w:t xml:space="preserve"> </w:t>
      </w:r>
      <w:r>
        <w:t>bud</w:t>
      </w:r>
      <w:r w:rsidR="00C50935">
        <w:t>e</w:t>
      </w:r>
      <w:r>
        <w:t xml:space="preserve"> doručen do sídla objednatele </w:t>
      </w:r>
      <w:r w:rsidR="006144CA">
        <w:t>nebo na </w:t>
      </w:r>
      <w:r w:rsidR="00043BCC">
        <w:t xml:space="preserve">e-mail: </w:t>
      </w:r>
      <w:hyperlink r:id="rId9" w:history="1">
        <w:r w:rsidR="00853C38" w:rsidRPr="00853C38">
          <w:rPr>
            <w:rStyle w:val="Hypertextovodkaz"/>
          </w:rPr>
          <w:t>faktury</w:t>
        </w:r>
        <w:r w:rsidR="00043BCC" w:rsidRPr="00853C38">
          <w:rPr>
            <w:rStyle w:val="Hypertextovodkaz"/>
          </w:rPr>
          <w:t>odra@diamo.cz</w:t>
        </w:r>
      </w:hyperlink>
      <w:r w:rsidR="00043BCC">
        <w:t xml:space="preserve"> </w:t>
      </w:r>
      <w:r>
        <w:t xml:space="preserve">nejpozději do </w:t>
      </w:r>
      <w:r w:rsidR="002515C7">
        <w:t>5. kalendářního dne měsíce následujícího po měsíci, ve kterém proběhlo zdanitelné plnění.</w:t>
      </w:r>
    </w:p>
    <w:p w:rsidR="006929A7" w:rsidRPr="00C02546" w:rsidRDefault="006929A7" w:rsidP="00CB005F">
      <w:pPr>
        <w:pStyle w:val="Zkladntextodsazen"/>
        <w:numPr>
          <w:ilvl w:val="0"/>
          <w:numId w:val="20"/>
        </w:numPr>
        <w:spacing w:before="120"/>
        <w:ind w:left="714" w:hanging="11"/>
        <w:jc w:val="both"/>
      </w:pPr>
      <w:r w:rsidRPr="00C02546">
        <w:t xml:space="preserve">Úhrada </w:t>
      </w:r>
      <w:r w:rsidR="00C50935" w:rsidRPr="00C02546">
        <w:t xml:space="preserve">díla </w:t>
      </w:r>
      <w:r w:rsidRPr="00C02546">
        <w:t>bude prováděna v české měně.</w:t>
      </w:r>
    </w:p>
    <w:p w:rsidR="006929A7" w:rsidRDefault="006929A7" w:rsidP="00CB005F">
      <w:pPr>
        <w:pStyle w:val="Zkladntextodsazen"/>
        <w:numPr>
          <w:ilvl w:val="0"/>
          <w:numId w:val="20"/>
        </w:numPr>
        <w:spacing w:before="120"/>
        <w:ind w:left="714" w:hanging="11"/>
        <w:jc w:val="both"/>
        <w:rPr>
          <w:bCs/>
        </w:rPr>
      </w:pPr>
      <w:r w:rsidRPr="00C02546">
        <w:t xml:space="preserve">Splatnost podle této smlouvy se sjednává na </w:t>
      </w:r>
      <w:r w:rsidR="0058358E" w:rsidRPr="00C02546">
        <w:t>30</w:t>
      </w:r>
      <w:r w:rsidRPr="00C02546">
        <w:t xml:space="preserve"> dnů ode dne doručení daňového dokladu. Ve sporných případech doručení se má za to, že faktura byla doručena nejpozději</w:t>
      </w:r>
      <w:r>
        <w:rPr>
          <w:bCs/>
        </w:rPr>
        <w:t xml:space="preserve"> třetí den ode dne odeslání.</w:t>
      </w:r>
    </w:p>
    <w:p w:rsidR="006929A7" w:rsidRDefault="006929A7" w:rsidP="00CB005F">
      <w:pPr>
        <w:pStyle w:val="Zkladntextodsazen2"/>
        <w:numPr>
          <w:ilvl w:val="0"/>
          <w:numId w:val="2"/>
        </w:numPr>
        <w:tabs>
          <w:tab w:val="num" w:pos="720"/>
        </w:tabs>
        <w:spacing w:before="120"/>
        <w:ind w:left="720" w:hanging="11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:rsidR="00630A1D" w:rsidRDefault="006929A7" w:rsidP="00BA3E46">
      <w:pPr>
        <w:pStyle w:val="Zkladntextodsazen2"/>
        <w:numPr>
          <w:ilvl w:val="1"/>
          <w:numId w:val="18"/>
        </w:numPr>
      </w:pPr>
      <w:r>
        <w:t>nedojde k odsouhlasení soupisu provedených prací,</w:t>
      </w:r>
    </w:p>
    <w:p w:rsidR="006929A7" w:rsidRDefault="006929A7" w:rsidP="00006A3B">
      <w:pPr>
        <w:pStyle w:val="Zkladntextodsazen2"/>
        <w:numPr>
          <w:ilvl w:val="1"/>
          <w:numId w:val="18"/>
        </w:numPr>
        <w:ind w:left="1434" w:hanging="357"/>
      </w:pPr>
      <w:r>
        <w:rPr>
          <w:bCs/>
        </w:rPr>
        <w:lastRenderedPageBreak/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EF2872">
        <w:t> rozporu se </w:t>
      </w:r>
      <w:r w:rsidR="009D50A6">
        <w:t>smlouvou</w:t>
      </w:r>
      <w:r>
        <w:t>.</w:t>
      </w:r>
    </w:p>
    <w:p w:rsidR="006929A7" w:rsidRDefault="006929A7" w:rsidP="00006A3B">
      <w:pPr>
        <w:pStyle w:val="Zkladntextodsazen"/>
        <w:numPr>
          <w:ilvl w:val="0"/>
          <w:numId w:val="18"/>
        </w:numPr>
        <w:spacing w:before="80"/>
        <w:jc w:val="both"/>
      </w:pPr>
      <w:r>
        <w:t>Daňové podmínky:</w:t>
      </w:r>
    </w:p>
    <w:p w:rsidR="004B6CD1" w:rsidRPr="00C97748" w:rsidRDefault="004B6CD1" w:rsidP="00CB005F">
      <w:pPr>
        <w:pStyle w:val="Zkladntextodsazen2"/>
        <w:ind w:left="426" w:firstLine="0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:rsidR="004B6CD1" w:rsidRPr="00C97748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4B6CD1" w:rsidRPr="00C97748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4B6CD1" w:rsidRPr="00C02546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C02546">
        <w:rPr>
          <w:rFonts w:ascii="Arial" w:hAnsi="Arial" w:cs="Arial"/>
          <w:bCs/>
          <w:sz w:val="22"/>
          <w:szCs w:val="22"/>
        </w:rPr>
        <w:t>DIČ zhotovitele i objednatele</w:t>
      </w:r>
      <w:r w:rsidRPr="00C659B6">
        <w:rPr>
          <w:rFonts w:ascii="Arial" w:hAnsi="Arial" w:cs="Arial"/>
          <w:bCs/>
          <w:sz w:val="22"/>
          <w:szCs w:val="22"/>
        </w:rPr>
        <w:t>, základ daně, sazbu daně,</w:t>
      </w:r>
      <w:r w:rsidR="001C0569" w:rsidRPr="00C659B6">
        <w:rPr>
          <w:rFonts w:ascii="Arial" w:hAnsi="Arial"/>
          <w:color w:val="00FFFF"/>
          <w:sz w:val="22"/>
          <w:szCs w:val="20"/>
        </w:rPr>
        <w:t xml:space="preserve"> </w:t>
      </w:r>
      <w:r w:rsidRPr="00C659B6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  <w:r w:rsidRPr="00C02546">
        <w:rPr>
          <w:rFonts w:ascii="Arial" w:hAnsi="Arial"/>
          <w:sz w:val="22"/>
          <w:szCs w:val="20"/>
          <w:shd w:val="clear" w:color="auto" w:fill="00FF00"/>
        </w:rPr>
        <w:t xml:space="preserve"> </w:t>
      </w:r>
    </w:p>
    <w:p w:rsidR="004B6CD1" w:rsidRDefault="00C41163" w:rsidP="001A690A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soupis provedených prací (</w:t>
      </w:r>
      <w:r w:rsidR="004410A7">
        <w:rPr>
          <w:rFonts w:ascii="Arial" w:hAnsi="Arial" w:cs="Arial"/>
          <w:bCs/>
          <w:sz w:val="22"/>
          <w:szCs w:val="22"/>
        </w:rPr>
        <w:t>dílčího plnění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nebo zápis o předání a převzetí díla podepsaný oběma smluvními stranami včetně soupisu provedených prací</w:t>
      </w:r>
    </w:p>
    <w:p w:rsidR="00921D3D" w:rsidRPr="00CB005F" w:rsidRDefault="006E3E8C" w:rsidP="00CB005F">
      <w:pPr>
        <w:pStyle w:val="Zkladntextodsazen2"/>
        <w:tabs>
          <w:tab w:val="num" w:pos="426"/>
        </w:tabs>
        <w:ind w:left="426" w:firstLine="0"/>
        <w:rPr>
          <w:szCs w:val="20"/>
        </w:rPr>
      </w:pPr>
      <w:r w:rsidRPr="00C659B6">
        <w:t>Daňový doklad bude vystaven</w:t>
      </w:r>
      <w:r w:rsidR="00CB005F">
        <w:t xml:space="preserve"> </w:t>
      </w:r>
      <w:r w:rsidR="002D2DF2" w:rsidRPr="00CB005F">
        <w:rPr>
          <w:szCs w:val="20"/>
        </w:rPr>
        <w:t>se zdanitelným plněním ke dni předání a převzetí</w:t>
      </w:r>
      <w:r w:rsidR="005B7AF9" w:rsidRPr="00CB005F">
        <w:rPr>
          <w:szCs w:val="20"/>
        </w:rPr>
        <w:t xml:space="preserve"> </w:t>
      </w:r>
      <w:r w:rsidR="002D2DF2" w:rsidRPr="00CB005F">
        <w:rPr>
          <w:szCs w:val="20"/>
        </w:rPr>
        <w:t>dílčího plnění</w:t>
      </w:r>
      <w:r w:rsidR="00364E88">
        <w:rPr>
          <w:szCs w:val="20"/>
        </w:rPr>
        <w:t>.</w:t>
      </w:r>
    </w:p>
    <w:p w:rsidR="006929A7" w:rsidRDefault="006929A7" w:rsidP="00006A3B">
      <w:pPr>
        <w:pStyle w:val="Zkladntextodsazen"/>
        <w:numPr>
          <w:ilvl w:val="0"/>
          <w:numId w:val="18"/>
        </w:numPr>
        <w:spacing w:before="8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 xml:space="preserve">neúplné náležitosti či údaje. </w:t>
      </w:r>
      <w:r w:rsidR="00ED5B3C">
        <w:t xml:space="preserve">Okamžikem vrácení daňového dokladu </w:t>
      </w:r>
      <w:r w:rsidR="000A1A4D">
        <w:t xml:space="preserve">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</w:t>
      </w:r>
      <w:r w:rsidR="00ED5B3C">
        <w:rPr>
          <w:bCs/>
          <w:szCs w:val="22"/>
        </w:rPr>
        <w:t xml:space="preserve"> jeho zaplacení, </w:t>
      </w:r>
      <w:r w:rsidR="000A1A4D" w:rsidRPr="00C02546">
        <w:rPr>
          <w:bCs/>
          <w:szCs w:val="22"/>
        </w:rPr>
        <w:t>po doručení</w:t>
      </w:r>
      <w:r w:rsidR="004F45A7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nového</w:t>
      </w:r>
      <w:r w:rsidR="00CC0D86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daňového</w:t>
      </w:r>
      <w:r w:rsidRPr="00C02546">
        <w:rPr>
          <w:bCs/>
          <w:szCs w:val="22"/>
        </w:rPr>
        <w:t xml:space="preserve"> doklad</w:t>
      </w:r>
      <w:r w:rsidR="000A1A4D" w:rsidRPr="00C02546">
        <w:rPr>
          <w:bCs/>
          <w:szCs w:val="22"/>
        </w:rPr>
        <w:t>u</w:t>
      </w:r>
      <w:r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počíná</w:t>
      </w:r>
      <w:r w:rsidR="000A1A4D">
        <w:rPr>
          <w:bCs/>
          <w:szCs w:val="22"/>
        </w:rPr>
        <w:t xml:space="preserve"> běžet lhůta nová.</w:t>
      </w:r>
    </w:p>
    <w:p w:rsidR="00FF0481" w:rsidRPr="00C659B6" w:rsidRDefault="00FF0481" w:rsidP="00006A3B">
      <w:pPr>
        <w:numPr>
          <w:ilvl w:val="0"/>
          <w:numId w:val="18"/>
        </w:numPr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C659B6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C659B6">
        <w:rPr>
          <w:rFonts w:ascii="Arial" w:hAnsi="Arial" w:cs="Arial"/>
          <w:sz w:val="22"/>
        </w:rPr>
        <w:t>teli a smluvní strany uzavřou písemný dodatek ke smlouvě.</w:t>
      </w:r>
    </w:p>
    <w:p w:rsidR="003C0BE8" w:rsidRDefault="00FF0481" w:rsidP="00006A3B">
      <w:pPr>
        <w:pStyle w:val="Zkladntextodsazen"/>
        <w:spacing w:before="80"/>
        <w:ind w:left="397" w:firstLine="0"/>
        <w:jc w:val="both"/>
        <w:rPr>
          <w:bCs/>
          <w:szCs w:val="22"/>
        </w:rPr>
      </w:pPr>
      <w:r w:rsidRPr="00C659B6">
        <w:t>V případě, že zhotovitel ukončí registraci daně z přidané hodnoty, neprodleně oznámí tuto skutečnost objednateli a mezi smluvními stranami bude uzavřen dodatek ke smlouvě.</w:t>
      </w:r>
      <w:r w:rsidRPr="00C659B6">
        <w:rPr>
          <w:bCs/>
          <w:szCs w:val="22"/>
        </w:rPr>
        <w:t xml:space="preserve"> </w:t>
      </w:r>
    </w:p>
    <w:p w:rsidR="00006A3B" w:rsidRPr="00006A3B" w:rsidRDefault="00006A3B" w:rsidP="00006A3B">
      <w:pPr>
        <w:numPr>
          <w:ilvl w:val="0"/>
          <w:numId w:val="18"/>
        </w:numPr>
        <w:spacing w:before="80"/>
        <w:jc w:val="both"/>
        <w:rPr>
          <w:rFonts w:ascii="Arial" w:hAnsi="Arial" w:cs="Arial"/>
          <w:sz w:val="22"/>
        </w:rPr>
      </w:pPr>
      <w:r w:rsidRPr="00006A3B">
        <w:rPr>
          <w:rFonts w:ascii="Arial" w:hAnsi="Arial" w:cs="Arial"/>
          <w:sz w:val="22"/>
        </w:rPr>
        <w:t>V případě, že v okamžiku uskutečnění zdanitelného plnění bude ve smyslu § 106a zák. 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Zaplacení ceny díla bez DPH zhotoviteli a částky ve výši daně na účet správce daně zhotovitele se považuje za splnění závazku objednatele uhradit sjednanou cenu, resp. její relevantní část.</w:t>
      </w:r>
    </w:p>
    <w:p w:rsidR="006929A7" w:rsidRDefault="006929A7" w:rsidP="00006A3B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</w:t>
      </w:r>
      <w:r w:rsidR="007367AA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36F97" w:rsidP="006929A7">
      <w:pPr>
        <w:pStyle w:val="Nadpis2"/>
        <w:keepNext w:val="0"/>
      </w:pPr>
      <w:r>
        <w:t xml:space="preserve">Povinnosti </w:t>
      </w:r>
      <w:r w:rsidR="006929A7">
        <w:t>objednatele</w:t>
      </w:r>
    </w:p>
    <w:p w:rsidR="00F154A6" w:rsidRDefault="006929A7" w:rsidP="00BA3E46">
      <w:pPr>
        <w:pStyle w:val="Zkladntextodsazen"/>
        <w:numPr>
          <w:ilvl w:val="0"/>
          <w:numId w:val="19"/>
        </w:numPr>
        <w:spacing w:before="120"/>
        <w:jc w:val="both"/>
      </w:pPr>
      <w:r>
        <w:t xml:space="preserve">Objednatel </w:t>
      </w:r>
      <w:r w:rsidR="00F154A6">
        <w:t>předá při podpisu této smlouvy zhotoviteli 2 vyhotovení projektové dokumentace</w:t>
      </w:r>
      <w:r w:rsidR="00372891">
        <w:t xml:space="preserve">. </w:t>
      </w:r>
      <w:r w:rsidR="00F154A6">
        <w:t>Součástí předané</w:t>
      </w:r>
      <w:r w:rsidR="00372891">
        <w:t xml:space="preserve"> projektové</w:t>
      </w:r>
      <w:r w:rsidR="00F154A6">
        <w:t xml:space="preserve"> dokumentace bude dokladová část obsahující vydaná stavební povolení</w:t>
      </w:r>
      <w:r w:rsidR="00FC7061">
        <w:t xml:space="preserve">, </w:t>
      </w:r>
      <w:r w:rsidR="00F154A6">
        <w:t>další vydaná rozhodnutí a vyjádření dotčených orgánů a správců dopravní a technické infrastruktury a vlastníků dotčených pozemků.</w:t>
      </w:r>
    </w:p>
    <w:p w:rsidR="00F154A6" w:rsidRDefault="00F154A6" w:rsidP="00BA3E46">
      <w:pPr>
        <w:pStyle w:val="Zkladntextodsazen"/>
        <w:numPr>
          <w:ilvl w:val="0"/>
          <w:numId w:val="19"/>
        </w:numPr>
        <w:spacing w:before="120"/>
        <w:jc w:val="both"/>
      </w:pPr>
      <w:r>
        <w:t>Objednatel předá zhotoviteli staveniště ve lhůt</w:t>
      </w:r>
      <w:r w:rsidR="006F0C91">
        <w:t>ě uvedené</w:t>
      </w:r>
      <w:r>
        <w:t xml:space="preserve"> v</w:t>
      </w:r>
      <w:r w:rsidR="00EF2872">
        <w:t xml:space="preserve"> čl. IV</w:t>
      </w:r>
      <w:r w:rsidR="00372891">
        <w:t>.</w:t>
      </w:r>
      <w:r w:rsidR="00EF2872">
        <w:t xml:space="preserve"> odst. 2 této smlouvy. O </w:t>
      </w:r>
      <w:r>
        <w:t xml:space="preserve">předání staveniště a jeho stavu sepíší smluvní strany zápis, který bude oboustranně podepsán. </w:t>
      </w:r>
      <w:r w:rsidR="00982FE7">
        <w:t>Součástí zápisu o předání staveniště bude:</w:t>
      </w:r>
    </w:p>
    <w:p w:rsidR="00982FE7" w:rsidRDefault="00982FE7" w:rsidP="00006A3B">
      <w:pPr>
        <w:pStyle w:val="Zkladntextodsazen"/>
        <w:numPr>
          <w:ilvl w:val="0"/>
          <w:numId w:val="35"/>
        </w:numPr>
        <w:spacing w:before="80"/>
        <w:jc w:val="both"/>
      </w:pPr>
      <w:r>
        <w:t>dojednání způsobu denního hlášení zahájení a ukončení prací na pracovišti,</w:t>
      </w:r>
    </w:p>
    <w:p w:rsidR="00982FE7" w:rsidRDefault="00982FE7" w:rsidP="00006A3B">
      <w:pPr>
        <w:pStyle w:val="Zkladntextodsazen"/>
        <w:numPr>
          <w:ilvl w:val="0"/>
          <w:numId w:val="35"/>
        </w:numPr>
        <w:spacing w:before="80"/>
        <w:jc w:val="both"/>
      </w:pPr>
      <w:r>
        <w:t>seznam mechanizačních prostředků a vozidel zhotovitele</w:t>
      </w:r>
      <w:r w:rsidR="008D4C3D">
        <w:t xml:space="preserve"> včetně RZ</w:t>
      </w:r>
      <w:r w:rsidR="00C41163">
        <w:t>,</w:t>
      </w:r>
    </w:p>
    <w:p w:rsidR="00982FE7" w:rsidRDefault="00982FE7" w:rsidP="00006A3B">
      <w:pPr>
        <w:pStyle w:val="Zkladntextodsazen"/>
        <w:numPr>
          <w:ilvl w:val="0"/>
          <w:numId w:val="35"/>
        </w:numPr>
        <w:spacing w:before="80"/>
        <w:jc w:val="both"/>
      </w:pPr>
      <w:r>
        <w:t>jmenný seznam pracovníků účastnících se prací</w:t>
      </w:r>
      <w:r w:rsidR="00C41163">
        <w:t>,</w:t>
      </w:r>
    </w:p>
    <w:p w:rsidR="00982FE7" w:rsidRDefault="00982FE7" w:rsidP="00006A3B">
      <w:pPr>
        <w:pStyle w:val="Zkladntextodsazen"/>
        <w:numPr>
          <w:ilvl w:val="0"/>
          <w:numId w:val="35"/>
        </w:numPr>
        <w:spacing w:before="80"/>
        <w:ind w:hanging="357"/>
        <w:jc w:val="both"/>
      </w:pPr>
      <w:r>
        <w:t xml:space="preserve">záznam o </w:t>
      </w:r>
      <w:r w:rsidR="00755385">
        <w:t xml:space="preserve">prokazatelném </w:t>
      </w:r>
      <w:r>
        <w:t xml:space="preserve">seznámení </w:t>
      </w:r>
      <w:r w:rsidR="00755385">
        <w:t xml:space="preserve">zástupce </w:t>
      </w:r>
      <w:r>
        <w:t>zhotovitele s</w:t>
      </w:r>
      <w:r w:rsidR="00755385">
        <w:t xml:space="preserve"> místními </w:t>
      </w:r>
      <w:r>
        <w:t xml:space="preserve">podmínkami </w:t>
      </w:r>
      <w:r w:rsidR="00755385">
        <w:t xml:space="preserve">ve vztahu k </w:t>
      </w:r>
      <w:r>
        <w:t>bezpečnosti a ochran</w:t>
      </w:r>
      <w:r w:rsidR="00755385">
        <w:t>ě</w:t>
      </w:r>
      <w:r>
        <w:t xml:space="preserve"> zdraví </w:t>
      </w:r>
      <w:r w:rsidR="00755385">
        <w:t>při práci.</w:t>
      </w:r>
    </w:p>
    <w:p w:rsidR="006929A7" w:rsidRDefault="006929A7" w:rsidP="00ED5B3C">
      <w:pPr>
        <w:keepNext/>
        <w:spacing w:before="84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Článek </w:t>
      </w:r>
      <w:r w:rsidR="007367AA">
        <w:rPr>
          <w:rFonts w:ascii="Arial" w:hAnsi="Arial" w:cs="Arial"/>
          <w:b/>
          <w:bCs/>
          <w:sz w:val="22"/>
        </w:rPr>
        <w:t>VIII.</w:t>
      </w:r>
    </w:p>
    <w:p w:rsidR="006929A7" w:rsidRDefault="00F154A6" w:rsidP="006929A7">
      <w:pPr>
        <w:pStyle w:val="Nadpis2"/>
        <w:keepNext w:val="0"/>
      </w:pPr>
      <w:r>
        <w:t xml:space="preserve">Povinnosti </w:t>
      </w:r>
      <w:r w:rsidR="006929A7">
        <w:t>zhotovitele</w:t>
      </w:r>
    </w:p>
    <w:p w:rsidR="006929A7" w:rsidRPr="00B66780" w:rsidRDefault="006929A7" w:rsidP="00BA3E46">
      <w:pPr>
        <w:pStyle w:val="Zkladntextodsazen"/>
        <w:numPr>
          <w:ilvl w:val="0"/>
          <w:numId w:val="4"/>
        </w:numPr>
        <w:spacing w:before="120"/>
        <w:jc w:val="both"/>
      </w:pPr>
      <w:r w:rsidRPr="00B66780">
        <w:t>Zhotovitel se na výzvu objednatele zúčastní kolaudačního řízení, p</w:t>
      </w:r>
      <w:r w:rsidR="00EF2872">
        <w:t>řípadně řízení o </w:t>
      </w:r>
      <w:r w:rsidRPr="00B66780">
        <w:t>uvedení částí stavby do předčasného užívání.</w:t>
      </w:r>
    </w:p>
    <w:p w:rsidR="006929A7" w:rsidRPr="00B66780" w:rsidRDefault="006929A7" w:rsidP="00BA3E46">
      <w:pPr>
        <w:pStyle w:val="Zkladntextodsazen"/>
        <w:numPr>
          <w:ilvl w:val="0"/>
          <w:numId w:val="4"/>
        </w:numPr>
        <w:spacing w:before="120"/>
        <w:jc w:val="both"/>
      </w:pPr>
      <w:r w:rsidRPr="00B66780">
        <w:t>Zhotovitel je povinen udržovat na předaném staven</w:t>
      </w:r>
      <w:r w:rsidR="00C659B6" w:rsidRPr="00B66780">
        <w:t xml:space="preserve">išti </w:t>
      </w:r>
      <w:r w:rsidRPr="00B66780"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  <w:r w:rsidR="00C659B6" w:rsidRPr="00B66780">
        <w:t xml:space="preserve"> Při své činnosti musí zhotovitel dodržovat podmínky stanovené pro práce v</w:t>
      </w:r>
      <w:r w:rsidR="00B66780" w:rsidRPr="00B66780">
        <w:t xml:space="preserve"> pásmu </w:t>
      </w:r>
      <w:r w:rsidR="00C659B6" w:rsidRPr="00B66780">
        <w:t>I. a II. stupn</w:t>
      </w:r>
      <w:r w:rsidR="00B66780" w:rsidRPr="00B66780">
        <w:t>ě</w:t>
      </w:r>
      <w:r w:rsidR="00C659B6" w:rsidRPr="00B66780">
        <w:t xml:space="preserve"> ochrany </w:t>
      </w:r>
      <w:r w:rsidR="00B66780" w:rsidRPr="00B66780">
        <w:t>vodního zdroje.</w:t>
      </w:r>
    </w:p>
    <w:p w:rsidR="006929A7" w:rsidRPr="00B66780" w:rsidRDefault="006929A7" w:rsidP="00BA3E46">
      <w:pPr>
        <w:pStyle w:val="Zkladntextodsazen"/>
        <w:numPr>
          <w:ilvl w:val="0"/>
          <w:numId w:val="4"/>
        </w:numPr>
        <w:spacing w:before="120"/>
        <w:jc w:val="both"/>
      </w:pPr>
      <w:r w:rsidRPr="00B66780">
        <w:t>Zhotovitel bude respektovat a zabezpečí splnění podmínek stanovených správními orgány objednateli (zejména ve stavebních povoleních a dalších rozhodnutích pro stavbu) a uhradí případné sankce za neplnění těchto podmínek zaviněné zhotovitelem.</w:t>
      </w:r>
    </w:p>
    <w:p w:rsidR="006929A7" w:rsidRPr="00B66780" w:rsidRDefault="006929A7" w:rsidP="00BA3E46">
      <w:pPr>
        <w:pStyle w:val="Zkladntextodsazen"/>
        <w:numPr>
          <w:ilvl w:val="0"/>
          <w:numId w:val="4"/>
        </w:numPr>
        <w:spacing w:before="120"/>
        <w:jc w:val="both"/>
      </w:pPr>
      <w:r w:rsidRPr="00B66780">
        <w:t xml:space="preserve">Zhotovitel je povinen ve smyslu zákona č. 13/1997 Sb., o pozemních </w:t>
      </w:r>
      <w:r w:rsidR="00EF2872">
        <w:t>komunikacích, ve </w:t>
      </w:r>
      <w:r w:rsidRPr="00B66780">
        <w:t xml:space="preserve">znění pozdějších předpisů, v případě omezení veřejného provozu na příslušných komunikacích, nebo zvláštního režimu užívání příslušných komunikací, zabezpečit si příslušné povolení u silničního správního úřadu a provést na svůj náklad všechna opatření, která správní úřad nařídí. </w:t>
      </w:r>
    </w:p>
    <w:p w:rsidR="006929A7" w:rsidRPr="00B66780" w:rsidRDefault="006929A7" w:rsidP="00BA3E46">
      <w:pPr>
        <w:pStyle w:val="Zkladntextodsazen"/>
        <w:numPr>
          <w:ilvl w:val="0"/>
          <w:numId w:val="4"/>
        </w:numPr>
        <w:spacing w:before="120"/>
        <w:jc w:val="both"/>
      </w:pPr>
      <w:r w:rsidRPr="00B66780">
        <w:t xml:space="preserve">Zařízení staveniště včetně odběru všech energií, vodného a stočného si zabezpečuje zhotovitel na svůj účet. </w:t>
      </w:r>
    </w:p>
    <w:p w:rsidR="006929A7" w:rsidRPr="00B66780" w:rsidRDefault="006929A7" w:rsidP="00BA3E46">
      <w:pPr>
        <w:pStyle w:val="Zkladntextodsazen"/>
        <w:numPr>
          <w:ilvl w:val="0"/>
          <w:numId w:val="4"/>
        </w:numPr>
        <w:spacing w:before="120"/>
        <w:jc w:val="both"/>
      </w:pPr>
      <w:r w:rsidRPr="00B66780">
        <w:t>Zhotovitel odpovídá za bezpečnost práce na staveništi</w:t>
      </w:r>
      <w:r w:rsidRPr="004D5BBC">
        <w:t>.</w:t>
      </w:r>
      <w:r w:rsidRPr="00B66780">
        <w:rPr>
          <w:color w:val="FF0000"/>
        </w:rPr>
        <w:t xml:space="preserve"> </w:t>
      </w:r>
      <w:r w:rsidRPr="00B66780">
        <w:t>Zajistí identifikaci svých mechanismů, označení svých pracovníků účastných na provedení díla a jejich prokazatelné seznámení s </w:t>
      </w:r>
      <w:r w:rsidR="00B8577E" w:rsidRPr="00B66780">
        <w:t xml:space="preserve"> </w:t>
      </w:r>
      <w:r w:rsidRPr="00B66780">
        <w:t>místními podmínkami ve vztahu k</w:t>
      </w:r>
      <w:r w:rsidR="00B8577E" w:rsidRPr="00B66780">
        <w:t xml:space="preserve"> </w:t>
      </w:r>
      <w:r w:rsidRPr="00B66780">
        <w:t> bezpečnosti práce</w:t>
      </w:r>
      <w:r w:rsidR="00B8577E" w:rsidRPr="00B66780">
        <w:t xml:space="preserve"> a informuje objednatele o veškerých možných rizicích vyplývajících z  jím provozované činnosti.</w:t>
      </w:r>
      <w:r w:rsidR="006B718F" w:rsidRPr="00B66780">
        <w:t xml:space="preserve"> </w:t>
      </w:r>
    </w:p>
    <w:p w:rsidR="006B718F" w:rsidRPr="00B66780" w:rsidRDefault="006B718F" w:rsidP="00BA3E46">
      <w:pPr>
        <w:pStyle w:val="Zkladntextodsazen"/>
        <w:numPr>
          <w:ilvl w:val="0"/>
          <w:numId w:val="4"/>
        </w:numPr>
        <w:spacing w:before="120"/>
        <w:jc w:val="both"/>
      </w:pPr>
      <w:r w:rsidRPr="00B66780">
        <w:t xml:space="preserve">Dojde-li ke vzniku mimořádné události v průběhu zhotovování předmětu smlouvy, zavazuje se zhotovitel bez zbytečného odkladu oznámit tuto událost na dispečink objednatele – tel. č. </w:t>
      </w:r>
      <w:r w:rsidR="00A248CD">
        <w:t>xxxxxxxxxx</w:t>
      </w:r>
      <w:r w:rsidRPr="00B66780">
        <w:t xml:space="preserve">. Mimořádnou událostí se rozumí zejména </w:t>
      </w:r>
      <w:r w:rsidR="00D1064A" w:rsidRPr="00B66780">
        <w:t xml:space="preserve">poškození zdraví, </w:t>
      </w:r>
      <w:r w:rsidRPr="00B66780">
        <w:t>poškození, nebo vážné ohrožení majetku objednatele</w:t>
      </w:r>
      <w:r w:rsidR="00780176">
        <w:t xml:space="preserve"> či třetích osob</w:t>
      </w:r>
      <w:r w:rsidRPr="00B66780">
        <w:t>, včetně příslušných složek životního prostředí, požár na předmětu díla, nebo vznik jiné živelné události v průběhu zhotovování předmětu díla.</w:t>
      </w:r>
    </w:p>
    <w:p w:rsidR="006929A7" w:rsidRDefault="006929A7" w:rsidP="00BA3E46">
      <w:pPr>
        <w:pStyle w:val="Zkladntextodsazen"/>
        <w:numPr>
          <w:ilvl w:val="0"/>
          <w:numId w:val="4"/>
        </w:numPr>
        <w:spacing w:before="120"/>
        <w:jc w:val="both"/>
      </w:pPr>
      <w:r w:rsidRPr="00B66780">
        <w:t>Zhotovitel se zavazuje nejpozději před zahájením provádění dí</w:t>
      </w:r>
      <w:r w:rsidR="00FF0481" w:rsidRPr="00B66780">
        <w:t xml:space="preserve">la uzavřít pojistnou smlouvu o </w:t>
      </w:r>
      <w:r w:rsidRPr="00B66780">
        <w:t>odpovědnosti za škodu způsoben</w:t>
      </w:r>
      <w:r w:rsidR="0054413B" w:rsidRPr="00B66780">
        <w:t>ou</w:t>
      </w:r>
      <w:r w:rsidRPr="00B66780">
        <w:t xml:space="preserve"> svou provozní </w:t>
      </w:r>
      <w:r w:rsidRPr="00DB370B">
        <w:t xml:space="preserve">činností (dále jen „pojistná smlouva“) s ročním pojistným plněním minimálně ve výši </w:t>
      </w:r>
      <w:r w:rsidR="00EB4129">
        <w:t xml:space="preserve">20 mil. Kč </w:t>
      </w:r>
      <w:r w:rsidRPr="00B66780">
        <w:t>a</w:t>
      </w:r>
      <w:r w:rsidR="00042B82">
        <w:t xml:space="preserve"> </w:t>
      </w:r>
      <w:r w:rsidRPr="00B66780">
        <w:t>tuto udržovat po dobu provádění díla</w:t>
      </w:r>
      <w:r w:rsidR="00042B82">
        <w:t xml:space="preserve"> i po dobu běhu záruční doby </w:t>
      </w:r>
      <w:r w:rsidRPr="00B66780">
        <w:t xml:space="preserve">v platnosti. Uzavření platné pojistné smlouvy je zhotovitel povinen na požádání oprávněné osoby objednatele bez zbytečného odkladu prokázat. </w:t>
      </w:r>
    </w:p>
    <w:p w:rsidR="00F154A6" w:rsidRPr="00F154A6" w:rsidRDefault="00F154A6" w:rsidP="00F154A6">
      <w:pPr>
        <w:pStyle w:val="Zkladntextodsazen"/>
        <w:numPr>
          <w:ilvl w:val="0"/>
          <w:numId w:val="4"/>
        </w:numPr>
        <w:spacing w:before="120"/>
        <w:jc w:val="both"/>
      </w:pPr>
      <w:r w:rsidRPr="00F154A6">
        <w:t>Zhotovitel je povinen spolupůsobit při výkonu finanční kont</w:t>
      </w:r>
      <w:r>
        <w:t xml:space="preserve">roly </w:t>
      </w:r>
      <w:r w:rsidR="00372891">
        <w:t>ve smyslu</w:t>
      </w:r>
      <w:r>
        <w:t xml:space="preserve"> § 2 písm. </w:t>
      </w:r>
      <w:r w:rsidRPr="00F154A6">
        <w:t>e) zákona č. 320/2001 Sb., o finanční kontrole</w:t>
      </w:r>
      <w:r w:rsidRPr="003F66AA">
        <w:t xml:space="preserve"> </w:t>
      </w:r>
      <w:r w:rsidRPr="00F154A6">
        <w:t>ve veřejné správě a o změně některých zákonů, v platném znění.</w:t>
      </w:r>
    </w:p>
    <w:p w:rsidR="00F154A6" w:rsidRDefault="00F154A6" w:rsidP="004B26A0">
      <w:pPr>
        <w:pStyle w:val="Zkladntextodsazen"/>
        <w:numPr>
          <w:ilvl w:val="0"/>
          <w:numId w:val="4"/>
        </w:numPr>
        <w:spacing w:before="120"/>
        <w:jc w:val="both"/>
      </w:pPr>
      <w:r w:rsidRPr="006F0C91">
        <w:t>Zhotovitel je povinen průběžně předávat objednateli k odsouhlasení průkazy a prohlášení o použitých materiálech včetně atestů, a to nejpozději před zabudováním těchto materiálů do stavby.</w:t>
      </w:r>
      <w:r w:rsidR="004B26A0">
        <w:t xml:space="preserve"> </w:t>
      </w:r>
    </w:p>
    <w:p w:rsidR="004410A7" w:rsidRDefault="004410A7" w:rsidP="004B26A0">
      <w:pPr>
        <w:pStyle w:val="Zkladntextodsazen"/>
        <w:numPr>
          <w:ilvl w:val="0"/>
          <w:numId w:val="4"/>
        </w:numPr>
        <w:spacing w:before="120"/>
        <w:jc w:val="both"/>
      </w:pPr>
      <w:r>
        <w:t xml:space="preserve">Zhotovitel je </w:t>
      </w:r>
      <w:r w:rsidR="00D245D1">
        <w:t xml:space="preserve">povinen </w:t>
      </w:r>
      <w:r>
        <w:t>průběžně předávat objednateli doklady o nakládání s odpady. Z dokladů bude patrný původ odpadu (</w:t>
      </w:r>
      <w:r>
        <w:rPr>
          <w:i/>
        </w:rPr>
        <w:t>„Obnova odtokových poměrů v Nové Vsi“)</w:t>
      </w:r>
      <w:r>
        <w:t>, způsob likvidace odpadu a jeho množství.</w:t>
      </w:r>
    </w:p>
    <w:p w:rsidR="00006A3B" w:rsidRDefault="00006A3B" w:rsidP="00006A3B">
      <w:pPr>
        <w:pStyle w:val="Zkladntextodsazen"/>
        <w:spacing w:before="120"/>
        <w:ind w:left="397" w:firstLine="0"/>
        <w:jc w:val="both"/>
      </w:pPr>
    </w:p>
    <w:p w:rsidR="006929A7" w:rsidRPr="001A690A" w:rsidRDefault="006929A7" w:rsidP="00006A3B">
      <w:pPr>
        <w:keepNext/>
        <w:tabs>
          <w:tab w:val="left" w:pos="3686"/>
        </w:tabs>
        <w:spacing w:before="20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lastRenderedPageBreak/>
        <w:t xml:space="preserve">Článek </w:t>
      </w:r>
      <w:r w:rsidR="007367AA" w:rsidRPr="001A690A">
        <w:rPr>
          <w:rFonts w:ascii="Arial" w:hAnsi="Arial" w:cs="Arial"/>
          <w:b/>
          <w:bCs/>
          <w:sz w:val="22"/>
        </w:rPr>
        <w:t>IX</w:t>
      </w:r>
      <w:r w:rsidRPr="001A690A"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Oprávněné osoby</w:t>
      </w:r>
    </w:p>
    <w:p w:rsidR="006929A7" w:rsidRDefault="006929A7" w:rsidP="00BA3E46">
      <w:pPr>
        <w:pStyle w:val="Zkladntextodsazen"/>
        <w:numPr>
          <w:ilvl w:val="0"/>
          <w:numId w:val="5"/>
        </w:numPr>
        <w:spacing w:before="120"/>
        <w:jc w:val="both"/>
      </w:pPr>
      <w:r>
        <w:t>Za objednat</w:t>
      </w:r>
      <w:r w:rsidRPr="00EB4129">
        <w:t>ele jsou oprávněni jednat:</w:t>
      </w:r>
    </w:p>
    <w:p w:rsidR="00B66780" w:rsidRPr="00B66780" w:rsidRDefault="006929A7" w:rsidP="00BA3E46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bCs/>
        </w:rPr>
      </w:pPr>
      <w:r w:rsidRPr="00B66780">
        <w:rPr>
          <w:bCs/>
        </w:rPr>
        <w:t xml:space="preserve">ve věcech technických včetně kontroly provádění prací, převzetí díla, odsouhlasování faktur </w:t>
      </w:r>
      <w:r w:rsidR="00F07EC9" w:rsidRPr="00B66780">
        <w:rPr>
          <w:bCs/>
        </w:rPr>
        <w:t xml:space="preserve">a provádění záznamů v  </w:t>
      </w:r>
      <w:r w:rsidRPr="00DB370B">
        <w:rPr>
          <w:bCs/>
        </w:rPr>
        <w:t>deníku</w:t>
      </w:r>
      <w:r w:rsidR="007B6702" w:rsidRPr="00DB370B">
        <w:rPr>
          <w:bCs/>
        </w:rPr>
        <w:t xml:space="preserve"> dle </w:t>
      </w:r>
      <w:r w:rsidR="00DB370B" w:rsidRPr="00DB370B">
        <w:rPr>
          <w:bCs/>
        </w:rPr>
        <w:t xml:space="preserve">čl. </w:t>
      </w:r>
      <w:r w:rsidR="007B6702" w:rsidRPr="00DB370B">
        <w:rPr>
          <w:bCs/>
        </w:rPr>
        <w:t xml:space="preserve">X. </w:t>
      </w:r>
      <w:r w:rsidRPr="00DB370B">
        <w:rPr>
          <w:bCs/>
        </w:rPr>
        <w:t>:</w:t>
      </w:r>
    </w:p>
    <w:p w:rsidR="000E5189" w:rsidRDefault="00A248CD" w:rsidP="000E5189">
      <w:pPr>
        <w:pStyle w:val="Zkladntextodsazen2"/>
        <w:tabs>
          <w:tab w:val="left" w:pos="3402"/>
        </w:tabs>
        <w:ind w:left="1080" w:firstLine="0"/>
        <w:rPr>
          <w:bCs/>
        </w:rPr>
      </w:pPr>
      <w:r>
        <w:rPr>
          <w:bCs/>
        </w:rPr>
        <w:t>xxxxxxxxxxxxxxxxxxxxxxxxxxxxxxxxxxxxxxxxxxxxxxxx</w:t>
      </w:r>
      <w:r w:rsidR="000E5189">
        <w:rPr>
          <w:bCs/>
        </w:rPr>
        <w:t xml:space="preserve">, </w:t>
      </w:r>
    </w:p>
    <w:p w:rsidR="000E5189" w:rsidRDefault="0062659B" w:rsidP="0062659B">
      <w:pPr>
        <w:pStyle w:val="Default"/>
        <w:tabs>
          <w:tab w:val="left" w:pos="993"/>
        </w:tabs>
        <w:rPr>
          <w:bCs/>
        </w:rPr>
      </w:pPr>
      <w:r>
        <w:rPr>
          <w:bCs/>
        </w:rPr>
        <w:tab/>
        <w:t xml:space="preserve"> </w:t>
      </w:r>
      <w:r w:rsidR="000E5189">
        <w:rPr>
          <w:bCs/>
        </w:rPr>
        <w:t xml:space="preserve">tel: </w:t>
      </w:r>
      <w:r w:rsidR="00A248CD">
        <w:rPr>
          <w:bCs/>
        </w:rPr>
        <w:t>xxxxxxxxxxxxxxxxxxxxxxxxxxxx</w:t>
      </w:r>
    </w:p>
    <w:p w:rsidR="0062659B" w:rsidRDefault="00A248CD" w:rsidP="0062659B">
      <w:pPr>
        <w:pStyle w:val="Zkladntextodsazen2"/>
        <w:tabs>
          <w:tab w:val="left" w:pos="3402"/>
        </w:tabs>
        <w:ind w:left="1080" w:firstLine="0"/>
        <w:rPr>
          <w:bCs/>
        </w:rPr>
      </w:pPr>
      <w:r>
        <w:rPr>
          <w:bCs/>
        </w:rPr>
        <w:t>xxxxxxxxxxxxxxxxxxxxxxxxxxxxxxxxxxxxxxxxxx</w:t>
      </w:r>
      <w:r w:rsidR="0062659B">
        <w:rPr>
          <w:bCs/>
        </w:rPr>
        <w:t xml:space="preserve">, </w:t>
      </w:r>
    </w:p>
    <w:p w:rsidR="0062659B" w:rsidRDefault="0062659B" w:rsidP="0062659B">
      <w:pPr>
        <w:pStyle w:val="Default"/>
        <w:tabs>
          <w:tab w:val="left" w:pos="993"/>
        </w:tabs>
        <w:rPr>
          <w:bCs/>
        </w:rPr>
      </w:pPr>
      <w:r>
        <w:rPr>
          <w:bCs/>
        </w:rPr>
        <w:tab/>
        <w:t xml:space="preserve"> tel: </w:t>
      </w:r>
      <w:r w:rsidR="00A248CD">
        <w:rPr>
          <w:bCs/>
        </w:rPr>
        <w:t>xxxxxxxxxxxxxxxxxxxxxxxxxxxx</w:t>
      </w:r>
    </w:p>
    <w:p w:rsidR="00D1064A" w:rsidRDefault="00D1064A" w:rsidP="00C41163">
      <w:pPr>
        <w:pStyle w:val="Zkladntextodsazen2"/>
        <w:tabs>
          <w:tab w:val="left" w:pos="3402"/>
        </w:tabs>
        <w:ind w:left="1080" w:firstLine="0"/>
        <w:rPr>
          <w:bCs/>
        </w:rPr>
      </w:pPr>
      <w:r w:rsidRPr="00C41163">
        <w:rPr>
          <w:bCs/>
        </w:rPr>
        <w:t>a osoby k této činnosti písemně pověřené objednatelem.</w:t>
      </w:r>
    </w:p>
    <w:p w:rsidR="006929A7" w:rsidRDefault="006929A7" w:rsidP="00006A3B">
      <w:pPr>
        <w:pStyle w:val="Zkladntextodsazen"/>
        <w:numPr>
          <w:ilvl w:val="0"/>
          <w:numId w:val="5"/>
        </w:numPr>
        <w:spacing w:before="80"/>
        <w:jc w:val="both"/>
      </w:pPr>
      <w:r>
        <w:t>Za zhotovitele jsou oprávněni jednat:</w:t>
      </w:r>
    </w:p>
    <w:p w:rsidR="006929A7" w:rsidRPr="0062659B" w:rsidRDefault="006929A7" w:rsidP="00BA3E46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bCs/>
        </w:rPr>
      </w:pPr>
      <w:r w:rsidRPr="0062659B">
        <w:rPr>
          <w:bCs/>
        </w:rPr>
        <w:t>bez omezení rozsahu:</w:t>
      </w:r>
      <w:r w:rsidR="0062659B" w:rsidRPr="0062659B">
        <w:rPr>
          <w:bCs/>
        </w:rPr>
        <w:t xml:space="preserve"> </w:t>
      </w:r>
      <w:r w:rsidR="00A248CD">
        <w:rPr>
          <w:bCs/>
        </w:rPr>
        <w:t>xxxxxxxxxxxxxxxxxxxxxx</w:t>
      </w:r>
    </w:p>
    <w:p w:rsidR="006929A7" w:rsidRDefault="006929A7" w:rsidP="00BA3E46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bCs/>
        </w:rPr>
      </w:pPr>
      <w:r w:rsidRPr="0062659B">
        <w:rPr>
          <w:bCs/>
        </w:rPr>
        <w:t>ve věcech technických (včetně vedení stavby, provádění stavebního dozoru zhotovitele</w:t>
      </w:r>
      <w:r w:rsidR="00F07EC9" w:rsidRPr="0062659B">
        <w:rPr>
          <w:bCs/>
        </w:rPr>
        <w:t>, denních záznamů d</w:t>
      </w:r>
      <w:r w:rsidR="00F07EC9" w:rsidRPr="00DB370B">
        <w:rPr>
          <w:bCs/>
        </w:rPr>
        <w:t xml:space="preserve">o </w:t>
      </w:r>
      <w:r w:rsidRPr="00DB370B">
        <w:rPr>
          <w:bCs/>
        </w:rPr>
        <w:t>deníku</w:t>
      </w:r>
      <w:r w:rsidR="00F07EC9" w:rsidRPr="00DB370B">
        <w:rPr>
          <w:bCs/>
        </w:rPr>
        <w:t xml:space="preserve"> </w:t>
      </w:r>
      <w:r w:rsidR="00DB370B" w:rsidRPr="00DB370B">
        <w:rPr>
          <w:bCs/>
        </w:rPr>
        <w:t xml:space="preserve">dle čl. </w:t>
      </w:r>
      <w:r w:rsidR="00F07EC9" w:rsidRPr="00DB370B">
        <w:rPr>
          <w:bCs/>
        </w:rPr>
        <w:t>X.</w:t>
      </w:r>
      <w:r w:rsidRPr="00DB370B">
        <w:rPr>
          <w:bCs/>
        </w:rPr>
        <w:t>, předání</w:t>
      </w:r>
      <w:r w:rsidRPr="0062659B">
        <w:rPr>
          <w:bCs/>
        </w:rPr>
        <w:t xml:space="preserve"> díla, přejímání závazků vyplývajících z přejímacího řízení, přijímání uplat</w:t>
      </w:r>
      <w:r w:rsidR="00EF2872">
        <w:rPr>
          <w:bCs/>
        </w:rPr>
        <w:t>ňovaných práv z odpovědnosti za </w:t>
      </w:r>
      <w:r w:rsidRPr="0062659B">
        <w:rPr>
          <w:bCs/>
        </w:rPr>
        <w:t>vady a nedodělky):</w:t>
      </w:r>
      <w:r w:rsidR="00CD2B54">
        <w:rPr>
          <w:bCs/>
        </w:rPr>
        <w:t xml:space="preserve"> </w:t>
      </w:r>
      <w:r w:rsidR="00A248CD">
        <w:rPr>
          <w:bCs/>
        </w:rPr>
        <w:t>xxxxxxxxxxxxxxxxxxxxxxxxxxxxxxxxxxxxx</w:t>
      </w:r>
    </w:p>
    <w:p w:rsidR="006929A7" w:rsidRPr="00DB370B" w:rsidRDefault="006929A7" w:rsidP="00DB370B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spacing w:after="120"/>
        <w:ind w:left="1078" w:hanging="369"/>
        <w:rPr>
          <w:bCs/>
        </w:rPr>
      </w:pPr>
      <w:r w:rsidRPr="00DB370B">
        <w:rPr>
          <w:bCs/>
        </w:rPr>
        <w:t>ve věcech bezpečnosti a ochrany zdraví při práci:</w:t>
      </w:r>
      <w:r w:rsidR="00CD2B54" w:rsidRPr="00DB370B">
        <w:rPr>
          <w:bCs/>
        </w:rPr>
        <w:t xml:space="preserve"> </w:t>
      </w:r>
      <w:r w:rsidR="00A248CD">
        <w:rPr>
          <w:bCs/>
        </w:rPr>
        <w:t>xxxxxxxxxxxxxxxx</w:t>
      </w:r>
    </w:p>
    <w:p w:rsidR="00F07EC9" w:rsidRPr="001A690A" w:rsidRDefault="007367AA" w:rsidP="00006A3B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 xml:space="preserve">Článek </w:t>
      </w:r>
      <w:r w:rsidR="00F07EC9" w:rsidRPr="001A690A">
        <w:rPr>
          <w:rFonts w:ascii="Arial" w:hAnsi="Arial" w:cs="Arial"/>
          <w:b/>
          <w:bCs/>
          <w:sz w:val="22"/>
        </w:rPr>
        <w:t>X.</w:t>
      </w:r>
    </w:p>
    <w:p w:rsidR="00F07EC9" w:rsidRPr="00DB370B" w:rsidRDefault="00F07EC9" w:rsidP="00F07EC9">
      <w:pPr>
        <w:pStyle w:val="Nadpis2"/>
        <w:keepNext w:val="0"/>
        <w:rPr>
          <w:szCs w:val="22"/>
        </w:rPr>
      </w:pPr>
      <w:r w:rsidRPr="00DB370B">
        <w:rPr>
          <w:szCs w:val="22"/>
        </w:rPr>
        <w:t>Stavební deník</w:t>
      </w:r>
    </w:p>
    <w:p w:rsidR="00F07EC9" w:rsidRPr="00DB370B" w:rsidRDefault="00F07EC9" w:rsidP="00006A3B">
      <w:pPr>
        <w:pStyle w:val="Zkladntextodsazen"/>
        <w:numPr>
          <w:ilvl w:val="0"/>
          <w:numId w:val="22"/>
        </w:numPr>
        <w:spacing w:before="80"/>
        <w:ind w:left="425" w:hanging="425"/>
        <w:jc w:val="both"/>
      </w:pPr>
      <w:r w:rsidRPr="00DB370B">
        <w:t>Zhotovitel je povinen vést ode dne, kdy byly zahájeny práce na staveništi</w:t>
      </w:r>
      <w:r w:rsidR="00D1064A">
        <w:t>, stavební</w:t>
      </w:r>
      <w:r w:rsidRPr="00DB370B">
        <w:t xml:space="preserve"> deník (dál</w:t>
      </w:r>
      <w:r w:rsidR="00641AC7" w:rsidRPr="00DB370B">
        <w:t>e</w:t>
      </w:r>
      <w:r w:rsidRPr="00DB370B">
        <w:t xml:space="preserve"> jen „deník“). Povinnost vést deník končí dnem, kdy jsou odstraněny vady a nedodělky podle předávacího protokolu.</w:t>
      </w:r>
    </w:p>
    <w:p w:rsidR="00E83AAA" w:rsidRDefault="00F07EC9" w:rsidP="00006A3B">
      <w:pPr>
        <w:pStyle w:val="Zkladntextodsazen"/>
        <w:numPr>
          <w:ilvl w:val="0"/>
          <w:numId w:val="23"/>
        </w:numPr>
        <w:spacing w:before="80"/>
        <w:ind w:left="425" w:hanging="425"/>
        <w:jc w:val="both"/>
      </w:pPr>
      <w:r>
        <w:t>D</w:t>
      </w:r>
      <w:r w:rsidRPr="00F964E3">
        <w:t>eník bude veden v rozsahu a způsobem sta</w:t>
      </w:r>
      <w:r>
        <w:t xml:space="preserve">noveným v příloze č. </w:t>
      </w:r>
      <w:r w:rsidR="006E65AB">
        <w:t>9</w:t>
      </w:r>
      <w:r>
        <w:t xml:space="preserve"> vyhl. č. </w:t>
      </w:r>
      <w:r w:rsidRPr="00F964E3">
        <w:t>499/2006 Sb., o dokumentaci staveb, v platném znění</w:t>
      </w:r>
      <w:r w:rsidR="00E83AAA">
        <w:t>.</w:t>
      </w:r>
    </w:p>
    <w:p w:rsidR="00F07EC9" w:rsidRDefault="00F07EC9" w:rsidP="00006A3B">
      <w:pPr>
        <w:pStyle w:val="Zkladntextodsazen"/>
        <w:numPr>
          <w:ilvl w:val="0"/>
          <w:numId w:val="23"/>
        </w:numPr>
        <w:spacing w:before="8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:rsidR="006929A7" w:rsidRPr="0029680C" w:rsidRDefault="006929A7" w:rsidP="00006A3B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 w:rsidRPr="0029680C">
        <w:rPr>
          <w:rFonts w:ascii="Arial" w:hAnsi="Arial" w:cs="Arial"/>
          <w:b/>
          <w:bCs/>
          <w:sz w:val="22"/>
        </w:rPr>
        <w:t>Článek X</w:t>
      </w:r>
      <w:r w:rsidR="007367AA">
        <w:rPr>
          <w:rFonts w:ascii="Arial" w:hAnsi="Arial" w:cs="Arial"/>
          <w:b/>
          <w:bCs/>
          <w:sz w:val="22"/>
        </w:rPr>
        <w:t>I</w:t>
      </w:r>
      <w:r w:rsidRPr="0029680C">
        <w:rPr>
          <w:rFonts w:ascii="Arial" w:hAnsi="Arial" w:cs="Arial"/>
          <w:b/>
          <w:bCs/>
          <w:sz w:val="22"/>
        </w:rPr>
        <w:t>.</w:t>
      </w:r>
    </w:p>
    <w:p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:rsidR="006929A7" w:rsidRDefault="006929A7" w:rsidP="00006A3B">
      <w:pPr>
        <w:pStyle w:val="Zkladntextodsazen"/>
        <w:numPr>
          <w:ilvl w:val="0"/>
          <w:numId w:val="6"/>
        </w:numPr>
        <w:spacing w:before="80"/>
        <w:jc w:val="both"/>
      </w:pPr>
      <w:r w:rsidRPr="0029680C">
        <w:t>Objednatel</w:t>
      </w:r>
      <w:r w:rsidR="00142CD2">
        <w:t>, stavebník</w:t>
      </w:r>
      <w:r w:rsidRPr="0029680C">
        <w:t xml:space="preserve"> </w:t>
      </w:r>
      <w:r>
        <w:t>nebo j</w:t>
      </w:r>
      <w:r w:rsidR="00142CD2">
        <w:t>i</w:t>
      </w:r>
      <w:r>
        <w:t>m</w:t>
      </w:r>
      <w:r w:rsidR="00142CD2">
        <w:t>i</w:t>
      </w:r>
      <w:r>
        <w:t xml:space="preserve">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projekt</w:t>
      </w:r>
      <w:r w:rsidR="00015D91">
        <w:t>ové dokumentace</w:t>
      </w:r>
      <w:r w:rsidRPr="0029680C">
        <w:t>, podle smluve</w:t>
      </w:r>
      <w:r w:rsidR="000642D2">
        <w:t xml:space="preserve">ných podmínek, </w:t>
      </w:r>
      <w:r w:rsidR="000642D2" w:rsidRPr="00DB370B">
        <w:t>ČSN</w:t>
      </w:r>
      <w:r w:rsidRPr="00DB370B">
        <w:t>, právních předpisů, v souladu s  rozhodnutími veřejnoprávních orgánů a m</w:t>
      </w:r>
      <w:r w:rsidR="00FF0481" w:rsidRPr="00DB370B">
        <w:t>á právo činit opatření dle § 2593 ob</w:t>
      </w:r>
      <w:r w:rsidR="004858F7" w:rsidRPr="00DB370B">
        <w:t>č</w:t>
      </w:r>
      <w:r w:rsidR="00FF0481" w:rsidRPr="00DB370B">
        <w:t>a</w:t>
      </w:r>
      <w:r w:rsidR="004858F7" w:rsidRPr="00DB370B">
        <w:t>n</w:t>
      </w:r>
      <w:r w:rsidR="00FF0481" w:rsidRPr="00DB370B">
        <w:t>ského</w:t>
      </w:r>
      <w:r w:rsidR="00EF2872">
        <w:t xml:space="preserve"> zákoníku. Na </w:t>
      </w:r>
      <w:r w:rsidRPr="00DB370B">
        <w:t>nedostatky zjištěné v průběhu prací</w:t>
      </w:r>
      <w:r w:rsidR="00F07EC9" w:rsidRPr="00DB370B">
        <w:t xml:space="preserve"> upozorní zápisem do </w:t>
      </w:r>
      <w:r w:rsidRPr="00DB370B">
        <w:t>deníku.</w:t>
      </w:r>
    </w:p>
    <w:p w:rsidR="007057F8" w:rsidRPr="001A690A" w:rsidRDefault="007057F8" w:rsidP="00006A3B">
      <w:pPr>
        <w:keepNext/>
        <w:spacing w:before="40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>Článek XII.</w:t>
      </w:r>
    </w:p>
    <w:p w:rsidR="007057F8" w:rsidRPr="0029680C" w:rsidRDefault="007057F8" w:rsidP="007057F8">
      <w:pPr>
        <w:pStyle w:val="Nadpis2"/>
        <w:keepNext w:val="0"/>
        <w:ind w:left="0" w:firstLine="0"/>
      </w:pPr>
      <w:r>
        <w:t>Provádění díla</w:t>
      </w:r>
    </w:p>
    <w:p w:rsidR="00580506" w:rsidRPr="00E74626" w:rsidRDefault="00580506" w:rsidP="00006A3B">
      <w:pPr>
        <w:numPr>
          <w:ilvl w:val="0"/>
          <w:numId w:val="11"/>
        </w:numPr>
        <w:spacing w:before="80"/>
        <w:jc w:val="both"/>
        <w:rPr>
          <w:rFonts w:ascii="Arial" w:hAnsi="Arial" w:cs="Arial"/>
          <w:sz w:val="22"/>
          <w:szCs w:val="22"/>
        </w:rPr>
      </w:pPr>
      <w:r w:rsidRPr="00E74626">
        <w:rPr>
          <w:rFonts w:ascii="Arial" w:hAnsi="Arial" w:cs="Arial"/>
          <w:sz w:val="22"/>
          <w:szCs w:val="22"/>
        </w:rPr>
        <w:t>Zhotovitel je povinen provést dílo v souladu a za podmínek stanovených touto smlouvou, příslušných obecně závazných předpisů, příslušných ČSN, dle svých odborných oprávnění, příslušných rozhodnutí správních úřadů</w:t>
      </w:r>
      <w:r>
        <w:rPr>
          <w:rFonts w:ascii="Arial" w:hAnsi="Arial" w:cs="Arial"/>
          <w:sz w:val="22"/>
          <w:szCs w:val="22"/>
        </w:rPr>
        <w:t>.</w:t>
      </w:r>
    </w:p>
    <w:p w:rsidR="00580506" w:rsidRPr="00E74626" w:rsidRDefault="00580506" w:rsidP="00006A3B">
      <w:pPr>
        <w:pStyle w:val="Zkladntextodsazen"/>
        <w:numPr>
          <w:ilvl w:val="0"/>
          <w:numId w:val="11"/>
        </w:numPr>
        <w:spacing w:before="80"/>
        <w:jc w:val="both"/>
      </w:pPr>
      <w:r w:rsidRPr="00E74626">
        <w:t>Zhotovitel se zavazuje, že veškeré důsledky porušení obecně závazných předpisů, ČSN a rozhodnutí správních úřadů při provádění díla vzniklých jeho činností ponese ke své tíži i v případech, že budou uplatňovány vůči objednateli.</w:t>
      </w:r>
    </w:p>
    <w:p w:rsidR="00580506" w:rsidRPr="00E74626" w:rsidRDefault="00580506" w:rsidP="00580506">
      <w:pPr>
        <w:pStyle w:val="Zkladntextodsazen"/>
        <w:numPr>
          <w:ilvl w:val="0"/>
          <w:numId w:val="11"/>
        </w:numPr>
        <w:spacing w:before="120"/>
        <w:jc w:val="both"/>
      </w:pPr>
      <w:r w:rsidRPr="00E74626">
        <w:t>Zhotovitel se zavazuje, že ponese nebezpečí škody na věci až do převzetí celého díla</w:t>
      </w:r>
      <w:r>
        <w:t xml:space="preserve"> objednatelem</w:t>
      </w:r>
      <w:r w:rsidRPr="00E74626">
        <w:t xml:space="preserve">. V případě, že zhotovitel neodstraní objednatelem oprávněně uplatněné </w:t>
      </w:r>
      <w:r w:rsidRPr="00E74626">
        <w:lastRenderedPageBreak/>
        <w:t xml:space="preserve">škody </w:t>
      </w:r>
      <w:r w:rsidRPr="00EF4037">
        <w:t>v průběhu realizace díla do 30 dnů od jejich uplatnění</w:t>
      </w:r>
      <w:r w:rsidRPr="00E74626">
        <w:t xml:space="preserve"> nebo v jiném dohodnutém termínu, je objednatel oprávněn zajistit odstranění škod na účet zhotovitele.</w:t>
      </w:r>
    </w:p>
    <w:p w:rsidR="00580506" w:rsidRPr="00580506" w:rsidRDefault="00580506" w:rsidP="00580506">
      <w:pPr>
        <w:pStyle w:val="Zkladntextodsazen"/>
        <w:numPr>
          <w:ilvl w:val="0"/>
          <w:numId w:val="11"/>
        </w:numPr>
        <w:spacing w:before="120"/>
        <w:jc w:val="both"/>
      </w:pPr>
      <w:r w:rsidRPr="00E74626">
        <w:t>Zhotovitel odpovídá za škody způsobené při provádění stavby na zařízeních uložených pod povrchem staveniště, pokud jsou uvedena v zápise o předání a převzetí staveniště nebo jsou obsažena v</w:t>
      </w:r>
      <w:r w:rsidR="00755385">
        <w:t> </w:t>
      </w:r>
      <w:r w:rsidRPr="00E74626">
        <w:t>projekt</w:t>
      </w:r>
      <w:r w:rsidR="00755385">
        <w:t>ové dokumentaci</w:t>
      </w:r>
      <w:r w:rsidRPr="00E74626">
        <w:t>, nebo byl-li zhotovitel na jejich existenci jakýmkoliv písemným způsobem upozorněn. Zhotovitel má v takovém případě i povinnost zaplatit pokutu za způsobené poškození, ohrožení a škodlivé narušení vedení komunikační sítě podle zákona č. 127/2005 Sb., o elektronických komunikacích, ve znění pozdějších předpisů.</w:t>
      </w:r>
    </w:p>
    <w:p w:rsidR="008E5B37" w:rsidRPr="008E5B37" w:rsidRDefault="008E5B37" w:rsidP="008E5B37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5B37">
        <w:rPr>
          <w:rFonts w:ascii="Arial" w:hAnsi="Arial" w:cs="Arial"/>
          <w:sz w:val="22"/>
          <w:szCs w:val="22"/>
        </w:rPr>
        <w:t>Zhotovitel je povinen vyzvat písemně objednatele</w:t>
      </w:r>
      <w:r w:rsidR="00773E72">
        <w:rPr>
          <w:rFonts w:ascii="Arial" w:hAnsi="Arial" w:cs="Arial"/>
          <w:sz w:val="22"/>
          <w:szCs w:val="22"/>
        </w:rPr>
        <w:t xml:space="preserve"> </w:t>
      </w:r>
      <w:r w:rsidRPr="008E5B37">
        <w:rPr>
          <w:rFonts w:ascii="Arial" w:hAnsi="Arial" w:cs="Arial"/>
          <w:sz w:val="22"/>
          <w:szCs w:val="22"/>
        </w:rPr>
        <w:t>ke kontrole a prověření prací, které v dalším postupu budou zakryty nebo se stanou nepřístupnými, a to min.</w:t>
      </w:r>
      <w:r>
        <w:rPr>
          <w:rFonts w:ascii="Arial" w:hAnsi="Arial" w:cs="Arial"/>
          <w:sz w:val="22"/>
          <w:szCs w:val="22"/>
        </w:rPr>
        <w:t> </w:t>
      </w:r>
      <w:r w:rsidRPr="008E5B37">
        <w:rPr>
          <w:rFonts w:ascii="Arial" w:hAnsi="Arial" w:cs="Arial"/>
          <w:sz w:val="22"/>
          <w:szCs w:val="22"/>
        </w:rPr>
        <w:t>3 pracovní dny před zakrytím. Neučiní-li tak, je povinen na žádost objednatele</w:t>
      </w:r>
      <w:r w:rsidR="00773E72">
        <w:rPr>
          <w:rFonts w:ascii="Arial" w:hAnsi="Arial" w:cs="Arial"/>
          <w:sz w:val="22"/>
          <w:szCs w:val="22"/>
        </w:rPr>
        <w:t xml:space="preserve"> </w:t>
      </w:r>
      <w:r w:rsidRPr="008E5B37">
        <w:rPr>
          <w:rFonts w:ascii="Arial" w:hAnsi="Arial" w:cs="Arial"/>
          <w:sz w:val="22"/>
          <w:szCs w:val="22"/>
        </w:rPr>
        <w:t>tyto práce, které byly zakryty nebo se staly nepřístupnými, na své náklady odkrýt a umožnit objednateli provedení kontroly.</w:t>
      </w:r>
    </w:p>
    <w:p w:rsidR="00FA6E23" w:rsidRDefault="008E5B37" w:rsidP="00FA6E23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5B37">
        <w:rPr>
          <w:rFonts w:ascii="Arial" w:hAnsi="Arial" w:cs="Arial"/>
          <w:sz w:val="22"/>
          <w:szCs w:val="22"/>
        </w:rPr>
        <w:t>Zhotovitel v plné míře odpovídá za ochranu zdraví osob v prostoru staveniště a zabezpečí jejich vybavení ochrannými pracovními pomůckami. Dále se zhotovitel zavazuje dodržovat hygienické předpisy. Zhotovitel je povinen při provádění stavby dodržovat předpisy týkající se bezpečnosti práce, zejména nařízení vlády č. 591/2006 Sb., o bližších minimálních požadavcích na bezpečnost a ochranu zdraví při práci na staveništích.</w:t>
      </w:r>
    </w:p>
    <w:p w:rsidR="00FA6E23" w:rsidRPr="00FA6E23" w:rsidRDefault="008E5B37" w:rsidP="00FA6E23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A6E23">
        <w:rPr>
          <w:rFonts w:ascii="Arial" w:hAnsi="Arial" w:cs="Arial"/>
          <w:sz w:val="22"/>
          <w:szCs w:val="22"/>
        </w:rPr>
        <w:t>Veškeré odborné práce musí vykonávat pracovníci zhotovitele mající příslušnou kvalifikaci. Doklad o příslušné kvalifikaci svých pracovníků je zhotovitel na požádání objednatele povinen doložit.</w:t>
      </w:r>
      <w:r w:rsidR="00FA6E23" w:rsidRPr="00FA6E23">
        <w:t xml:space="preserve"> </w:t>
      </w:r>
    </w:p>
    <w:p w:rsidR="008E5B37" w:rsidRPr="00FA6E23" w:rsidRDefault="00FA6E23" w:rsidP="00FA6E23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A6E23">
        <w:rPr>
          <w:rFonts w:ascii="Arial" w:hAnsi="Arial" w:cs="Arial"/>
          <w:sz w:val="22"/>
          <w:szCs w:val="22"/>
        </w:rPr>
        <w:t xml:space="preserve">Zhotovitel předloží </w:t>
      </w:r>
      <w:r w:rsidRPr="00980792">
        <w:rPr>
          <w:rFonts w:ascii="Arial" w:hAnsi="Arial" w:cs="Arial"/>
          <w:sz w:val="22"/>
          <w:szCs w:val="22"/>
        </w:rPr>
        <w:t xml:space="preserve">objednateli nejpozději </w:t>
      </w:r>
      <w:r w:rsidR="00EF4037">
        <w:rPr>
          <w:rFonts w:ascii="Arial" w:hAnsi="Arial" w:cs="Arial"/>
          <w:sz w:val="22"/>
          <w:szCs w:val="22"/>
        </w:rPr>
        <w:t>8</w:t>
      </w:r>
      <w:r w:rsidRPr="00980792">
        <w:rPr>
          <w:rFonts w:ascii="Arial" w:hAnsi="Arial" w:cs="Arial"/>
          <w:sz w:val="22"/>
          <w:szCs w:val="22"/>
        </w:rPr>
        <w:t xml:space="preserve"> dní před zahájením </w:t>
      </w:r>
      <w:r w:rsidR="00EF4037">
        <w:rPr>
          <w:rFonts w:ascii="Arial" w:hAnsi="Arial" w:cs="Arial"/>
          <w:sz w:val="22"/>
          <w:szCs w:val="22"/>
        </w:rPr>
        <w:t>prací na staveništi</w:t>
      </w:r>
      <w:r w:rsidRPr="00980792">
        <w:rPr>
          <w:rFonts w:ascii="Arial" w:hAnsi="Arial" w:cs="Arial"/>
          <w:sz w:val="22"/>
          <w:szCs w:val="22"/>
        </w:rPr>
        <w:t xml:space="preserve"> technologický postup prováděných prací a plán BOZP.</w:t>
      </w:r>
    </w:p>
    <w:p w:rsidR="008D4C3D" w:rsidRPr="008D4C3D" w:rsidRDefault="008D4C3D" w:rsidP="008D4C3D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D4C3D">
        <w:rPr>
          <w:rFonts w:ascii="Arial" w:hAnsi="Arial" w:cs="Arial"/>
          <w:sz w:val="22"/>
          <w:szCs w:val="22"/>
        </w:rPr>
        <w:t xml:space="preserve">Zhotovitel je povinen vybudovat zařízení staveniště a deponie materiálu tak, aby jejich vybudováním nevznikly žádné škody a po ukončení stavby uvést staveniště do původního stavu. </w:t>
      </w:r>
    </w:p>
    <w:p w:rsidR="008E5B37" w:rsidRPr="008E5B37" w:rsidRDefault="008E5B37" w:rsidP="008E5B37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5B37">
        <w:rPr>
          <w:rFonts w:ascii="Arial" w:hAnsi="Arial" w:cs="Arial"/>
          <w:sz w:val="22"/>
          <w:szCs w:val="22"/>
        </w:rPr>
        <w:t>Zhotovitel je povinen na své náklady zajistit dílo proti krádeži a proti vzniku požáru, který by mohl vzniknout jeho činností.</w:t>
      </w:r>
    </w:p>
    <w:p w:rsidR="008E5B37" w:rsidRPr="008E5B37" w:rsidRDefault="008E5B37" w:rsidP="008E5B37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5B37">
        <w:rPr>
          <w:rFonts w:ascii="Arial" w:hAnsi="Arial" w:cs="Arial"/>
          <w:sz w:val="22"/>
          <w:szCs w:val="22"/>
        </w:rPr>
        <w:t xml:space="preserve">Nerespektování písemných požadavků </w:t>
      </w:r>
      <w:r w:rsidR="006E6897">
        <w:rPr>
          <w:rFonts w:ascii="Arial" w:hAnsi="Arial" w:cs="Arial"/>
          <w:sz w:val="22"/>
          <w:szCs w:val="22"/>
        </w:rPr>
        <w:t>objednatele</w:t>
      </w:r>
      <w:r w:rsidRPr="008E5B37">
        <w:rPr>
          <w:rFonts w:ascii="Arial" w:hAnsi="Arial" w:cs="Arial"/>
          <w:sz w:val="22"/>
          <w:szCs w:val="22"/>
        </w:rPr>
        <w:t xml:space="preserve"> týkajících se kvality a bezpečnosti díla</w:t>
      </w:r>
      <w:r w:rsidR="00D1064A">
        <w:rPr>
          <w:rFonts w:ascii="Arial" w:hAnsi="Arial" w:cs="Arial"/>
          <w:sz w:val="22"/>
          <w:szCs w:val="22"/>
        </w:rPr>
        <w:t xml:space="preserve"> zhotovitelem</w:t>
      </w:r>
      <w:r w:rsidR="00C41163">
        <w:rPr>
          <w:rFonts w:ascii="Arial" w:hAnsi="Arial" w:cs="Arial"/>
          <w:sz w:val="22"/>
          <w:szCs w:val="22"/>
        </w:rPr>
        <w:t>,</w:t>
      </w:r>
      <w:r w:rsidRPr="008E5B37">
        <w:rPr>
          <w:rFonts w:ascii="Arial" w:hAnsi="Arial" w:cs="Arial"/>
          <w:sz w:val="22"/>
          <w:szCs w:val="22"/>
        </w:rPr>
        <w:t xml:space="preserve"> může být pro objednatele důvodem k přerušení prací či zastavení celé stavby, včetně zastavení plateb zhotoviteli. V případě nerespektování pokynů k přerušení či zastavení stavby nese zhotovitel odpovědnost za veškeré vzniklé škody. Takto přerušené nebo zastavené práce nemají vliv na povinnost zhotovitele dodržet termín provedení díla dle této smlouvy.</w:t>
      </w:r>
    </w:p>
    <w:p w:rsidR="008D4C3D" w:rsidRDefault="008E5B37" w:rsidP="008D4C3D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5B37">
        <w:rPr>
          <w:rFonts w:ascii="Arial" w:hAnsi="Arial" w:cs="Arial"/>
          <w:sz w:val="22"/>
          <w:szCs w:val="22"/>
        </w:rPr>
        <w:t>Zhotovitel je povinen v průběhu prací předložit objednateli k posouzení návrhy úprav postupů organizace výstavby, které vyplynou z odlišných podmínek realizace díla, zejména při vzniku okolností, které zadávací dokumentace nepředpokládala.</w:t>
      </w:r>
    </w:p>
    <w:p w:rsidR="008D4C3D" w:rsidRPr="008D4C3D" w:rsidRDefault="008D4C3D" w:rsidP="008D4C3D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D4C3D">
        <w:rPr>
          <w:rFonts w:ascii="Arial" w:hAnsi="Arial" w:cs="Arial"/>
          <w:sz w:val="22"/>
          <w:szCs w:val="22"/>
        </w:rPr>
        <w:t>Změny materiálů a způsobu provádění díla stanoveného projektovou dokumentací musí být předem písemně odsouhlaseny projektantem a objednatelem.</w:t>
      </w:r>
      <w:r>
        <w:t xml:space="preserve"> </w:t>
      </w:r>
    </w:p>
    <w:p w:rsidR="008D4C3D" w:rsidRDefault="008D4C3D" w:rsidP="008D4C3D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D4C3D">
        <w:rPr>
          <w:rFonts w:ascii="Arial" w:hAnsi="Arial" w:cs="Arial"/>
          <w:sz w:val="22"/>
          <w:szCs w:val="22"/>
        </w:rPr>
        <w:t>Materiály a stavební dílce, které neodpovídají smlouvě nebo zkouškám, musí být z nařízení objednatele ze staveniště odstraněny v požadované lhůtě. Nestane-li se tak, může jejich odstranění na náklad zhotovitele zajistit objednatel.</w:t>
      </w:r>
    </w:p>
    <w:p w:rsidR="00C13DE0" w:rsidRDefault="00C13DE0" w:rsidP="001D2860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D2860">
        <w:rPr>
          <w:rFonts w:ascii="Arial" w:hAnsi="Arial" w:cs="Arial"/>
          <w:sz w:val="22"/>
          <w:szCs w:val="22"/>
        </w:rPr>
        <w:t>Zhotovitel je oprávněn pověřit provedením části díla třetí osobu (dále také „poddodavatel</w:t>
      </w:r>
      <w:r w:rsidR="002B7B21" w:rsidRPr="001D2860">
        <w:rPr>
          <w:rFonts w:ascii="Arial" w:hAnsi="Arial" w:cs="Arial"/>
          <w:sz w:val="22"/>
          <w:szCs w:val="22"/>
        </w:rPr>
        <w:t xml:space="preserve">“) </w:t>
      </w:r>
      <w:r w:rsidR="001D1773" w:rsidRPr="001D2860">
        <w:rPr>
          <w:rFonts w:ascii="Arial" w:hAnsi="Arial" w:cs="Arial"/>
          <w:sz w:val="22"/>
          <w:szCs w:val="22"/>
        </w:rPr>
        <w:t>za podmínky, že</w:t>
      </w:r>
      <w:r w:rsidR="00643E2B" w:rsidRPr="001D2860">
        <w:rPr>
          <w:rFonts w:ascii="Arial" w:hAnsi="Arial" w:cs="Arial"/>
          <w:sz w:val="22"/>
          <w:szCs w:val="22"/>
        </w:rPr>
        <w:t xml:space="preserve"> poddodavatel</w:t>
      </w:r>
      <w:r w:rsidR="001D1773" w:rsidRPr="001D2860">
        <w:rPr>
          <w:rFonts w:ascii="Arial" w:hAnsi="Arial" w:cs="Arial"/>
          <w:sz w:val="22"/>
          <w:szCs w:val="22"/>
        </w:rPr>
        <w:t xml:space="preserve"> je </w:t>
      </w:r>
      <w:r w:rsidR="00D83D62" w:rsidRPr="001D2860">
        <w:rPr>
          <w:rFonts w:ascii="Arial" w:hAnsi="Arial" w:cs="Arial"/>
          <w:sz w:val="22"/>
          <w:szCs w:val="22"/>
        </w:rPr>
        <w:t>níž</w:t>
      </w:r>
      <w:r w:rsidR="00A20A85" w:rsidRPr="001D2860">
        <w:rPr>
          <w:rFonts w:ascii="Arial" w:hAnsi="Arial" w:cs="Arial"/>
          <w:sz w:val="22"/>
          <w:szCs w:val="22"/>
        </w:rPr>
        <w:t>e</w:t>
      </w:r>
      <w:r w:rsidR="00D83D62" w:rsidRPr="001D2860">
        <w:rPr>
          <w:rFonts w:ascii="Arial" w:hAnsi="Arial" w:cs="Arial"/>
          <w:sz w:val="22"/>
          <w:szCs w:val="22"/>
        </w:rPr>
        <w:t xml:space="preserve"> </w:t>
      </w:r>
      <w:r w:rsidR="001D1773" w:rsidRPr="001D2860">
        <w:rPr>
          <w:rFonts w:ascii="Arial" w:hAnsi="Arial" w:cs="Arial"/>
          <w:sz w:val="22"/>
          <w:szCs w:val="22"/>
        </w:rPr>
        <w:t>uveden v této smlouvě anebo byl objednatelem odsouhlasen.</w:t>
      </w:r>
      <w:r w:rsidR="00A433E4" w:rsidRPr="001D2860">
        <w:rPr>
          <w:rFonts w:ascii="Arial" w:hAnsi="Arial" w:cs="Arial"/>
          <w:sz w:val="22"/>
          <w:szCs w:val="22"/>
        </w:rPr>
        <w:t xml:space="preserve"> Je-li část díla realizována prostřednictvím poddodavatele, zhotovitel odpovídá za činnost subdodavatele tak, jako by dílo prováděl sám.</w:t>
      </w:r>
      <w:r w:rsidRPr="001D2860">
        <w:rPr>
          <w:rFonts w:ascii="Arial" w:hAnsi="Arial" w:cs="Arial"/>
          <w:sz w:val="22"/>
          <w:szCs w:val="22"/>
        </w:rPr>
        <w:t xml:space="preserve"> Poddavatele však nemůže </w:t>
      </w:r>
      <w:r w:rsidR="00BE104F" w:rsidRPr="001D2860">
        <w:rPr>
          <w:rFonts w:ascii="Arial" w:hAnsi="Arial" w:cs="Arial"/>
          <w:sz w:val="22"/>
          <w:szCs w:val="22"/>
        </w:rPr>
        <w:t xml:space="preserve">zhotovitel </w:t>
      </w:r>
      <w:r w:rsidRPr="001D2860">
        <w:rPr>
          <w:rFonts w:ascii="Arial" w:hAnsi="Arial" w:cs="Arial"/>
          <w:sz w:val="22"/>
          <w:szCs w:val="22"/>
        </w:rPr>
        <w:t xml:space="preserve">využít pro tyto práce nebo činnosti: </w:t>
      </w:r>
    </w:p>
    <w:p w:rsidR="00910EF3" w:rsidRPr="001D2860" w:rsidRDefault="00910EF3" w:rsidP="00910EF3">
      <w:pPr>
        <w:spacing w:before="120"/>
        <w:ind w:left="397"/>
        <w:jc w:val="both"/>
        <w:rPr>
          <w:rFonts w:ascii="Arial" w:hAnsi="Arial" w:cs="Arial"/>
          <w:sz w:val="22"/>
          <w:szCs w:val="22"/>
        </w:rPr>
      </w:pPr>
    </w:p>
    <w:p w:rsidR="00C13DE0" w:rsidRPr="001D2860" w:rsidRDefault="00C13DE0" w:rsidP="002B7B21">
      <w:pPr>
        <w:pStyle w:val="Bezmezer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1D2860">
        <w:rPr>
          <w:rFonts w:ascii="Arial" w:hAnsi="Arial" w:cs="Arial"/>
          <w:sz w:val="22"/>
          <w:szCs w:val="22"/>
        </w:rPr>
        <w:t>zemní práce (s výjimkou zemních prací souvisejících s protlakem pod náspem původní železniční vlečky), hloubení rýh a šachet, souvisejících s pokládkou odtokového potrubí, a šachtic v rámci realizace I. etapy stavby včetně samotné pokládky a zásypu odtokového potrubí</w:t>
      </w:r>
      <w:r w:rsidR="002B7B21" w:rsidRPr="001D2860">
        <w:rPr>
          <w:rFonts w:ascii="Arial" w:hAnsi="Arial" w:cs="Arial"/>
          <w:sz w:val="22"/>
          <w:szCs w:val="22"/>
        </w:rPr>
        <w:t>,</w:t>
      </w:r>
    </w:p>
    <w:p w:rsidR="00C13DE0" w:rsidRDefault="00C13DE0" w:rsidP="002B7B21">
      <w:pPr>
        <w:pStyle w:val="Bezmezer"/>
        <w:numPr>
          <w:ilvl w:val="0"/>
          <w:numId w:val="43"/>
        </w:numPr>
        <w:jc w:val="both"/>
        <w:rPr>
          <w:szCs w:val="22"/>
        </w:rPr>
      </w:pPr>
      <w:r w:rsidRPr="00792E03">
        <w:rPr>
          <w:rFonts w:ascii="Arial" w:hAnsi="Arial" w:cs="Arial"/>
          <w:sz w:val="22"/>
          <w:szCs w:val="22"/>
        </w:rPr>
        <w:t>veškeré práce související s realizací dílčího stavebního objektu DSO 02.6 Potrubí nátoku rybníků</w:t>
      </w:r>
      <w:r w:rsidR="002B7B21">
        <w:rPr>
          <w:rFonts w:ascii="Arial" w:hAnsi="Arial" w:cs="Arial"/>
          <w:sz w:val="22"/>
          <w:szCs w:val="22"/>
        </w:rPr>
        <w:t>,</w:t>
      </w:r>
      <w:r w:rsidRPr="00792E03">
        <w:rPr>
          <w:rFonts w:ascii="Arial" w:hAnsi="Arial" w:cs="Arial"/>
          <w:sz w:val="22"/>
          <w:szCs w:val="22"/>
        </w:rPr>
        <w:t xml:space="preserve"> </w:t>
      </w:r>
    </w:p>
    <w:p w:rsidR="00C13DE0" w:rsidRPr="00001448" w:rsidRDefault="00C13DE0" w:rsidP="002B7B21">
      <w:pPr>
        <w:pStyle w:val="Bezmezer"/>
        <w:numPr>
          <w:ilvl w:val="0"/>
          <w:numId w:val="43"/>
        </w:numPr>
        <w:jc w:val="both"/>
        <w:rPr>
          <w:szCs w:val="22"/>
        </w:rPr>
      </w:pPr>
      <w:r w:rsidRPr="00792E03">
        <w:rPr>
          <w:rFonts w:ascii="Arial" w:hAnsi="Arial" w:cs="Arial"/>
          <w:sz w:val="22"/>
          <w:szCs w:val="22"/>
        </w:rPr>
        <w:t>výkon stavebního technika trvale přítomného na stavbě - osoba pověřená řízením provádění stavby.</w:t>
      </w:r>
    </w:p>
    <w:p w:rsidR="001D1773" w:rsidRPr="00A20A85" w:rsidRDefault="00C13DE0" w:rsidP="00792E03">
      <w:pPr>
        <w:pStyle w:val="Zkladntextodsazen"/>
        <w:spacing w:before="120" w:after="120"/>
        <w:ind w:left="360" w:firstLine="0"/>
        <w:jc w:val="both"/>
        <w:rPr>
          <w:szCs w:val="22"/>
        </w:rPr>
      </w:pPr>
      <w:r w:rsidRPr="00792E03">
        <w:rPr>
          <w:szCs w:val="22"/>
        </w:rPr>
        <w:t>Tuto část díla je povinen zhotovitel provést osobně vlastními prostředky a vlastními zaměstnanci. Porušení tohoto ustanovení zakládá právo objednatele na odstoupení od smlouvy.</w:t>
      </w:r>
    </w:p>
    <w:p w:rsidR="001D1773" w:rsidRDefault="00643E2B" w:rsidP="001D1773">
      <w:pPr>
        <w:pStyle w:val="Zkladntextodsazen"/>
        <w:numPr>
          <w:ilvl w:val="0"/>
          <w:numId w:val="11"/>
        </w:numPr>
        <w:jc w:val="both"/>
      </w:pPr>
      <w:r>
        <w:t>S</w:t>
      </w:r>
      <w:r w:rsidR="001D1773">
        <w:t>ubjekt poddodavatele</w:t>
      </w:r>
      <w:r>
        <w:t xml:space="preserve"> a předmět poddodávky</w:t>
      </w:r>
      <w:r w:rsidR="001D1773">
        <w:t>:</w:t>
      </w:r>
    </w:p>
    <w:p w:rsidR="001D1773" w:rsidRPr="00910EF3" w:rsidRDefault="005D4638" w:rsidP="00792E03">
      <w:pPr>
        <w:pStyle w:val="Zkladntextodsazen"/>
        <w:spacing w:before="120"/>
        <w:ind w:left="397" w:firstLine="0"/>
        <w:jc w:val="both"/>
      </w:pPr>
      <w:r w:rsidRPr="00910EF3">
        <w:t>GESPO</w:t>
      </w:r>
      <w:r w:rsidR="004B7193" w:rsidRPr="00910EF3">
        <w:t xml:space="preserve">, veřejná obchodní společnost – poskytnutí </w:t>
      </w:r>
      <w:r w:rsidR="00910EF3" w:rsidRPr="00910EF3">
        <w:t>kvalifikace, výkon zeměměřičských činností.</w:t>
      </w:r>
    </w:p>
    <w:p w:rsidR="00910EF3" w:rsidRPr="00910EF3" w:rsidRDefault="00910EF3" w:rsidP="00792E03">
      <w:pPr>
        <w:pStyle w:val="Zkladntextodsazen"/>
        <w:spacing w:before="120"/>
        <w:ind w:left="397" w:firstLine="0"/>
        <w:jc w:val="both"/>
      </w:pPr>
      <w:r w:rsidRPr="00910EF3">
        <w:t>Lesostavby Frýdek – Místek, a.s. – stavební činnosti při realizaci zpevněných vtokových objektů a požeráků a sadové úpravy.</w:t>
      </w:r>
    </w:p>
    <w:p w:rsidR="00910EF3" w:rsidRPr="00910EF3" w:rsidRDefault="00910EF3" w:rsidP="00910EF3">
      <w:pPr>
        <w:pStyle w:val="Zkladntextodsazen"/>
        <w:spacing w:before="120"/>
        <w:ind w:left="397" w:firstLine="0"/>
        <w:jc w:val="both"/>
      </w:pPr>
      <w:r w:rsidRPr="00910EF3">
        <w:t>JANKOSTAV s.r.o. – realizace asfaltobetonových povrchů.</w:t>
      </w:r>
    </w:p>
    <w:p w:rsidR="00C41163" w:rsidRPr="00580506" w:rsidRDefault="00C41163" w:rsidP="00A20A85">
      <w:pPr>
        <w:pStyle w:val="Zkladntextodsazen2"/>
        <w:numPr>
          <w:ilvl w:val="0"/>
          <w:numId w:val="11"/>
        </w:numPr>
        <w:tabs>
          <w:tab w:val="num" w:pos="1080"/>
        </w:tabs>
        <w:spacing w:before="120"/>
        <w:rPr>
          <w:szCs w:val="22"/>
        </w:rPr>
      </w:pPr>
      <w:r w:rsidRPr="00580506">
        <w:rPr>
          <w:szCs w:val="22"/>
        </w:rPr>
        <w:t xml:space="preserve">Objednatel si vyhrazuje právo odsouhlasit každého případného </w:t>
      </w:r>
      <w:r w:rsidR="00643E2B">
        <w:rPr>
          <w:szCs w:val="22"/>
        </w:rPr>
        <w:t xml:space="preserve">dalšího </w:t>
      </w:r>
      <w:r w:rsidRPr="00580506">
        <w:rPr>
          <w:szCs w:val="22"/>
        </w:rPr>
        <w:t xml:space="preserve">poddodavatele. Bez předchozího obdržení souhlasu objednatele nesmí zhotovitel takovou změnu realizovat. </w:t>
      </w:r>
    </w:p>
    <w:p w:rsidR="00332AD8" w:rsidRDefault="00332AD8" w:rsidP="008E5B37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E007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případě</w:t>
      </w:r>
      <w:r w:rsidR="001E00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že zhotovitel prokázal splnění kvalifikace v rámci podání nabídky na veřejnou zakázku na realizaci stavby prostřednictvím poddodavatele, </w:t>
      </w:r>
      <w:r w:rsidR="001E007A">
        <w:rPr>
          <w:rFonts w:ascii="Arial" w:hAnsi="Arial" w:cs="Arial"/>
          <w:sz w:val="22"/>
          <w:szCs w:val="22"/>
        </w:rPr>
        <w:t>je povinen o změnu tohoto poddodavatele požádat objednatele písemně a předložit přitom veškeré doklady v souladu s podmínkami kvalifikační dokumentace k novému poddodavateli. Zhotovitel je oprávněn požádat o změnu poddodavatele v rámci plnění předmětu díla pouze za takového poddodavatele, který rovněž splňuje prokazovanou část kvalifikace.</w:t>
      </w:r>
    </w:p>
    <w:p w:rsidR="008E5B37" w:rsidRPr="008E5B37" w:rsidRDefault="008E5B37" w:rsidP="008E5B37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5B37">
        <w:rPr>
          <w:rFonts w:ascii="Arial" w:hAnsi="Arial" w:cs="Arial"/>
          <w:sz w:val="22"/>
          <w:szCs w:val="22"/>
        </w:rPr>
        <w:t>Zhotovitel je povinen vést a průběžně aktualizovat seznam všech poddodavatelů</w:t>
      </w:r>
      <w:r w:rsidR="00C71BE3">
        <w:rPr>
          <w:rFonts w:ascii="Arial" w:hAnsi="Arial" w:cs="Arial"/>
          <w:sz w:val="22"/>
          <w:szCs w:val="22"/>
        </w:rPr>
        <w:t>. T</w:t>
      </w:r>
      <w:r w:rsidRPr="008E5B37">
        <w:rPr>
          <w:rFonts w:ascii="Arial" w:hAnsi="Arial" w:cs="Arial"/>
          <w:sz w:val="22"/>
          <w:szCs w:val="22"/>
        </w:rPr>
        <w:t>ento seznam poddodavatelů je zhotovitel povinen objednateli na vyzvání předložit.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</w:t>
      </w:r>
      <w:r w:rsidR="007367AA">
        <w:rPr>
          <w:rFonts w:ascii="Arial" w:hAnsi="Arial" w:cs="Arial"/>
          <w:b/>
          <w:bCs/>
          <w:sz w:val="22"/>
        </w:rPr>
        <w:t>I</w:t>
      </w:r>
      <w:r w:rsidR="00580506">
        <w:rPr>
          <w:rFonts w:ascii="Arial" w:hAnsi="Arial" w:cs="Arial"/>
          <w:b/>
          <w:bCs/>
          <w:sz w:val="22"/>
        </w:rPr>
        <w:t>II.</w:t>
      </w:r>
    </w:p>
    <w:p w:rsidR="006929A7" w:rsidRDefault="006929A7" w:rsidP="006929A7">
      <w:pPr>
        <w:pStyle w:val="Nadpis2"/>
        <w:keepNext w:val="0"/>
      </w:pPr>
      <w:r>
        <w:t>Předání a převzetí díla</w:t>
      </w:r>
    </w:p>
    <w:p w:rsidR="006929A7" w:rsidRPr="00766BBA" w:rsidRDefault="006929A7" w:rsidP="00BA3E46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Zhotovitel splní svou </w:t>
      </w:r>
      <w:r w:rsidRPr="00E74626">
        <w:t>povinn</w:t>
      </w:r>
      <w:r w:rsidR="00CD2413" w:rsidRPr="00E74626">
        <w:t>ost provést dílo jeho řádným doko</w:t>
      </w:r>
      <w:r w:rsidRPr="00E74626">
        <w:t xml:space="preserve">nčením a předáním objednateli včetně odstranění případných vad a nedodělků </w:t>
      </w:r>
      <w:r w:rsidR="00D86B8B">
        <w:t xml:space="preserve">a </w:t>
      </w:r>
      <w:r w:rsidR="00EF2872">
        <w:t>likvidací staveniště</w:t>
      </w:r>
      <w:r w:rsidR="00D86B8B">
        <w:t>.</w:t>
      </w:r>
      <w:r w:rsidR="00EF2872">
        <w:t xml:space="preserve"> </w:t>
      </w:r>
    </w:p>
    <w:p w:rsidR="006929A7" w:rsidRDefault="006929A7" w:rsidP="00BA3E46">
      <w:pPr>
        <w:pStyle w:val="Zkladntextodsazen"/>
        <w:numPr>
          <w:ilvl w:val="0"/>
          <w:numId w:val="7"/>
        </w:numPr>
        <w:spacing w:before="120"/>
        <w:jc w:val="both"/>
      </w:pPr>
      <w:r>
        <w:t>Objednatel splní svůj závazek převzít dílo podepsáním zápisu o předání a převzetí díla.</w:t>
      </w:r>
    </w:p>
    <w:p w:rsidR="00A869F0" w:rsidRDefault="006929A7" w:rsidP="00BA3E46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Nedokončené dílo nebo jeho část </w:t>
      </w:r>
      <w:r w:rsidR="00A869F0">
        <w:t xml:space="preserve">není objednatel povinen převzít, a to </w:t>
      </w:r>
      <w:r w:rsidR="00732127">
        <w:t xml:space="preserve">ani </w:t>
      </w:r>
      <w:r w:rsidR="00EF2872">
        <w:t>v případě, že </w:t>
      </w:r>
      <w:r w:rsidR="00A869F0">
        <w:t>dílo bude vykazovat pouze ojedinělé drobné vady.</w:t>
      </w:r>
      <w:r>
        <w:t xml:space="preserve"> </w:t>
      </w:r>
    </w:p>
    <w:p w:rsidR="006929A7" w:rsidRPr="00EF4037" w:rsidRDefault="006929A7" w:rsidP="00BA3E46">
      <w:pPr>
        <w:pStyle w:val="Zkladntextodsazen"/>
        <w:numPr>
          <w:ilvl w:val="0"/>
          <w:numId w:val="7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</w:t>
      </w:r>
      <w:r w:rsidR="00580506">
        <w:t xml:space="preserve">vědět </w:t>
      </w:r>
      <w:r w:rsidR="00F75655">
        <w:t>mohl a měl</w:t>
      </w:r>
      <w:r>
        <w:t xml:space="preserve"> a na tyto neupozornil, nebo pokud zhotovitel sám poskytl nesprávné údaje, na jejichž </w:t>
      </w:r>
      <w:r w:rsidRPr="00EF4037">
        <w:t>základě byly zpracovány objednatelem podklady.</w:t>
      </w:r>
    </w:p>
    <w:p w:rsidR="006929A7" w:rsidRDefault="006929A7" w:rsidP="00BA3E46">
      <w:pPr>
        <w:pStyle w:val="Zkladntextodsazen"/>
        <w:numPr>
          <w:ilvl w:val="0"/>
          <w:numId w:val="7"/>
        </w:numPr>
        <w:spacing w:before="120"/>
        <w:jc w:val="both"/>
      </w:pPr>
      <w:r w:rsidRPr="00EF4037">
        <w:t xml:space="preserve">Zhotovitel je povinen písemně oznámit objednateli nejpozději </w:t>
      </w:r>
      <w:r w:rsidR="000642D2" w:rsidRPr="00EF4037">
        <w:t>7</w:t>
      </w:r>
      <w:r w:rsidRPr="00EF4037">
        <w:t xml:space="preserve"> kalendářních dnů předem</w:t>
      </w:r>
      <w:r>
        <w:t>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Default="006929A7" w:rsidP="00BA3E46">
      <w:pPr>
        <w:pStyle w:val="Zkladntextodsazen"/>
        <w:numPr>
          <w:ilvl w:val="0"/>
          <w:numId w:val="7"/>
        </w:numPr>
        <w:spacing w:before="120"/>
        <w:jc w:val="both"/>
      </w:pPr>
      <w:r>
        <w:lastRenderedPageBreak/>
        <w:t>Objednatel zabezpečí k přejímacímu řízení:</w:t>
      </w:r>
    </w:p>
    <w:p w:rsidR="006929A7" w:rsidRDefault="006929A7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firstLine="360"/>
        <w:rPr>
          <w:bCs/>
        </w:rPr>
      </w:pPr>
      <w:r>
        <w:rPr>
          <w:bCs/>
        </w:rPr>
        <w:t>účast zástupců příslušných orgánů, je-li tato stanovena zvláštními předpisy,</w:t>
      </w:r>
    </w:p>
    <w:p w:rsidR="006929A7" w:rsidRDefault="006929A7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firstLine="360"/>
        <w:rPr>
          <w:bCs/>
        </w:rPr>
      </w:pPr>
      <w:r>
        <w:rPr>
          <w:bCs/>
        </w:rPr>
        <w:t>účast zástupce vlastníka</w:t>
      </w:r>
      <w:r w:rsidR="0097755C">
        <w:rPr>
          <w:bCs/>
        </w:rPr>
        <w:t xml:space="preserve"> (uživatele) předávaného díla (části</w:t>
      </w:r>
      <w:r>
        <w:rPr>
          <w:bCs/>
        </w:rPr>
        <w:t>).</w:t>
      </w:r>
    </w:p>
    <w:p w:rsidR="006929A7" w:rsidRDefault="006929A7" w:rsidP="00BA3E46">
      <w:pPr>
        <w:pStyle w:val="Zkladntextodsazen"/>
        <w:numPr>
          <w:ilvl w:val="0"/>
          <w:numId w:val="7"/>
        </w:numPr>
        <w:spacing w:before="120"/>
        <w:jc w:val="both"/>
      </w:pPr>
      <w:r>
        <w:t>Zhotovitel zabezpečí k přejímacímu řízení zejména:</w:t>
      </w:r>
    </w:p>
    <w:p w:rsidR="006929A7" w:rsidRDefault="006929A7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:rsidR="006929A7" w:rsidRDefault="006929A7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firstLine="360"/>
      </w:pPr>
      <w:r>
        <w:rPr>
          <w:bCs/>
        </w:rPr>
        <w:t xml:space="preserve">účast zástupců svých </w:t>
      </w:r>
      <w:r w:rsidR="00732127">
        <w:rPr>
          <w:bCs/>
        </w:rPr>
        <w:t>pod</w:t>
      </w:r>
      <w:r>
        <w:rPr>
          <w:bCs/>
        </w:rPr>
        <w:t>dodavatelů, je-li k řádnému odevzdání a převzetí nutná</w:t>
      </w:r>
      <w:r w:rsidR="00C41163">
        <w:rPr>
          <w:bCs/>
        </w:rPr>
        <w:t>.</w:t>
      </w:r>
      <w:r w:rsidR="00F37589">
        <w:rPr>
          <w:bCs/>
        </w:rPr>
        <w:t xml:space="preserve"> </w:t>
      </w:r>
    </w:p>
    <w:p w:rsidR="00E74626" w:rsidRDefault="006929A7" w:rsidP="00BA3E46">
      <w:pPr>
        <w:pStyle w:val="Zkladntextodsazen"/>
        <w:numPr>
          <w:ilvl w:val="0"/>
          <w:numId w:val="7"/>
        </w:numPr>
        <w:spacing w:before="120"/>
        <w:jc w:val="both"/>
      </w:pPr>
      <w:r>
        <w:t>Zhotovitel zajistí doklady nezbytné pro provedení přejímacího řízení</w:t>
      </w:r>
      <w:r w:rsidR="00E74626">
        <w:t>, zejména:</w:t>
      </w:r>
    </w:p>
    <w:p w:rsidR="00E74626" w:rsidRPr="00E74626" w:rsidRDefault="00E74626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left="993" w:hanging="273"/>
        <w:rPr>
          <w:bCs/>
        </w:rPr>
      </w:pPr>
      <w:r w:rsidRPr="00E74626">
        <w:rPr>
          <w:bCs/>
        </w:rPr>
        <w:t>doklady o provedených zkouškách, soupis atestů a vzorků v počtu dle norem (ČSN) a dle dohod s objednatelem,</w:t>
      </w:r>
    </w:p>
    <w:p w:rsidR="00E74626" w:rsidRPr="00E74626" w:rsidRDefault="00E74626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left="993" w:hanging="273"/>
        <w:rPr>
          <w:bCs/>
        </w:rPr>
      </w:pPr>
      <w:r w:rsidRPr="00E74626">
        <w:rPr>
          <w:bCs/>
        </w:rPr>
        <w:t>protokol o převzetí prací jednotlivými správci inženýrských sítí, jejichž přeložky nebo jejich křížení a souběh jsou součástí stavby,</w:t>
      </w:r>
    </w:p>
    <w:p w:rsidR="00E74626" w:rsidRPr="00E74626" w:rsidRDefault="00E74626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left="993" w:hanging="273"/>
        <w:rPr>
          <w:bCs/>
        </w:rPr>
      </w:pPr>
      <w:r w:rsidRPr="00E74626">
        <w:rPr>
          <w:bCs/>
        </w:rPr>
        <w:t>protokoly o předání dotčených pozemků jejich vlastníkům,</w:t>
      </w:r>
    </w:p>
    <w:p w:rsidR="00E74626" w:rsidRPr="00E74626" w:rsidRDefault="00E74626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left="993" w:hanging="273"/>
        <w:rPr>
          <w:bCs/>
        </w:rPr>
      </w:pPr>
      <w:r w:rsidRPr="00E74626">
        <w:rPr>
          <w:bCs/>
        </w:rPr>
        <w:t>zápisy o prověření prací a konstrukcí zakrytých v průběhu prací,</w:t>
      </w:r>
    </w:p>
    <w:p w:rsidR="00E74626" w:rsidRPr="00E74626" w:rsidRDefault="00E74626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left="993" w:hanging="273"/>
        <w:rPr>
          <w:bCs/>
        </w:rPr>
      </w:pPr>
      <w:r w:rsidRPr="00E74626">
        <w:rPr>
          <w:bCs/>
        </w:rPr>
        <w:t>stavební deník,</w:t>
      </w:r>
    </w:p>
    <w:p w:rsidR="00E74626" w:rsidRPr="00E74626" w:rsidRDefault="00580506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left="993" w:hanging="273"/>
        <w:rPr>
          <w:bCs/>
        </w:rPr>
      </w:pPr>
      <w:r>
        <w:rPr>
          <w:bCs/>
        </w:rPr>
        <w:t>dokumentac</w:t>
      </w:r>
      <w:r w:rsidR="00D83D62">
        <w:rPr>
          <w:bCs/>
        </w:rPr>
        <w:t>i</w:t>
      </w:r>
      <w:r>
        <w:rPr>
          <w:bCs/>
        </w:rPr>
        <w:t xml:space="preserve"> </w:t>
      </w:r>
      <w:r w:rsidR="00E74626" w:rsidRPr="00E74626">
        <w:rPr>
          <w:bCs/>
        </w:rPr>
        <w:t xml:space="preserve">skutečného provedení stavby, včetně všech změn ve 3 vyhotoveních, včetně geodetického zaměření skutečného stavu s umístěním na pozemcích (v souřadnicovém systému JTSK a výškovém systému Bpv, jak v tisku, tak v digitální podobě ve formátu DWG), </w:t>
      </w:r>
    </w:p>
    <w:p w:rsidR="006929A7" w:rsidRPr="00E74626" w:rsidRDefault="00E74626" w:rsidP="00BA3E46">
      <w:pPr>
        <w:pStyle w:val="Zkladntextodsazen2"/>
        <w:numPr>
          <w:ilvl w:val="0"/>
          <w:numId w:val="15"/>
        </w:numPr>
        <w:tabs>
          <w:tab w:val="clear" w:pos="360"/>
          <w:tab w:val="num" w:pos="993"/>
        </w:tabs>
        <w:ind w:left="993" w:hanging="273"/>
        <w:rPr>
          <w:bCs/>
        </w:rPr>
      </w:pPr>
      <w:r w:rsidRPr="00E74626">
        <w:rPr>
          <w:bCs/>
        </w:rPr>
        <w:t xml:space="preserve">další dokumenty, které tvoří předmět plnění </w:t>
      </w:r>
      <w:r w:rsidRPr="00636939">
        <w:rPr>
          <w:bCs/>
        </w:rPr>
        <w:t xml:space="preserve">podle čl. </w:t>
      </w:r>
      <w:r w:rsidR="00636939" w:rsidRPr="00636939">
        <w:rPr>
          <w:bCs/>
        </w:rPr>
        <w:t>III.</w:t>
      </w:r>
      <w:r w:rsidRPr="00636939">
        <w:rPr>
          <w:bCs/>
        </w:rPr>
        <w:t xml:space="preserve"> této smlouvy</w:t>
      </w:r>
      <w:r w:rsidRPr="00E74626">
        <w:rPr>
          <w:bCs/>
        </w:rPr>
        <w:t>.</w:t>
      </w:r>
    </w:p>
    <w:p w:rsidR="006929A7" w:rsidRDefault="006929A7" w:rsidP="00BA3E46">
      <w:pPr>
        <w:pStyle w:val="Zkladntextodsazen"/>
        <w:numPr>
          <w:ilvl w:val="0"/>
          <w:numId w:val="7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:rsidR="006929A7" w:rsidRDefault="006929A7" w:rsidP="00BA3E46">
      <w:pPr>
        <w:pStyle w:val="Zkladntextodsazen2"/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:rsidR="006929A7" w:rsidRDefault="006929A7" w:rsidP="00BA3E46">
      <w:pPr>
        <w:pStyle w:val="Zkladntextodsazen2"/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:rsidR="006929A7" w:rsidRDefault="006929A7" w:rsidP="00BA3E46">
      <w:pPr>
        <w:pStyle w:val="Zkladntextodsazen2"/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  <w:r w:rsidR="002B7B21">
        <w:rPr>
          <w:bCs/>
        </w:rPr>
        <w:t>.</w:t>
      </w:r>
    </w:p>
    <w:p w:rsidR="006929A7" w:rsidRDefault="006929A7" w:rsidP="006929A7">
      <w:pPr>
        <w:pStyle w:val="Zkladntextodsazen2"/>
        <w:ind w:left="360" w:firstLine="0"/>
      </w:pPr>
      <w:r>
        <w:t>Nedojde-li k dohodě, uvedou se v zápisu stanoviska obou stran.</w:t>
      </w:r>
    </w:p>
    <w:p w:rsidR="00D83D62" w:rsidRPr="00D86B8B" w:rsidRDefault="00E10DD6" w:rsidP="00D86B8B">
      <w:pPr>
        <w:pStyle w:val="Zkladntextodsazen"/>
        <w:numPr>
          <w:ilvl w:val="0"/>
          <w:numId w:val="7"/>
        </w:numPr>
        <w:tabs>
          <w:tab w:val="clear" w:pos="397"/>
          <w:tab w:val="num" w:pos="1276"/>
        </w:tabs>
        <w:spacing w:before="120"/>
        <w:ind w:left="426" w:hanging="426"/>
        <w:jc w:val="both"/>
        <w:rPr>
          <w:bCs/>
        </w:rPr>
      </w:pPr>
      <w:r>
        <w:t xml:space="preserve">Nejpozději do 10 dnů po úspěšném </w:t>
      </w:r>
      <w:r w:rsidR="00732127">
        <w:t xml:space="preserve">předání </w:t>
      </w:r>
      <w:r>
        <w:t xml:space="preserve">a převzetí díla je zhotovitel povinen vyklidit staveniště a upravit jej do původního stavu v souladu s projektovou dokumentací, pravomocnými rozhodnutími správních orgánů a </w:t>
      </w:r>
      <w:r w:rsidR="00732127">
        <w:t xml:space="preserve">oprávněnými požadavky </w:t>
      </w:r>
      <w:r>
        <w:t>vlastníků dotčených pozemků.</w:t>
      </w:r>
    </w:p>
    <w:p w:rsidR="006929A7" w:rsidRPr="00C56BB6" w:rsidRDefault="007367AA" w:rsidP="00C56BB6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C56BB6">
        <w:rPr>
          <w:rFonts w:ascii="Arial" w:hAnsi="Arial" w:cs="Arial"/>
          <w:b/>
          <w:bCs/>
          <w:sz w:val="22"/>
        </w:rPr>
        <w:t>Článek X</w:t>
      </w:r>
      <w:r w:rsidR="00FA12E8">
        <w:rPr>
          <w:rFonts w:ascii="Arial" w:hAnsi="Arial" w:cs="Arial"/>
          <w:b/>
          <w:bCs/>
          <w:sz w:val="22"/>
        </w:rPr>
        <w:t>I</w:t>
      </w:r>
      <w:r w:rsidRPr="00C56BB6">
        <w:rPr>
          <w:rFonts w:ascii="Arial" w:hAnsi="Arial" w:cs="Arial"/>
          <w:b/>
          <w:bCs/>
          <w:sz w:val="22"/>
        </w:rPr>
        <w:t>V</w:t>
      </w:r>
      <w:r w:rsidR="006929A7" w:rsidRPr="00C56BB6">
        <w:rPr>
          <w:rFonts w:ascii="Arial" w:hAnsi="Arial" w:cs="Arial"/>
          <w:b/>
          <w:bCs/>
          <w:sz w:val="22"/>
        </w:rPr>
        <w:t>.</w:t>
      </w:r>
    </w:p>
    <w:p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:rsidR="006929A7" w:rsidRDefault="006929A7" w:rsidP="00BA3E46">
      <w:pPr>
        <w:pStyle w:val="Zkladntextodsazen"/>
        <w:numPr>
          <w:ilvl w:val="0"/>
          <w:numId w:val="13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:rsidR="006929A7" w:rsidRDefault="006929A7" w:rsidP="00BA3E46">
      <w:pPr>
        <w:pStyle w:val="Zkladntextodsazen"/>
        <w:numPr>
          <w:ilvl w:val="0"/>
          <w:numId w:val="13"/>
        </w:numPr>
        <w:spacing w:before="120"/>
        <w:jc w:val="both"/>
      </w:pPr>
      <w:r>
        <w:t xml:space="preserve">Zhotovitel poskytuje na provedení díla </w:t>
      </w:r>
      <w:r w:rsidR="00D86B8B">
        <w:t xml:space="preserve">objednateli i stavebníkovi </w:t>
      </w:r>
      <w:r>
        <w:t>bezplatnou záru</w:t>
      </w:r>
      <w:r w:rsidR="0054413B">
        <w:t xml:space="preserve">ku za jakost </w:t>
      </w:r>
      <w:r>
        <w:t xml:space="preserve">v délce </w:t>
      </w:r>
      <w:r w:rsidRPr="00E74626">
        <w:t>60 měsíců od</w:t>
      </w:r>
      <w:r>
        <w:t xml:space="preserve"> data uvedeného v zápise o </w:t>
      </w:r>
      <w:r w:rsidR="00732127">
        <w:t xml:space="preserve">předání </w:t>
      </w:r>
      <w:r>
        <w:t xml:space="preserve">a převzetí </w:t>
      </w:r>
      <w:r w:rsidRPr="00E74626">
        <w:t>díla, resp. jeho částí.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projek</w:t>
      </w:r>
      <w:r w:rsidR="00C53E72">
        <w:t>tovou dokumentací</w:t>
      </w:r>
      <w:r>
        <w:t>, obecně závaznými p</w:t>
      </w:r>
      <w:r w:rsidR="008D581A">
        <w:t>ředpisy, ČSN</w:t>
      </w:r>
      <w:r>
        <w:t xml:space="preserve"> </w:t>
      </w:r>
      <w:r w:rsidR="0097755C">
        <w:t>(</w:t>
      </w:r>
      <w:r w:rsidR="00EF2872">
        <w:t>pokud se vztahují na </w:t>
      </w:r>
      <w:r>
        <w:t>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:rsidR="006929A7" w:rsidRDefault="006929A7" w:rsidP="00BA3E46">
      <w:pPr>
        <w:pStyle w:val="Zkladntextodsazen"/>
        <w:numPr>
          <w:ilvl w:val="0"/>
          <w:numId w:val="13"/>
        </w:numPr>
        <w:spacing w:before="120"/>
        <w:jc w:val="both"/>
      </w:pPr>
      <w:r>
        <w:t>Práva z vad díla budou uplatněna:</w:t>
      </w:r>
    </w:p>
    <w:p w:rsidR="006929A7" w:rsidRPr="006A4D2A" w:rsidRDefault="006929A7" w:rsidP="00636939">
      <w:pPr>
        <w:pStyle w:val="Zkladntextodsazen2"/>
        <w:numPr>
          <w:ilvl w:val="0"/>
          <w:numId w:val="31"/>
        </w:numPr>
        <w:tabs>
          <w:tab w:val="clear" w:pos="397"/>
          <w:tab w:val="num" w:pos="1134"/>
        </w:tabs>
        <w:ind w:left="1134" w:hanging="425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:rsidR="006929A7" w:rsidRPr="006A4D2A" w:rsidRDefault="00D86B8B" w:rsidP="00636939">
      <w:pPr>
        <w:pStyle w:val="Zkladntextodsazen2"/>
        <w:numPr>
          <w:ilvl w:val="0"/>
          <w:numId w:val="31"/>
        </w:numPr>
        <w:tabs>
          <w:tab w:val="clear" w:pos="397"/>
          <w:tab w:val="num" w:pos="1134"/>
        </w:tabs>
        <w:ind w:left="1134" w:hanging="425"/>
        <w:rPr>
          <w:bCs/>
        </w:rPr>
      </w:pPr>
      <w:r>
        <w:rPr>
          <w:bCs/>
        </w:rPr>
        <w:t xml:space="preserve">do 45 dnů </w:t>
      </w:r>
      <w:r w:rsidRPr="006A4D2A">
        <w:rPr>
          <w:bCs/>
        </w:rPr>
        <w:t xml:space="preserve">později poté, kdy </w:t>
      </w:r>
      <w:r>
        <w:rPr>
          <w:bCs/>
        </w:rPr>
        <w:t>byly zjištěny nebo</w:t>
      </w:r>
      <w:r w:rsidR="006929A7" w:rsidRPr="006A4D2A">
        <w:rPr>
          <w:bCs/>
        </w:rPr>
        <w:t xml:space="preserve"> kdy mohly být zjištěny při vynaložení odborné péče, a nejpozději do konce záruční </w:t>
      </w:r>
      <w:r w:rsidR="0054413B">
        <w:rPr>
          <w:bCs/>
        </w:rPr>
        <w:t>doby</w:t>
      </w:r>
      <w:r w:rsidR="006929A7" w:rsidRPr="006A4D2A">
        <w:rPr>
          <w:bCs/>
        </w:rPr>
        <w:t>.</w:t>
      </w:r>
    </w:p>
    <w:p w:rsidR="006929A7" w:rsidRDefault="006929A7" w:rsidP="00C71BE3">
      <w:pPr>
        <w:pStyle w:val="Zkladntextodsazen"/>
        <w:numPr>
          <w:ilvl w:val="0"/>
          <w:numId w:val="14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lastRenderedPageBreak/>
        <w:t xml:space="preserve">Vady a </w:t>
      </w:r>
      <w:r w:rsidRPr="00E74626">
        <w:t xml:space="preserve">nedodělky, zjištěné při přejímce nebo později v záruční </w:t>
      </w:r>
      <w:r w:rsidR="0054413B" w:rsidRPr="00E74626">
        <w:t>dob</w:t>
      </w:r>
      <w:r w:rsidRPr="00E74626">
        <w:t xml:space="preserve">ě, je zhotovitel povinen odstranit do </w:t>
      </w:r>
      <w:r w:rsidR="00A433E4">
        <w:t>2</w:t>
      </w:r>
      <w:r w:rsidR="00E74626" w:rsidRPr="00E74626">
        <w:t>0</w:t>
      </w:r>
      <w:r w:rsidRPr="00E74626">
        <w:t xml:space="preserve"> dnů ode dne písemného oznámení objednatelem</w:t>
      </w:r>
      <w:r w:rsidR="003B124B">
        <w:t>/stavebníkem</w:t>
      </w:r>
      <w:r w:rsidRPr="00E74626">
        <w:t>, nedojde-li po projednání k dohodě o jiném termínu, a</w:t>
      </w:r>
      <w:r>
        <w:t xml:space="preserve"> to i v případech, kdy neuznává, že za vadu odpovídá. Pokud tak v tomto te</w:t>
      </w:r>
      <w:r w:rsidR="000B04D8">
        <w:t>rmínu ne</w:t>
      </w:r>
      <w:r w:rsidR="003B124B">
        <w:t xml:space="preserve">provede, má objednatel/stavebník </w:t>
      </w:r>
      <w:r w:rsidR="000B04D8">
        <w:t xml:space="preserve">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</w:t>
      </w:r>
      <w:r w:rsidR="00D83D62">
        <w:t xml:space="preserve"> </w:t>
      </w:r>
      <w:r>
        <w:t>Pokud zhotovitel prokáže, že za vady neodpovídá, budou mu vynaložené náklady proplaceny zpětně</w:t>
      </w:r>
      <w:r w:rsidR="00D83D62">
        <w:t xml:space="preserve"> </w:t>
      </w:r>
      <w:r>
        <w:t>objednatelem</w:t>
      </w:r>
      <w:r w:rsidR="003B124B">
        <w:t>/stavebníkem</w:t>
      </w:r>
      <w:r>
        <w:t>.</w:t>
      </w:r>
    </w:p>
    <w:p w:rsidR="006929A7" w:rsidRDefault="006929A7" w:rsidP="00BA3E46">
      <w:pPr>
        <w:pStyle w:val="Zkladntextodsazen"/>
        <w:numPr>
          <w:ilvl w:val="0"/>
          <w:numId w:val="14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Uplatní-li objednavatel</w:t>
      </w:r>
      <w:r w:rsidR="003B124B">
        <w:t>/stavebník</w:t>
      </w:r>
      <w:r>
        <w:t xml:space="preserve"> během záruční </w:t>
      </w:r>
      <w:r w:rsidR="0054413B">
        <w:t>doby</w:t>
      </w:r>
      <w:r w:rsidR="004F48D5">
        <w:t xml:space="preserve"> </w:t>
      </w:r>
      <w:r>
        <w:t>písemně vady, má se zato, že uplatňuje jejich bezplatné odstranění. Zápis o provedené opravě předá zhotovitel písemně objednateli</w:t>
      </w:r>
      <w:r w:rsidR="003B124B">
        <w:t>/stavebníkovi</w:t>
      </w:r>
      <w:r>
        <w:t xml:space="preserve">, který odstranění vady prověří. O dobu reklamace od jejího uplatnění do termínu odstranění vady se sjednaná záruční </w:t>
      </w:r>
      <w:r w:rsidR="003B124B">
        <w:t>doba</w:t>
      </w:r>
      <w:r>
        <w:t xml:space="preserve"> prodlužuje (u věci nové, dodané za věc neopravitel</w:t>
      </w:r>
      <w:r w:rsidR="003B124B">
        <w:t>nou, začíná běžet nová záruční doba</w:t>
      </w:r>
      <w:r>
        <w:t>).</w:t>
      </w:r>
    </w:p>
    <w:p w:rsidR="006929A7" w:rsidRDefault="006929A7" w:rsidP="00BA3E46">
      <w:pPr>
        <w:pStyle w:val="Zkladntextodsazen"/>
        <w:numPr>
          <w:ilvl w:val="0"/>
          <w:numId w:val="14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</w:t>
      </w:r>
      <w:r w:rsidR="003B124B">
        <w:t>/stavebníkovi</w:t>
      </w:r>
      <w:r>
        <w:t xml:space="preserve"> předat. Pro postup předání platí obdobně </w:t>
      </w:r>
      <w:r w:rsidRPr="00636939">
        <w:t>ustanovení čl. X</w:t>
      </w:r>
      <w:r w:rsidR="00636939" w:rsidRPr="00636939">
        <w:t>I</w:t>
      </w:r>
      <w:r w:rsidR="00A433E4">
        <w:t>II</w:t>
      </w:r>
      <w:r w:rsidRPr="00636939">
        <w:t>.</w:t>
      </w:r>
    </w:p>
    <w:p w:rsidR="001072BE" w:rsidRDefault="006929A7" w:rsidP="00BA3E46">
      <w:pPr>
        <w:pStyle w:val="Zkladntextodsazen"/>
        <w:numPr>
          <w:ilvl w:val="0"/>
          <w:numId w:val="14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</w:t>
      </w:r>
      <w:r w:rsidR="003B124B">
        <w:t>/stavebník</w:t>
      </w:r>
      <w:r>
        <w:t xml:space="preserve"> na adrese uvedené </w:t>
      </w:r>
      <w:r w:rsidRPr="00636939">
        <w:t>v čl. I. této smlouvy</w:t>
      </w:r>
      <w:r>
        <w:t>.</w:t>
      </w:r>
    </w:p>
    <w:p w:rsidR="006929A7" w:rsidRPr="00C56BB6" w:rsidRDefault="007367AA" w:rsidP="00C56BB6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C56BB6">
        <w:rPr>
          <w:rFonts w:ascii="Arial" w:hAnsi="Arial" w:cs="Arial"/>
          <w:b/>
          <w:bCs/>
          <w:sz w:val="22"/>
        </w:rPr>
        <w:t>Článek X</w:t>
      </w:r>
      <w:r w:rsidR="006929A7" w:rsidRPr="00C56BB6">
        <w:rPr>
          <w:rFonts w:ascii="Arial" w:hAnsi="Arial" w:cs="Arial"/>
          <w:b/>
          <w:bCs/>
          <w:sz w:val="22"/>
        </w:rPr>
        <w:t>V.</w:t>
      </w:r>
    </w:p>
    <w:p w:rsidR="006929A7" w:rsidRDefault="004725A1" w:rsidP="00C71BE3">
      <w:pPr>
        <w:pStyle w:val="Zkladntextodsazen2"/>
        <w:ind w:left="2351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>Smluvní pokuty</w:t>
      </w:r>
      <w:r w:rsidR="00B84FB7">
        <w:rPr>
          <w:b/>
          <w:bCs/>
        </w:rPr>
        <w:t xml:space="preserve"> a úrok z prodlení</w:t>
      </w:r>
      <w:r w:rsidR="006929A7">
        <w:rPr>
          <w:b/>
          <w:bCs/>
        </w:rPr>
        <w:t xml:space="preserve"> </w:t>
      </w:r>
    </w:p>
    <w:p w:rsidR="006929A7" w:rsidRDefault="006929A7" w:rsidP="00BA3E46">
      <w:pPr>
        <w:pStyle w:val="Zkladntextodsazen"/>
        <w:numPr>
          <w:ilvl w:val="0"/>
          <w:numId w:val="8"/>
        </w:numPr>
        <w:spacing w:before="120"/>
        <w:jc w:val="both"/>
      </w:pPr>
      <w:r>
        <w:t>Za prodlení s provedením díla</w:t>
      </w:r>
      <w:r w:rsidR="003B124B">
        <w:t xml:space="preserve"> nebo jeho</w:t>
      </w:r>
      <w:r w:rsidR="00AC30F0">
        <w:t xml:space="preserve"> dílčí etapy</w:t>
      </w:r>
      <w:r w:rsidR="00FA12E8">
        <w:t>,</w:t>
      </w:r>
      <w:r>
        <w:t xml:space="preserve"> v</w:t>
      </w:r>
      <w:r w:rsidR="00AC30F0">
        <w:t xml:space="preserve">e </w:t>
      </w:r>
      <w:r>
        <w:t>lhůt</w:t>
      </w:r>
      <w:r w:rsidR="00AC30F0">
        <w:t>ách, jak je uvedeno</w:t>
      </w:r>
      <w:r>
        <w:t xml:space="preserve"> </w:t>
      </w:r>
      <w:r w:rsidRPr="00636939">
        <w:t xml:space="preserve">v čl. </w:t>
      </w:r>
      <w:r w:rsidR="00636939" w:rsidRPr="00636939">
        <w:t>IV</w:t>
      </w:r>
      <w:r w:rsidRPr="00636939">
        <w:t>.</w:t>
      </w:r>
      <w:r w:rsidR="00636939">
        <w:t xml:space="preserve"> </w:t>
      </w:r>
      <w:r w:rsidR="005C2A8D">
        <w:t>odst.</w:t>
      </w:r>
      <w:r w:rsidR="00636939">
        <w:t xml:space="preserve"> </w:t>
      </w:r>
      <w:r w:rsidR="00AC30F0">
        <w:t>4</w:t>
      </w:r>
      <w:r w:rsidR="00636939">
        <w:t>.</w:t>
      </w:r>
      <w:r w:rsidRPr="00636939">
        <w:t xml:space="preserve"> této smlouvy</w:t>
      </w:r>
      <w:r w:rsidR="00FA12E8">
        <w:t>,</w:t>
      </w:r>
      <w:r w:rsidRPr="00636939">
        <w:t xml:space="preserve"> uhradí zhotovitel objednateli smluvní pokutu ve výši 0,</w:t>
      </w:r>
      <w:r w:rsidR="002921D3">
        <w:t>1</w:t>
      </w:r>
      <w:r w:rsidRPr="00636939">
        <w:t xml:space="preserve"> % z ceny díla uve</w:t>
      </w:r>
      <w:r w:rsidR="00A16A97" w:rsidRPr="00636939">
        <w:t xml:space="preserve">dené v čl. </w:t>
      </w:r>
      <w:r w:rsidR="00636939" w:rsidRPr="00636939">
        <w:t xml:space="preserve">V. </w:t>
      </w:r>
      <w:r w:rsidR="005C2A8D">
        <w:t xml:space="preserve">odst. </w:t>
      </w:r>
      <w:r w:rsidR="00636939" w:rsidRPr="00636939">
        <w:t>1.</w:t>
      </w:r>
      <w:r w:rsidR="005C2A8D">
        <w:t xml:space="preserve"> </w:t>
      </w:r>
      <w:r w:rsidRPr="00636939">
        <w:t>za</w:t>
      </w:r>
      <w:r w:rsidR="005C2A8D">
        <w:t> </w:t>
      </w:r>
      <w:r>
        <w:t xml:space="preserve">každý započatý den prodlení. </w:t>
      </w:r>
    </w:p>
    <w:p w:rsidR="002921D3" w:rsidRDefault="002921D3" w:rsidP="002921D3">
      <w:pPr>
        <w:pStyle w:val="Zkladntextodsazen"/>
        <w:numPr>
          <w:ilvl w:val="0"/>
          <w:numId w:val="8"/>
        </w:numPr>
        <w:spacing w:before="120"/>
        <w:jc w:val="both"/>
      </w:pPr>
      <w:r>
        <w:t>Za nedodržení t</w:t>
      </w:r>
      <w:r w:rsidRPr="0083143F">
        <w:t>ermín</w:t>
      </w:r>
      <w:r>
        <w:t>u</w:t>
      </w:r>
      <w:r w:rsidRPr="0083143F">
        <w:t xml:space="preserve"> realizace prací souvisejících s výlukou areálu prameniště v místě křížení s podzemními kabely VN  </w:t>
      </w:r>
      <w:r w:rsidR="008237D7">
        <w:t xml:space="preserve">v období </w:t>
      </w:r>
      <w:r>
        <w:t>dle čl. IV</w:t>
      </w:r>
      <w:r w:rsidR="00A433E4">
        <w:t>.</w:t>
      </w:r>
      <w:r>
        <w:t xml:space="preserve"> odst. </w:t>
      </w:r>
      <w:r w:rsidR="00AC30F0">
        <w:t>4</w:t>
      </w:r>
      <w:r>
        <w:t>.</w:t>
      </w:r>
      <w:r w:rsidR="008237D7">
        <w:t>,</w:t>
      </w:r>
      <w:r>
        <w:t xml:space="preserve"> uhradí zhotovitel objedna</w:t>
      </w:r>
      <w:r w:rsidR="00FA12E8">
        <w:t>teli smluvní pokutu ve výši 5</w:t>
      </w:r>
      <w:r>
        <w:t>00 000 CZK.</w:t>
      </w:r>
    </w:p>
    <w:p w:rsidR="006929A7" w:rsidRDefault="006929A7" w:rsidP="00BA3E46">
      <w:pPr>
        <w:pStyle w:val="Zkladntextodsazen"/>
        <w:numPr>
          <w:ilvl w:val="0"/>
          <w:numId w:val="8"/>
        </w:numPr>
        <w:spacing w:before="120"/>
        <w:jc w:val="both"/>
      </w:pPr>
      <w:r>
        <w:t xml:space="preserve">Za prodlení s odstraněním vad nebo nedodělků díla ve lhůtě uvedené </w:t>
      </w:r>
      <w:r w:rsidRPr="005C2A8D">
        <w:t>v čl. X</w:t>
      </w:r>
      <w:r w:rsidR="00A433E4">
        <w:t>I</w:t>
      </w:r>
      <w:r w:rsidR="005C2A8D" w:rsidRPr="005C2A8D">
        <w:t>V</w:t>
      </w:r>
      <w:r w:rsidRPr="005C2A8D">
        <w:t>. odst. 4</w:t>
      </w:r>
      <w:r w:rsidR="00E10DD6">
        <w:t>.</w:t>
      </w:r>
      <w:r>
        <w:t xml:space="preserve"> uhradí zhotovitel objednateli smluvní pokutu ve </w:t>
      </w:r>
      <w:r w:rsidRPr="00E74626">
        <w:t>výši 1 000 CZK za každý</w:t>
      </w:r>
      <w:r w:rsidR="005C2A8D">
        <w:t xml:space="preserve"> den prodlení, a </w:t>
      </w:r>
      <w:r>
        <w:t>to za každou vadu nebo nedodělek zvlášť.</w:t>
      </w:r>
    </w:p>
    <w:p w:rsidR="006929A7" w:rsidRDefault="006929A7" w:rsidP="00BA3E46">
      <w:pPr>
        <w:pStyle w:val="Zkladntextodsazen"/>
        <w:numPr>
          <w:ilvl w:val="0"/>
          <w:numId w:val="8"/>
        </w:numPr>
        <w:spacing w:before="120"/>
        <w:jc w:val="both"/>
      </w:pPr>
      <w:r w:rsidRPr="00E74626">
        <w:t>Za prodlení</w:t>
      </w:r>
      <w:r w:rsidR="00B84FB7">
        <w:t xml:space="preserve"> s </w:t>
      </w:r>
      <w:r w:rsidR="00C538A1">
        <w:t>prov</w:t>
      </w:r>
      <w:r w:rsidR="008237D7">
        <w:t>áděním</w:t>
      </w:r>
      <w:r w:rsidR="00C538A1">
        <w:t xml:space="preserve"> díla ve lhůtách uvedených v</w:t>
      </w:r>
      <w:r w:rsidR="003B124B">
        <w:t xml:space="preserve"> časovém a finančním </w:t>
      </w:r>
      <w:r w:rsidR="00C538A1">
        <w:t xml:space="preserve">harmonogramu postupu prací </w:t>
      </w:r>
      <w:r w:rsidR="00B84FB7">
        <w:t xml:space="preserve">z důvodu na straně zhotovitele, </w:t>
      </w:r>
      <w:r w:rsidR="00C538A1">
        <w:t>uhradí zhotovitel objedna</w:t>
      </w:r>
      <w:r w:rsidR="003B124B">
        <w:t>teli smluvní pokutu ve výši 500 </w:t>
      </w:r>
      <w:r w:rsidR="00C538A1">
        <w:t xml:space="preserve">CZK </w:t>
      </w:r>
      <w:r w:rsidRPr="00E74626">
        <w:t>za každý i započatý den prodlení</w:t>
      </w:r>
      <w:r w:rsidR="00C538A1">
        <w:t>.</w:t>
      </w:r>
    </w:p>
    <w:p w:rsidR="00E10DD6" w:rsidRPr="00A52481" w:rsidRDefault="00E10DD6" w:rsidP="00BA3E46">
      <w:pPr>
        <w:pStyle w:val="Zkladntextodsazen"/>
        <w:numPr>
          <w:ilvl w:val="0"/>
          <w:numId w:val="8"/>
        </w:numPr>
        <w:spacing w:before="120"/>
        <w:jc w:val="both"/>
      </w:pPr>
      <w:r>
        <w:rPr>
          <w:szCs w:val="22"/>
        </w:rPr>
        <w:t>V případě nedodržení stanoveného termínu na vyklizení staveniště dle čl. XI</w:t>
      </w:r>
      <w:r w:rsidR="00A433E4">
        <w:rPr>
          <w:szCs w:val="22"/>
        </w:rPr>
        <w:t>II</w:t>
      </w:r>
      <w:r w:rsidR="00447502">
        <w:rPr>
          <w:szCs w:val="22"/>
        </w:rPr>
        <w:t>.</w:t>
      </w:r>
      <w:r>
        <w:rPr>
          <w:szCs w:val="22"/>
        </w:rPr>
        <w:t xml:space="preserve"> odst. 10. uhradí zhotovitel objednateli smluvní pokutu ve výši 10</w:t>
      </w:r>
      <w:r w:rsidR="002921D3">
        <w:rPr>
          <w:szCs w:val="22"/>
        </w:rPr>
        <w:t> </w:t>
      </w:r>
      <w:r>
        <w:rPr>
          <w:szCs w:val="22"/>
        </w:rPr>
        <w:t>000</w:t>
      </w:r>
      <w:r w:rsidR="002921D3">
        <w:rPr>
          <w:szCs w:val="22"/>
        </w:rPr>
        <w:t xml:space="preserve"> CZK </w:t>
      </w:r>
      <w:r>
        <w:rPr>
          <w:szCs w:val="22"/>
        </w:rPr>
        <w:t>za každý i započatý den prodlení.</w:t>
      </w:r>
    </w:p>
    <w:p w:rsidR="001C5260" w:rsidRDefault="001C5260" w:rsidP="00BA3E46">
      <w:pPr>
        <w:pStyle w:val="Zkladntextodsazen"/>
        <w:numPr>
          <w:ilvl w:val="0"/>
          <w:numId w:val="8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  <w:r w:rsidR="002921D3">
        <w:rPr>
          <w:szCs w:val="22"/>
        </w:rPr>
        <w:t>.</w:t>
      </w:r>
    </w:p>
    <w:p w:rsidR="001072BE" w:rsidRDefault="006929A7" w:rsidP="00BA3E46">
      <w:pPr>
        <w:pStyle w:val="Zkladntextodsazen"/>
        <w:numPr>
          <w:ilvl w:val="0"/>
          <w:numId w:val="8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:rsidR="00B84FB7" w:rsidRDefault="00B84FB7" w:rsidP="00BA3E46">
      <w:pPr>
        <w:pStyle w:val="Zkladntextodsazen"/>
        <w:numPr>
          <w:ilvl w:val="0"/>
          <w:numId w:val="8"/>
        </w:numPr>
        <w:spacing w:before="120"/>
        <w:jc w:val="both"/>
      </w:pPr>
      <w:r>
        <w:t xml:space="preserve">V případě prodlení objednatele s úhradou faktury, uhradí objednatel zhotoviteli </w:t>
      </w:r>
      <w:r w:rsidR="002B04B2">
        <w:t xml:space="preserve">zákonný </w:t>
      </w:r>
      <w:r>
        <w:t>úrok z</w:t>
      </w:r>
      <w:r w:rsidR="00A433E4">
        <w:t> </w:t>
      </w:r>
      <w:r>
        <w:t>prodlení</w:t>
      </w:r>
      <w:r w:rsidR="00A433E4">
        <w:t xml:space="preserve"> z dlužné částky</w:t>
      </w:r>
      <w:r w:rsidR="002B04B2">
        <w:t>.</w:t>
      </w:r>
    </w:p>
    <w:p w:rsidR="006929A7" w:rsidRPr="001A690A" w:rsidRDefault="006929A7" w:rsidP="001A690A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lastRenderedPageBreak/>
        <w:t>Článek XV</w:t>
      </w:r>
      <w:r w:rsidR="00FA6E23" w:rsidRPr="001A690A">
        <w:rPr>
          <w:rFonts w:ascii="Arial" w:hAnsi="Arial" w:cs="Arial"/>
          <w:b/>
          <w:bCs/>
          <w:sz w:val="22"/>
        </w:rPr>
        <w:t>I</w:t>
      </w:r>
      <w:r w:rsidRPr="001A690A"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:rsidR="006929A7" w:rsidRDefault="006929A7" w:rsidP="00BA3E46">
      <w:pPr>
        <w:pStyle w:val="Zkladntextodsazen"/>
        <w:numPr>
          <w:ilvl w:val="0"/>
          <w:numId w:val="9"/>
        </w:numPr>
        <w:spacing w:before="120"/>
        <w:jc w:val="both"/>
      </w:pPr>
      <w: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</w:t>
      </w:r>
      <w:r w:rsidR="00A433E4">
        <w:t> </w:t>
      </w:r>
      <w:r>
        <w:t>tomto</w:t>
      </w:r>
      <w:r w:rsidR="00A433E4">
        <w:t xml:space="preserve"> odstavci</w:t>
      </w:r>
      <w:r>
        <w:t xml:space="preserve"> nedopustila.</w:t>
      </w:r>
    </w:p>
    <w:p w:rsidR="006929A7" w:rsidRDefault="006929A7" w:rsidP="00BA3E46">
      <w:pPr>
        <w:pStyle w:val="Zkladntextodsazen"/>
        <w:numPr>
          <w:ilvl w:val="0"/>
          <w:numId w:val="9"/>
        </w:numPr>
        <w:spacing w:before="120"/>
        <w:jc w:val="both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6929A7" w:rsidRPr="00E92AC4" w:rsidRDefault="006929A7" w:rsidP="00BA3E46">
      <w:pPr>
        <w:pStyle w:val="Zkladntextodsazen"/>
        <w:numPr>
          <w:ilvl w:val="0"/>
          <w:numId w:val="9"/>
        </w:numPr>
        <w:spacing w:before="120"/>
        <w:jc w:val="both"/>
      </w:pPr>
      <w:r w:rsidRPr="00E92AC4">
        <w:t>Smluvní strany mohou smlouvu ukončit dohodou nebo odstoupením. Dohoda o zrušení práv a závazků musí být písemná, jinak je neplatná. Objednatel nebo zhotovitel mají právo od smlouvy odstoupit</w:t>
      </w:r>
      <w:r w:rsidR="00DB1FF2" w:rsidRPr="00E92AC4">
        <w:t xml:space="preserve"> v </w:t>
      </w:r>
      <w:r w:rsidRPr="00E92AC4">
        <w:t xml:space="preserve">případě podstatného porušení smluvních povinností zakotvených v této smlouvě </w:t>
      </w:r>
      <w:r w:rsidR="00C0007E" w:rsidRPr="00E92AC4">
        <w:t xml:space="preserve">druhou smluvní stranou </w:t>
      </w:r>
      <w:r w:rsidR="00DB1FF2" w:rsidRPr="00E92AC4">
        <w:t>a</w:t>
      </w:r>
      <w:r w:rsidRPr="00E92AC4">
        <w:t>nebo v</w:t>
      </w:r>
      <w:r w:rsidR="00DB1FF2" w:rsidRPr="00E92AC4">
        <w:t> </w:t>
      </w:r>
      <w:r w:rsidRPr="00E92AC4">
        <w:t>případ</w:t>
      </w:r>
      <w:r w:rsidR="00DB1FF2" w:rsidRPr="00E92AC4">
        <w:t>ech stanovených</w:t>
      </w:r>
      <w:r w:rsidRPr="00E92AC4">
        <w:t xml:space="preserve"> </w:t>
      </w:r>
      <w:r w:rsidR="00B644C9" w:rsidRPr="00E92AC4">
        <w:t xml:space="preserve">občanským </w:t>
      </w:r>
      <w:r w:rsidRPr="00E92AC4">
        <w:t xml:space="preserve">zákoníkem. Odstoupení musí mít písemnou formu </w:t>
      </w:r>
      <w:r w:rsidR="00DB1FF2" w:rsidRPr="00E92AC4">
        <w:t xml:space="preserve">a </w:t>
      </w:r>
      <w:r w:rsidRPr="00E92AC4">
        <w:t>je účinné od jeho doručení druhé smluvní straně</w:t>
      </w:r>
      <w:r w:rsidR="00C538A1" w:rsidRPr="00E92AC4">
        <w:t>.</w:t>
      </w:r>
      <w:r w:rsidRPr="00E92AC4">
        <w:t xml:space="preserve"> V případě pochybností se má za to, že je odstoupení doručeno třetí den od jeho odeslání. Za podstatné porušení smlouvy pokládají smluvní strany porušení těchto smluvních závazků:</w:t>
      </w:r>
    </w:p>
    <w:p w:rsidR="006929A7" w:rsidRDefault="006929A7" w:rsidP="001A690A">
      <w:pPr>
        <w:pStyle w:val="Zkladntextodsazen"/>
        <w:numPr>
          <w:ilvl w:val="1"/>
          <w:numId w:val="9"/>
        </w:numPr>
        <w:tabs>
          <w:tab w:val="clear" w:pos="1440"/>
        </w:tabs>
        <w:ind w:left="850" w:hanging="425"/>
        <w:jc w:val="both"/>
        <w:rPr>
          <w:szCs w:val="22"/>
        </w:rPr>
      </w:pPr>
      <w:r w:rsidRPr="008D4C3D">
        <w:rPr>
          <w:szCs w:val="22"/>
        </w:rPr>
        <w:t xml:space="preserve">prodlení objednatele s předáním staveniště </w:t>
      </w:r>
      <w:r w:rsidR="008D581A" w:rsidRPr="008D4C3D">
        <w:rPr>
          <w:szCs w:val="22"/>
        </w:rPr>
        <w:t>zhotoviteli o více než 14 dnů</w:t>
      </w:r>
      <w:r w:rsidR="00BE104F">
        <w:rPr>
          <w:szCs w:val="22"/>
        </w:rPr>
        <w:t>;</w:t>
      </w:r>
    </w:p>
    <w:p w:rsidR="00F53670" w:rsidRPr="008D4C3D" w:rsidRDefault="00F53670" w:rsidP="001A690A">
      <w:pPr>
        <w:pStyle w:val="Zkladntextodsazen"/>
        <w:numPr>
          <w:ilvl w:val="1"/>
          <w:numId w:val="9"/>
        </w:numPr>
        <w:tabs>
          <w:tab w:val="clear" w:pos="1440"/>
        </w:tabs>
        <w:ind w:left="850" w:hanging="425"/>
        <w:jc w:val="both"/>
        <w:rPr>
          <w:szCs w:val="22"/>
        </w:rPr>
      </w:pPr>
      <w:r>
        <w:rPr>
          <w:szCs w:val="22"/>
        </w:rPr>
        <w:t>prodlení zhotovitele se zahájením díla o více než 15 dnů</w:t>
      </w:r>
      <w:r w:rsidR="00BE104F">
        <w:rPr>
          <w:szCs w:val="22"/>
        </w:rPr>
        <w:t>;</w:t>
      </w:r>
      <w:r>
        <w:rPr>
          <w:szCs w:val="22"/>
        </w:rPr>
        <w:t xml:space="preserve"> </w:t>
      </w:r>
    </w:p>
    <w:p w:rsidR="006929A7" w:rsidRPr="008D4C3D" w:rsidRDefault="001D2860" w:rsidP="001A690A">
      <w:pPr>
        <w:pStyle w:val="Zkladntextodsazen"/>
        <w:numPr>
          <w:ilvl w:val="1"/>
          <w:numId w:val="9"/>
        </w:numPr>
        <w:tabs>
          <w:tab w:val="clear" w:pos="1440"/>
        </w:tabs>
        <w:ind w:left="850" w:hanging="425"/>
        <w:jc w:val="both"/>
      </w:pPr>
      <w:r>
        <w:rPr>
          <w:szCs w:val="22"/>
        </w:rPr>
        <w:t>prodlení</w:t>
      </w:r>
      <w:r w:rsidR="006929A7" w:rsidRPr="008D4C3D">
        <w:rPr>
          <w:szCs w:val="22"/>
        </w:rPr>
        <w:t xml:space="preserve"> </w:t>
      </w:r>
      <w:r w:rsidR="00C538A1" w:rsidRPr="008D4C3D">
        <w:rPr>
          <w:szCs w:val="22"/>
        </w:rPr>
        <w:t>zhotovitele s</w:t>
      </w:r>
      <w:r w:rsidR="00A433E4">
        <w:rPr>
          <w:szCs w:val="22"/>
        </w:rPr>
        <w:t xml:space="preserve"> časovým </w:t>
      </w:r>
      <w:r w:rsidR="00C538A1" w:rsidRPr="008D4C3D">
        <w:rPr>
          <w:szCs w:val="22"/>
        </w:rPr>
        <w:t xml:space="preserve">harmonogramem </w:t>
      </w:r>
      <w:r w:rsidR="006929A7" w:rsidRPr="008D4C3D">
        <w:rPr>
          <w:szCs w:val="22"/>
        </w:rPr>
        <w:t xml:space="preserve">prací o více než </w:t>
      </w:r>
      <w:r w:rsidR="00A433E4">
        <w:rPr>
          <w:szCs w:val="22"/>
        </w:rPr>
        <w:t>6</w:t>
      </w:r>
      <w:r w:rsidR="00AC30F0">
        <w:rPr>
          <w:szCs w:val="22"/>
        </w:rPr>
        <w:t>0</w:t>
      </w:r>
      <w:r w:rsidR="006929A7" w:rsidRPr="008D4C3D">
        <w:rPr>
          <w:szCs w:val="22"/>
        </w:rPr>
        <w:t xml:space="preserve"> dnů</w:t>
      </w:r>
      <w:r w:rsidR="00BE104F">
        <w:rPr>
          <w:szCs w:val="22"/>
        </w:rPr>
        <w:t>;</w:t>
      </w:r>
    </w:p>
    <w:p w:rsidR="00A9076D" w:rsidRPr="00A20A85" w:rsidRDefault="006929A7" w:rsidP="001A690A">
      <w:pPr>
        <w:pStyle w:val="Zkladntextodsazen"/>
        <w:numPr>
          <w:ilvl w:val="1"/>
          <w:numId w:val="9"/>
        </w:numPr>
        <w:tabs>
          <w:tab w:val="clear" w:pos="1440"/>
        </w:tabs>
        <w:ind w:left="850" w:hanging="425"/>
        <w:jc w:val="both"/>
      </w:pPr>
      <w:r w:rsidRPr="008D4C3D">
        <w:rPr>
          <w:szCs w:val="22"/>
        </w:rPr>
        <w:t>prodlení zhotovitele s konečným termínem pro dokončení díla</w:t>
      </w:r>
      <w:r w:rsidR="00B644C9" w:rsidRPr="008D4C3D">
        <w:rPr>
          <w:szCs w:val="22"/>
        </w:rPr>
        <w:t xml:space="preserve"> </w:t>
      </w:r>
      <w:r w:rsidR="00AC30F0">
        <w:rPr>
          <w:szCs w:val="22"/>
        </w:rPr>
        <w:t xml:space="preserve">anebo s termínem dílčí etapy </w:t>
      </w:r>
      <w:r w:rsidR="00B644C9" w:rsidRPr="008D4C3D">
        <w:rPr>
          <w:szCs w:val="22"/>
        </w:rPr>
        <w:t xml:space="preserve">o více než </w:t>
      </w:r>
      <w:r w:rsidR="00AC30F0">
        <w:rPr>
          <w:szCs w:val="22"/>
        </w:rPr>
        <w:t>30</w:t>
      </w:r>
      <w:r w:rsidR="00C538A1" w:rsidRPr="008D4C3D">
        <w:rPr>
          <w:szCs w:val="22"/>
        </w:rPr>
        <w:t xml:space="preserve"> </w:t>
      </w:r>
      <w:r w:rsidR="00B644C9" w:rsidRPr="008D4C3D">
        <w:rPr>
          <w:szCs w:val="22"/>
        </w:rPr>
        <w:t>dnů</w:t>
      </w:r>
      <w:r w:rsidR="00BE104F">
        <w:rPr>
          <w:szCs w:val="22"/>
        </w:rPr>
        <w:t>;</w:t>
      </w:r>
    </w:p>
    <w:p w:rsidR="001F54D8" w:rsidRPr="008D4C3D" w:rsidRDefault="001F54D8" w:rsidP="001A690A">
      <w:pPr>
        <w:pStyle w:val="Zkladntextodsazen"/>
        <w:numPr>
          <w:ilvl w:val="1"/>
          <w:numId w:val="9"/>
        </w:numPr>
        <w:tabs>
          <w:tab w:val="clear" w:pos="1440"/>
        </w:tabs>
        <w:ind w:left="850" w:hanging="425"/>
        <w:jc w:val="both"/>
      </w:pPr>
      <w:r>
        <w:rPr>
          <w:szCs w:val="22"/>
        </w:rPr>
        <w:t>provádění díla poddodavatelem</w:t>
      </w:r>
      <w:r w:rsidR="008523E4">
        <w:rPr>
          <w:szCs w:val="22"/>
        </w:rPr>
        <w:t xml:space="preserve"> v rozporu s čl. XII. odst. 15</w:t>
      </w:r>
      <w:r w:rsidR="00BE104F">
        <w:rPr>
          <w:szCs w:val="22"/>
        </w:rPr>
        <w:t>;</w:t>
      </w:r>
      <w:r w:rsidR="008523E4">
        <w:rPr>
          <w:szCs w:val="22"/>
        </w:rPr>
        <w:t xml:space="preserve"> </w:t>
      </w:r>
    </w:p>
    <w:p w:rsidR="00324BE6" w:rsidRPr="00A20A85" w:rsidRDefault="002445B8" w:rsidP="001A690A">
      <w:pPr>
        <w:pStyle w:val="Zkladntextodsazen"/>
        <w:numPr>
          <w:ilvl w:val="1"/>
          <w:numId w:val="9"/>
        </w:numPr>
        <w:tabs>
          <w:tab w:val="clear" w:pos="1440"/>
        </w:tabs>
        <w:ind w:left="850" w:hanging="425"/>
        <w:jc w:val="both"/>
      </w:pPr>
      <w:r w:rsidRPr="00E92AC4">
        <w:rPr>
          <w:szCs w:val="22"/>
        </w:rPr>
        <w:t>opakované porušení podmínek jakosti díla</w:t>
      </w:r>
      <w:r w:rsidR="00E07FE0" w:rsidRPr="00E92AC4">
        <w:rPr>
          <w:szCs w:val="22"/>
        </w:rPr>
        <w:t xml:space="preserve"> nebo bezpečnosti práce</w:t>
      </w:r>
      <w:r w:rsidR="00BE104F">
        <w:rPr>
          <w:szCs w:val="22"/>
        </w:rPr>
        <w:t>;</w:t>
      </w:r>
    </w:p>
    <w:p w:rsidR="002B04B2" w:rsidRPr="00E92AC4" w:rsidRDefault="002B04B2" w:rsidP="001A690A">
      <w:pPr>
        <w:pStyle w:val="Zkladntextodsazen"/>
        <w:numPr>
          <w:ilvl w:val="1"/>
          <w:numId w:val="9"/>
        </w:numPr>
        <w:tabs>
          <w:tab w:val="clear" w:pos="1440"/>
        </w:tabs>
        <w:ind w:left="850" w:hanging="425"/>
        <w:jc w:val="both"/>
      </w:pPr>
      <w:r>
        <w:rPr>
          <w:szCs w:val="22"/>
        </w:rPr>
        <w:t>porušení ustanovení čl. III. odst. 3 písm. n)</w:t>
      </w:r>
      <w:r w:rsidR="00BE104F">
        <w:rPr>
          <w:szCs w:val="22"/>
        </w:rPr>
        <w:t>;</w:t>
      </w:r>
    </w:p>
    <w:p w:rsidR="006929A7" w:rsidRPr="005C2A8D" w:rsidRDefault="006929A7" w:rsidP="001A690A">
      <w:pPr>
        <w:pStyle w:val="Zkladntextodsazen"/>
        <w:numPr>
          <w:ilvl w:val="1"/>
          <w:numId w:val="9"/>
        </w:numPr>
        <w:tabs>
          <w:tab w:val="clear" w:pos="1440"/>
        </w:tabs>
        <w:ind w:left="850" w:hanging="425"/>
        <w:jc w:val="both"/>
      </w:pPr>
      <w:r w:rsidRPr="005C2A8D">
        <w:rPr>
          <w:szCs w:val="22"/>
        </w:rPr>
        <w:t>prodlení zhotovitele s prokázáním platné pojistné smlouvy</w:t>
      </w:r>
      <w:r w:rsidR="008D581A" w:rsidRPr="005C2A8D">
        <w:rPr>
          <w:szCs w:val="22"/>
        </w:rPr>
        <w:t xml:space="preserve"> dle čl.</w:t>
      </w:r>
      <w:r w:rsidR="00324BE6" w:rsidRPr="005C2A8D">
        <w:rPr>
          <w:szCs w:val="22"/>
        </w:rPr>
        <w:t xml:space="preserve"> </w:t>
      </w:r>
      <w:r w:rsidR="008D581A" w:rsidRPr="005C2A8D">
        <w:rPr>
          <w:szCs w:val="22"/>
        </w:rPr>
        <w:t>V</w:t>
      </w:r>
      <w:r w:rsidR="005C2A8D" w:rsidRPr="005C2A8D">
        <w:rPr>
          <w:szCs w:val="22"/>
        </w:rPr>
        <w:t>I</w:t>
      </w:r>
      <w:r w:rsidR="008D581A" w:rsidRPr="005C2A8D">
        <w:rPr>
          <w:szCs w:val="22"/>
        </w:rPr>
        <w:t>II. odst.</w:t>
      </w:r>
      <w:r w:rsidR="00E92AC4" w:rsidRPr="005C2A8D">
        <w:rPr>
          <w:szCs w:val="22"/>
        </w:rPr>
        <w:t> </w:t>
      </w:r>
      <w:r w:rsidR="00FA12E8">
        <w:rPr>
          <w:szCs w:val="22"/>
        </w:rPr>
        <w:t>9</w:t>
      </w:r>
      <w:r w:rsidR="00BE104F">
        <w:rPr>
          <w:szCs w:val="22"/>
        </w:rPr>
        <w:t>;</w:t>
      </w:r>
    </w:p>
    <w:p w:rsidR="002445B8" w:rsidRPr="00F53670" w:rsidRDefault="006929A7" w:rsidP="001A690A">
      <w:pPr>
        <w:pStyle w:val="Zkladntextodsazen"/>
        <w:numPr>
          <w:ilvl w:val="1"/>
          <w:numId w:val="9"/>
        </w:numPr>
        <w:tabs>
          <w:tab w:val="clear" w:pos="1440"/>
        </w:tabs>
        <w:ind w:left="850" w:hanging="425"/>
        <w:jc w:val="both"/>
      </w:pPr>
      <w:r w:rsidRPr="00E92AC4">
        <w:rPr>
          <w:szCs w:val="22"/>
        </w:rPr>
        <w:t>prohlášení úpadku na zhotovitele, nebo jeho vstup do likvidace.</w:t>
      </w:r>
    </w:p>
    <w:p w:rsidR="005C2A8D" w:rsidRPr="001A690A" w:rsidRDefault="006929A7" w:rsidP="001A690A">
      <w:pPr>
        <w:pStyle w:val="Odstavecseseznamem"/>
        <w:spacing w:before="120" w:after="0" w:line="240" w:lineRule="auto"/>
        <w:ind w:left="357"/>
        <w:jc w:val="both"/>
        <w:rPr>
          <w:rFonts w:ascii="Arial" w:hAnsi="Arial" w:cs="Arial"/>
          <w:b/>
          <w:bCs/>
        </w:rPr>
      </w:pPr>
      <w:r w:rsidRPr="00E92AC4">
        <w:rPr>
          <w:rFonts w:ascii="Arial" w:hAnsi="Arial" w:cs="Arial"/>
        </w:rPr>
        <w:t>V případě odstoupení od smlouvy smluvní strany provedou inventuru a vyúčtování dosud provedených prací na díle. Zhotovitel zároveň do 10 dnů od účinného odstoupení vyklidí staveniště</w:t>
      </w:r>
      <w:r w:rsidR="00E92AC4" w:rsidRPr="00E92AC4">
        <w:rPr>
          <w:rFonts w:ascii="Arial" w:hAnsi="Arial" w:cs="Arial"/>
        </w:rPr>
        <w:t>.</w:t>
      </w:r>
      <w:r w:rsidR="008523E4">
        <w:rPr>
          <w:rFonts w:ascii="Arial" w:hAnsi="Arial" w:cs="Arial"/>
        </w:rPr>
        <w:t xml:space="preserve"> </w:t>
      </w:r>
      <w:r w:rsidR="008523E4" w:rsidRPr="002445B8">
        <w:rPr>
          <w:rFonts w:ascii="Arial" w:hAnsi="Arial" w:cs="Arial"/>
        </w:rPr>
        <w:t xml:space="preserve">Zánikem smlouvy </w:t>
      </w:r>
      <w:r w:rsidR="008523E4">
        <w:rPr>
          <w:rFonts w:ascii="Arial" w:hAnsi="Arial" w:cs="Arial"/>
        </w:rPr>
        <w:t xml:space="preserve">odstoupením </w:t>
      </w:r>
      <w:r w:rsidR="008523E4" w:rsidRPr="002445B8">
        <w:rPr>
          <w:rFonts w:ascii="Arial" w:hAnsi="Arial" w:cs="Arial"/>
        </w:rPr>
        <w:t>nejsou dotčeny nároky obou s</w:t>
      </w:r>
      <w:r w:rsidR="008523E4">
        <w:rPr>
          <w:rFonts w:ascii="Arial" w:hAnsi="Arial" w:cs="Arial"/>
        </w:rPr>
        <w:t>mluvních stran na náhradu škody, odpovědnost za vady a sankci</w:t>
      </w:r>
      <w:r w:rsidR="008523E4" w:rsidRPr="002445B8">
        <w:rPr>
          <w:rFonts w:ascii="Arial" w:hAnsi="Arial" w:cs="Arial"/>
        </w:rPr>
        <w:t>, které za trvání smlouvy vznikly.</w:t>
      </w:r>
    </w:p>
    <w:p w:rsidR="006929A7" w:rsidRPr="001A690A" w:rsidRDefault="006929A7" w:rsidP="001A690A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>Článek XV</w:t>
      </w:r>
      <w:r w:rsidR="007367AA" w:rsidRPr="001A690A">
        <w:rPr>
          <w:rFonts w:ascii="Arial" w:hAnsi="Arial" w:cs="Arial"/>
          <w:b/>
          <w:bCs/>
          <w:sz w:val="22"/>
        </w:rPr>
        <w:t>I</w:t>
      </w:r>
      <w:r w:rsidR="00FA6E23" w:rsidRPr="001A690A">
        <w:rPr>
          <w:rFonts w:ascii="Arial" w:hAnsi="Arial" w:cs="Arial"/>
          <w:b/>
          <w:bCs/>
          <w:sz w:val="22"/>
        </w:rPr>
        <w:t>I</w:t>
      </w:r>
      <w:r w:rsidRPr="001A690A"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6929A7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>
        <w:t>Na právní vztahy touto smlouvou založené a v ní výslovně neupravené se použijí</w:t>
      </w:r>
      <w:r w:rsidR="004858F7">
        <w:t xml:space="preserve"> příslušná ustanovení občanského</w:t>
      </w:r>
      <w:r>
        <w:t xml:space="preserve"> zákoníku.</w:t>
      </w:r>
    </w:p>
    <w:p w:rsidR="008237D7" w:rsidRDefault="006929A7" w:rsidP="00A20A85">
      <w:pPr>
        <w:pStyle w:val="Zkladntextodsazen"/>
        <w:numPr>
          <w:ilvl w:val="0"/>
          <w:numId w:val="10"/>
        </w:numPr>
        <w:spacing w:before="120"/>
        <w:jc w:val="both"/>
      </w:pPr>
      <w:r>
        <w:t>Jsou-li v této smlouvě uvedeny přílohy, tvoří její nedílnou součást.</w:t>
      </w:r>
      <w:r w:rsidR="008237D7">
        <w:t xml:space="preserve"> Existuje-li mezi ujednáními v této smlouvě a jejími přílohami rozpor, platí to, co je uvedeno v této smlouvě.</w:t>
      </w:r>
    </w:p>
    <w:p w:rsidR="006929A7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Tato smlouva je uzavřena podle českého práva, vztahy z  ní vyplývající se řídí právním řádem České republiky, a pokud nedojde k dohodě smluvních stran, bude tyto spory rozhodovat </w:t>
      </w:r>
      <w:r w:rsidRPr="00CB0DD3">
        <w:t>věcně a místně příslušný soud v</w:t>
      </w:r>
      <w:r>
        <w:t> České republice</w:t>
      </w:r>
      <w:r w:rsidR="00E92AC4">
        <w:t>.</w:t>
      </w:r>
    </w:p>
    <w:p w:rsidR="00E92AC4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>
        <w:t>Veškeré změny a doplňky této smlouvy musí být učiněny písemně ve formě číslovaného dodatku k této smlouvě, podepsaného oprávněnými zástupci obou smluvních stran.</w:t>
      </w:r>
      <w:r w:rsidR="008237D7">
        <w:t xml:space="preserve"> Ujednání o možnosti změnit smlouvu písemně, lze změnit jen písemným dodatkem.</w:t>
      </w:r>
    </w:p>
    <w:p w:rsidR="006929A7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CB0DD3">
        <w:lastRenderedPageBreak/>
        <w:t>Smlouva je vyhotovena ve dvou výtiscích, z nichž každý má platnost originálu</w:t>
      </w:r>
      <w:r>
        <w:t>.</w:t>
      </w:r>
      <w:r w:rsidRPr="00CB0DD3">
        <w:t xml:space="preserve"> </w:t>
      </w:r>
      <w:r>
        <w:t>K</w:t>
      </w:r>
      <w:r w:rsidRPr="00CB0DD3">
        <w:t>aždá ze</w:t>
      </w:r>
      <w:r w:rsidR="00EF2872">
        <w:t> </w:t>
      </w:r>
      <w:r>
        <w:t>smluvních stran obdrží po jednom vyhotovení smlouvy.</w:t>
      </w:r>
    </w:p>
    <w:p w:rsidR="006929A7" w:rsidRPr="00E92AC4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Účastníci této smlouvy prohlašují, že si smlouvu přečetli, že je srozumitelná a určitá, že je </w:t>
      </w:r>
      <w:r w:rsidRPr="00E92AC4">
        <w:t>výrazem jejich pravé a svobodné vůle a že nebyla sjednána v tísni ani za jednostranně nevýhodných podmínek, na důkaz čeho připojují své vlastnoruční podpisy.</w:t>
      </w:r>
    </w:p>
    <w:p w:rsidR="00584514" w:rsidRPr="00E92AC4" w:rsidRDefault="00584514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E92AC4">
        <w:t>Skutečnosti uvedené v této smlouvě nepovažují smluvní strany za důvěrné</w:t>
      </w:r>
      <w:r w:rsidR="008237D7">
        <w:t xml:space="preserve"> nebo obchodní tajemství</w:t>
      </w:r>
      <w:r w:rsidRPr="00E92AC4">
        <w:t xml:space="preserve"> a udělují svolení k jejich užití a zveřejnění bez dalších podmínek. Zhotovitel bere na vědomí, že tato smlouva včetně případných dodatků bude objednatelem </w:t>
      </w:r>
      <w:r w:rsidR="00EF2872">
        <w:t>zveřejněna v registru smluv dle </w:t>
      </w:r>
      <w:r w:rsidRPr="00E92AC4">
        <w:t>zákona č. 340/2015 Sb., v platném znění.</w:t>
      </w:r>
    </w:p>
    <w:p w:rsidR="006929A7" w:rsidRPr="001A690A" w:rsidRDefault="006929A7" w:rsidP="001A690A">
      <w:pPr>
        <w:keepNext/>
        <w:spacing w:before="60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>Článek X</w:t>
      </w:r>
      <w:r w:rsidR="00FA12E8">
        <w:rPr>
          <w:rFonts w:ascii="Arial" w:hAnsi="Arial" w:cs="Arial"/>
          <w:b/>
          <w:bCs/>
          <w:sz w:val="22"/>
        </w:rPr>
        <w:t>VII</w:t>
      </w:r>
      <w:r w:rsidRPr="001A690A">
        <w:rPr>
          <w:rFonts w:ascii="Arial" w:hAnsi="Arial" w:cs="Arial"/>
          <w:b/>
          <w:bCs/>
          <w:sz w:val="22"/>
        </w:rPr>
        <w:t>.</w:t>
      </w:r>
    </w:p>
    <w:p w:rsidR="004E4F17" w:rsidRDefault="001072BE" w:rsidP="004E4F17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:rsidR="004E4F17" w:rsidRDefault="006929A7" w:rsidP="001A690A">
      <w:pPr>
        <w:pStyle w:val="Zkladntextodsazen2"/>
        <w:spacing w:before="120"/>
      </w:pPr>
      <w:r>
        <w:t>Nedílnou součástí této smlouvy jsou tyto přílohy:</w:t>
      </w:r>
    </w:p>
    <w:p w:rsidR="004E4F17" w:rsidRDefault="005C2A8D" w:rsidP="001A690A">
      <w:pPr>
        <w:pStyle w:val="Zkladntextodsazen"/>
        <w:jc w:val="both"/>
      </w:pPr>
      <w:r>
        <w:t>Časový a finanční harmonogram stavebních prací</w:t>
      </w:r>
    </w:p>
    <w:p w:rsidR="00E66A06" w:rsidRDefault="00FA12E8" w:rsidP="001A690A">
      <w:pPr>
        <w:pStyle w:val="Zkladntextodsazen"/>
        <w:jc w:val="both"/>
      </w:pPr>
      <w:r>
        <w:t xml:space="preserve">Úplný a zaručený </w:t>
      </w:r>
      <w:r w:rsidR="000279DF">
        <w:t>soupis stavebních prací, dodávek a služeb</w:t>
      </w:r>
    </w:p>
    <w:p w:rsidR="00CC2C5F" w:rsidRDefault="00CC2C5F" w:rsidP="004E4F17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:rsidR="006929A7" w:rsidRPr="003F0D43" w:rsidRDefault="006929A7" w:rsidP="004E4F17">
      <w:pPr>
        <w:pStyle w:val="Zkladntextodsazen"/>
        <w:spacing w:before="120"/>
        <w:jc w:val="both"/>
      </w:pPr>
      <w:r>
        <w:t>V Ostravě dne:</w:t>
      </w:r>
      <w:bookmarkStart w:id="3" w:name="Text21"/>
      <w:r w:rsidR="001072BE">
        <w:t xml:space="preserve"> </w:t>
      </w:r>
      <w:bookmarkEnd w:id="3"/>
      <w:r w:rsidR="005C2A8D">
        <w:t>………………</w:t>
      </w:r>
      <w:r w:rsidR="005C2A8D" w:rsidRPr="003F0D43">
        <w:t xml:space="preserve">. </w:t>
      </w:r>
      <w:r w:rsidR="004E4F17" w:rsidRPr="003F0D43">
        <w:t xml:space="preserve">                            </w:t>
      </w:r>
      <w:r w:rsidRPr="003F0D43">
        <w:t>V </w:t>
      </w:r>
      <w:r w:rsidR="00E65629" w:rsidRPr="003F0D43">
        <w:fldChar w:fldCharType="begin">
          <w:ffData>
            <w:name w:val="Text22"/>
            <w:enabled/>
            <w:calcOnExit w:val="0"/>
            <w:textInput>
              <w:default w:val="......................."/>
            </w:textInput>
          </w:ffData>
        </w:fldChar>
      </w:r>
      <w:bookmarkStart w:id="4" w:name="Text22"/>
      <w:r w:rsidRPr="003F0D43">
        <w:instrText xml:space="preserve"> FORMTEXT </w:instrText>
      </w:r>
      <w:r w:rsidR="00E65629" w:rsidRPr="003F0D43">
        <w:fldChar w:fldCharType="separate"/>
      </w:r>
      <w:r w:rsidRPr="003F0D43">
        <w:rPr>
          <w:noProof/>
        </w:rPr>
        <w:t>.......................</w:t>
      </w:r>
      <w:r w:rsidR="00E65629" w:rsidRPr="003F0D43">
        <w:fldChar w:fldCharType="end"/>
      </w:r>
      <w:bookmarkEnd w:id="4"/>
      <w:r w:rsidRPr="003F0D43">
        <w:t xml:space="preserve"> dne:  </w:t>
      </w:r>
      <w:r w:rsidR="005C2A8D" w:rsidRPr="003F0D43">
        <w:t>…………………</w:t>
      </w:r>
    </w:p>
    <w:p w:rsidR="00E442D7" w:rsidRPr="003F0D43" w:rsidRDefault="00E442D7" w:rsidP="002C4FF0">
      <w:pPr>
        <w:pStyle w:val="Zkladntextodsazen2"/>
        <w:tabs>
          <w:tab w:val="center" w:pos="1440"/>
          <w:tab w:val="center" w:pos="5760"/>
        </w:tabs>
      </w:pPr>
    </w:p>
    <w:p w:rsidR="004E4F17" w:rsidRPr="003F0D43" w:rsidRDefault="004E4F17" w:rsidP="002C4FF0">
      <w:pPr>
        <w:pStyle w:val="Zkladntextodsazen2"/>
        <w:tabs>
          <w:tab w:val="center" w:pos="1440"/>
          <w:tab w:val="center" w:pos="5760"/>
        </w:tabs>
      </w:pPr>
    </w:p>
    <w:p w:rsidR="001A690A" w:rsidRPr="003F0D43" w:rsidRDefault="001A690A" w:rsidP="002C4FF0">
      <w:pPr>
        <w:pStyle w:val="Zkladntextodsazen2"/>
        <w:tabs>
          <w:tab w:val="center" w:pos="1440"/>
          <w:tab w:val="center" w:pos="5760"/>
        </w:tabs>
      </w:pPr>
    </w:p>
    <w:p w:rsidR="006929A7" w:rsidRPr="003F0D43" w:rsidRDefault="006929A7" w:rsidP="004E4F17">
      <w:pPr>
        <w:pStyle w:val="Zkladntextodsazen2"/>
        <w:tabs>
          <w:tab w:val="center" w:pos="1440"/>
          <w:tab w:val="center" w:pos="5760"/>
        </w:tabs>
      </w:pPr>
      <w:r w:rsidRPr="003F0D43">
        <w:t>………………………………</w:t>
      </w:r>
      <w:r w:rsidR="004E4F17" w:rsidRPr="003F0D43">
        <w:t>………..</w:t>
      </w:r>
      <w:r w:rsidRPr="003F0D43">
        <w:tab/>
      </w:r>
      <w:r w:rsidR="004E4F17" w:rsidRPr="003F0D43">
        <w:t xml:space="preserve">                      </w:t>
      </w:r>
      <w:r w:rsidRPr="003F0D43">
        <w:t>………………………</w:t>
      </w:r>
      <w:r w:rsidR="004E4F17" w:rsidRPr="003F0D43">
        <w:t>………………….</w:t>
      </w:r>
    </w:p>
    <w:p w:rsidR="006929A7" w:rsidRPr="003F0D43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3F0D43">
        <w:tab/>
      </w:r>
      <w:r w:rsidR="006929A7" w:rsidRPr="003F0D43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3F0D43">
          <w:t>Josef Havelka</w:t>
        </w:r>
      </w:smartTag>
      <w:r w:rsidR="006929A7" w:rsidRPr="003F0D43">
        <w:tab/>
      </w:r>
      <w:r w:rsidR="003F0D43">
        <w:t>Ing. Čestmír Kus</w:t>
      </w:r>
    </w:p>
    <w:p w:rsidR="001072BE" w:rsidRDefault="006929A7" w:rsidP="004725A1">
      <w:pPr>
        <w:pStyle w:val="Zkladntextodsazen2"/>
      </w:pPr>
      <w:r w:rsidRPr="003F0D43">
        <w:tab/>
        <w:t>vedoucí odštěpného závodu ODRA</w:t>
      </w:r>
      <w:r w:rsidR="001072BE" w:rsidRPr="003F0D43">
        <w:tab/>
      </w:r>
      <w:r w:rsidR="004725A1" w:rsidRPr="003F0D43">
        <w:t xml:space="preserve">                    </w:t>
      </w:r>
      <w:r w:rsidR="003F0D43">
        <w:t xml:space="preserve">           </w:t>
      </w:r>
      <w:r w:rsidR="004725A1" w:rsidRPr="003F0D43">
        <w:t xml:space="preserve">     </w:t>
      </w:r>
      <w:r w:rsidR="003F0D43">
        <w:t>jednatel</w:t>
      </w:r>
    </w:p>
    <w:sectPr w:rsidR="001072BE" w:rsidSect="002515C7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DD" w:rsidRDefault="002A77DD">
      <w:r>
        <w:separator/>
      </w:r>
    </w:p>
  </w:endnote>
  <w:endnote w:type="continuationSeparator" w:id="0">
    <w:p w:rsidR="002A77DD" w:rsidRDefault="002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DD" w:rsidRDefault="002A77DD">
      <w:r>
        <w:separator/>
      </w:r>
    </w:p>
  </w:footnote>
  <w:footnote w:type="continuationSeparator" w:id="0">
    <w:p w:rsidR="002A77DD" w:rsidRDefault="002A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85" w:rsidRDefault="00A20A85" w:rsidP="00083AA1">
    <w:pPr>
      <w:pStyle w:val="Zhlav"/>
      <w:spacing w:after="120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Smlouva o dílo: DIAMO, s. p. – </w:t>
    </w:r>
    <w:r w:rsidR="00B11947">
      <w:rPr>
        <w:rFonts w:ascii="Arial" w:hAnsi="Arial" w:cs="Arial"/>
        <w:sz w:val="19"/>
        <w:szCs w:val="19"/>
      </w:rPr>
      <w:t xml:space="preserve">TALPA - RPF, </w:t>
    </w:r>
    <w:r w:rsidR="0010220F">
      <w:rPr>
        <w:rFonts w:ascii="Arial" w:hAnsi="Arial" w:cs="Arial"/>
        <w:sz w:val="19"/>
        <w:szCs w:val="19"/>
      </w:rPr>
      <w:t>s.r.o.</w:t>
    </w:r>
    <w:r>
      <w:rPr>
        <w:rFonts w:ascii="Arial" w:hAnsi="Arial" w:cs="Arial"/>
        <w:sz w:val="19"/>
        <w:szCs w:val="19"/>
      </w:rPr>
      <w:t xml:space="preserve">  </w:t>
    </w:r>
    <w:r w:rsidR="00B11947">
      <w:rPr>
        <w:rFonts w:ascii="Arial" w:hAnsi="Arial" w:cs="Arial"/>
        <w:sz w:val="19"/>
        <w:szCs w:val="19"/>
      </w:rPr>
      <w:tab/>
    </w:r>
    <w:r>
      <w:rPr>
        <w:rFonts w:ascii="Arial" w:hAnsi="Arial" w:cs="Arial"/>
        <w:sz w:val="19"/>
        <w:szCs w:val="19"/>
      </w:rPr>
      <w:tab/>
      <w:t xml:space="preserve">Stránka </w:t>
    </w:r>
    <w:r w:rsidRPr="00E03CB4">
      <w:rPr>
        <w:rStyle w:val="slostrnky"/>
        <w:rFonts w:ascii="Arial" w:hAnsi="Arial" w:cs="Arial"/>
      </w:rPr>
      <w:fldChar w:fldCharType="begin"/>
    </w:r>
    <w:r w:rsidRPr="00E03CB4">
      <w:rPr>
        <w:rStyle w:val="slostrnky"/>
        <w:rFonts w:ascii="Arial" w:hAnsi="Arial" w:cs="Arial"/>
      </w:rPr>
      <w:instrText xml:space="preserve"> PAGE </w:instrText>
    </w:r>
    <w:r w:rsidRPr="00E03CB4">
      <w:rPr>
        <w:rStyle w:val="slostrnky"/>
        <w:rFonts w:ascii="Arial" w:hAnsi="Arial" w:cs="Arial"/>
      </w:rPr>
      <w:fldChar w:fldCharType="separate"/>
    </w:r>
    <w:r w:rsidR="00A248CD">
      <w:rPr>
        <w:rStyle w:val="slostrnky"/>
        <w:rFonts w:ascii="Arial" w:hAnsi="Arial" w:cs="Arial"/>
        <w:noProof/>
      </w:rPr>
      <w:t>2</w:t>
    </w:r>
    <w:r w:rsidRPr="00E03CB4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  <w:sz w:val="19"/>
        <w:szCs w:val="19"/>
      </w:rPr>
      <w:t xml:space="preserve"> (celkem </w:t>
    </w:r>
    <w:r>
      <w:rPr>
        <w:rStyle w:val="slostrnky"/>
        <w:rFonts w:ascii="Arial" w:hAnsi="Arial" w:cs="Arial"/>
        <w:sz w:val="19"/>
        <w:szCs w:val="19"/>
      </w:rPr>
      <w:fldChar w:fldCharType="begin"/>
    </w:r>
    <w:r>
      <w:rPr>
        <w:rStyle w:val="slostrnky"/>
        <w:rFonts w:ascii="Arial" w:hAnsi="Arial" w:cs="Arial"/>
        <w:sz w:val="19"/>
        <w:szCs w:val="19"/>
      </w:rPr>
      <w:instrText xml:space="preserve"> NUMPAGES </w:instrText>
    </w:r>
    <w:r>
      <w:rPr>
        <w:rStyle w:val="slostrnky"/>
        <w:rFonts w:ascii="Arial" w:hAnsi="Arial" w:cs="Arial"/>
        <w:sz w:val="19"/>
        <w:szCs w:val="19"/>
      </w:rPr>
      <w:fldChar w:fldCharType="separate"/>
    </w:r>
    <w:r w:rsidR="00A248CD">
      <w:rPr>
        <w:rStyle w:val="slostrnky"/>
        <w:rFonts w:ascii="Arial" w:hAnsi="Arial" w:cs="Arial"/>
        <w:noProof/>
        <w:sz w:val="19"/>
        <w:szCs w:val="19"/>
      </w:rPr>
      <w:t>15</w:t>
    </w:r>
    <w:r>
      <w:rPr>
        <w:rStyle w:val="slostrnky"/>
        <w:rFonts w:ascii="Arial" w:hAnsi="Arial" w:cs="Arial"/>
        <w:sz w:val="19"/>
        <w:szCs w:val="19"/>
      </w:rPr>
      <w:fldChar w:fldCharType="end"/>
    </w:r>
    <w:r>
      <w:rPr>
        <w:rStyle w:val="slostrnky"/>
        <w:rFonts w:ascii="Arial" w:hAnsi="Arial" w:cs="Arial"/>
        <w:sz w:val="19"/>
        <w:szCs w:val="19"/>
      </w:rPr>
      <w:t>)</w:t>
    </w:r>
  </w:p>
  <w:p w:rsidR="00A20A85" w:rsidRDefault="00A20A85" w:rsidP="00083AA1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Reg. č. sml. objednatele D500/</w:t>
    </w:r>
    <w:r w:rsidR="000220D4">
      <w:rPr>
        <w:rStyle w:val="slostrnky"/>
        <w:rFonts w:ascii="Arial" w:hAnsi="Arial" w:cs="Arial"/>
        <w:sz w:val="19"/>
        <w:szCs w:val="19"/>
      </w:rPr>
      <w:t>26000/00100/17/00</w:t>
    </w:r>
    <w:r>
      <w:rPr>
        <w:rStyle w:val="slostrnky"/>
        <w:rFonts w:ascii="Arial" w:hAnsi="Arial" w:cs="Arial"/>
        <w:sz w:val="19"/>
        <w:szCs w:val="19"/>
      </w:rPr>
      <w:t xml:space="preserve">                    č. sml. pro daňové doklady:SAP452………...</w:t>
    </w:r>
  </w:p>
  <w:p w:rsidR="00A20A85" w:rsidRPr="009F5BDC" w:rsidRDefault="00A20A85" w:rsidP="00B11947">
    <w:pPr>
      <w:pStyle w:val="Zhlav"/>
      <w:jc w:val="right"/>
      <w:rPr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 xml:space="preserve">č. sml. zhotovitele: </w:t>
    </w:r>
    <w:r w:rsidR="00EF0C98">
      <w:rPr>
        <w:rStyle w:val="slostrnky"/>
        <w:rFonts w:ascii="Arial" w:hAnsi="Arial" w:cs="Arial"/>
        <w:sz w:val="19"/>
        <w:szCs w:val="19"/>
      </w:rPr>
      <w:t>STA-1293-17</w:t>
    </w:r>
  </w:p>
  <w:p w:rsidR="00A20A85" w:rsidRPr="000320D8" w:rsidRDefault="00A20A85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BC4"/>
    <w:multiLevelType w:val="multilevel"/>
    <w:tmpl w:val="24202FE4"/>
    <w:lvl w:ilvl="0">
      <w:start w:val="1"/>
      <w:numFmt w:val="decimal"/>
      <w:lvlText w:val="13.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12.1.%2."/>
      <w:lvlJc w:val="left"/>
      <w:pPr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5" w15:restartNumberingAfterBreak="0">
    <w:nsid w:val="145713FC"/>
    <w:multiLevelType w:val="hybridMultilevel"/>
    <w:tmpl w:val="50C87FD6"/>
    <w:lvl w:ilvl="0" w:tplc="0464D4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7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24131"/>
    <w:multiLevelType w:val="hybridMultilevel"/>
    <w:tmpl w:val="124EADEA"/>
    <w:lvl w:ilvl="0" w:tplc="040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05EF9"/>
    <w:multiLevelType w:val="multilevel"/>
    <w:tmpl w:val="4E3019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312C30"/>
    <w:multiLevelType w:val="hybridMultilevel"/>
    <w:tmpl w:val="4C94459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01ECC"/>
    <w:multiLevelType w:val="hybridMultilevel"/>
    <w:tmpl w:val="3FF05014"/>
    <w:lvl w:ilvl="0" w:tplc="8E722770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268FD"/>
    <w:multiLevelType w:val="hybridMultilevel"/>
    <w:tmpl w:val="4C94459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629FE"/>
    <w:multiLevelType w:val="hybridMultilevel"/>
    <w:tmpl w:val="5A1C7048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82435D"/>
    <w:multiLevelType w:val="hybridMultilevel"/>
    <w:tmpl w:val="0AF81314"/>
    <w:lvl w:ilvl="0" w:tplc="0405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4" w15:restartNumberingAfterBreak="0">
    <w:nsid w:val="4AF37E95"/>
    <w:multiLevelType w:val="hybridMultilevel"/>
    <w:tmpl w:val="DF08D3C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E279E6"/>
    <w:multiLevelType w:val="hybridMultilevel"/>
    <w:tmpl w:val="792E55CC"/>
    <w:lvl w:ilvl="0" w:tplc="99ACC6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E7C8C"/>
    <w:multiLevelType w:val="hybridMultilevel"/>
    <w:tmpl w:val="9556A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3337B"/>
    <w:multiLevelType w:val="hybridMultilevel"/>
    <w:tmpl w:val="8AEE3B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1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B6E5A"/>
    <w:multiLevelType w:val="hybridMultilevel"/>
    <w:tmpl w:val="9B66287E"/>
    <w:lvl w:ilvl="0" w:tplc="040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605019D0"/>
    <w:multiLevelType w:val="hybridMultilevel"/>
    <w:tmpl w:val="E3FCCC44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6E6AD1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A08DB"/>
    <w:multiLevelType w:val="hybridMultilevel"/>
    <w:tmpl w:val="8E7EDC2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5D0566"/>
    <w:multiLevelType w:val="hybridMultilevel"/>
    <w:tmpl w:val="14F8C61A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710527"/>
    <w:multiLevelType w:val="hybridMultilevel"/>
    <w:tmpl w:val="2B42DA74"/>
    <w:lvl w:ilvl="0" w:tplc="040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7D5B4CAF"/>
    <w:multiLevelType w:val="hybridMultilevel"/>
    <w:tmpl w:val="2D266B9E"/>
    <w:lvl w:ilvl="0" w:tplc="0405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10"/>
  </w:num>
  <w:num w:numId="4">
    <w:abstractNumId w:val="28"/>
  </w:num>
  <w:num w:numId="5">
    <w:abstractNumId w:val="36"/>
  </w:num>
  <w:num w:numId="6">
    <w:abstractNumId w:val="38"/>
  </w:num>
  <w:num w:numId="7">
    <w:abstractNumId w:val="3"/>
  </w:num>
  <w:num w:numId="8">
    <w:abstractNumId w:val="12"/>
  </w:num>
  <w:num w:numId="9">
    <w:abstractNumId w:val="9"/>
  </w:num>
  <w:num w:numId="10">
    <w:abstractNumId w:val="19"/>
  </w:num>
  <w:num w:numId="11">
    <w:abstractNumId w:val="31"/>
  </w:num>
  <w:num w:numId="12">
    <w:abstractNumId w:val="15"/>
  </w:num>
  <w:num w:numId="13">
    <w:abstractNumId w:val="16"/>
  </w:num>
  <w:num w:numId="14">
    <w:abstractNumId w:val="2"/>
  </w:num>
  <w:num w:numId="15">
    <w:abstractNumId w:val="22"/>
  </w:num>
  <w:num w:numId="16">
    <w:abstractNumId w:val="18"/>
  </w:num>
  <w:num w:numId="17">
    <w:abstractNumId w:val="11"/>
  </w:num>
  <w:num w:numId="18">
    <w:abstractNumId w:val="40"/>
  </w:num>
  <w:num w:numId="19">
    <w:abstractNumId w:val="14"/>
  </w:num>
  <w:num w:numId="20">
    <w:abstractNumId w:val="7"/>
  </w:num>
  <w:num w:numId="21">
    <w:abstractNumId w:val="26"/>
  </w:num>
  <w:num w:numId="22">
    <w:abstractNumId w:val="5"/>
  </w:num>
  <w:num w:numId="23">
    <w:abstractNumId w:val="1"/>
  </w:num>
  <w:num w:numId="24">
    <w:abstractNumId w:val="27"/>
  </w:num>
  <w:num w:numId="25">
    <w:abstractNumId w:val="39"/>
  </w:num>
  <w:num w:numId="26">
    <w:abstractNumId w:val="30"/>
  </w:num>
  <w:num w:numId="27">
    <w:abstractNumId w:val="13"/>
  </w:num>
  <w:num w:numId="28">
    <w:abstractNumId w:val="35"/>
  </w:num>
  <w:num w:numId="29">
    <w:abstractNumId w:val="25"/>
  </w:num>
  <w:num w:numId="30">
    <w:abstractNumId w:val="24"/>
  </w:num>
  <w:num w:numId="31">
    <w:abstractNumId w:val="33"/>
  </w:num>
  <w:num w:numId="32">
    <w:abstractNumId w:val="34"/>
  </w:num>
  <w:num w:numId="33">
    <w:abstractNumId w:val="20"/>
  </w:num>
  <w:num w:numId="34">
    <w:abstractNumId w:val="42"/>
  </w:num>
  <w:num w:numId="35">
    <w:abstractNumId w:val="8"/>
  </w:num>
  <w:num w:numId="36">
    <w:abstractNumId w:val="32"/>
  </w:num>
  <w:num w:numId="37">
    <w:abstractNumId w:val="21"/>
  </w:num>
  <w:num w:numId="38">
    <w:abstractNumId w:val="43"/>
  </w:num>
  <w:num w:numId="39">
    <w:abstractNumId w:val="23"/>
  </w:num>
  <w:num w:numId="40">
    <w:abstractNumId w:val="17"/>
  </w:num>
  <w:num w:numId="41">
    <w:abstractNumId w:val="4"/>
  </w:num>
  <w:num w:numId="42">
    <w:abstractNumId w:val="37"/>
  </w:num>
  <w:num w:numId="43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1448"/>
    <w:rsid w:val="000017CB"/>
    <w:rsid w:val="00006A3B"/>
    <w:rsid w:val="00015D91"/>
    <w:rsid w:val="000220D4"/>
    <w:rsid w:val="0002791C"/>
    <w:rsid w:val="000279DF"/>
    <w:rsid w:val="00031164"/>
    <w:rsid w:val="000320D8"/>
    <w:rsid w:val="00042B82"/>
    <w:rsid w:val="00043BCC"/>
    <w:rsid w:val="000642D2"/>
    <w:rsid w:val="00065337"/>
    <w:rsid w:val="00065781"/>
    <w:rsid w:val="00066416"/>
    <w:rsid w:val="00070219"/>
    <w:rsid w:val="0007767B"/>
    <w:rsid w:val="00083AA1"/>
    <w:rsid w:val="0008459D"/>
    <w:rsid w:val="00084D68"/>
    <w:rsid w:val="00086E00"/>
    <w:rsid w:val="00093F0A"/>
    <w:rsid w:val="00094E5D"/>
    <w:rsid w:val="00097416"/>
    <w:rsid w:val="000A0FD7"/>
    <w:rsid w:val="000A1A4D"/>
    <w:rsid w:val="000A6B7F"/>
    <w:rsid w:val="000B04D8"/>
    <w:rsid w:val="000C0497"/>
    <w:rsid w:val="000D13F6"/>
    <w:rsid w:val="000E0703"/>
    <w:rsid w:val="000E5189"/>
    <w:rsid w:val="000E52A2"/>
    <w:rsid w:val="0010220F"/>
    <w:rsid w:val="001031FD"/>
    <w:rsid w:val="001038AD"/>
    <w:rsid w:val="001072BE"/>
    <w:rsid w:val="00123A47"/>
    <w:rsid w:val="00142CD2"/>
    <w:rsid w:val="00154EDB"/>
    <w:rsid w:val="00161374"/>
    <w:rsid w:val="00165744"/>
    <w:rsid w:val="00167048"/>
    <w:rsid w:val="001715E6"/>
    <w:rsid w:val="00177C46"/>
    <w:rsid w:val="00187EBA"/>
    <w:rsid w:val="00194020"/>
    <w:rsid w:val="00194B4E"/>
    <w:rsid w:val="001952BA"/>
    <w:rsid w:val="0019597E"/>
    <w:rsid w:val="001A63AA"/>
    <w:rsid w:val="001A690A"/>
    <w:rsid w:val="001B49DC"/>
    <w:rsid w:val="001B71C4"/>
    <w:rsid w:val="001C0569"/>
    <w:rsid w:val="001C5260"/>
    <w:rsid w:val="001C5722"/>
    <w:rsid w:val="001D1773"/>
    <w:rsid w:val="001D2860"/>
    <w:rsid w:val="001E007A"/>
    <w:rsid w:val="001F0410"/>
    <w:rsid w:val="001F54D8"/>
    <w:rsid w:val="001F5826"/>
    <w:rsid w:val="001F67BE"/>
    <w:rsid w:val="00205BEE"/>
    <w:rsid w:val="00211D93"/>
    <w:rsid w:val="0021726A"/>
    <w:rsid w:val="00227384"/>
    <w:rsid w:val="002335F4"/>
    <w:rsid w:val="00240115"/>
    <w:rsid w:val="00243C74"/>
    <w:rsid w:val="002445B8"/>
    <w:rsid w:val="002515C7"/>
    <w:rsid w:val="002673EF"/>
    <w:rsid w:val="00273A4B"/>
    <w:rsid w:val="002762D4"/>
    <w:rsid w:val="00276466"/>
    <w:rsid w:val="002823D4"/>
    <w:rsid w:val="00286E79"/>
    <w:rsid w:val="002921D3"/>
    <w:rsid w:val="0029370C"/>
    <w:rsid w:val="002A310F"/>
    <w:rsid w:val="002A77DD"/>
    <w:rsid w:val="002B04B2"/>
    <w:rsid w:val="002B5FBC"/>
    <w:rsid w:val="002B7B21"/>
    <w:rsid w:val="002C4FF0"/>
    <w:rsid w:val="002C6AB9"/>
    <w:rsid w:val="002D298D"/>
    <w:rsid w:val="002D2DF2"/>
    <w:rsid w:val="002F554F"/>
    <w:rsid w:val="002F6F4C"/>
    <w:rsid w:val="0030094B"/>
    <w:rsid w:val="00324BE6"/>
    <w:rsid w:val="00332AD8"/>
    <w:rsid w:val="00332D3B"/>
    <w:rsid w:val="00334C2F"/>
    <w:rsid w:val="003455EC"/>
    <w:rsid w:val="0034758B"/>
    <w:rsid w:val="00350B94"/>
    <w:rsid w:val="0035306D"/>
    <w:rsid w:val="00360673"/>
    <w:rsid w:val="00360A36"/>
    <w:rsid w:val="00361EC1"/>
    <w:rsid w:val="00364E88"/>
    <w:rsid w:val="0037249F"/>
    <w:rsid w:val="00372891"/>
    <w:rsid w:val="00373663"/>
    <w:rsid w:val="00374997"/>
    <w:rsid w:val="0038144F"/>
    <w:rsid w:val="00383E95"/>
    <w:rsid w:val="0039189D"/>
    <w:rsid w:val="003A723A"/>
    <w:rsid w:val="003A7C4B"/>
    <w:rsid w:val="003B124B"/>
    <w:rsid w:val="003B2B46"/>
    <w:rsid w:val="003B37DC"/>
    <w:rsid w:val="003C0BE8"/>
    <w:rsid w:val="003D4E1B"/>
    <w:rsid w:val="003E00D2"/>
    <w:rsid w:val="003E5722"/>
    <w:rsid w:val="003E6F88"/>
    <w:rsid w:val="003F0462"/>
    <w:rsid w:val="003F0D43"/>
    <w:rsid w:val="00414106"/>
    <w:rsid w:val="004157A3"/>
    <w:rsid w:val="00422A8A"/>
    <w:rsid w:val="00433307"/>
    <w:rsid w:val="004342C4"/>
    <w:rsid w:val="004410A7"/>
    <w:rsid w:val="00447502"/>
    <w:rsid w:val="004530FF"/>
    <w:rsid w:val="0045489D"/>
    <w:rsid w:val="00462766"/>
    <w:rsid w:val="00464C54"/>
    <w:rsid w:val="004725A1"/>
    <w:rsid w:val="00474090"/>
    <w:rsid w:val="004844CA"/>
    <w:rsid w:val="00485504"/>
    <w:rsid w:val="004858F7"/>
    <w:rsid w:val="00485B54"/>
    <w:rsid w:val="00496D6E"/>
    <w:rsid w:val="004A28E7"/>
    <w:rsid w:val="004B26A0"/>
    <w:rsid w:val="004B6CD1"/>
    <w:rsid w:val="004B7193"/>
    <w:rsid w:val="004C1119"/>
    <w:rsid w:val="004D5BBC"/>
    <w:rsid w:val="004E48CB"/>
    <w:rsid w:val="004E4D0B"/>
    <w:rsid w:val="004E4F17"/>
    <w:rsid w:val="004F1525"/>
    <w:rsid w:val="004F247A"/>
    <w:rsid w:val="004F45A7"/>
    <w:rsid w:val="004F48D5"/>
    <w:rsid w:val="00507D23"/>
    <w:rsid w:val="005128C6"/>
    <w:rsid w:val="00516FAB"/>
    <w:rsid w:val="005345E7"/>
    <w:rsid w:val="00542D70"/>
    <w:rsid w:val="0054413B"/>
    <w:rsid w:val="00546CE3"/>
    <w:rsid w:val="00564FA0"/>
    <w:rsid w:val="00565C54"/>
    <w:rsid w:val="005748C9"/>
    <w:rsid w:val="00580506"/>
    <w:rsid w:val="00580A2B"/>
    <w:rsid w:val="0058358E"/>
    <w:rsid w:val="00584514"/>
    <w:rsid w:val="00585021"/>
    <w:rsid w:val="0058792F"/>
    <w:rsid w:val="00597667"/>
    <w:rsid w:val="005A75A1"/>
    <w:rsid w:val="005B2714"/>
    <w:rsid w:val="005B7AF9"/>
    <w:rsid w:val="005C08A4"/>
    <w:rsid w:val="005C2A8D"/>
    <w:rsid w:val="005C4D37"/>
    <w:rsid w:val="005D2228"/>
    <w:rsid w:val="005D4638"/>
    <w:rsid w:val="005D5C07"/>
    <w:rsid w:val="005F7DBF"/>
    <w:rsid w:val="0061073A"/>
    <w:rsid w:val="00611EC9"/>
    <w:rsid w:val="006144CA"/>
    <w:rsid w:val="006179C8"/>
    <w:rsid w:val="00620797"/>
    <w:rsid w:val="00624986"/>
    <w:rsid w:val="0062659B"/>
    <w:rsid w:val="00630A1D"/>
    <w:rsid w:val="0063252C"/>
    <w:rsid w:val="00636939"/>
    <w:rsid w:val="00636F97"/>
    <w:rsid w:val="00641AC7"/>
    <w:rsid w:val="00643E2B"/>
    <w:rsid w:val="006479A4"/>
    <w:rsid w:val="00652091"/>
    <w:rsid w:val="006543FC"/>
    <w:rsid w:val="00661388"/>
    <w:rsid w:val="0067081E"/>
    <w:rsid w:val="00676F6B"/>
    <w:rsid w:val="00683975"/>
    <w:rsid w:val="00692067"/>
    <w:rsid w:val="006929A7"/>
    <w:rsid w:val="00693A63"/>
    <w:rsid w:val="006A4D2A"/>
    <w:rsid w:val="006B10BD"/>
    <w:rsid w:val="006B1224"/>
    <w:rsid w:val="006B349A"/>
    <w:rsid w:val="006B718F"/>
    <w:rsid w:val="006D1205"/>
    <w:rsid w:val="006D38F8"/>
    <w:rsid w:val="006D6048"/>
    <w:rsid w:val="006E288D"/>
    <w:rsid w:val="006E3E8C"/>
    <w:rsid w:val="006E65AB"/>
    <w:rsid w:val="006E65E2"/>
    <w:rsid w:val="006E6897"/>
    <w:rsid w:val="006F0C91"/>
    <w:rsid w:val="007004E4"/>
    <w:rsid w:val="00701702"/>
    <w:rsid w:val="007057F8"/>
    <w:rsid w:val="007177E1"/>
    <w:rsid w:val="00717A00"/>
    <w:rsid w:val="00717F52"/>
    <w:rsid w:val="00732127"/>
    <w:rsid w:val="007367AA"/>
    <w:rsid w:val="00740048"/>
    <w:rsid w:val="0074177A"/>
    <w:rsid w:val="007449B0"/>
    <w:rsid w:val="00751102"/>
    <w:rsid w:val="00752C3D"/>
    <w:rsid w:val="00755385"/>
    <w:rsid w:val="00756BAE"/>
    <w:rsid w:val="00761BF1"/>
    <w:rsid w:val="00773E72"/>
    <w:rsid w:val="00780176"/>
    <w:rsid w:val="00783565"/>
    <w:rsid w:val="00790BAE"/>
    <w:rsid w:val="00792A2C"/>
    <w:rsid w:val="00792E03"/>
    <w:rsid w:val="007A3ECF"/>
    <w:rsid w:val="007A4288"/>
    <w:rsid w:val="007A4D93"/>
    <w:rsid w:val="007B6702"/>
    <w:rsid w:val="007B7D0B"/>
    <w:rsid w:val="007C262F"/>
    <w:rsid w:val="007D51B6"/>
    <w:rsid w:val="007F4EF4"/>
    <w:rsid w:val="008077EE"/>
    <w:rsid w:val="00812457"/>
    <w:rsid w:val="008237D7"/>
    <w:rsid w:val="00825307"/>
    <w:rsid w:val="0083143F"/>
    <w:rsid w:val="00832749"/>
    <w:rsid w:val="0083404D"/>
    <w:rsid w:val="00845040"/>
    <w:rsid w:val="008523E4"/>
    <w:rsid w:val="00853C38"/>
    <w:rsid w:val="0085583D"/>
    <w:rsid w:val="00864C8A"/>
    <w:rsid w:val="008727D4"/>
    <w:rsid w:val="00875602"/>
    <w:rsid w:val="0088235E"/>
    <w:rsid w:val="008965ED"/>
    <w:rsid w:val="008A1E1B"/>
    <w:rsid w:val="008B21A7"/>
    <w:rsid w:val="008B42FC"/>
    <w:rsid w:val="008B4629"/>
    <w:rsid w:val="008B645E"/>
    <w:rsid w:val="008C1336"/>
    <w:rsid w:val="008C2448"/>
    <w:rsid w:val="008D4429"/>
    <w:rsid w:val="008D4C3D"/>
    <w:rsid w:val="008D5179"/>
    <w:rsid w:val="008D581A"/>
    <w:rsid w:val="008D68D3"/>
    <w:rsid w:val="008E54B3"/>
    <w:rsid w:val="008E5B37"/>
    <w:rsid w:val="008E6701"/>
    <w:rsid w:val="008F3421"/>
    <w:rsid w:val="00910EF3"/>
    <w:rsid w:val="009146E2"/>
    <w:rsid w:val="00914B34"/>
    <w:rsid w:val="00917FE4"/>
    <w:rsid w:val="0092082B"/>
    <w:rsid w:val="00921D3D"/>
    <w:rsid w:val="00927E1E"/>
    <w:rsid w:val="0093214B"/>
    <w:rsid w:val="00935BFC"/>
    <w:rsid w:val="00943D3A"/>
    <w:rsid w:val="00944777"/>
    <w:rsid w:val="0094732C"/>
    <w:rsid w:val="0095135A"/>
    <w:rsid w:val="00963753"/>
    <w:rsid w:val="00975346"/>
    <w:rsid w:val="0097755C"/>
    <w:rsid w:val="00980792"/>
    <w:rsid w:val="00980E03"/>
    <w:rsid w:val="00982494"/>
    <w:rsid w:val="00982FE7"/>
    <w:rsid w:val="00984804"/>
    <w:rsid w:val="00990075"/>
    <w:rsid w:val="009A1F28"/>
    <w:rsid w:val="009A4A7C"/>
    <w:rsid w:val="009B271C"/>
    <w:rsid w:val="009C2C5E"/>
    <w:rsid w:val="009C3448"/>
    <w:rsid w:val="009D50A6"/>
    <w:rsid w:val="009D7C7F"/>
    <w:rsid w:val="009E1FF6"/>
    <w:rsid w:val="009E270D"/>
    <w:rsid w:val="009E58ED"/>
    <w:rsid w:val="009F5BDC"/>
    <w:rsid w:val="009F679C"/>
    <w:rsid w:val="00A036FE"/>
    <w:rsid w:val="00A12978"/>
    <w:rsid w:val="00A16A97"/>
    <w:rsid w:val="00A20A85"/>
    <w:rsid w:val="00A24230"/>
    <w:rsid w:val="00A248CD"/>
    <w:rsid w:val="00A2602A"/>
    <w:rsid w:val="00A305F7"/>
    <w:rsid w:val="00A433E4"/>
    <w:rsid w:val="00A507A3"/>
    <w:rsid w:val="00A52481"/>
    <w:rsid w:val="00A6621B"/>
    <w:rsid w:val="00A73C43"/>
    <w:rsid w:val="00A8345F"/>
    <w:rsid w:val="00A869F0"/>
    <w:rsid w:val="00A86EA4"/>
    <w:rsid w:val="00A87218"/>
    <w:rsid w:val="00A9076D"/>
    <w:rsid w:val="00AA1201"/>
    <w:rsid w:val="00AA605F"/>
    <w:rsid w:val="00AA77CC"/>
    <w:rsid w:val="00AC07C3"/>
    <w:rsid w:val="00AC30F0"/>
    <w:rsid w:val="00AE1A7F"/>
    <w:rsid w:val="00AE4773"/>
    <w:rsid w:val="00AE4FD6"/>
    <w:rsid w:val="00B07105"/>
    <w:rsid w:val="00B11947"/>
    <w:rsid w:val="00B179E7"/>
    <w:rsid w:val="00B330B2"/>
    <w:rsid w:val="00B337AB"/>
    <w:rsid w:val="00B33AB0"/>
    <w:rsid w:val="00B40711"/>
    <w:rsid w:val="00B42311"/>
    <w:rsid w:val="00B44AC5"/>
    <w:rsid w:val="00B47F8E"/>
    <w:rsid w:val="00B644C9"/>
    <w:rsid w:val="00B66780"/>
    <w:rsid w:val="00B74078"/>
    <w:rsid w:val="00B75E0E"/>
    <w:rsid w:val="00B830D4"/>
    <w:rsid w:val="00B84FB7"/>
    <w:rsid w:val="00B8577E"/>
    <w:rsid w:val="00B947A6"/>
    <w:rsid w:val="00BA3E46"/>
    <w:rsid w:val="00BB10BA"/>
    <w:rsid w:val="00BB16CE"/>
    <w:rsid w:val="00BD6BCE"/>
    <w:rsid w:val="00BE104F"/>
    <w:rsid w:val="00BE33F2"/>
    <w:rsid w:val="00C0007E"/>
    <w:rsid w:val="00C0097C"/>
    <w:rsid w:val="00C02546"/>
    <w:rsid w:val="00C025D1"/>
    <w:rsid w:val="00C11D46"/>
    <w:rsid w:val="00C13DE0"/>
    <w:rsid w:val="00C17649"/>
    <w:rsid w:val="00C25AEF"/>
    <w:rsid w:val="00C41163"/>
    <w:rsid w:val="00C50935"/>
    <w:rsid w:val="00C51D01"/>
    <w:rsid w:val="00C538A1"/>
    <w:rsid w:val="00C53E72"/>
    <w:rsid w:val="00C56BB6"/>
    <w:rsid w:val="00C56FFC"/>
    <w:rsid w:val="00C6340C"/>
    <w:rsid w:val="00C659B6"/>
    <w:rsid w:val="00C666C7"/>
    <w:rsid w:val="00C71BE3"/>
    <w:rsid w:val="00C75658"/>
    <w:rsid w:val="00C8605F"/>
    <w:rsid w:val="00CA1D24"/>
    <w:rsid w:val="00CB005F"/>
    <w:rsid w:val="00CB057A"/>
    <w:rsid w:val="00CB0F4E"/>
    <w:rsid w:val="00CB5BD1"/>
    <w:rsid w:val="00CC029F"/>
    <w:rsid w:val="00CC0D86"/>
    <w:rsid w:val="00CC2C5F"/>
    <w:rsid w:val="00CC3AD1"/>
    <w:rsid w:val="00CD2413"/>
    <w:rsid w:val="00CD2B54"/>
    <w:rsid w:val="00CD4451"/>
    <w:rsid w:val="00CD7CC5"/>
    <w:rsid w:val="00CE10A4"/>
    <w:rsid w:val="00CE647D"/>
    <w:rsid w:val="00CE65A3"/>
    <w:rsid w:val="00CE6E45"/>
    <w:rsid w:val="00CF089D"/>
    <w:rsid w:val="00D00DC0"/>
    <w:rsid w:val="00D02838"/>
    <w:rsid w:val="00D05FDD"/>
    <w:rsid w:val="00D1064A"/>
    <w:rsid w:val="00D11056"/>
    <w:rsid w:val="00D11F0E"/>
    <w:rsid w:val="00D245D1"/>
    <w:rsid w:val="00D26D36"/>
    <w:rsid w:val="00D33AB6"/>
    <w:rsid w:val="00D35538"/>
    <w:rsid w:val="00D35D8F"/>
    <w:rsid w:val="00D42565"/>
    <w:rsid w:val="00D526EC"/>
    <w:rsid w:val="00D74D3A"/>
    <w:rsid w:val="00D74E48"/>
    <w:rsid w:val="00D83D62"/>
    <w:rsid w:val="00D86B8B"/>
    <w:rsid w:val="00D93078"/>
    <w:rsid w:val="00D961FB"/>
    <w:rsid w:val="00D96447"/>
    <w:rsid w:val="00DB1FF2"/>
    <w:rsid w:val="00DB370B"/>
    <w:rsid w:val="00DB7520"/>
    <w:rsid w:val="00DC11BA"/>
    <w:rsid w:val="00DC1488"/>
    <w:rsid w:val="00DC1E8F"/>
    <w:rsid w:val="00DC7F57"/>
    <w:rsid w:val="00DD3381"/>
    <w:rsid w:val="00DD55E0"/>
    <w:rsid w:val="00DE54BE"/>
    <w:rsid w:val="00DE709B"/>
    <w:rsid w:val="00DF1C21"/>
    <w:rsid w:val="00DF78D8"/>
    <w:rsid w:val="00E04BFC"/>
    <w:rsid w:val="00E07FE0"/>
    <w:rsid w:val="00E10DD6"/>
    <w:rsid w:val="00E15FAA"/>
    <w:rsid w:val="00E319B8"/>
    <w:rsid w:val="00E442D7"/>
    <w:rsid w:val="00E57CA8"/>
    <w:rsid w:val="00E65629"/>
    <w:rsid w:val="00E66A06"/>
    <w:rsid w:val="00E711A8"/>
    <w:rsid w:val="00E74626"/>
    <w:rsid w:val="00E75CE2"/>
    <w:rsid w:val="00E81FCE"/>
    <w:rsid w:val="00E83AAA"/>
    <w:rsid w:val="00E852C2"/>
    <w:rsid w:val="00E92AC4"/>
    <w:rsid w:val="00EB31C5"/>
    <w:rsid w:val="00EB40D7"/>
    <w:rsid w:val="00EB4129"/>
    <w:rsid w:val="00EB487C"/>
    <w:rsid w:val="00ED5B3C"/>
    <w:rsid w:val="00EE008E"/>
    <w:rsid w:val="00EF0C98"/>
    <w:rsid w:val="00EF2872"/>
    <w:rsid w:val="00EF4037"/>
    <w:rsid w:val="00F0264D"/>
    <w:rsid w:val="00F07EC9"/>
    <w:rsid w:val="00F10B63"/>
    <w:rsid w:val="00F11879"/>
    <w:rsid w:val="00F154A6"/>
    <w:rsid w:val="00F1720A"/>
    <w:rsid w:val="00F20729"/>
    <w:rsid w:val="00F349D0"/>
    <w:rsid w:val="00F35C26"/>
    <w:rsid w:val="00F37589"/>
    <w:rsid w:val="00F50435"/>
    <w:rsid w:val="00F527B5"/>
    <w:rsid w:val="00F52BA0"/>
    <w:rsid w:val="00F534A6"/>
    <w:rsid w:val="00F53670"/>
    <w:rsid w:val="00F73BDC"/>
    <w:rsid w:val="00F75655"/>
    <w:rsid w:val="00F76792"/>
    <w:rsid w:val="00F93004"/>
    <w:rsid w:val="00F93729"/>
    <w:rsid w:val="00F96EF5"/>
    <w:rsid w:val="00FA12E8"/>
    <w:rsid w:val="00FA1589"/>
    <w:rsid w:val="00FA6E23"/>
    <w:rsid w:val="00FB4197"/>
    <w:rsid w:val="00FC3331"/>
    <w:rsid w:val="00FC5C22"/>
    <w:rsid w:val="00FC7061"/>
    <w:rsid w:val="00FE1E58"/>
    <w:rsid w:val="00FF0481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308435"/>
  <w15:docId w15:val="{DE313B22-78D7-43EB-8BEF-D51BCC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uiPriority w:val="99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F0E"/>
  </w:style>
  <w:style w:type="paragraph" w:styleId="Odstavecseseznamem">
    <w:name w:val="List Paragraph"/>
    <w:basedOn w:val="Normln"/>
    <w:uiPriority w:val="34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STAVEC">
    <w:name w:val="ODSTAVEC"/>
    <w:basedOn w:val="Bezmezer"/>
    <w:rsid w:val="00EB487C"/>
    <w:pPr>
      <w:keepNext/>
      <w:numPr>
        <w:ilvl w:val="1"/>
        <w:numId w:val="25"/>
      </w:numPr>
      <w:tabs>
        <w:tab w:val="clear" w:pos="540"/>
        <w:tab w:val="num" w:pos="1440"/>
      </w:tabs>
      <w:spacing w:before="120"/>
      <w:ind w:left="144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B487C"/>
    <w:pPr>
      <w:keepNext/>
      <w:numPr>
        <w:numId w:val="25"/>
      </w:numPr>
      <w:tabs>
        <w:tab w:val="clear" w:pos="360"/>
        <w:tab w:val="num" w:pos="397"/>
      </w:tabs>
      <w:spacing w:before="360"/>
      <w:ind w:left="397" w:hanging="39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EB487C"/>
    <w:rPr>
      <w:sz w:val="24"/>
      <w:szCs w:val="24"/>
    </w:rPr>
  </w:style>
  <w:style w:type="character" w:customStyle="1" w:styleId="Nadpis3Char">
    <w:name w:val="Nadpis 3 Char"/>
    <w:link w:val="Nadpis3"/>
    <w:rsid w:val="00EB487C"/>
    <w:rPr>
      <w:rFonts w:ascii="Arial" w:hAnsi="Arial" w:cs="Arial"/>
      <w:b/>
      <w:bCs/>
      <w:sz w:val="26"/>
      <w:szCs w:val="26"/>
    </w:rPr>
  </w:style>
  <w:style w:type="paragraph" w:customStyle="1" w:styleId="Psmeno">
    <w:name w:val="Písmeno"/>
    <w:basedOn w:val="Normln"/>
    <w:rsid w:val="00EB487C"/>
    <w:pPr>
      <w:keepLines/>
      <w:numPr>
        <w:numId w:val="26"/>
      </w:numPr>
      <w:spacing w:before="60"/>
      <w:jc w:val="both"/>
    </w:pPr>
    <w:rPr>
      <w:rFonts w:ascii="Tahoma" w:hAnsi="Tahoma"/>
      <w:sz w:val="20"/>
    </w:rPr>
  </w:style>
  <w:style w:type="character" w:customStyle="1" w:styleId="BezmezerChar">
    <w:name w:val="Bez mezer Char"/>
    <w:link w:val="Bezmezer"/>
    <w:uiPriority w:val="1"/>
    <w:rsid w:val="00845040"/>
    <w:rPr>
      <w:sz w:val="24"/>
      <w:szCs w:val="24"/>
    </w:rPr>
  </w:style>
  <w:style w:type="paragraph" w:customStyle="1" w:styleId="Default">
    <w:name w:val="Default"/>
    <w:rsid w:val="000E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vn">
    <w:name w:val="Číslování"/>
    <w:basedOn w:val="Normln"/>
    <w:rsid w:val="00065781"/>
    <w:pPr>
      <w:spacing w:before="120"/>
      <w:jc w:val="both"/>
    </w:pPr>
    <w:rPr>
      <w:szCs w:val="20"/>
    </w:rPr>
  </w:style>
  <w:style w:type="character" w:customStyle="1" w:styleId="h1a4">
    <w:name w:val="h1a4"/>
    <w:basedOn w:val="Standardnpsmoodstavce"/>
    <w:rsid w:val="00717F5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B4141-F582-43C0-8798-C6471D16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5996</Words>
  <Characters>35381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41295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2017-06-20T09:24:00Z</cp:lastPrinted>
  <dcterms:created xsi:type="dcterms:W3CDTF">2017-06-20T09:42:00Z</dcterms:created>
  <dcterms:modified xsi:type="dcterms:W3CDTF">2017-06-20T09:42:00Z</dcterms:modified>
</cp:coreProperties>
</file>