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tblLayout w:type="fixed"/>
        <w:tblLook w:val="04A0" w:firstRow="1" w:lastRow="0" w:firstColumn="1" w:lastColumn="0" w:noHBand="0" w:noVBand="1"/>
      </w:tblPr>
      <w:tblGrid>
        <w:gridCol w:w="4820"/>
        <w:gridCol w:w="4819"/>
      </w:tblGrid>
      <w:tr w:rsidR="001F17EA" w:rsidRPr="001F17EA" w14:paraId="72F369E5" w14:textId="77777777" w:rsidTr="001C1C6E">
        <w:tc>
          <w:tcPr>
            <w:tcW w:w="9639" w:type="dxa"/>
            <w:gridSpan w:val="2"/>
          </w:tcPr>
          <w:p w14:paraId="37BD1DCA" w14:textId="0B1F5084" w:rsidR="00F50CD0" w:rsidRPr="001F17EA" w:rsidRDefault="00902C0F" w:rsidP="00DD45A8">
            <w:pPr>
              <w:pStyle w:val="Nzev"/>
              <w:rPr>
                <w:rFonts w:asciiTheme="minorHAnsi" w:hAnsiTheme="minorHAnsi" w:cstheme="minorHAnsi"/>
                <w:b/>
                <w:sz w:val="21"/>
                <w:szCs w:val="21"/>
                <w:u w:val="none"/>
              </w:rPr>
            </w:pPr>
            <w:bookmarkStart w:id="0" w:name="_GoBack"/>
            <w:bookmarkEnd w:id="0"/>
            <w:r w:rsidRPr="001F17EA">
              <w:rPr>
                <w:rFonts w:asciiTheme="minorHAnsi" w:hAnsiTheme="minorHAnsi" w:cstheme="minorHAnsi"/>
                <w:b/>
                <w:sz w:val="21"/>
                <w:szCs w:val="21"/>
                <w:u w:val="none"/>
              </w:rPr>
              <w:t xml:space="preserve"> </w:t>
            </w:r>
            <w:r w:rsidR="00F50CD0" w:rsidRPr="001F17EA">
              <w:rPr>
                <w:rFonts w:asciiTheme="minorHAnsi" w:hAnsiTheme="minorHAnsi" w:cstheme="minorHAnsi"/>
                <w:b/>
                <w:sz w:val="21"/>
                <w:szCs w:val="21"/>
                <w:u w:val="none"/>
              </w:rPr>
              <w:t>SMLOUVA O PROVEDENÍ KLINICKÉHO HODNOCENÍ</w:t>
            </w:r>
          </w:p>
          <w:p w14:paraId="6D2C92CA" w14:textId="77777777" w:rsidR="00F50CD0" w:rsidRPr="001F17EA" w:rsidRDefault="00F50CD0" w:rsidP="00DD45A8">
            <w:pPr>
              <w:pStyle w:val="Nzev"/>
              <w:rPr>
                <w:rFonts w:asciiTheme="minorHAnsi" w:hAnsiTheme="minorHAnsi" w:cstheme="minorHAnsi"/>
                <w:b/>
                <w:sz w:val="21"/>
                <w:szCs w:val="21"/>
                <w:u w:val="none"/>
                <w:lang w:val="en-US"/>
              </w:rPr>
            </w:pPr>
            <w:r w:rsidRPr="001F17EA">
              <w:rPr>
                <w:rFonts w:asciiTheme="minorHAnsi" w:hAnsiTheme="minorHAnsi" w:cstheme="minorHAnsi"/>
                <w:b/>
                <w:sz w:val="21"/>
                <w:szCs w:val="21"/>
                <w:u w:val="none"/>
                <w:lang w:val="en-US"/>
              </w:rPr>
              <w:t>CLINICAL TRIAL AGREEMENT</w:t>
            </w:r>
          </w:p>
          <w:p w14:paraId="6208495D" w14:textId="77777777" w:rsidR="00F50CD0" w:rsidRPr="001F17EA" w:rsidRDefault="00F50CD0" w:rsidP="00DD45A8">
            <w:pPr>
              <w:pStyle w:val="Nzev"/>
              <w:rPr>
                <w:rFonts w:asciiTheme="minorHAnsi" w:hAnsiTheme="minorHAnsi" w:cstheme="minorHAnsi"/>
                <w:b/>
                <w:sz w:val="21"/>
                <w:szCs w:val="21"/>
                <w:u w:val="none"/>
                <w:lang w:val="en-US"/>
              </w:rPr>
            </w:pPr>
          </w:p>
        </w:tc>
      </w:tr>
      <w:tr w:rsidR="001F17EA" w:rsidRPr="001F17EA" w14:paraId="28C28E5A" w14:textId="77777777" w:rsidTr="001C1C6E">
        <w:tc>
          <w:tcPr>
            <w:tcW w:w="4820" w:type="dxa"/>
            <w:tcBorders>
              <w:right w:val="dotted" w:sz="4" w:space="0" w:color="auto"/>
            </w:tcBorders>
          </w:tcPr>
          <w:p w14:paraId="7F3272B8" w14:textId="1DBDD191" w:rsidR="00F50CD0" w:rsidRPr="001F17EA" w:rsidRDefault="00F50CD0" w:rsidP="00DD45A8">
            <w:pPr>
              <w:pStyle w:val="Nzev"/>
              <w:jc w:val="both"/>
              <w:rPr>
                <w:rFonts w:asciiTheme="minorHAnsi" w:hAnsiTheme="minorHAnsi" w:cstheme="minorHAnsi"/>
                <w:sz w:val="21"/>
                <w:szCs w:val="21"/>
                <w:u w:val="none"/>
              </w:rPr>
            </w:pPr>
            <w:r w:rsidRPr="001F17EA">
              <w:rPr>
                <w:rFonts w:asciiTheme="minorHAnsi" w:hAnsiTheme="minorHAnsi" w:cstheme="minorHAnsi"/>
                <w:b/>
                <w:sz w:val="21"/>
                <w:szCs w:val="21"/>
                <w:u w:val="none"/>
              </w:rPr>
              <w:t>Klinické hodnocení:</w:t>
            </w:r>
            <w:r w:rsidRPr="001F17EA">
              <w:rPr>
                <w:rFonts w:asciiTheme="minorHAnsi" w:hAnsiTheme="minorHAnsi" w:cstheme="minorHAnsi"/>
                <w:sz w:val="21"/>
                <w:szCs w:val="21"/>
                <w:u w:val="none"/>
              </w:rPr>
              <w:t xml:space="preserve"> </w:t>
            </w:r>
            <w:r w:rsidR="001705AB">
              <w:rPr>
                <w:rFonts w:asciiTheme="minorHAnsi" w:hAnsiTheme="minorHAnsi" w:cstheme="minorHAnsi"/>
                <w:b/>
                <w:sz w:val="21"/>
                <w:szCs w:val="21"/>
                <w:u w:val="none"/>
                <w:lang w:val="en-US"/>
              </w:rPr>
              <w:t>XXX</w:t>
            </w:r>
          </w:p>
        </w:tc>
        <w:tc>
          <w:tcPr>
            <w:tcW w:w="4819" w:type="dxa"/>
            <w:tcBorders>
              <w:left w:val="dotted" w:sz="4" w:space="0" w:color="auto"/>
            </w:tcBorders>
          </w:tcPr>
          <w:p w14:paraId="4D67F8D9" w14:textId="4BCC0C74" w:rsidR="00F50CD0" w:rsidRPr="001F17EA" w:rsidRDefault="00F50CD0" w:rsidP="00DD45A8">
            <w:pPr>
              <w:pStyle w:val="Nzev"/>
              <w:jc w:val="left"/>
              <w:rPr>
                <w:rFonts w:asciiTheme="minorHAnsi" w:hAnsiTheme="minorHAnsi" w:cstheme="minorHAnsi"/>
                <w:b/>
                <w:sz w:val="21"/>
                <w:szCs w:val="21"/>
                <w:u w:val="none"/>
                <w:lang w:val="en-US"/>
              </w:rPr>
            </w:pPr>
            <w:r w:rsidRPr="001F17EA">
              <w:rPr>
                <w:rFonts w:asciiTheme="minorHAnsi" w:hAnsiTheme="minorHAnsi" w:cstheme="minorHAnsi"/>
                <w:b/>
                <w:sz w:val="21"/>
                <w:szCs w:val="21"/>
                <w:u w:val="none"/>
                <w:lang w:val="en-US"/>
              </w:rPr>
              <w:t>Clinical Trial:</w:t>
            </w:r>
            <w:r w:rsidRPr="001F17EA">
              <w:rPr>
                <w:rFonts w:asciiTheme="minorHAnsi" w:hAnsiTheme="minorHAnsi" w:cstheme="minorHAnsi"/>
                <w:sz w:val="21"/>
                <w:szCs w:val="21"/>
                <w:u w:val="none"/>
                <w:lang w:val="en-US"/>
              </w:rPr>
              <w:t xml:space="preserve"> </w:t>
            </w:r>
            <w:r w:rsidR="001705AB">
              <w:rPr>
                <w:rFonts w:asciiTheme="minorHAnsi" w:hAnsiTheme="minorHAnsi" w:cstheme="minorHAnsi"/>
                <w:b/>
                <w:sz w:val="21"/>
                <w:szCs w:val="21"/>
                <w:u w:val="none"/>
                <w:lang w:val="en-US"/>
              </w:rPr>
              <w:t>XXX</w:t>
            </w:r>
          </w:p>
        </w:tc>
      </w:tr>
      <w:tr w:rsidR="001F17EA" w:rsidRPr="001F17EA" w14:paraId="00A6ED0A" w14:textId="77777777" w:rsidTr="001C1C6E">
        <w:tc>
          <w:tcPr>
            <w:tcW w:w="4820" w:type="dxa"/>
            <w:tcBorders>
              <w:right w:val="dotted" w:sz="4" w:space="0" w:color="auto"/>
            </w:tcBorders>
          </w:tcPr>
          <w:p w14:paraId="4ADBCD4A" w14:textId="1F2B72EA" w:rsidR="00F50CD0" w:rsidRPr="001F17EA" w:rsidRDefault="00F50CD0" w:rsidP="00DD45A8">
            <w:pPr>
              <w:pStyle w:val="NormalArialNarrow"/>
              <w:widowControl w:val="0"/>
              <w:pBdr>
                <w:top w:val="none" w:sz="0" w:space="0" w:color="auto"/>
                <w:left w:val="none" w:sz="0" w:space="0" w:color="auto"/>
                <w:bottom w:val="none" w:sz="0" w:space="0" w:color="auto"/>
                <w:right w:val="none" w:sz="0" w:space="0" w:color="auto"/>
              </w:pBdr>
              <w:tabs>
                <w:tab w:val="clear" w:pos="227"/>
                <w:tab w:val="left" w:pos="0"/>
              </w:tabs>
              <w:jc w:val="both"/>
              <w:rPr>
                <w:rFonts w:asciiTheme="minorHAnsi" w:hAnsiTheme="minorHAnsi" w:cstheme="minorHAnsi"/>
                <w:sz w:val="21"/>
                <w:szCs w:val="21"/>
              </w:rPr>
            </w:pPr>
            <w:r w:rsidRPr="001F17EA">
              <w:rPr>
                <w:rFonts w:asciiTheme="minorHAnsi" w:hAnsiTheme="minorHAnsi" w:cstheme="minorHAnsi"/>
                <w:sz w:val="21"/>
                <w:szCs w:val="21"/>
              </w:rPr>
              <w:t>„</w:t>
            </w:r>
            <w:r w:rsidR="001705AB">
              <w:rPr>
                <w:rStyle w:val="normaltextrun"/>
                <w:rFonts w:asciiTheme="minorHAnsi" w:hAnsiTheme="minorHAnsi" w:cstheme="minorHAnsi"/>
                <w:sz w:val="21"/>
                <w:szCs w:val="21"/>
                <w:bdr w:val="none" w:sz="0" w:space="0" w:color="auto" w:frame="1"/>
              </w:rPr>
              <w:t>XXX</w:t>
            </w:r>
            <w:r w:rsidRPr="001F17EA">
              <w:rPr>
                <w:rFonts w:asciiTheme="minorHAnsi" w:hAnsiTheme="minorHAnsi" w:cstheme="minorHAnsi"/>
                <w:sz w:val="21"/>
                <w:szCs w:val="21"/>
              </w:rPr>
              <w:t>“</w:t>
            </w:r>
          </w:p>
        </w:tc>
        <w:tc>
          <w:tcPr>
            <w:tcW w:w="4819" w:type="dxa"/>
            <w:tcBorders>
              <w:left w:val="dotted" w:sz="4" w:space="0" w:color="auto"/>
            </w:tcBorders>
          </w:tcPr>
          <w:p w14:paraId="6D5F6B5E" w14:textId="7AC966E4" w:rsidR="00F50CD0" w:rsidRPr="001F17EA" w:rsidRDefault="00F50CD0" w:rsidP="001F17EA">
            <w:pPr>
              <w:pStyle w:val="Nzev"/>
              <w:jc w:val="both"/>
              <w:rPr>
                <w:rFonts w:asciiTheme="minorHAnsi" w:hAnsiTheme="minorHAnsi" w:cstheme="minorHAnsi"/>
                <w:b/>
                <w:sz w:val="21"/>
                <w:szCs w:val="21"/>
                <w:u w:val="none"/>
                <w:lang w:val="en-US"/>
              </w:rPr>
            </w:pPr>
            <w:r w:rsidRPr="001F17EA">
              <w:rPr>
                <w:rFonts w:asciiTheme="minorHAnsi" w:hAnsiTheme="minorHAnsi" w:cstheme="minorHAnsi"/>
                <w:sz w:val="21"/>
                <w:szCs w:val="21"/>
                <w:u w:val="none"/>
                <w:lang w:val="en-US"/>
              </w:rPr>
              <w:t>“</w:t>
            </w:r>
            <w:r w:rsidR="003F5CF3">
              <w:rPr>
                <w:rFonts w:asciiTheme="minorHAnsi" w:hAnsiTheme="minorHAnsi" w:cstheme="minorHAnsi"/>
                <w:sz w:val="21"/>
                <w:szCs w:val="21"/>
                <w:u w:val="none"/>
                <w:lang w:val="en-US"/>
              </w:rPr>
              <w:t>XXX</w:t>
            </w:r>
            <w:r w:rsidRPr="001F17EA">
              <w:rPr>
                <w:rFonts w:asciiTheme="minorHAnsi" w:hAnsiTheme="minorHAnsi" w:cstheme="minorHAnsi"/>
                <w:sz w:val="21"/>
                <w:szCs w:val="21"/>
                <w:u w:val="none"/>
                <w:lang w:val="en-US"/>
              </w:rPr>
              <w:t>”</w:t>
            </w:r>
          </w:p>
        </w:tc>
      </w:tr>
      <w:tr w:rsidR="001F17EA" w:rsidRPr="001F17EA" w14:paraId="4C359B5A" w14:textId="77777777" w:rsidTr="001C1C6E">
        <w:tc>
          <w:tcPr>
            <w:tcW w:w="4820" w:type="dxa"/>
            <w:tcBorders>
              <w:right w:val="dotted" w:sz="4" w:space="0" w:color="auto"/>
            </w:tcBorders>
          </w:tcPr>
          <w:p w14:paraId="1EE03DBA" w14:textId="63011871" w:rsidR="00F50CD0" w:rsidRPr="001F17EA" w:rsidRDefault="00F50CD0" w:rsidP="00DD45A8">
            <w:pPr>
              <w:pStyle w:val="NormalArialNarrow"/>
              <w:widowControl w:val="0"/>
              <w:pBdr>
                <w:top w:val="none" w:sz="0" w:space="0" w:color="auto"/>
                <w:left w:val="none" w:sz="0" w:space="0" w:color="auto"/>
                <w:bottom w:val="none" w:sz="0" w:space="0" w:color="auto"/>
                <w:right w:val="none" w:sz="0" w:space="0" w:color="auto"/>
              </w:pBdr>
              <w:tabs>
                <w:tab w:val="clear" w:pos="227"/>
                <w:tab w:val="left" w:pos="0"/>
              </w:tabs>
              <w:jc w:val="both"/>
              <w:rPr>
                <w:rFonts w:asciiTheme="minorHAnsi" w:hAnsiTheme="minorHAnsi" w:cstheme="minorHAnsi"/>
                <w:bCs/>
                <w:sz w:val="21"/>
                <w:szCs w:val="21"/>
              </w:rPr>
            </w:pPr>
            <w:r w:rsidRPr="001F17EA">
              <w:rPr>
                <w:rFonts w:asciiTheme="minorHAnsi" w:hAnsiTheme="minorHAnsi" w:cstheme="minorHAnsi"/>
                <w:bCs/>
                <w:sz w:val="21"/>
                <w:szCs w:val="21"/>
              </w:rPr>
              <w:t>dále jen „</w:t>
            </w:r>
            <w:r w:rsidR="001F17EA">
              <w:rPr>
                <w:rFonts w:asciiTheme="minorHAnsi" w:hAnsiTheme="minorHAnsi" w:cstheme="minorHAnsi"/>
                <w:b/>
                <w:bCs/>
                <w:sz w:val="21"/>
                <w:szCs w:val="21"/>
              </w:rPr>
              <w:t>S</w:t>
            </w:r>
            <w:r w:rsidRPr="001F17EA">
              <w:rPr>
                <w:rFonts w:asciiTheme="minorHAnsi" w:hAnsiTheme="minorHAnsi" w:cstheme="minorHAnsi"/>
                <w:b/>
                <w:bCs/>
                <w:sz w:val="21"/>
                <w:szCs w:val="21"/>
              </w:rPr>
              <w:t>mlouva</w:t>
            </w:r>
            <w:r w:rsidRPr="001F17EA">
              <w:rPr>
                <w:rFonts w:asciiTheme="minorHAnsi" w:hAnsiTheme="minorHAnsi" w:cstheme="minorHAnsi"/>
                <w:bCs/>
                <w:sz w:val="21"/>
                <w:szCs w:val="21"/>
              </w:rPr>
              <w:t>“.</w:t>
            </w:r>
          </w:p>
        </w:tc>
        <w:tc>
          <w:tcPr>
            <w:tcW w:w="4819" w:type="dxa"/>
            <w:tcBorders>
              <w:left w:val="dotted" w:sz="4" w:space="0" w:color="auto"/>
            </w:tcBorders>
          </w:tcPr>
          <w:p w14:paraId="1BACB8AE" w14:textId="77777777" w:rsidR="00F50CD0" w:rsidRPr="001F17EA" w:rsidRDefault="00F50CD0" w:rsidP="00DD45A8">
            <w:pPr>
              <w:pStyle w:val="Nzev"/>
              <w:jc w:val="left"/>
              <w:rPr>
                <w:rFonts w:asciiTheme="minorHAnsi" w:hAnsiTheme="minorHAnsi" w:cstheme="minorHAnsi"/>
                <w:b/>
                <w:sz w:val="21"/>
                <w:szCs w:val="21"/>
                <w:u w:val="none"/>
                <w:lang w:val="en-US"/>
              </w:rPr>
            </w:pPr>
            <w:r w:rsidRPr="001F17EA">
              <w:rPr>
                <w:rFonts w:asciiTheme="minorHAnsi" w:hAnsiTheme="minorHAnsi" w:cstheme="minorHAnsi"/>
                <w:bCs/>
                <w:sz w:val="21"/>
                <w:szCs w:val="21"/>
                <w:u w:val="none"/>
                <w:lang w:val="en-US"/>
              </w:rPr>
              <w:t>hereinafter “</w:t>
            </w:r>
            <w:r w:rsidRPr="001F17EA">
              <w:rPr>
                <w:rFonts w:asciiTheme="minorHAnsi" w:hAnsiTheme="minorHAnsi" w:cstheme="minorHAnsi"/>
                <w:b/>
                <w:bCs/>
                <w:sz w:val="21"/>
                <w:szCs w:val="21"/>
                <w:u w:val="none"/>
                <w:lang w:val="en-US"/>
              </w:rPr>
              <w:t>Agreement</w:t>
            </w:r>
            <w:r w:rsidRPr="001F17EA">
              <w:rPr>
                <w:rFonts w:asciiTheme="minorHAnsi" w:hAnsiTheme="minorHAnsi" w:cstheme="minorHAnsi"/>
                <w:bCs/>
                <w:sz w:val="21"/>
                <w:szCs w:val="21"/>
                <w:u w:val="none"/>
                <w:lang w:val="en-US"/>
              </w:rPr>
              <w:t>”.</w:t>
            </w:r>
          </w:p>
        </w:tc>
      </w:tr>
      <w:tr w:rsidR="001F17EA" w:rsidRPr="001F17EA" w14:paraId="6F7D7414" w14:textId="77777777" w:rsidTr="001C1C6E">
        <w:tc>
          <w:tcPr>
            <w:tcW w:w="4820" w:type="dxa"/>
            <w:tcBorders>
              <w:right w:val="dotted" w:sz="4" w:space="0" w:color="auto"/>
            </w:tcBorders>
          </w:tcPr>
          <w:p w14:paraId="3F95AD5D" w14:textId="77777777" w:rsidR="00F50CD0" w:rsidRPr="001F17EA" w:rsidRDefault="00F50CD0" w:rsidP="00DD45A8">
            <w:pPr>
              <w:pStyle w:val="NormalArialNarrow"/>
              <w:widowControl w:val="0"/>
              <w:pBdr>
                <w:top w:val="none" w:sz="0" w:space="0" w:color="auto"/>
                <w:left w:val="none" w:sz="0" w:space="0" w:color="auto"/>
                <w:bottom w:val="none" w:sz="0" w:space="0" w:color="auto"/>
                <w:right w:val="none" w:sz="0" w:space="0" w:color="auto"/>
              </w:pBdr>
              <w:tabs>
                <w:tab w:val="clear" w:pos="227"/>
                <w:tab w:val="left" w:pos="0"/>
              </w:tabs>
              <w:jc w:val="both"/>
              <w:rPr>
                <w:rFonts w:asciiTheme="minorHAnsi" w:hAnsiTheme="minorHAnsi" w:cstheme="minorHAnsi"/>
                <w:bCs/>
                <w:sz w:val="21"/>
                <w:szCs w:val="21"/>
              </w:rPr>
            </w:pPr>
          </w:p>
        </w:tc>
        <w:tc>
          <w:tcPr>
            <w:tcW w:w="4819" w:type="dxa"/>
            <w:tcBorders>
              <w:left w:val="dotted" w:sz="4" w:space="0" w:color="auto"/>
            </w:tcBorders>
          </w:tcPr>
          <w:p w14:paraId="6C28ACE3" w14:textId="77777777" w:rsidR="00F50CD0" w:rsidRPr="001F17EA" w:rsidRDefault="00F50CD0" w:rsidP="00DD45A8">
            <w:pPr>
              <w:pStyle w:val="Nzev"/>
              <w:jc w:val="left"/>
              <w:rPr>
                <w:rFonts w:asciiTheme="minorHAnsi" w:hAnsiTheme="minorHAnsi" w:cstheme="minorHAnsi"/>
                <w:b/>
                <w:sz w:val="21"/>
                <w:szCs w:val="21"/>
                <w:u w:val="none"/>
                <w:lang w:val="en-US"/>
              </w:rPr>
            </w:pPr>
          </w:p>
        </w:tc>
      </w:tr>
      <w:tr w:rsidR="001F17EA" w:rsidRPr="001F17EA" w14:paraId="654BFEA2" w14:textId="77777777" w:rsidTr="008365B6">
        <w:tc>
          <w:tcPr>
            <w:tcW w:w="4820" w:type="dxa"/>
            <w:tcBorders>
              <w:right w:val="dotted" w:sz="4" w:space="0" w:color="auto"/>
            </w:tcBorders>
            <w:shd w:val="clear" w:color="auto" w:fill="auto"/>
          </w:tcPr>
          <w:p w14:paraId="3ADB0798" w14:textId="18E938C7" w:rsidR="00F50CD0" w:rsidRPr="001F17EA" w:rsidRDefault="001705AB" w:rsidP="00DD45A8">
            <w:pPr>
              <w:pStyle w:val="Nzev"/>
              <w:jc w:val="left"/>
              <w:rPr>
                <w:rFonts w:asciiTheme="minorHAnsi" w:hAnsiTheme="minorHAnsi" w:cstheme="minorHAnsi"/>
                <w:b/>
                <w:sz w:val="21"/>
                <w:szCs w:val="21"/>
                <w:u w:val="none"/>
              </w:rPr>
            </w:pPr>
            <w:r>
              <w:rPr>
                <w:rFonts w:asciiTheme="minorHAnsi" w:hAnsiTheme="minorHAnsi" w:cstheme="minorHAnsi"/>
                <w:b/>
                <w:sz w:val="21"/>
                <w:szCs w:val="21"/>
                <w:u w:val="none"/>
              </w:rPr>
              <w:t>XXX</w:t>
            </w:r>
          </w:p>
        </w:tc>
        <w:tc>
          <w:tcPr>
            <w:tcW w:w="4819" w:type="dxa"/>
            <w:tcBorders>
              <w:left w:val="dotted" w:sz="4" w:space="0" w:color="auto"/>
            </w:tcBorders>
          </w:tcPr>
          <w:p w14:paraId="7FBF3472" w14:textId="3F31408A" w:rsidR="00F50CD0" w:rsidRPr="001F17EA" w:rsidRDefault="001705AB" w:rsidP="00DD45A8">
            <w:pPr>
              <w:pStyle w:val="Nzev"/>
              <w:jc w:val="left"/>
              <w:rPr>
                <w:rFonts w:asciiTheme="minorHAnsi" w:hAnsiTheme="minorHAnsi" w:cstheme="minorHAnsi"/>
                <w:b/>
                <w:sz w:val="21"/>
                <w:szCs w:val="21"/>
                <w:u w:val="none"/>
                <w:lang w:val="en-US"/>
              </w:rPr>
            </w:pPr>
            <w:r>
              <w:rPr>
                <w:rFonts w:asciiTheme="minorHAnsi" w:hAnsiTheme="minorHAnsi" w:cstheme="minorHAnsi"/>
                <w:b/>
                <w:sz w:val="21"/>
                <w:szCs w:val="21"/>
                <w:u w:val="none"/>
                <w:lang w:val="en-US"/>
              </w:rPr>
              <w:t>XXX</w:t>
            </w:r>
          </w:p>
        </w:tc>
      </w:tr>
      <w:tr w:rsidR="001F17EA" w:rsidRPr="001F17EA" w14:paraId="0A6C5D0E" w14:textId="77777777" w:rsidTr="001C1C6E">
        <w:tc>
          <w:tcPr>
            <w:tcW w:w="4820" w:type="dxa"/>
            <w:tcBorders>
              <w:right w:val="dotted" w:sz="4" w:space="0" w:color="auto"/>
            </w:tcBorders>
          </w:tcPr>
          <w:p w14:paraId="6031AC12" w14:textId="2976E00F" w:rsidR="00984BDC" w:rsidRPr="001F17EA" w:rsidRDefault="00FE2DD2" w:rsidP="00DD45A8">
            <w:pPr>
              <w:pStyle w:val="Nzev"/>
              <w:jc w:val="left"/>
              <w:rPr>
                <w:rFonts w:asciiTheme="minorHAnsi" w:hAnsiTheme="minorHAnsi" w:cstheme="minorHAnsi"/>
                <w:sz w:val="21"/>
                <w:szCs w:val="21"/>
                <w:u w:val="none"/>
              </w:rPr>
            </w:pPr>
            <w:r>
              <w:rPr>
                <w:rFonts w:asciiTheme="minorHAnsi" w:hAnsiTheme="minorHAnsi" w:cstheme="minorHAnsi"/>
                <w:sz w:val="21"/>
                <w:szCs w:val="21"/>
                <w:u w:val="none"/>
              </w:rPr>
              <w:t>XXX</w:t>
            </w:r>
          </w:p>
          <w:p w14:paraId="48901EB7" w14:textId="77777777" w:rsidR="00984BDC" w:rsidRPr="001F17EA" w:rsidRDefault="00984BDC" w:rsidP="00DD45A8">
            <w:pPr>
              <w:pStyle w:val="Nzev"/>
              <w:jc w:val="left"/>
              <w:rPr>
                <w:rFonts w:asciiTheme="minorHAnsi" w:hAnsiTheme="minorHAnsi" w:cstheme="minorHAnsi"/>
                <w:sz w:val="21"/>
                <w:szCs w:val="21"/>
                <w:u w:val="none"/>
              </w:rPr>
            </w:pPr>
            <w:r w:rsidRPr="001F17EA">
              <w:rPr>
                <w:rFonts w:asciiTheme="minorHAnsi" w:hAnsiTheme="minorHAnsi" w:cstheme="minorHAnsi"/>
                <w:sz w:val="21"/>
                <w:szCs w:val="21"/>
                <w:u w:val="none"/>
              </w:rPr>
              <w:t xml:space="preserve">U Nemocnice 2/499, </w:t>
            </w:r>
          </w:p>
          <w:p w14:paraId="2F748B8E" w14:textId="300E59BB" w:rsidR="00F50CD0" w:rsidRPr="001F17EA" w:rsidRDefault="00984BDC" w:rsidP="00DD45A8">
            <w:pPr>
              <w:pStyle w:val="Nzev"/>
              <w:jc w:val="left"/>
              <w:rPr>
                <w:rFonts w:asciiTheme="minorHAnsi" w:hAnsiTheme="minorHAnsi" w:cstheme="minorHAnsi"/>
                <w:sz w:val="21"/>
                <w:szCs w:val="21"/>
                <w:u w:val="none"/>
              </w:rPr>
            </w:pPr>
            <w:r w:rsidRPr="001F17EA">
              <w:rPr>
                <w:rFonts w:asciiTheme="minorHAnsi" w:hAnsiTheme="minorHAnsi" w:cstheme="minorHAnsi"/>
                <w:sz w:val="21"/>
                <w:szCs w:val="21"/>
                <w:u w:val="none"/>
              </w:rPr>
              <w:t>12</w:t>
            </w:r>
            <w:r w:rsidR="00B30005" w:rsidRPr="001F17EA">
              <w:rPr>
                <w:rFonts w:asciiTheme="minorHAnsi" w:hAnsiTheme="minorHAnsi" w:cstheme="minorHAnsi"/>
                <w:sz w:val="21"/>
                <w:szCs w:val="21"/>
                <w:u w:val="none"/>
              </w:rPr>
              <w:t>8</w:t>
            </w:r>
            <w:r w:rsidRPr="001F17EA">
              <w:rPr>
                <w:rFonts w:asciiTheme="minorHAnsi" w:hAnsiTheme="minorHAnsi" w:cstheme="minorHAnsi"/>
                <w:sz w:val="21"/>
                <w:szCs w:val="21"/>
                <w:u w:val="none"/>
              </w:rPr>
              <w:t xml:space="preserve"> 0</w:t>
            </w:r>
            <w:r w:rsidR="00110CD7" w:rsidRPr="001F17EA">
              <w:rPr>
                <w:rFonts w:asciiTheme="minorHAnsi" w:hAnsiTheme="minorHAnsi" w:cstheme="minorHAnsi"/>
                <w:sz w:val="21"/>
                <w:szCs w:val="21"/>
                <w:u w:val="none"/>
              </w:rPr>
              <w:t>8</w:t>
            </w:r>
            <w:r w:rsidRPr="001F17EA">
              <w:rPr>
                <w:rFonts w:asciiTheme="minorHAnsi" w:hAnsiTheme="minorHAnsi" w:cstheme="minorHAnsi"/>
                <w:sz w:val="21"/>
                <w:szCs w:val="21"/>
                <w:u w:val="none"/>
              </w:rPr>
              <w:t xml:space="preserve"> Praha 2 </w:t>
            </w:r>
          </w:p>
        </w:tc>
        <w:tc>
          <w:tcPr>
            <w:tcW w:w="4819" w:type="dxa"/>
            <w:tcBorders>
              <w:left w:val="dotted" w:sz="4" w:space="0" w:color="auto"/>
            </w:tcBorders>
          </w:tcPr>
          <w:p w14:paraId="6BE22563" w14:textId="6A525755" w:rsidR="0096173F" w:rsidRDefault="00FE2DD2" w:rsidP="00DD45A8">
            <w:pPr>
              <w:pStyle w:val="Nzev"/>
              <w:jc w:val="left"/>
              <w:rPr>
                <w:rFonts w:asciiTheme="minorHAnsi" w:hAnsiTheme="minorHAnsi" w:cstheme="minorHAnsi"/>
                <w:sz w:val="21"/>
                <w:szCs w:val="21"/>
                <w:u w:val="none"/>
                <w:lang w:val="es-ES"/>
              </w:rPr>
            </w:pPr>
            <w:r>
              <w:rPr>
                <w:rFonts w:asciiTheme="minorHAnsi" w:hAnsiTheme="minorHAnsi" w:cstheme="minorHAnsi"/>
                <w:sz w:val="21"/>
                <w:szCs w:val="21"/>
                <w:u w:val="none"/>
                <w:lang w:val="es-ES"/>
              </w:rPr>
              <w:t>XXX</w:t>
            </w:r>
          </w:p>
          <w:p w14:paraId="251AA659" w14:textId="236B7131" w:rsidR="00F50CD0" w:rsidRPr="001F17EA" w:rsidRDefault="004360C4" w:rsidP="00DD45A8">
            <w:pPr>
              <w:pStyle w:val="Nzev"/>
              <w:jc w:val="left"/>
              <w:rPr>
                <w:rFonts w:asciiTheme="minorHAnsi" w:hAnsiTheme="minorHAnsi" w:cstheme="minorHAnsi"/>
                <w:sz w:val="21"/>
                <w:szCs w:val="21"/>
                <w:u w:val="none"/>
                <w:lang w:val="es-ES"/>
              </w:rPr>
            </w:pPr>
            <w:r w:rsidRPr="001F17EA">
              <w:rPr>
                <w:rFonts w:asciiTheme="minorHAnsi" w:hAnsiTheme="minorHAnsi" w:cstheme="minorHAnsi"/>
                <w:sz w:val="21"/>
                <w:szCs w:val="21"/>
                <w:u w:val="none"/>
                <w:lang w:val="es-ES"/>
              </w:rPr>
              <w:t>U Nemocnice 2/499</w:t>
            </w:r>
            <w:r w:rsidRPr="001F17EA">
              <w:rPr>
                <w:rFonts w:asciiTheme="minorHAnsi" w:hAnsiTheme="minorHAnsi" w:cstheme="minorHAnsi"/>
                <w:sz w:val="21"/>
                <w:szCs w:val="21"/>
                <w:u w:val="none"/>
                <w:lang w:val="es-ES"/>
              </w:rPr>
              <w:br/>
              <w:t>128 08 Prague 2</w:t>
            </w:r>
          </w:p>
        </w:tc>
      </w:tr>
      <w:tr w:rsidR="001F17EA" w:rsidRPr="001F17EA" w14:paraId="7543A679" w14:textId="77777777" w:rsidTr="001C1C6E">
        <w:tc>
          <w:tcPr>
            <w:tcW w:w="4820" w:type="dxa"/>
            <w:tcBorders>
              <w:right w:val="dotted" w:sz="4" w:space="0" w:color="auto"/>
            </w:tcBorders>
          </w:tcPr>
          <w:p w14:paraId="537A0B65" w14:textId="77777777" w:rsidR="00F50CD0" w:rsidRPr="001F17EA" w:rsidRDefault="00F50CD0" w:rsidP="00DD45A8">
            <w:pPr>
              <w:pStyle w:val="Nzev"/>
              <w:jc w:val="left"/>
              <w:rPr>
                <w:rFonts w:asciiTheme="minorHAnsi" w:hAnsiTheme="minorHAnsi" w:cstheme="minorHAnsi"/>
                <w:sz w:val="21"/>
                <w:szCs w:val="21"/>
                <w:u w:val="none"/>
              </w:rPr>
            </w:pPr>
            <w:r w:rsidRPr="001F17EA">
              <w:rPr>
                <w:rFonts w:asciiTheme="minorHAnsi" w:hAnsiTheme="minorHAnsi" w:cstheme="minorHAnsi"/>
                <w:sz w:val="21"/>
                <w:szCs w:val="21"/>
                <w:u w:val="none"/>
              </w:rPr>
              <w:t>Česká republika</w:t>
            </w:r>
          </w:p>
        </w:tc>
        <w:tc>
          <w:tcPr>
            <w:tcW w:w="4819" w:type="dxa"/>
            <w:tcBorders>
              <w:left w:val="dotted" w:sz="4" w:space="0" w:color="auto"/>
            </w:tcBorders>
          </w:tcPr>
          <w:p w14:paraId="0C13F8FD" w14:textId="77777777" w:rsidR="00F50CD0" w:rsidRPr="001F17EA" w:rsidRDefault="00F50CD0" w:rsidP="00DD45A8">
            <w:pPr>
              <w:pStyle w:val="Nzev"/>
              <w:jc w:val="left"/>
              <w:rPr>
                <w:rFonts w:asciiTheme="minorHAnsi" w:hAnsiTheme="minorHAnsi" w:cstheme="minorHAnsi"/>
                <w:sz w:val="21"/>
                <w:szCs w:val="21"/>
                <w:u w:val="none"/>
                <w:lang w:val="en-US"/>
              </w:rPr>
            </w:pPr>
            <w:r w:rsidRPr="001F17EA">
              <w:rPr>
                <w:rFonts w:asciiTheme="minorHAnsi" w:hAnsiTheme="minorHAnsi" w:cstheme="minorHAnsi"/>
                <w:sz w:val="21"/>
                <w:szCs w:val="21"/>
                <w:u w:val="none"/>
                <w:lang w:val="en-US"/>
              </w:rPr>
              <w:t>Czech Republic</w:t>
            </w:r>
          </w:p>
        </w:tc>
      </w:tr>
      <w:tr w:rsidR="001F17EA" w:rsidRPr="001F17EA" w14:paraId="1A7EA60E" w14:textId="77777777" w:rsidTr="001C1C6E">
        <w:tc>
          <w:tcPr>
            <w:tcW w:w="4820" w:type="dxa"/>
            <w:tcBorders>
              <w:right w:val="dotted" w:sz="4" w:space="0" w:color="auto"/>
            </w:tcBorders>
          </w:tcPr>
          <w:p w14:paraId="3F56625F" w14:textId="70EF1A40" w:rsidR="00F50CD0" w:rsidRPr="001F17EA" w:rsidRDefault="00F50CD0" w:rsidP="00DD45A8">
            <w:pPr>
              <w:pStyle w:val="Nzev"/>
              <w:jc w:val="left"/>
              <w:rPr>
                <w:rFonts w:asciiTheme="minorHAnsi" w:hAnsiTheme="minorHAnsi" w:cstheme="minorHAnsi"/>
                <w:sz w:val="21"/>
                <w:szCs w:val="21"/>
                <w:u w:val="none"/>
              </w:rPr>
            </w:pPr>
          </w:p>
        </w:tc>
        <w:tc>
          <w:tcPr>
            <w:tcW w:w="4819" w:type="dxa"/>
            <w:tcBorders>
              <w:left w:val="dotted" w:sz="4" w:space="0" w:color="auto"/>
            </w:tcBorders>
          </w:tcPr>
          <w:p w14:paraId="7008BE6F" w14:textId="6320AAAE" w:rsidR="00F50CD0" w:rsidRPr="001F17EA" w:rsidRDefault="00F50CD0" w:rsidP="00DD45A8">
            <w:pPr>
              <w:pStyle w:val="Nzev"/>
              <w:jc w:val="left"/>
              <w:rPr>
                <w:rFonts w:asciiTheme="minorHAnsi" w:hAnsiTheme="minorHAnsi" w:cstheme="minorHAnsi"/>
                <w:sz w:val="21"/>
                <w:szCs w:val="21"/>
                <w:u w:val="none"/>
                <w:lang w:val="en-US"/>
              </w:rPr>
            </w:pPr>
          </w:p>
        </w:tc>
      </w:tr>
      <w:tr w:rsidR="001F17EA" w:rsidRPr="001F17EA" w14:paraId="794B7B53" w14:textId="77777777" w:rsidTr="001C1C6E">
        <w:tc>
          <w:tcPr>
            <w:tcW w:w="4820" w:type="dxa"/>
            <w:tcBorders>
              <w:right w:val="dotted" w:sz="4" w:space="0" w:color="auto"/>
            </w:tcBorders>
          </w:tcPr>
          <w:p w14:paraId="07B53923" w14:textId="54EDE95C" w:rsidR="00F50CD0" w:rsidRPr="001F17EA" w:rsidRDefault="00F50CD0" w:rsidP="00DD45A8">
            <w:pPr>
              <w:pStyle w:val="Nzev"/>
              <w:jc w:val="left"/>
              <w:rPr>
                <w:rFonts w:asciiTheme="minorHAnsi" w:hAnsiTheme="minorHAnsi" w:cstheme="minorHAnsi"/>
                <w:b/>
                <w:sz w:val="21"/>
                <w:szCs w:val="21"/>
                <w:u w:val="none"/>
              </w:rPr>
            </w:pPr>
            <w:r w:rsidRPr="001F17EA">
              <w:rPr>
                <w:rFonts w:asciiTheme="minorHAnsi" w:hAnsiTheme="minorHAnsi" w:cstheme="minorHAnsi"/>
                <w:sz w:val="21"/>
                <w:szCs w:val="21"/>
                <w:u w:val="none"/>
              </w:rPr>
              <w:t>dále jen „</w:t>
            </w:r>
            <w:r w:rsidR="001F17EA">
              <w:rPr>
                <w:rFonts w:asciiTheme="minorHAnsi" w:hAnsiTheme="minorHAnsi" w:cstheme="minorHAnsi"/>
                <w:b/>
                <w:sz w:val="21"/>
                <w:szCs w:val="21"/>
                <w:u w:val="none"/>
              </w:rPr>
              <w:t>Z</w:t>
            </w:r>
            <w:r w:rsidRPr="001F17EA">
              <w:rPr>
                <w:rFonts w:asciiTheme="minorHAnsi" w:hAnsiTheme="minorHAnsi" w:cstheme="minorHAnsi"/>
                <w:b/>
                <w:sz w:val="21"/>
                <w:szCs w:val="21"/>
                <w:u w:val="none"/>
              </w:rPr>
              <w:t>koušející</w:t>
            </w:r>
            <w:r w:rsidRPr="001F17EA">
              <w:rPr>
                <w:rFonts w:asciiTheme="minorHAnsi" w:hAnsiTheme="minorHAnsi" w:cstheme="minorHAnsi"/>
                <w:sz w:val="21"/>
                <w:szCs w:val="21"/>
                <w:u w:val="none"/>
              </w:rPr>
              <w:t>“</w:t>
            </w:r>
          </w:p>
        </w:tc>
        <w:tc>
          <w:tcPr>
            <w:tcW w:w="4819" w:type="dxa"/>
            <w:tcBorders>
              <w:left w:val="dotted" w:sz="4" w:space="0" w:color="auto"/>
            </w:tcBorders>
          </w:tcPr>
          <w:p w14:paraId="4E5DA338" w14:textId="77777777" w:rsidR="00F50CD0" w:rsidRPr="001F17EA" w:rsidRDefault="00F50CD0" w:rsidP="00DD45A8">
            <w:pPr>
              <w:pStyle w:val="Nzev"/>
              <w:jc w:val="left"/>
              <w:rPr>
                <w:rFonts w:asciiTheme="minorHAnsi" w:hAnsiTheme="minorHAnsi" w:cstheme="minorHAnsi"/>
                <w:b/>
                <w:sz w:val="21"/>
                <w:szCs w:val="21"/>
                <w:u w:val="none"/>
                <w:lang w:val="en-US"/>
              </w:rPr>
            </w:pPr>
            <w:r w:rsidRPr="001F17EA">
              <w:rPr>
                <w:rFonts w:asciiTheme="minorHAnsi" w:hAnsiTheme="minorHAnsi" w:cstheme="minorHAnsi"/>
                <w:bCs/>
                <w:sz w:val="21"/>
                <w:szCs w:val="21"/>
                <w:u w:val="none"/>
                <w:lang w:val="en-US"/>
              </w:rPr>
              <w:t>hereinafter “</w:t>
            </w:r>
            <w:r w:rsidRPr="001F17EA">
              <w:rPr>
                <w:rFonts w:asciiTheme="minorHAnsi" w:hAnsiTheme="minorHAnsi" w:cstheme="minorHAnsi"/>
                <w:b/>
                <w:sz w:val="21"/>
                <w:szCs w:val="21"/>
                <w:u w:val="none"/>
                <w:lang w:val="en-US"/>
              </w:rPr>
              <w:t>Investigator</w:t>
            </w:r>
            <w:r w:rsidRPr="001F17EA">
              <w:rPr>
                <w:rFonts w:asciiTheme="minorHAnsi" w:hAnsiTheme="minorHAnsi" w:cstheme="minorHAnsi"/>
                <w:sz w:val="21"/>
                <w:szCs w:val="21"/>
                <w:u w:val="none"/>
                <w:lang w:val="en-US"/>
              </w:rPr>
              <w:t>”</w:t>
            </w:r>
          </w:p>
        </w:tc>
      </w:tr>
      <w:tr w:rsidR="001F17EA" w:rsidRPr="001F17EA" w14:paraId="0061EE26" w14:textId="77777777" w:rsidTr="001C1C6E">
        <w:tc>
          <w:tcPr>
            <w:tcW w:w="4820" w:type="dxa"/>
            <w:tcBorders>
              <w:right w:val="dotted" w:sz="4" w:space="0" w:color="auto"/>
            </w:tcBorders>
          </w:tcPr>
          <w:p w14:paraId="5FC71324" w14:textId="77777777" w:rsidR="00F50CD0" w:rsidRPr="001F17EA" w:rsidRDefault="00F50CD0" w:rsidP="00DD45A8">
            <w:pPr>
              <w:pStyle w:val="Nzev"/>
              <w:jc w:val="left"/>
              <w:rPr>
                <w:rFonts w:asciiTheme="minorHAnsi" w:hAnsiTheme="minorHAnsi" w:cstheme="minorHAnsi"/>
                <w:b/>
                <w:sz w:val="21"/>
                <w:szCs w:val="21"/>
                <w:u w:val="none"/>
              </w:rPr>
            </w:pPr>
          </w:p>
        </w:tc>
        <w:tc>
          <w:tcPr>
            <w:tcW w:w="4819" w:type="dxa"/>
            <w:tcBorders>
              <w:left w:val="dotted" w:sz="4" w:space="0" w:color="auto"/>
            </w:tcBorders>
          </w:tcPr>
          <w:p w14:paraId="73362CCF" w14:textId="77777777" w:rsidR="00F50CD0" w:rsidRPr="001F17EA" w:rsidRDefault="00F50CD0" w:rsidP="00DD45A8">
            <w:pPr>
              <w:pStyle w:val="Nzev"/>
              <w:jc w:val="both"/>
              <w:rPr>
                <w:rFonts w:asciiTheme="minorHAnsi" w:hAnsiTheme="minorHAnsi" w:cstheme="minorHAnsi"/>
                <w:sz w:val="21"/>
                <w:szCs w:val="21"/>
                <w:u w:val="none"/>
                <w:lang w:val="en-US"/>
              </w:rPr>
            </w:pPr>
          </w:p>
        </w:tc>
      </w:tr>
      <w:tr w:rsidR="001F17EA" w:rsidRPr="001F17EA" w14:paraId="720518AA" w14:textId="77777777" w:rsidTr="001C1C6E">
        <w:tc>
          <w:tcPr>
            <w:tcW w:w="4820" w:type="dxa"/>
            <w:tcBorders>
              <w:right w:val="dotted" w:sz="4" w:space="0" w:color="auto"/>
            </w:tcBorders>
          </w:tcPr>
          <w:p w14:paraId="47F9DF7A" w14:textId="58616A8F" w:rsidR="00F50CD0" w:rsidRPr="001F17EA" w:rsidRDefault="0096173F" w:rsidP="00DD45A8">
            <w:pPr>
              <w:pStyle w:val="Nzev"/>
              <w:jc w:val="left"/>
              <w:rPr>
                <w:rFonts w:asciiTheme="minorHAnsi" w:hAnsiTheme="minorHAnsi" w:cstheme="minorHAnsi"/>
                <w:b/>
                <w:sz w:val="21"/>
                <w:szCs w:val="21"/>
                <w:u w:val="none"/>
              </w:rPr>
            </w:pPr>
            <w:r>
              <w:rPr>
                <w:rFonts w:asciiTheme="minorHAnsi" w:hAnsiTheme="minorHAnsi" w:cstheme="minorHAnsi"/>
                <w:sz w:val="21"/>
                <w:szCs w:val="21"/>
                <w:u w:val="none"/>
              </w:rPr>
              <w:t>a</w:t>
            </w:r>
          </w:p>
        </w:tc>
        <w:tc>
          <w:tcPr>
            <w:tcW w:w="4819" w:type="dxa"/>
            <w:tcBorders>
              <w:left w:val="dotted" w:sz="4" w:space="0" w:color="auto"/>
            </w:tcBorders>
          </w:tcPr>
          <w:p w14:paraId="57FF2396" w14:textId="77777777" w:rsidR="00F50CD0" w:rsidRPr="001F17EA" w:rsidRDefault="00F50CD0" w:rsidP="00DD45A8">
            <w:pPr>
              <w:pStyle w:val="Nzev"/>
              <w:jc w:val="both"/>
              <w:rPr>
                <w:rFonts w:asciiTheme="minorHAnsi" w:hAnsiTheme="minorHAnsi" w:cstheme="minorHAnsi"/>
                <w:sz w:val="21"/>
                <w:szCs w:val="21"/>
                <w:u w:val="none"/>
                <w:lang w:val="en-US"/>
              </w:rPr>
            </w:pPr>
            <w:r w:rsidRPr="001F17EA">
              <w:rPr>
                <w:rFonts w:asciiTheme="minorHAnsi" w:hAnsiTheme="minorHAnsi" w:cstheme="minorHAnsi"/>
                <w:sz w:val="21"/>
                <w:szCs w:val="21"/>
                <w:u w:val="none"/>
                <w:lang w:val="en-US"/>
              </w:rPr>
              <w:t>and</w:t>
            </w:r>
          </w:p>
        </w:tc>
      </w:tr>
      <w:tr w:rsidR="001F17EA" w:rsidRPr="001F17EA" w14:paraId="1F3FA05B" w14:textId="77777777" w:rsidTr="001C1C6E">
        <w:tc>
          <w:tcPr>
            <w:tcW w:w="4820" w:type="dxa"/>
            <w:tcBorders>
              <w:right w:val="dotted" w:sz="4" w:space="0" w:color="auto"/>
            </w:tcBorders>
          </w:tcPr>
          <w:p w14:paraId="48903688" w14:textId="77777777" w:rsidR="00F50CD0" w:rsidRPr="001F17EA" w:rsidRDefault="00F50CD0" w:rsidP="00DD45A8">
            <w:pPr>
              <w:pStyle w:val="Nzev"/>
              <w:jc w:val="left"/>
              <w:rPr>
                <w:rFonts w:asciiTheme="minorHAnsi" w:hAnsiTheme="minorHAnsi" w:cstheme="minorHAnsi"/>
                <w:sz w:val="21"/>
                <w:szCs w:val="21"/>
                <w:u w:val="none"/>
              </w:rPr>
            </w:pPr>
          </w:p>
        </w:tc>
        <w:tc>
          <w:tcPr>
            <w:tcW w:w="4819" w:type="dxa"/>
            <w:tcBorders>
              <w:left w:val="dotted" w:sz="4" w:space="0" w:color="auto"/>
            </w:tcBorders>
          </w:tcPr>
          <w:p w14:paraId="5F88D426" w14:textId="77777777" w:rsidR="00F50CD0" w:rsidRPr="001F17EA" w:rsidRDefault="00F50CD0" w:rsidP="00DD45A8">
            <w:pPr>
              <w:pStyle w:val="Nzev"/>
              <w:jc w:val="both"/>
              <w:rPr>
                <w:rFonts w:asciiTheme="minorHAnsi" w:hAnsiTheme="minorHAnsi" w:cstheme="minorHAnsi"/>
                <w:sz w:val="21"/>
                <w:szCs w:val="21"/>
                <w:u w:val="none"/>
                <w:lang w:val="en-US"/>
              </w:rPr>
            </w:pPr>
          </w:p>
        </w:tc>
      </w:tr>
      <w:tr w:rsidR="001F17EA" w:rsidRPr="001F17EA" w14:paraId="1B1CCF0B" w14:textId="77777777" w:rsidTr="001C1C6E">
        <w:tc>
          <w:tcPr>
            <w:tcW w:w="4820" w:type="dxa"/>
            <w:tcBorders>
              <w:right w:val="dotted" w:sz="4" w:space="0" w:color="auto"/>
            </w:tcBorders>
          </w:tcPr>
          <w:p w14:paraId="66F781C6" w14:textId="25C272EC" w:rsidR="00F50CD0" w:rsidRPr="001F17EA" w:rsidRDefault="00B3102C" w:rsidP="00DD45A8">
            <w:pPr>
              <w:pStyle w:val="Nzev"/>
              <w:jc w:val="left"/>
              <w:rPr>
                <w:rFonts w:asciiTheme="minorHAnsi" w:hAnsiTheme="minorHAnsi" w:cstheme="minorHAnsi"/>
                <w:b/>
                <w:sz w:val="21"/>
                <w:szCs w:val="21"/>
                <w:u w:val="none"/>
              </w:rPr>
            </w:pPr>
            <w:r w:rsidRPr="001F17EA">
              <w:rPr>
                <w:rFonts w:asciiTheme="minorHAnsi" w:hAnsiTheme="minorHAnsi" w:cstheme="minorHAnsi"/>
                <w:b/>
                <w:sz w:val="21"/>
                <w:szCs w:val="21"/>
                <w:u w:val="none"/>
              </w:rPr>
              <w:t>Všeobecná fakultní nemocnice v Praze</w:t>
            </w:r>
          </w:p>
        </w:tc>
        <w:tc>
          <w:tcPr>
            <w:tcW w:w="4819" w:type="dxa"/>
            <w:tcBorders>
              <w:left w:val="dotted" w:sz="4" w:space="0" w:color="auto"/>
            </w:tcBorders>
          </w:tcPr>
          <w:p w14:paraId="403A640B" w14:textId="3870EABA" w:rsidR="00F50CD0" w:rsidRPr="001F17EA" w:rsidRDefault="005A26C9" w:rsidP="00DD45A8">
            <w:pPr>
              <w:pStyle w:val="Nzev"/>
              <w:jc w:val="left"/>
              <w:rPr>
                <w:rFonts w:asciiTheme="minorHAnsi" w:hAnsiTheme="minorHAnsi" w:cstheme="minorHAnsi"/>
                <w:b/>
                <w:bCs/>
                <w:sz w:val="21"/>
                <w:szCs w:val="21"/>
                <w:u w:val="none"/>
                <w:lang w:val="en-US"/>
              </w:rPr>
            </w:pPr>
            <w:r w:rsidRPr="001F17EA">
              <w:rPr>
                <w:rFonts w:asciiTheme="minorHAnsi" w:hAnsiTheme="minorHAnsi" w:cstheme="minorHAnsi"/>
                <w:b/>
                <w:bCs/>
                <w:sz w:val="21"/>
                <w:szCs w:val="21"/>
                <w:u w:val="none"/>
                <w:lang w:val="en-US"/>
              </w:rPr>
              <w:t>General University Hospital in Prague</w:t>
            </w:r>
          </w:p>
        </w:tc>
      </w:tr>
      <w:tr w:rsidR="001F17EA" w:rsidRPr="001F17EA" w14:paraId="0EBF8E43" w14:textId="77777777" w:rsidTr="001C1C6E">
        <w:tc>
          <w:tcPr>
            <w:tcW w:w="4820" w:type="dxa"/>
            <w:tcBorders>
              <w:right w:val="dotted" w:sz="4" w:space="0" w:color="auto"/>
            </w:tcBorders>
          </w:tcPr>
          <w:p w14:paraId="29A282CB" w14:textId="73F938D2" w:rsidR="00F50CD0" w:rsidRPr="001F17EA" w:rsidRDefault="00B3102C" w:rsidP="00DD45A8">
            <w:pPr>
              <w:pStyle w:val="Nadpis6"/>
              <w:keepNext w:val="0"/>
              <w:rPr>
                <w:rFonts w:asciiTheme="minorHAnsi" w:hAnsiTheme="minorHAnsi" w:cstheme="minorHAnsi"/>
                <w:b w:val="0"/>
                <w:sz w:val="21"/>
                <w:szCs w:val="21"/>
              </w:rPr>
            </w:pPr>
            <w:r w:rsidRPr="001F17EA">
              <w:rPr>
                <w:rFonts w:asciiTheme="minorHAnsi" w:hAnsiTheme="minorHAnsi" w:cstheme="minorHAnsi"/>
                <w:b w:val="0"/>
                <w:sz w:val="21"/>
                <w:szCs w:val="21"/>
              </w:rPr>
              <w:t>U Nemocnice 499/2</w:t>
            </w:r>
          </w:p>
        </w:tc>
        <w:tc>
          <w:tcPr>
            <w:tcW w:w="4819" w:type="dxa"/>
            <w:tcBorders>
              <w:left w:val="dotted" w:sz="4" w:space="0" w:color="auto"/>
            </w:tcBorders>
          </w:tcPr>
          <w:p w14:paraId="5A80801C" w14:textId="00A5D97D" w:rsidR="00F50CD0" w:rsidRPr="001F17EA" w:rsidRDefault="005A26C9" w:rsidP="00DD45A8">
            <w:pPr>
              <w:pStyle w:val="Nadpis6"/>
              <w:keepNext w:val="0"/>
              <w:rPr>
                <w:rFonts w:asciiTheme="minorHAnsi" w:hAnsiTheme="minorHAnsi" w:cstheme="minorHAnsi"/>
                <w:b w:val="0"/>
                <w:sz w:val="21"/>
                <w:szCs w:val="21"/>
              </w:rPr>
            </w:pPr>
            <w:r w:rsidRPr="001F17EA">
              <w:rPr>
                <w:rFonts w:asciiTheme="minorHAnsi" w:hAnsiTheme="minorHAnsi" w:cstheme="minorHAnsi"/>
                <w:b w:val="0"/>
                <w:sz w:val="21"/>
                <w:szCs w:val="21"/>
                <w:lang w:val="en-US"/>
              </w:rPr>
              <w:t xml:space="preserve">U Nemocnice </w:t>
            </w:r>
            <w:r w:rsidR="005479AA" w:rsidRPr="001F17EA">
              <w:rPr>
                <w:rFonts w:asciiTheme="minorHAnsi" w:hAnsiTheme="minorHAnsi" w:cstheme="minorHAnsi"/>
                <w:b w:val="0"/>
                <w:sz w:val="21"/>
                <w:szCs w:val="21"/>
                <w:lang w:val="en-US"/>
              </w:rPr>
              <w:t>499</w:t>
            </w:r>
            <w:r w:rsidR="00AC0A64" w:rsidRPr="001F17EA">
              <w:rPr>
                <w:rFonts w:asciiTheme="minorHAnsi" w:hAnsiTheme="minorHAnsi" w:cstheme="minorHAnsi"/>
                <w:b w:val="0"/>
                <w:sz w:val="21"/>
                <w:szCs w:val="21"/>
              </w:rPr>
              <w:t>/2</w:t>
            </w:r>
          </w:p>
        </w:tc>
      </w:tr>
      <w:tr w:rsidR="001F17EA" w:rsidRPr="001F17EA" w14:paraId="32B7B5BE" w14:textId="77777777" w:rsidTr="001C1C6E">
        <w:tc>
          <w:tcPr>
            <w:tcW w:w="4820" w:type="dxa"/>
            <w:tcBorders>
              <w:right w:val="dotted" w:sz="4" w:space="0" w:color="auto"/>
            </w:tcBorders>
          </w:tcPr>
          <w:p w14:paraId="65C15CE1" w14:textId="44E2EC35" w:rsidR="00F50CD0" w:rsidRPr="00F1496C" w:rsidRDefault="00B3102C" w:rsidP="00DD45A8">
            <w:pPr>
              <w:pStyle w:val="Nadpis6"/>
              <w:keepNext w:val="0"/>
              <w:rPr>
                <w:rFonts w:asciiTheme="minorHAnsi" w:hAnsiTheme="minorHAnsi" w:cstheme="minorHAnsi"/>
                <w:b w:val="0"/>
                <w:sz w:val="21"/>
                <w:szCs w:val="21"/>
              </w:rPr>
            </w:pPr>
            <w:r w:rsidRPr="00F1496C">
              <w:rPr>
                <w:rFonts w:asciiTheme="minorHAnsi" w:hAnsiTheme="minorHAnsi" w:cstheme="minorHAnsi"/>
                <w:b w:val="0"/>
                <w:sz w:val="21"/>
                <w:szCs w:val="21"/>
              </w:rPr>
              <w:t>128 08  Praha 2</w:t>
            </w:r>
          </w:p>
        </w:tc>
        <w:tc>
          <w:tcPr>
            <w:tcW w:w="4819" w:type="dxa"/>
            <w:tcBorders>
              <w:left w:val="dotted" w:sz="4" w:space="0" w:color="auto"/>
            </w:tcBorders>
          </w:tcPr>
          <w:p w14:paraId="46151AF3" w14:textId="3E5F11BF" w:rsidR="00F50CD0" w:rsidRPr="001F17EA" w:rsidRDefault="00AC0A64" w:rsidP="00DD45A8">
            <w:pPr>
              <w:pStyle w:val="Nadpis6"/>
              <w:keepNext w:val="0"/>
              <w:rPr>
                <w:rFonts w:asciiTheme="minorHAnsi" w:hAnsiTheme="minorHAnsi" w:cstheme="minorHAnsi"/>
                <w:b w:val="0"/>
                <w:sz w:val="21"/>
                <w:szCs w:val="21"/>
                <w:lang w:val="en-US"/>
              </w:rPr>
            </w:pPr>
            <w:r w:rsidRPr="001F17EA">
              <w:rPr>
                <w:rFonts w:asciiTheme="minorHAnsi" w:hAnsiTheme="minorHAnsi" w:cstheme="minorHAnsi"/>
                <w:b w:val="0"/>
                <w:sz w:val="21"/>
                <w:szCs w:val="21"/>
                <w:lang w:val="en-US"/>
              </w:rPr>
              <w:t>128 08 Prague 2</w:t>
            </w:r>
          </w:p>
        </w:tc>
      </w:tr>
      <w:tr w:rsidR="001F17EA" w:rsidRPr="001F17EA" w14:paraId="4C47A92C" w14:textId="77777777" w:rsidTr="001C1C6E">
        <w:tc>
          <w:tcPr>
            <w:tcW w:w="4820" w:type="dxa"/>
            <w:tcBorders>
              <w:right w:val="dotted" w:sz="4" w:space="0" w:color="auto"/>
            </w:tcBorders>
          </w:tcPr>
          <w:p w14:paraId="4CC40F37" w14:textId="77777777" w:rsidR="00F50CD0" w:rsidRPr="00F1496C" w:rsidRDefault="00F50CD0" w:rsidP="00DD45A8">
            <w:pPr>
              <w:pStyle w:val="Nadpis6"/>
              <w:keepNext w:val="0"/>
              <w:rPr>
                <w:rFonts w:asciiTheme="minorHAnsi" w:hAnsiTheme="minorHAnsi" w:cstheme="minorHAnsi"/>
                <w:b w:val="0"/>
                <w:sz w:val="21"/>
                <w:szCs w:val="21"/>
              </w:rPr>
            </w:pPr>
            <w:r w:rsidRPr="00F1496C">
              <w:rPr>
                <w:rFonts w:asciiTheme="minorHAnsi" w:hAnsiTheme="minorHAnsi" w:cstheme="minorHAnsi"/>
                <w:b w:val="0"/>
                <w:sz w:val="21"/>
                <w:szCs w:val="21"/>
              </w:rPr>
              <w:t>Česká republika</w:t>
            </w:r>
          </w:p>
        </w:tc>
        <w:tc>
          <w:tcPr>
            <w:tcW w:w="4819" w:type="dxa"/>
            <w:tcBorders>
              <w:left w:val="dotted" w:sz="4" w:space="0" w:color="auto"/>
            </w:tcBorders>
          </w:tcPr>
          <w:p w14:paraId="18889EFA" w14:textId="77777777" w:rsidR="00F50CD0" w:rsidRPr="001F17EA" w:rsidRDefault="00F50CD0" w:rsidP="00DD45A8">
            <w:pPr>
              <w:pStyle w:val="Nadpis6"/>
              <w:keepNext w:val="0"/>
              <w:rPr>
                <w:rFonts w:asciiTheme="minorHAnsi" w:hAnsiTheme="minorHAnsi" w:cstheme="minorHAnsi"/>
                <w:b w:val="0"/>
                <w:sz w:val="21"/>
                <w:szCs w:val="21"/>
                <w:lang w:val="en-US"/>
              </w:rPr>
            </w:pPr>
            <w:r w:rsidRPr="001F17EA">
              <w:rPr>
                <w:rFonts w:asciiTheme="minorHAnsi" w:hAnsiTheme="minorHAnsi" w:cstheme="minorHAnsi"/>
                <w:b w:val="0"/>
                <w:sz w:val="21"/>
                <w:szCs w:val="21"/>
                <w:lang w:val="en-US"/>
              </w:rPr>
              <w:t>Czech Republic</w:t>
            </w:r>
          </w:p>
        </w:tc>
      </w:tr>
      <w:tr w:rsidR="001F17EA" w:rsidRPr="001F17EA" w14:paraId="01EA707B" w14:textId="77777777" w:rsidTr="001C1C6E">
        <w:tc>
          <w:tcPr>
            <w:tcW w:w="4820" w:type="dxa"/>
            <w:tcBorders>
              <w:right w:val="dotted" w:sz="4" w:space="0" w:color="auto"/>
            </w:tcBorders>
          </w:tcPr>
          <w:p w14:paraId="7431DA58" w14:textId="43008375" w:rsidR="00F50CD0" w:rsidRPr="00F1496C" w:rsidRDefault="00F50CD0" w:rsidP="00DD45A8">
            <w:pPr>
              <w:pStyle w:val="Nadpis6"/>
              <w:keepNext w:val="0"/>
              <w:rPr>
                <w:rFonts w:asciiTheme="minorHAnsi" w:hAnsiTheme="minorHAnsi" w:cstheme="minorHAnsi"/>
                <w:b w:val="0"/>
                <w:sz w:val="21"/>
                <w:szCs w:val="21"/>
              </w:rPr>
            </w:pPr>
            <w:r w:rsidRPr="00F1496C">
              <w:rPr>
                <w:rFonts w:asciiTheme="minorHAnsi" w:hAnsiTheme="minorHAnsi" w:cstheme="minorHAnsi"/>
                <w:b w:val="0"/>
                <w:sz w:val="21"/>
                <w:szCs w:val="21"/>
              </w:rPr>
              <w:t xml:space="preserve">IČO: </w:t>
            </w:r>
            <w:r w:rsidR="005623C7" w:rsidRPr="00F1496C">
              <w:rPr>
                <w:rFonts w:asciiTheme="minorHAnsi" w:hAnsiTheme="minorHAnsi" w:cstheme="minorHAnsi"/>
                <w:b w:val="0"/>
                <w:sz w:val="21"/>
                <w:szCs w:val="21"/>
              </w:rPr>
              <w:t>00064165</w:t>
            </w:r>
          </w:p>
        </w:tc>
        <w:tc>
          <w:tcPr>
            <w:tcW w:w="4819" w:type="dxa"/>
            <w:tcBorders>
              <w:left w:val="dotted" w:sz="4" w:space="0" w:color="auto"/>
            </w:tcBorders>
          </w:tcPr>
          <w:p w14:paraId="3792483F" w14:textId="52DC6D72" w:rsidR="00F50CD0" w:rsidRPr="001F17EA" w:rsidRDefault="00F50CD0" w:rsidP="00DD45A8">
            <w:pPr>
              <w:pStyle w:val="Nadpis6"/>
              <w:keepNext w:val="0"/>
              <w:rPr>
                <w:rFonts w:asciiTheme="minorHAnsi" w:hAnsiTheme="minorHAnsi" w:cstheme="minorHAnsi"/>
                <w:b w:val="0"/>
                <w:sz w:val="21"/>
                <w:szCs w:val="21"/>
                <w:lang w:val="en-US"/>
              </w:rPr>
            </w:pPr>
            <w:r w:rsidRPr="001F17EA">
              <w:rPr>
                <w:rFonts w:asciiTheme="minorHAnsi" w:hAnsiTheme="minorHAnsi" w:cstheme="minorHAnsi"/>
                <w:b w:val="0"/>
                <w:sz w:val="21"/>
                <w:szCs w:val="21"/>
                <w:lang w:val="en-US"/>
              </w:rPr>
              <w:t xml:space="preserve">Identification No.: </w:t>
            </w:r>
            <w:r w:rsidR="00520E35" w:rsidRPr="001F17EA">
              <w:rPr>
                <w:rFonts w:asciiTheme="minorHAnsi" w:hAnsiTheme="minorHAnsi" w:cstheme="minorHAnsi"/>
                <w:b w:val="0"/>
                <w:sz w:val="21"/>
                <w:szCs w:val="21"/>
              </w:rPr>
              <w:t>00064165</w:t>
            </w:r>
          </w:p>
        </w:tc>
      </w:tr>
      <w:tr w:rsidR="001F17EA" w:rsidRPr="001F17EA" w14:paraId="6DBF7A27" w14:textId="77777777" w:rsidTr="001C1C6E">
        <w:tc>
          <w:tcPr>
            <w:tcW w:w="4820" w:type="dxa"/>
            <w:tcBorders>
              <w:right w:val="dotted" w:sz="4" w:space="0" w:color="auto"/>
            </w:tcBorders>
          </w:tcPr>
          <w:p w14:paraId="3138506F" w14:textId="77777777" w:rsidR="00986759" w:rsidRDefault="00F50CD0" w:rsidP="00DD45A8">
            <w:pPr>
              <w:pStyle w:val="Nadpis6"/>
              <w:keepNext w:val="0"/>
              <w:rPr>
                <w:rFonts w:asciiTheme="minorHAnsi" w:hAnsiTheme="minorHAnsi" w:cstheme="minorHAnsi"/>
                <w:b w:val="0"/>
                <w:sz w:val="21"/>
                <w:szCs w:val="21"/>
              </w:rPr>
            </w:pPr>
            <w:r w:rsidRPr="00F1496C">
              <w:rPr>
                <w:rFonts w:asciiTheme="minorHAnsi" w:hAnsiTheme="minorHAnsi" w:cstheme="minorHAnsi"/>
                <w:b w:val="0"/>
                <w:sz w:val="21"/>
                <w:szCs w:val="21"/>
              </w:rPr>
              <w:t xml:space="preserve">DIČ: </w:t>
            </w:r>
            <w:r w:rsidR="005623C7" w:rsidRPr="00F1496C">
              <w:rPr>
                <w:rFonts w:asciiTheme="minorHAnsi" w:hAnsiTheme="minorHAnsi" w:cstheme="minorHAnsi"/>
                <w:b w:val="0"/>
                <w:sz w:val="21"/>
                <w:szCs w:val="21"/>
              </w:rPr>
              <w:t>CZ 00</w:t>
            </w:r>
            <w:r w:rsidR="00136D0A" w:rsidRPr="00F1496C">
              <w:rPr>
                <w:rFonts w:asciiTheme="minorHAnsi" w:hAnsiTheme="minorHAnsi" w:cstheme="minorHAnsi"/>
                <w:b w:val="0"/>
                <w:sz w:val="21"/>
                <w:szCs w:val="21"/>
              </w:rPr>
              <w:t>064165</w:t>
            </w:r>
          </w:p>
          <w:p w14:paraId="3C0E788A" w14:textId="3F656DF6" w:rsidR="00F50CD0" w:rsidRPr="00F1496C" w:rsidRDefault="00136D0A" w:rsidP="00DD45A8">
            <w:pPr>
              <w:pStyle w:val="Nadpis6"/>
              <w:keepNext w:val="0"/>
              <w:rPr>
                <w:rFonts w:asciiTheme="minorHAnsi" w:hAnsiTheme="minorHAnsi" w:cstheme="minorHAnsi"/>
                <w:b w:val="0"/>
                <w:sz w:val="21"/>
                <w:szCs w:val="21"/>
              </w:rPr>
            </w:pPr>
            <w:r w:rsidRPr="00F1496C">
              <w:rPr>
                <w:rFonts w:asciiTheme="minorHAnsi" w:hAnsiTheme="minorHAnsi" w:cstheme="minorHAnsi"/>
                <w:b w:val="0"/>
                <w:sz w:val="21"/>
                <w:szCs w:val="21"/>
              </w:rPr>
              <w:t>bankovní spojení: 24035021/071</w:t>
            </w:r>
          </w:p>
          <w:p w14:paraId="4BDD61F8" w14:textId="77777777" w:rsidR="000E0E23" w:rsidRPr="00F1496C" w:rsidRDefault="000E0E23" w:rsidP="000E0E23">
            <w:pPr>
              <w:rPr>
                <w:lang w:val="cs-CZ"/>
              </w:rPr>
            </w:pPr>
          </w:p>
          <w:p w14:paraId="19E9DF20" w14:textId="039B9ABA" w:rsidR="000E0E23" w:rsidRPr="00F1496C" w:rsidRDefault="000E0E23" w:rsidP="00240ED2">
            <w:pPr>
              <w:jc w:val="both"/>
              <w:rPr>
                <w:lang w:val="cs-CZ"/>
              </w:rPr>
            </w:pPr>
            <w:r w:rsidRPr="00F1496C">
              <w:rPr>
                <w:rFonts w:asciiTheme="minorHAnsi" w:hAnsiTheme="minorHAnsi" w:cstheme="minorHAnsi"/>
                <w:i/>
                <w:sz w:val="21"/>
                <w:szCs w:val="21"/>
                <w:lang w:val="cs-CZ"/>
              </w:rPr>
              <w:t xml:space="preserve">Zastoupená </w:t>
            </w:r>
            <w:r w:rsidR="00FE2DD2">
              <w:rPr>
                <w:rFonts w:asciiTheme="minorHAnsi" w:hAnsiTheme="minorHAnsi" w:cstheme="minorHAnsi"/>
                <w:i/>
                <w:sz w:val="21"/>
                <w:szCs w:val="21"/>
                <w:lang w:val="cs-CZ"/>
              </w:rPr>
              <w:t>XXX</w:t>
            </w:r>
            <w:r w:rsidRPr="00F1496C">
              <w:rPr>
                <w:rFonts w:asciiTheme="minorHAnsi" w:hAnsiTheme="minorHAnsi" w:cstheme="minorHAnsi"/>
                <w:i/>
                <w:sz w:val="21"/>
                <w:szCs w:val="21"/>
                <w:lang w:val="cs-CZ"/>
              </w:rPr>
              <w:t>, na základě plné moci ze dne</w:t>
            </w:r>
            <w:r w:rsidR="00240ED2">
              <w:rPr>
                <w:rFonts w:asciiTheme="minorHAnsi" w:hAnsiTheme="minorHAnsi" w:cstheme="minorHAnsi"/>
                <w:i/>
                <w:sz w:val="21"/>
                <w:szCs w:val="21"/>
                <w:lang w:val="cs-CZ"/>
              </w:rPr>
              <w:t xml:space="preserve"> </w:t>
            </w:r>
            <w:r w:rsidR="003B531C">
              <w:rPr>
                <w:rFonts w:asciiTheme="minorHAnsi" w:hAnsiTheme="minorHAnsi" w:cstheme="minorHAnsi"/>
                <w:i/>
                <w:sz w:val="21"/>
                <w:szCs w:val="21"/>
                <w:lang w:val="cs-CZ"/>
              </w:rPr>
              <w:t>12</w:t>
            </w:r>
            <w:r w:rsidRPr="00F1496C">
              <w:rPr>
                <w:rFonts w:asciiTheme="minorHAnsi" w:hAnsiTheme="minorHAnsi" w:cstheme="minorHAnsi"/>
                <w:i/>
                <w:sz w:val="21"/>
                <w:szCs w:val="21"/>
                <w:lang w:val="cs-CZ"/>
              </w:rPr>
              <w:t xml:space="preserve">. </w:t>
            </w:r>
            <w:r w:rsidR="003B531C">
              <w:rPr>
                <w:rFonts w:asciiTheme="minorHAnsi" w:hAnsiTheme="minorHAnsi" w:cstheme="minorHAnsi"/>
                <w:i/>
                <w:sz w:val="21"/>
                <w:szCs w:val="21"/>
                <w:lang w:val="cs-CZ"/>
              </w:rPr>
              <w:t>května 2023</w:t>
            </w:r>
            <w:r w:rsidR="00240ED2">
              <w:rPr>
                <w:rFonts w:asciiTheme="minorHAnsi" w:hAnsiTheme="minorHAnsi" w:cstheme="minorHAnsi"/>
                <w:i/>
                <w:sz w:val="21"/>
                <w:szCs w:val="21"/>
                <w:lang w:val="cs-CZ"/>
              </w:rPr>
              <w:t>.</w:t>
            </w:r>
            <w:r w:rsidRPr="00F1496C">
              <w:rPr>
                <w:rFonts w:asciiTheme="minorHAnsi" w:hAnsiTheme="minorHAnsi" w:cstheme="minorHAnsi"/>
                <w:i/>
                <w:sz w:val="21"/>
                <w:szCs w:val="21"/>
                <w:lang w:val="cs-CZ"/>
              </w:rPr>
              <w:t xml:space="preserve"> </w:t>
            </w:r>
          </w:p>
        </w:tc>
        <w:tc>
          <w:tcPr>
            <w:tcW w:w="4819" w:type="dxa"/>
            <w:tcBorders>
              <w:left w:val="dotted" w:sz="4" w:space="0" w:color="auto"/>
            </w:tcBorders>
          </w:tcPr>
          <w:p w14:paraId="2495A314" w14:textId="1B9DEAF1" w:rsidR="00986759" w:rsidRDefault="00F50CD0" w:rsidP="00986759">
            <w:pPr>
              <w:pStyle w:val="Nadpis6"/>
              <w:keepNext w:val="0"/>
              <w:tabs>
                <w:tab w:val="left" w:pos="3548"/>
              </w:tabs>
              <w:rPr>
                <w:rFonts w:asciiTheme="minorHAnsi" w:hAnsiTheme="minorHAnsi" w:cstheme="minorHAnsi"/>
                <w:b w:val="0"/>
                <w:sz w:val="21"/>
                <w:szCs w:val="21"/>
              </w:rPr>
            </w:pPr>
            <w:r w:rsidRPr="001F17EA">
              <w:rPr>
                <w:rFonts w:asciiTheme="minorHAnsi" w:hAnsiTheme="minorHAnsi" w:cstheme="minorHAnsi"/>
                <w:b w:val="0"/>
                <w:sz w:val="21"/>
                <w:szCs w:val="21"/>
                <w:lang w:val="en-US"/>
              </w:rPr>
              <w:t>Tax Identification No.:</w:t>
            </w:r>
            <w:r w:rsidR="00520E35" w:rsidRPr="001F17EA">
              <w:rPr>
                <w:rFonts w:asciiTheme="minorHAnsi" w:hAnsiTheme="minorHAnsi" w:cstheme="minorHAnsi"/>
                <w:b w:val="0"/>
                <w:sz w:val="21"/>
                <w:szCs w:val="21"/>
                <w:lang w:val="en-US"/>
              </w:rPr>
              <w:t xml:space="preserve"> </w:t>
            </w:r>
            <w:r w:rsidR="00520E35" w:rsidRPr="001F17EA">
              <w:rPr>
                <w:rFonts w:asciiTheme="minorHAnsi" w:hAnsiTheme="minorHAnsi" w:cstheme="minorHAnsi"/>
                <w:b w:val="0"/>
                <w:sz w:val="21"/>
                <w:szCs w:val="21"/>
              </w:rPr>
              <w:t>CZ 00064165</w:t>
            </w:r>
          </w:p>
          <w:p w14:paraId="1CEE0A2E" w14:textId="6C84253E" w:rsidR="00F50CD0" w:rsidRDefault="007D616C" w:rsidP="00986759">
            <w:pPr>
              <w:pStyle w:val="Nadpis6"/>
              <w:keepNext w:val="0"/>
              <w:tabs>
                <w:tab w:val="left" w:pos="3548"/>
              </w:tabs>
              <w:rPr>
                <w:rFonts w:asciiTheme="minorHAnsi" w:hAnsiTheme="minorHAnsi" w:cstheme="minorHAnsi"/>
                <w:b w:val="0"/>
                <w:sz w:val="21"/>
                <w:szCs w:val="21"/>
              </w:rPr>
            </w:pPr>
            <w:r w:rsidRPr="001F17EA">
              <w:rPr>
                <w:rFonts w:asciiTheme="minorHAnsi" w:hAnsiTheme="minorHAnsi" w:cstheme="minorHAnsi"/>
                <w:b w:val="0"/>
                <w:sz w:val="21"/>
                <w:szCs w:val="21"/>
              </w:rPr>
              <w:t>bank details: 24035021/0710</w:t>
            </w:r>
          </w:p>
          <w:p w14:paraId="47B8EAB1" w14:textId="77777777" w:rsidR="000E0E23" w:rsidRDefault="000E0E23" w:rsidP="000E0E23">
            <w:pPr>
              <w:rPr>
                <w:lang w:val="cs-CZ"/>
              </w:rPr>
            </w:pPr>
          </w:p>
          <w:p w14:paraId="3C218A32" w14:textId="6F9097E0" w:rsidR="000E0E23" w:rsidRPr="000E0E23" w:rsidRDefault="000E0E23" w:rsidP="00986759">
            <w:pPr>
              <w:jc w:val="both"/>
              <w:rPr>
                <w:lang w:val="cs-CZ"/>
              </w:rPr>
            </w:pPr>
            <w:r w:rsidRPr="001F17EA">
              <w:rPr>
                <w:rFonts w:asciiTheme="minorHAnsi" w:hAnsiTheme="minorHAnsi" w:cstheme="minorHAnsi"/>
                <w:i/>
                <w:sz w:val="21"/>
                <w:szCs w:val="21"/>
                <w:lang w:val="en-US"/>
              </w:rPr>
              <w:t xml:space="preserve">Represented by </w:t>
            </w:r>
            <w:r w:rsidR="00FE2DD2">
              <w:rPr>
                <w:rFonts w:asciiTheme="minorHAnsi" w:hAnsiTheme="minorHAnsi" w:cstheme="minorHAnsi"/>
                <w:i/>
                <w:sz w:val="21"/>
                <w:szCs w:val="21"/>
                <w:lang w:val="en-US"/>
              </w:rPr>
              <w:t>XXX</w:t>
            </w:r>
            <w:r w:rsidR="00230BF8">
              <w:rPr>
                <w:rFonts w:asciiTheme="minorHAnsi" w:hAnsiTheme="minorHAnsi" w:cstheme="minorHAnsi"/>
                <w:i/>
                <w:sz w:val="21"/>
                <w:szCs w:val="21"/>
                <w:lang w:val="en-US"/>
              </w:rPr>
              <w:t xml:space="preserve"> </w:t>
            </w:r>
            <w:r w:rsidRPr="001F17EA">
              <w:rPr>
                <w:rFonts w:asciiTheme="minorHAnsi" w:hAnsiTheme="minorHAnsi" w:cstheme="minorHAnsi"/>
                <w:i/>
                <w:sz w:val="21"/>
                <w:szCs w:val="21"/>
                <w:lang w:val="en-US"/>
              </w:rPr>
              <w:t xml:space="preserve">on the basis on power of attorney dated </w:t>
            </w:r>
            <w:r w:rsidR="00230BF8">
              <w:rPr>
                <w:rFonts w:asciiTheme="minorHAnsi" w:hAnsiTheme="minorHAnsi" w:cstheme="minorHAnsi"/>
                <w:i/>
                <w:sz w:val="21"/>
                <w:szCs w:val="21"/>
                <w:lang w:val="en-US"/>
              </w:rPr>
              <w:t>12</w:t>
            </w:r>
            <w:r w:rsidRPr="001F17EA">
              <w:rPr>
                <w:rFonts w:asciiTheme="minorHAnsi" w:hAnsiTheme="minorHAnsi" w:cstheme="minorHAnsi"/>
                <w:i/>
                <w:sz w:val="21"/>
                <w:szCs w:val="21"/>
                <w:vertAlign w:val="superscript"/>
                <w:lang w:val="en-US"/>
              </w:rPr>
              <w:t>th</w:t>
            </w:r>
            <w:r w:rsidRPr="001F17EA">
              <w:rPr>
                <w:rFonts w:asciiTheme="minorHAnsi" w:hAnsiTheme="minorHAnsi" w:cstheme="minorHAnsi"/>
                <w:i/>
                <w:sz w:val="21"/>
                <w:szCs w:val="21"/>
                <w:lang w:val="en-US"/>
              </w:rPr>
              <w:t xml:space="preserve"> </w:t>
            </w:r>
            <w:r w:rsidR="00230BF8">
              <w:rPr>
                <w:rFonts w:asciiTheme="minorHAnsi" w:hAnsiTheme="minorHAnsi" w:cstheme="minorHAnsi"/>
                <w:i/>
                <w:sz w:val="21"/>
                <w:szCs w:val="21"/>
                <w:lang w:val="en-US"/>
              </w:rPr>
              <w:t>May</w:t>
            </w:r>
            <w:r w:rsidRPr="001F17EA">
              <w:rPr>
                <w:rFonts w:asciiTheme="minorHAnsi" w:hAnsiTheme="minorHAnsi" w:cstheme="minorHAnsi"/>
                <w:i/>
                <w:sz w:val="21"/>
                <w:szCs w:val="21"/>
                <w:lang w:val="en-US"/>
              </w:rPr>
              <w:t xml:space="preserve"> 20</w:t>
            </w:r>
            <w:r w:rsidR="00230BF8">
              <w:rPr>
                <w:rFonts w:asciiTheme="minorHAnsi" w:hAnsiTheme="minorHAnsi" w:cstheme="minorHAnsi"/>
                <w:i/>
                <w:sz w:val="21"/>
                <w:szCs w:val="21"/>
                <w:lang w:val="en-US"/>
              </w:rPr>
              <w:t>23</w:t>
            </w:r>
            <w:r w:rsidRPr="001F17EA">
              <w:rPr>
                <w:rFonts w:asciiTheme="minorHAnsi" w:hAnsiTheme="minorHAnsi" w:cstheme="minorHAnsi"/>
                <w:i/>
                <w:sz w:val="21"/>
                <w:szCs w:val="21"/>
                <w:lang w:val="en-US"/>
              </w:rPr>
              <w:t>.</w:t>
            </w:r>
          </w:p>
        </w:tc>
      </w:tr>
      <w:tr w:rsidR="001F17EA" w:rsidRPr="001F17EA" w14:paraId="33A70607" w14:textId="77777777" w:rsidTr="001C1C6E">
        <w:tc>
          <w:tcPr>
            <w:tcW w:w="4820" w:type="dxa"/>
            <w:tcBorders>
              <w:right w:val="dotted" w:sz="4" w:space="0" w:color="auto"/>
            </w:tcBorders>
          </w:tcPr>
          <w:p w14:paraId="089A6AE7" w14:textId="77777777" w:rsidR="00BB7308" w:rsidRPr="00F1496C" w:rsidRDefault="00BB7308" w:rsidP="00DD45A8">
            <w:pPr>
              <w:widowControl w:val="0"/>
              <w:jc w:val="both"/>
              <w:rPr>
                <w:rFonts w:asciiTheme="minorHAnsi" w:hAnsiTheme="minorHAnsi" w:cstheme="minorHAnsi"/>
                <w:sz w:val="21"/>
                <w:szCs w:val="21"/>
                <w:lang w:val="cs-CZ"/>
              </w:rPr>
            </w:pPr>
          </w:p>
          <w:p w14:paraId="65BE09C6" w14:textId="3B3F5B32" w:rsidR="00F50CD0" w:rsidRPr="00F1496C" w:rsidRDefault="00F50CD0" w:rsidP="00DD45A8">
            <w:pPr>
              <w:widowControl w:val="0"/>
              <w:jc w:val="both"/>
              <w:rPr>
                <w:rFonts w:asciiTheme="minorHAnsi" w:hAnsiTheme="minorHAnsi" w:cstheme="minorHAnsi"/>
                <w:b/>
                <w:sz w:val="21"/>
                <w:szCs w:val="21"/>
                <w:lang w:val="cs-CZ"/>
              </w:rPr>
            </w:pPr>
            <w:r w:rsidRPr="00F1496C">
              <w:rPr>
                <w:rFonts w:asciiTheme="minorHAnsi" w:hAnsiTheme="minorHAnsi" w:cstheme="minorHAnsi"/>
                <w:sz w:val="21"/>
                <w:szCs w:val="21"/>
                <w:lang w:val="cs-CZ"/>
              </w:rPr>
              <w:t>dále jen „</w:t>
            </w:r>
            <w:r w:rsidR="001F17EA" w:rsidRPr="00F1496C">
              <w:rPr>
                <w:rFonts w:asciiTheme="minorHAnsi" w:hAnsiTheme="minorHAnsi" w:cstheme="minorHAnsi"/>
                <w:b/>
                <w:sz w:val="21"/>
                <w:szCs w:val="21"/>
                <w:lang w:val="cs-CZ"/>
              </w:rPr>
              <w:t>Z</w:t>
            </w:r>
            <w:r w:rsidRPr="00F1496C">
              <w:rPr>
                <w:rFonts w:asciiTheme="minorHAnsi" w:hAnsiTheme="minorHAnsi" w:cstheme="minorHAnsi"/>
                <w:b/>
                <w:sz w:val="21"/>
                <w:szCs w:val="21"/>
                <w:lang w:val="cs-CZ"/>
              </w:rPr>
              <w:t>hotovitel</w:t>
            </w:r>
            <w:r w:rsidRPr="00F1496C">
              <w:rPr>
                <w:rFonts w:asciiTheme="minorHAnsi" w:hAnsiTheme="minorHAnsi" w:cstheme="minorHAnsi"/>
                <w:sz w:val="21"/>
                <w:szCs w:val="21"/>
                <w:lang w:val="cs-CZ"/>
              </w:rPr>
              <w:t>“</w:t>
            </w:r>
          </w:p>
        </w:tc>
        <w:tc>
          <w:tcPr>
            <w:tcW w:w="4819" w:type="dxa"/>
            <w:tcBorders>
              <w:left w:val="dotted" w:sz="4" w:space="0" w:color="auto"/>
            </w:tcBorders>
          </w:tcPr>
          <w:p w14:paraId="5A27ABF9" w14:textId="77777777" w:rsidR="00BB7308" w:rsidRDefault="00BB7308" w:rsidP="00DD45A8">
            <w:pPr>
              <w:widowControl w:val="0"/>
              <w:jc w:val="both"/>
              <w:rPr>
                <w:rFonts w:asciiTheme="minorHAnsi" w:hAnsiTheme="minorHAnsi" w:cstheme="minorHAnsi"/>
                <w:bCs/>
                <w:sz w:val="21"/>
                <w:szCs w:val="21"/>
                <w:lang w:val="en-US"/>
              </w:rPr>
            </w:pPr>
          </w:p>
          <w:p w14:paraId="4689E871" w14:textId="2703DC50" w:rsidR="00F50CD0" w:rsidRPr="001F17EA" w:rsidRDefault="00F50CD0" w:rsidP="00DD45A8">
            <w:pPr>
              <w:widowControl w:val="0"/>
              <w:jc w:val="both"/>
              <w:rPr>
                <w:rFonts w:asciiTheme="minorHAnsi" w:hAnsiTheme="minorHAnsi" w:cstheme="minorHAnsi"/>
                <w:b/>
                <w:sz w:val="21"/>
                <w:szCs w:val="21"/>
                <w:lang w:val="en-US"/>
              </w:rPr>
            </w:pPr>
            <w:r w:rsidRPr="001F17EA">
              <w:rPr>
                <w:rFonts w:asciiTheme="minorHAnsi" w:hAnsiTheme="minorHAnsi" w:cstheme="minorHAnsi"/>
                <w:bCs/>
                <w:sz w:val="21"/>
                <w:szCs w:val="21"/>
                <w:lang w:val="en-US"/>
              </w:rPr>
              <w:t>hereinafter “</w:t>
            </w:r>
            <w:r w:rsidRPr="001F17EA">
              <w:rPr>
                <w:rFonts w:asciiTheme="minorHAnsi" w:hAnsiTheme="minorHAnsi" w:cstheme="minorHAnsi"/>
                <w:b/>
                <w:sz w:val="21"/>
                <w:szCs w:val="21"/>
                <w:lang w:val="en-US"/>
              </w:rPr>
              <w:t>Institution</w:t>
            </w:r>
            <w:r w:rsidRPr="001F17EA">
              <w:rPr>
                <w:rFonts w:asciiTheme="minorHAnsi" w:hAnsiTheme="minorHAnsi" w:cstheme="minorHAnsi"/>
                <w:sz w:val="21"/>
                <w:szCs w:val="21"/>
                <w:lang w:val="en-US"/>
              </w:rPr>
              <w:t>”</w:t>
            </w:r>
          </w:p>
        </w:tc>
      </w:tr>
      <w:tr w:rsidR="001F17EA" w:rsidRPr="001F17EA" w14:paraId="1B5542A8" w14:textId="77777777" w:rsidTr="001C1C6E">
        <w:tc>
          <w:tcPr>
            <w:tcW w:w="4820" w:type="dxa"/>
            <w:tcBorders>
              <w:right w:val="dotted" w:sz="4" w:space="0" w:color="auto"/>
            </w:tcBorders>
          </w:tcPr>
          <w:p w14:paraId="299EFF41" w14:textId="77777777" w:rsidR="00F50CD0" w:rsidRPr="00F1496C" w:rsidRDefault="00F50CD0" w:rsidP="00DD45A8">
            <w:pPr>
              <w:widowControl w:val="0"/>
              <w:jc w:val="both"/>
              <w:rPr>
                <w:rFonts w:asciiTheme="minorHAnsi" w:hAnsiTheme="minorHAnsi" w:cstheme="minorHAnsi"/>
                <w:sz w:val="21"/>
                <w:szCs w:val="21"/>
                <w:lang w:val="cs-CZ"/>
              </w:rPr>
            </w:pPr>
          </w:p>
        </w:tc>
        <w:tc>
          <w:tcPr>
            <w:tcW w:w="4819" w:type="dxa"/>
            <w:tcBorders>
              <w:left w:val="dotted" w:sz="4" w:space="0" w:color="auto"/>
            </w:tcBorders>
          </w:tcPr>
          <w:p w14:paraId="53B329BE" w14:textId="77777777" w:rsidR="00F50CD0" w:rsidRPr="001F17EA" w:rsidRDefault="00F50CD0" w:rsidP="00DD45A8">
            <w:pPr>
              <w:pStyle w:val="Nzev"/>
              <w:jc w:val="both"/>
              <w:rPr>
                <w:rFonts w:asciiTheme="minorHAnsi" w:hAnsiTheme="minorHAnsi" w:cstheme="minorHAnsi"/>
                <w:sz w:val="21"/>
                <w:szCs w:val="21"/>
                <w:u w:val="none"/>
                <w:lang w:val="en-US"/>
              </w:rPr>
            </w:pPr>
          </w:p>
        </w:tc>
      </w:tr>
      <w:tr w:rsidR="001F17EA" w:rsidRPr="001F17EA" w14:paraId="3490181E" w14:textId="77777777" w:rsidTr="001C1C6E">
        <w:tc>
          <w:tcPr>
            <w:tcW w:w="4820" w:type="dxa"/>
            <w:tcBorders>
              <w:right w:val="dotted" w:sz="4" w:space="0" w:color="auto"/>
            </w:tcBorders>
          </w:tcPr>
          <w:p w14:paraId="30EAD856" w14:textId="76485520" w:rsidR="00F50CD0" w:rsidRPr="00F1496C" w:rsidRDefault="0096173F" w:rsidP="00DD45A8">
            <w:pPr>
              <w:widowControl w:val="0"/>
              <w:jc w:val="both"/>
              <w:rPr>
                <w:rFonts w:asciiTheme="minorHAnsi" w:hAnsiTheme="minorHAnsi" w:cstheme="minorHAnsi"/>
                <w:sz w:val="21"/>
                <w:szCs w:val="21"/>
                <w:lang w:val="cs-CZ"/>
              </w:rPr>
            </w:pPr>
            <w:r w:rsidRPr="00F1496C">
              <w:rPr>
                <w:rFonts w:asciiTheme="minorHAnsi" w:hAnsiTheme="minorHAnsi" w:cstheme="minorHAnsi"/>
                <w:sz w:val="21"/>
                <w:szCs w:val="21"/>
                <w:lang w:val="cs-CZ"/>
              </w:rPr>
              <w:t>a</w:t>
            </w:r>
          </w:p>
        </w:tc>
        <w:tc>
          <w:tcPr>
            <w:tcW w:w="4819" w:type="dxa"/>
            <w:tcBorders>
              <w:left w:val="dotted" w:sz="4" w:space="0" w:color="auto"/>
            </w:tcBorders>
          </w:tcPr>
          <w:p w14:paraId="3C7A22A6" w14:textId="77777777" w:rsidR="00F50CD0" w:rsidRPr="001F17EA" w:rsidRDefault="00F50CD0" w:rsidP="00DD45A8">
            <w:pPr>
              <w:pStyle w:val="Nzev"/>
              <w:jc w:val="both"/>
              <w:rPr>
                <w:rFonts w:asciiTheme="minorHAnsi" w:hAnsiTheme="minorHAnsi" w:cstheme="minorHAnsi"/>
                <w:sz w:val="21"/>
                <w:szCs w:val="21"/>
                <w:u w:val="none"/>
                <w:lang w:val="en-US"/>
              </w:rPr>
            </w:pPr>
            <w:r w:rsidRPr="001F17EA">
              <w:rPr>
                <w:rFonts w:asciiTheme="minorHAnsi" w:hAnsiTheme="minorHAnsi" w:cstheme="minorHAnsi"/>
                <w:sz w:val="21"/>
                <w:szCs w:val="21"/>
                <w:u w:val="none"/>
                <w:lang w:val="en-US"/>
              </w:rPr>
              <w:t>and</w:t>
            </w:r>
          </w:p>
        </w:tc>
      </w:tr>
      <w:tr w:rsidR="001F17EA" w:rsidRPr="001F17EA" w14:paraId="72062311" w14:textId="77777777" w:rsidTr="001C1C6E">
        <w:tc>
          <w:tcPr>
            <w:tcW w:w="4820" w:type="dxa"/>
            <w:tcBorders>
              <w:right w:val="dotted" w:sz="4" w:space="0" w:color="auto"/>
            </w:tcBorders>
          </w:tcPr>
          <w:p w14:paraId="16F9FA43" w14:textId="77777777" w:rsidR="00F50CD0" w:rsidRPr="00F1496C" w:rsidRDefault="00F50CD0" w:rsidP="00DD45A8">
            <w:pPr>
              <w:widowControl w:val="0"/>
              <w:jc w:val="both"/>
              <w:rPr>
                <w:rFonts w:asciiTheme="minorHAnsi" w:hAnsiTheme="minorHAnsi" w:cstheme="minorHAnsi"/>
                <w:sz w:val="21"/>
                <w:szCs w:val="21"/>
                <w:lang w:val="cs-CZ"/>
              </w:rPr>
            </w:pPr>
          </w:p>
        </w:tc>
        <w:tc>
          <w:tcPr>
            <w:tcW w:w="4819" w:type="dxa"/>
            <w:tcBorders>
              <w:left w:val="dotted" w:sz="4" w:space="0" w:color="auto"/>
            </w:tcBorders>
          </w:tcPr>
          <w:p w14:paraId="0F029B22" w14:textId="77777777" w:rsidR="00F50CD0" w:rsidRPr="001F17EA" w:rsidRDefault="00F50CD0" w:rsidP="00DD45A8">
            <w:pPr>
              <w:pStyle w:val="Nzev"/>
              <w:jc w:val="both"/>
              <w:rPr>
                <w:rFonts w:asciiTheme="minorHAnsi" w:hAnsiTheme="minorHAnsi" w:cstheme="minorHAnsi"/>
                <w:sz w:val="21"/>
                <w:szCs w:val="21"/>
                <w:u w:val="none"/>
                <w:lang w:val="en-US"/>
              </w:rPr>
            </w:pPr>
          </w:p>
        </w:tc>
      </w:tr>
      <w:tr w:rsidR="001F17EA" w:rsidRPr="001F17EA" w14:paraId="4CC7D81F" w14:textId="77777777" w:rsidTr="001C1C6E">
        <w:tc>
          <w:tcPr>
            <w:tcW w:w="4820" w:type="dxa"/>
            <w:tcBorders>
              <w:right w:val="dotted" w:sz="4" w:space="0" w:color="auto"/>
            </w:tcBorders>
          </w:tcPr>
          <w:p w14:paraId="707C3A76" w14:textId="6DEBA755" w:rsidR="00F50CD0" w:rsidRPr="00F1496C" w:rsidRDefault="002B49CA" w:rsidP="00DD45A8">
            <w:pPr>
              <w:widowControl w:val="0"/>
              <w:jc w:val="both"/>
              <w:rPr>
                <w:rFonts w:asciiTheme="minorHAnsi" w:hAnsiTheme="minorHAnsi" w:cstheme="minorHAnsi"/>
                <w:sz w:val="21"/>
                <w:szCs w:val="21"/>
                <w:lang w:val="cs-CZ"/>
              </w:rPr>
            </w:pPr>
            <w:r w:rsidRPr="00F1496C">
              <w:rPr>
                <w:rFonts w:asciiTheme="minorHAnsi" w:hAnsiTheme="minorHAnsi" w:cstheme="minorHAnsi"/>
                <w:b/>
                <w:sz w:val="21"/>
                <w:szCs w:val="21"/>
                <w:lang w:val="cs-CZ"/>
              </w:rPr>
              <w:t>MyoKardia, Inc.</w:t>
            </w:r>
            <w:r w:rsidRPr="00F1496C">
              <w:rPr>
                <w:rFonts w:asciiTheme="minorHAnsi" w:hAnsiTheme="minorHAnsi" w:cstheme="minorHAnsi"/>
                <w:sz w:val="21"/>
                <w:szCs w:val="21"/>
                <w:lang w:val="cs-CZ"/>
              </w:rPr>
              <w:t xml:space="preserve"> </w:t>
            </w:r>
            <w:r w:rsidRPr="00F1496C">
              <w:rPr>
                <w:rFonts w:asciiTheme="minorHAnsi" w:hAnsiTheme="minorHAnsi" w:cstheme="minorHAnsi"/>
                <w:b/>
                <w:sz w:val="21"/>
                <w:szCs w:val="21"/>
                <w:lang w:val="cs-CZ"/>
              </w:rPr>
              <w:t>a wholly owned subsidiary of Bristol-Myers Squibb (BMS)</w:t>
            </w:r>
            <w:r w:rsidR="00F73E8C" w:rsidRPr="00F1496C">
              <w:rPr>
                <w:rFonts w:asciiTheme="minorHAnsi" w:hAnsiTheme="minorHAnsi" w:cstheme="minorHAnsi"/>
                <w:b/>
                <w:sz w:val="21"/>
                <w:szCs w:val="21"/>
                <w:lang w:val="cs-CZ"/>
              </w:rPr>
              <w:t xml:space="preserve"> (Myokradia, Inc.</w:t>
            </w:r>
            <w:r w:rsidR="00491AD9" w:rsidRPr="00F1496C">
              <w:rPr>
                <w:rFonts w:asciiTheme="minorHAnsi" w:hAnsiTheme="minorHAnsi" w:cstheme="minorHAnsi"/>
                <w:b/>
                <w:sz w:val="21"/>
                <w:szCs w:val="21"/>
                <w:lang w:val="cs-CZ"/>
              </w:rPr>
              <w:t>, patřící do skupiny Bristol Myers Squibb)</w:t>
            </w:r>
          </w:p>
        </w:tc>
        <w:tc>
          <w:tcPr>
            <w:tcW w:w="4819" w:type="dxa"/>
            <w:tcBorders>
              <w:left w:val="dotted" w:sz="4" w:space="0" w:color="auto"/>
            </w:tcBorders>
          </w:tcPr>
          <w:p w14:paraId="68DBA14C" w14:textId="04E3B648" w:rsidR="00F50CD0" w:rsidRPr="001F17EA" w:rsidRDefault="00427527" w:rsidP="00DD45A8">
            <w:pPr>
              <w:widowControl w:val="0"/>
              <w:jc w:val="both"/>
              <w:rPr>
                <w:rFonts w:asciiTheme="minorHAnsi" w:hAnsiTheme="minorHAnsi" w:cstheme="minorHAnsi"/>
                <w:sz w:val="21"/>
                <w:szCs w:val="21"/>
                <w:lang w:val="en-US"/>
              </w:rPr>
            </w:pPr>
            <w:r w:rsidRPr="001F17EA">
              <w:rPr>
                <w:rFonts w:asciiTheme="minorHAnsi" w:hAnsiTheme="minorHAnsi" w:cstheme="minorHAnsi"/>
                <w:b/>
                <w:sz w:val="21"/>
                <w:szCs w:val="21"/>
                <w:lang w:val="en-US"/>
              </w:rPr>
              <w:t>MyoKardia, Inc.</w:t>
            </w:r>
            <w:r w:rsidR="002D2F1F" w:rsidRPr="001F17EA">
              <w:rPr>
                <w:rFonts w:asciiTheme="minorHAnsi" w:hAnsiTheme="minorHAnsi" w:cstheme="minorHAnsi"/>
                <w:b/>
                <w:sz w:val="21"/>
                <w:szCs w:val="21"/>
                <w:lang w:val="en-US"/>
              </w:rPr>
              <w:t>,</w:t>
            </w:r>
            <w:r w:rsidR="001937B3" w:rsidRPr="001F17EA">
              <w:rPr>
                <w:rFonts w:asciiTheme="minorHAnsi" w:hAnsiTheme="minorHAnsi" w:cstheme="minorHAnsi"/>
                <w:sz w:val="21"/>
                <w:szCs w:val="21"/>
              </w:rPr>
              <w:t xml:space="preserve"> </w:t>
            </w:r>
            <w:r w:rsidR="001937B3" w:rsidRPr="001F17EA">
              <w:rPr>
                <w:rFonts w:asciiTheme="minorHAnsi" w:hAnsiTheme="minorHAnsi" w:cstheme="minorHAnsi"/>
                <w:b/>
                <w:sz w:val="21"/>
                <w:szCs w:val="21"/>
                <w:lang w:val="en-US"/>
              </w:rPr>
              <w:t xml:space="preserve">a wholly owned subsidiary of </w:t>
            </w:r>
            <w:r w:rsidR="00F50CD0" w:rsidRPr="001F17EA">
              <w:rPr>
                <w:rFonts w:asciiTheme="minorHAnsi" w:hAnsiTheme="minorHAnsi" w:cstheme="minorHAnsi"/>
                <w:b/>
                <w:sz w:val="21"/>
                <w:szCs w:val="21"/>
                <w:lang w:val="en-US"/>
              </w:rPr>
              <w:t xml:space="preserve">Bristol-Myers Squibb </w:t>
            </w:r>
            <w:r w:rsidR="002B49CA" w:rsidRPr="001F17EA">
              <w:rPr>
                <w:rFonts w:asciiTheme="minorHAnsi" w:hAnsiTheme="minorHAnsi" w:cstheme="minorHAnsi"/>
                <w:b/>
                <w:sz w:val="21"/>
                <w:szCs w:val="21"/>
                <w:lang w:val="en-US"/>
              </w:rPr>
              <w:t>(BMS)</w:t>
            </w:r>
          </w:p>
        </w:tc>
      </w:tr>
      <w:tr w:rsidR="001F17EA" w:rsidRPr="001F17EA" w14:paraId="5B9466EB" w14:textId="77777777" w:rsidTr="001C1C6E">
        <w:tc>
          <w:tcPr>
            <w:tcW w:w="4820" w:type="dxa"/>
            <w:tcBorders>
              <w:right w:val="dotted" w:sz="4" w:space="0" w:color="auto"/>
            </w:tcBorders>
          </w:tcPr>
          <w:p w14:paraId="0090421A" w14:textId="77777777" w:rsidR="00101E5C" w:rsidRPr="00F1496C" w:rsidRDefault="00101E5C" w:rsidP="00101E5C">
            <w:pPr>
              <w:widowControl w:val="0"/>
              <w:jc w:val="both"/>
              <w:rPr>
                <w:rFonts w:asciiTheme="minorHAnsi" w:hAnsiTheme="minorHAnsi" w:cstheme="minorHAnsi"/>
                <w:sz w:val="21"/>
                <w:szCs w:val="21"/>
                <w:lang w:val="cs-CZ"/>
              </w:rPr>
            </w:pPr>
            <w:r w:rsidRPr="00F1496C">
              <w:rPr>
                <w:rFonts w:asciiTheme="minorHAnsi" w:hAnsiTheme="minorHAnsi" w:cstheme="minorHAnsi"/>
                <w:sz w:val="21"/>
                <w:szCs w:val="21"/>
                <w:lang w:val="cs-CZ"/>
              </w:rPr>
              <w:t>1000 Sierra Point Parkway</w:t>
            </w:r>
          </w:p>
          <w:p w14:paraId="3944941F" w14:textId="77777777" w:rsidR="00101E5C" w:rsidRPr="00F1496C" w:rsidRDefault="00101E5C" w:rsidP="00101E5C">
            <w:pPr>
              <w:widowControl w:val="0"/>
              <w:jc w:val="both"/>
              <w:rPr>
                <w:rFonts w:asciiTheme="minorHAnsi" w:hAnsiTheme="minorHAnsi" w:cstheme="minorHAnsi"/>
                <w:sz w:val="21"/>
                <w:szCs w:val="21"/>
                <w:lang w:val="cs-CZ"/>
              </w:rPr>
            </w:pPr>
            <w:r w:rsidRPr="00F1496C">
              <w:rPr>
                <w:rFonts w:asciiTheme="minorHAnsi" w:hAnsiTheme="minorHAnsi" w:cstheme="minorHAnsi"/>
                <w:sz w:val="21"/>
                <w:szCs w:val="21"/>
                <w:lang w:val="cs-CZ"/>
              </w:rPr>
              <w:t>Brisbane</w:t>
            </w:r>
          </w:p>
          <w:p w14:paraId="16F33757" w14:textId="77777777" w:rsidR="00101E5C" w:rsidRPr="00F1496C" w:rsidRDefault="00101E5C" w:rsidP="00101E5C">
            <w:pPr>
              <w:widowControl w:val="0"/>
              <w:jc w:val="both"/>
              <w:rPr>
                <w:rFonts w:asciiTheme="minorHAnsi" w:hAnsiTheme="minorHAnsi" w:cstheme="minorHAnsi"/>
                <w:sz w:val="21"/>
                <w:szCs w:val="21"/>
                <w:lang w:val="cs-CZ"/>
              </w:rPr>
            </w:pPr>
            <w:r w:rsidRPr="00F1496C">
              <w:rPr>
                <w:rFonts w:asciiTheme="minorHAnsi" w:hAnsiTheme="minorHAnsi" w:cstheme="minorHAnsi"/>
                <w:sz w:val="21"/>
                <w:szCs w:val="21"/>
                <w:lang w:val="cs-CZ"/>
              </w:rPr>
              <w:t>CA 94005</w:t>
            </w:r>
          </w:p>
          <w:p w14:paraId="0B9ECDE4" w14:textId="77777777" w:rsidR="00101E5C" w:rsidRPr="00F1496C" w:rsidRDefault="00101E5C" w:rsidP="00101E5C">
            <w:pPr>
              <w:widowControl w:val="0"/>
              <w:jc w:val="both"/>
              <w:rPr>
                <w:rFonts w:asciiTheme="minorHAnsi" w:hAnsiTheme="minorHAnsi" w:cstheme="minorHAnsi"/>
                <w:sz w:val="21"/>
                <w:szCs w:val="21"/>
                <w:lang w:val="cs-CZ"/>
              </w:rPr>
            </w:pPr>
            <w:r w:rsidRPr="00F1496C">
              <w:rPr>
                <w:rFonts w:asciiTheme="minorHAnsi" w:hAnsiTheme="minorHAnsi" w:cstheme="minorHAnsi"/>
                <w:sz w:val="21"/>
                <w:szCs w:val="21"/>
                <w:lang w:val="cs-CZ"/>
              </w:rPr>
              <w:t>USA</w:t>
            </w:r>
          </w:p>
          <w:p w14:paraId="7542906D" w14:textId="3EFD512A" w:rsidR="00164357" w:rsidRPr="00F1496C" w:rsidRDefault="00E87290" w:rsidP="00101E5C">
            <w:pPr>
              <w:widowControl w:val="0"/>
              <w:jc w:val="both"/>
              <w:rPr>
                <w:rFonts w:asciiTheme="minorHAnsi" w:hAnsiTheme="minorHAnsi" w:cstheme="minorHAnsi"/>
                <w:sz w:val="21"/>
                <w:szCs w:val="21"/>
                <w:lang w:val="cs-CZ"/>
              </w:rPr>
            </w:pPr>
            <w:r w:rsidRPr="00F1496C">
              <w:rPr>
                <w:rFonts w:asciiTheme="minorHAnsi" w:hAnsiTheme="minorHAnsi" w:cstheme="minorHAnsi"/>
                <w:sz w:val="21"/>
                <w:szCs w:val="21"/>
                <w:lang w:val="cs-CZ"/>
              </w:rPr>
              <w:t>DIČ</w:t>
            </w:r>
            <w:r w:rsidR="00164357" w:rsidRPr="00F1496C">
              <w:rPr>
                <w:rFonts w:asciiTheme="minorHAnsi" w:hAnsiTheme="minorHAnsi" w:cstheme="minorHAnsi"/>
                <w:sz w:val="21"/>
                <w:szCs w:val="21"/>
                <w:lang w:val="cs-CZ"/>
              </w:rPr>
              <w:t>: (EIN) 44-5500552</w:t>
            </w:r>
          </w:p>
          <w:p w14:paraId="31D613D1" w14:textId="77777777" w:rsidR="00101E5C" w:rsidRPr="00F1496C" w:rsidRDefault="00101E5C" w:rsidP="00DD45A8">
            <w:pPr>
              <w:widowControl w:val="0"/>
              <w:jc w:val="both"/>
              <w:rPr>
                <w:rFonts w:asciiTheme="minorHAnsi" w:hAnsiTheme="minorHAnsi" w:cstheme="minorHAnsi"/>
                <w:i/>
                <w:iCs/>
                <w:sz w:val="21"/>
                <w:szCs w:val="21"/>
                <w:lang w:val="cs-CZ"/>
              </w:rPr>
            </w:pPr>
          </w:p>
          <w:p w14:paraId="40B1D41B" w14:textId="2BBE30BE" w:rsidR="00C03960" w:rsidRPr="00F1496C" w:rsidRDefault="00C03960" w:rsidP="00DD45A8">
            <w:pPr>
              <w:widowControl w:val="0"/>
              <w:jc w:val="both"/>
              <w:rPr>
                <w:rFonts w:asciiTheme="minorHAnsi" w:hAnsiTheme="minorHAnsi" w:cstheme="minorHAnsi"/>
                <w:i/>
                <w:iCs/>
                <w:sz w:val="21"/>
                <w:szCs w:val="21"/>
                <w:lang w:val="cs-CZ"/>
              </w:rPr>
            </w:pPr>
            <w:r w:rsidRPr="00F1496C">
              <w:rPr>
                <w:rFonts w:asciiTheme="minorHAnsi" w:hAnsiTheme="minorHAnsi" w:cstheme="minorHAnsi"/>
                <w:i/>
                <w:iCs/>
                <w:sz w:val="21"/>
                <w:szCs w:val="21"/>
                <w:lang w:val="cs-CZ"/>
              </w:rPr>
              <w:t xml:space="preserve">Zastoupen: </w:t>
            </w:r>
            <w:r w:rsidR="00FE2DD2">
              <w:rPr>
                <w:rFonts w:asciiTheme="minorHAnsi" w:hAnsiTheme="minorHAnsi" w:cstheme="minorHAnsi"/>
                <w:i/>
                <w:iCs/>
                <w:sz w:val="21"/>
                <w:szCs w:val="21"/>
                <w:lang w:val="cs-CZ"/>
              </w:rPr>
              <w:t>XXX</w:t>
            </w:r>
            <w:r w:rsidRPr="00F1496C">
              <w:rPr>
                <w:rFonts w:asciiTheme="minorHAnsi" w:hAnsiTheme="minorHAnsi" w:cstheme="minorHAnsi"/>
                <w:i/>
                <w:iCs/>
                <w:sz w:val="21"/>
                <w:szCs w:val="21"/>
                <w:lang w:val="cs-CZ"/>
              </w:rPr>
              <w:t>, PPD Investigator Services LLC, 929 North Front St, Wilmington, Severní Karolína 28401 USA, pro účely podpisu této Smlouvy za Zadavatele a jeho jménem,</w:t>
            </w:r>
          </w:p>
          <w:p w14:paraId="1C49C063" w14:textId="77777777" w:rsidR="00A63D4F" w:rsidRPr="00F1496C" w:rsidRDefault="00A63D4F" w:rsidP="00DD45A8">
            <w:pPr>
              <w:widowControl w:val="0"/>
              <w:jc w:val="both"/>
              <w:rPr>
                <w:rFonts w:asciiTheme="minorHAnsi" w:hAnsiTheme="minorHAnsi" w:cstheme="minorHAnsi"/>
                <w:sz w:val="21"/>
                <w:szCs w:val="21"/>
                <w:lang w:val="cs-CZ"/>
              </w:rPr>
            </w:pPr>
          </w:p>
          <w:p w14:paraId="0A899B6B" w14:textId="4ED96C48" w:rsidR="00F50CD0" w:rsidRPr="00F1496C" w:rsidRDefault="00F50CD0" w:rsidP="00DD45A8">
            <w:pPr>
              <w:widowControl w:val="0"/>
              <w:jc w:val="both"/>
              <w:rPr>
                <w:rFonts w:asciiTheme="minorHAnsi" w:hAnsiTheme="minorHAnsi" w:cstheme="minorHAnsi"/>
                <w:b/>
                <w:sz w:val="21"/>
                <w:szCs w:val="21"/>
                <w:lang w:val="cs-CZ"/>
              </w:rPr>
            </w:pPr>
            <w:r w:rsidRPr="00F1496C">
              <w:rPr>
                <w:rFonts w:asciiTheme="minorHAnsi" w:hAnsiTheme="minorHAnsi" w:cstheme="minorHAnsi"/>
                <w:sz w:val="21"/>
                <w:szCs w:val="21"/>
                <w:lang w:val="cs-CZ"/>
              </w:rPr>
              <w:t>dále jen „</w:t>
            </w:r>
            <w:r w:rsidR="00F1496C" w:rsidRPr="00F1496C">
              <w:rPr>
                <w:rFonts w:asciiTheme="minorHAnsi" w:hAnsiTheme="minorHAnsi" w:cstheme="minorHAnsi"/>
                <w:b/>
                <w:sz w:val="21"/>
                <w:szCs w:val="21"/>
                <w:lang w:val="cs-CZ"/>
              </w:rPr>
              <w:t>Z</w:t>
            </w:r>
            <w:r w:rsidRPr="00F1496C">
              <w:rPr>
                <w:rFonts w:asciiTheme="minorHAnsi" w:hAnsiTheme="minorHAnsi" w:cstheme="minorHAnsi"/>
                <w:b/>
                <w:sz w:val="21"/>
                <w:szCs w:val="21"/>
                <w:lang w:val="cs-CZ"/>
              </w:rPr>
              <w:t>adavatel</w:t>
            </w:r>
            <w:r w:rsidRPr="00F1496C">
              <w:rPr>
                <w:rFonts w:asciiTheme="minorHAnsi" w:hAnsiTheme="minorHAnsi" w:cstheme="minorHAnsi"/>
                <w:sz w:val="21"/>
                <w:szCs w:val="21"/>
                <w:lang w:val="cs-CZ"/>
              </w:rPr>
              <w:t>“,</w:t>
            </w:r>
          </w:p>
        </w:tc>
        <w:tc>
          <w:tcPr>
            <w:tcW w:w="4819" w:type="dxa"/>
            <w:tcBorders>
              <w:left w:val="dotted" w:sz="4" w:space="0" w:color="auto"/>
            </w:tcBorders>
          </w:tcPr>
          <w:p w14:paraId="150A3F48" w14:textId="77777777" w:rsidR="00170E6B" w:rsidRPr="001F17EA" w:rsidRDefault="00170E6B" w:rsidP="00DD45A8">
            <w:pPr>
              <w:widowControl w:val="0"/>
              <w:jc w:val="both"/>
              <w:rPr>
                <w:rFonts w:asciiTheme="minorHAnsi" w:hAnsiTheme="minorHAnsi" w:cstheme="minorHAnsi"/>
                <w:sz w:val="21"/>
                <w:szCs w:val="21"/>
                <w:lang w:val="fr-FR"/>
              </w:rPr>
            </w:pPr>
            <w:r w:rsidRPr="001F17EA">
              <w:rPr>
                <w:rFonts w:asciiTheme="minorHAnsi" w:hAnsiTheme="minorHAnsi" w:cstheme="minorHAnsi"/>
                <w:sz w:val="21"/>
                <w:szCs w:val="21"/>
                <w:lang w:val="fr-FR"/>
              </w:rPr>
              <w:t>1000 Sierra Point Parkway</w:t>
            </w:r>
          </w:p>
          <w:p w14:paraId="3ADF0F27" w14:textId="77777777" w:rsidR="00170E6B" w:rsidRPr="001F17EA" w:rsidRDefault="00170E6B" w:rsidP="00DD45A8">
            <w:pPr>
              <w:widowControl w:val="0"/>
              <w:jc w:val="both"/>
              <w:rPr>
                <w:rFonts w:asciiTheme="minorHAnsi" w:hAnsiTheme="minorHAnsi" w:cstheme="minorHAnsi"/>
                <w:sz w:val="21"/>
                <w:szCs w:val="21"/>
                <w:lang w:val="fr-FR"/>
              </w:rPr>
            </w:pPr>
            <w:r w:rsidRPr="001F17EA">
              <w:rPr>
                <w:rFonts w:asciiTheme="minorHAnsi" w:hAnsiTheme="minorHAnsi" w:cstheme="minorHAnsi"/>
                <w:sz w:val="21"/>
                <w:szCs w:val="21"/>
                <w:lang w:val="fr-FR"/>
              </w:rPr>
              <w:t>Brisbane</w:t>
            </w:r>
          </w:p>
          <w:p w14:paraId="5266974A" w14:textId="77777777" w:rsidR="00170E6B" w:rsidRPr="001F17EA" w:rsidRDefault="00170E6B" w:rsidP="00DD45A8">
            <w:pPr>
              <w:widowControl w:val="0"/>
              <w:jc w:val="both"/>
              <w:rPr>
                <w:rFonts w:asciiTheme="minorHAnsi" w:hAnsiTheme="minorHAnsi" w:cstheme="minorHAnsi"/>
                <w:sz w:val="21"/>
                <w:szCs w:val="21"/>
                <w:lang w:val="fr-FR"/>
              </w:rPr>
            </w:pPr>
            <w:r w:rsidRPr="001F17EA">
              <w:rPr>
                <w:rFonts w:asciiTheme="minorHAnsi" w:hAnsiTheme="minorHAnsi" w:cstheme="minorHAnsi"/>
                <w:sz w:val="21"/>
                <w:szCs w:val="21"/>
                <w:lang w:val="fr-FR"/>
              </w:rPr>
              <w:t>CA 94005</w:t>
            </w:r>
          </w:p>
          <w:p w14:paraId="70452680" w14:textId="1EED5185" w:rsidR="00170E6B" w:rsidRPr="001F17EA" w:rsidRDefault="00170E6B" w:rsidP="00DD45A8">
            <w:pPr>
              <w:widowControl w:val="0"/>
              <w:jc w:val="both"/>
              <w:rPr>
                <w:rFonts w:asciiTheme="minorHAnsi" w:hAnsiTheme="minorHAnsi" w:cstheme="minorHAnsi"/>
                <w:sz w:val="21"/>
                <w:szCs w:val="21"/>
                <w:lang w:val="fr-FR"/>
              </w:rPr>
            </w:pPr>
            <w:r w:rsidRPr="001F17EA">
              <w:rPr>
                <w:rFonts w:asciiTheme="minorHAnsi" w:hAnsiTheme="minorHAnsi" w:cstheme="minorHAnsi"/>
                <w:sz w:val="21"/>
                <w:szCs w:val="21"/>
                <w:lang w:val="fr-FR"/>
              </w:rPr>
              <w:t>USA</w:t>
            </w:r>
          </w:p>
          <w:p w14:paraId="2C440887" w14:textId="171F8CB4" w:rsidR="00E87290" w:rsidRPr="001F17EA" w:rsidRDefault="00E87290" w:rsidP="00E87290">
            <w:pPr>
              <w:widowControl w:val="0"/>
              <w:jc w:val="both"/>
              <w:rPr>
                <w:rFonts w:asciiTheme="minorHAnsi" w:hAnsiTheme="minorHAnsi" w:cstheme="minorHAnsi"/>
                <w:sz w:val="21"/>
                <w:szCs w:val="21"/>
                <w:lang w:val="fr-FR"/>
              </w:rPr>
            </w:pPr>
            <w:r w:rsidRPr="001F17EA">
              <w:rPr>
                <w:rFonts w:asciiTheme="minorHAnsi" w:hAnsiTheme="minorHAnsi" w:cstheme="minorHAnsi"/>
                <w:sz w:val="21"/>
                <w:szCs w:val="21"/>
                <w:lang w:val="fr-FR"/>
              </w:rPr>
              <w:t>Tax ID no.: (EIN) 44-5500552</w:t>
            </w:r>
          </w:p>
          <w:p w14:paraId="4F5B8060" w14:textId="24513312" w:rsidR="00F50CD0" w:rsidRPr="001F17EA" w:rsidRDefault="00F50CD0" w:rsidP="00DD45A8">
            <w:pPr>
              <w:widowControl w:val="0"/>
              <w:jc w:val="both"/>
              <w:rPr>
                <w:rFonts w:asciiTheme="minorHAnsi" w:hAnsiTheme="minorHAnsi" w:cstheme="minorHAnsi"/>
                <w:sz w:val="21"/>
                <w:szCs w:val="21"/>
                <w:lang w:val="es-AR"/>
              </w:rPr>
            </w:pPr>
          </w:p>
          <w:p w14:paraId="439361B1" w14:textId="608B4883" w:rsidR="00CB2966" w:rsidRPr="00BB7308" w:rsidRDefault="00CB2966" w:rsidP="00DD45A8">
            <w:pPr>
              <w:widowControl w:val="0"/>
              <w:jc w:val="both"/>
              <w:rPr>
                <w:rFonts w:asciiTheme="minorHAnsi" w:hAnsiTheme="minorHAnsi" w:cstheme="minorHAnsi"/>
                <w:i/>
                <w:iCs/>
                <w:sz w:val="21"/>
                <w:szCs w:val="21"/>
                <w:lang w:val="en-US"/>
              </w:rPr>
            </w:pPr>
            <w:r w:rsidRPr="00BB7308">
              <w:rPr>
                <w:rFonts w:asciiTheme="minorHAnsi" w:hAnsiTheme="minorHAnsi" w:cstheme="minorHAnsi"/>
                <w:i/>
                <w:iCs/>
                <w:sz w:val="21"/>
                <w:szCs w:val="21"/>
                <w:lang w:val="en-US"/>
              </w:rPr>
              <w:t xml:space="preserve">Represented by: </w:t>
            </w:r>
            <w:r w:rsidR="00FE2DD2">
              <w:rPr>
                <w:rFonts w:asciiTheme="minorHAnsi" w:hAnsiTheme="minorHAnsi" w:cstheme="minorHAnsi"/>
                <w:i/>
                <w:iCs/>
                <w:sz w:val="21"/>
                <w:szCs w:val="21"/>
                <w:lang w:val="en-US"/>
              </w:rPr>
              <w:t>XXX</w:t>
            </w:r>
            <w:r w:rsidRPr="00BB7308">
              <w:rPr>
                <w:rFonts w:asciiTheme="minorHAnsi" w:hAnsiTheme="minorHAnsi" w:cstheme="minorHAnsi"/>
                <w:i/>
                <w:iCs/>
                <w:sz w:val="21"/>
                <w:szCs w:val="21"/>
                <w:lang w:val="en-US"/>
              </w:rPr>
              <w:t xml:space="preserve">, MD, PPD Investigator Services LLC, </w:t>
            </w:r>
            <w:r w:rsidR="007100F8" w:rsidRPr="00BB7308">
              <w:rPr>
                <w:rFonts w:asciiTheme="minorHAnsi" w:hAnsiTheme="minorHAnsi" w:cstheme="minorHAnsi"/>
                <w:i/>
                <w:iCs/>
                <w:sz w:val="21"/>
                <w:szCs w:val="21"/>
                <w:lang w:val="en-US"/>
              </w:rPr>
              <w:t xml:space="preserve">929 North Front St, Wilmington, North Carolina 28401 USA, </w:t>
            </w:r>
            <w:r w:rsidR="00A63D4F" w:rsidRPr="00BB7308">
              <w:rPr>
                <w:rFonts w:asciiTheme="minorHAnsi" w:hAnsiTheme="minorHAnsi" w:cstheme="minorHAnsi"/>
                <w:i/>
                <w:iCs/>
                <w:sz w:val="21"/>
                <w:szCs w:val="21"/>
                <w:lang w:val="en-US"/>
              </w:rPr>
              <w:t xml:space="preserve">for the </w:t>
            </w:r>
            <w:r w:rsidR="00431DA2" w:rsidRPr="00BB7308">
              <w:rPr>
                <w:rFonts w:asciiTheme="minorHAnsi" w:hAnsiTheme="minorHAnsi" w:cstheme="minorHAnsi"/>
                <w:i/>
                <w:iCs/>
                <w:sz w:val="21"/>
                <w:szCs w:val="21"/>
                <w:lang w:val="en-US"/>
              </w:rPr>
              <w:t>purposes</w:t>
            </w:r>
            <w:r w:rsidR="00A63D4F" w:rsidRPr="00BB7308">
              <w:rPr>
                <w:rFonts w:asciiTheme="minorHAnsi" w:hAnsiTheme="minorHAnsi" w:cstheme="minorHAnsi"/>
                <w:i/>
                <w:iCs/>
                <w:sz w:val="21"/>
                <w:szCs w:val="21"/>
                <w:lang w:val="en-US"/>
              </w:rPr>
              <w:t xml:space="preserve"> of signing this Agreement for and on behalf of Sponsor,</w:t>
            </w:r>
          </w:p>
          <w:p w14:paraId="76EC4E7C" w14:textId="77777777" w:rsidR="00A63D4F" w:rsidRPr="001F17EA" w:rsidRDefault="00A63D4F" w:rsidP="00DD45A8">
            <w:pPr>
              <w:widowControl w:val="0"/>
              <w:jc w:val="both"/>
              <w:rPr>
                <w:rFonts w:asciiTheme="minorHAnsi" w:hAnsiTheme="minorHAnsi" w:cstheme="minorHAnsi"/>
                <w:sz w:val="21"/>
                <w:szCs w:val="21"/>
                <w:lang w:val="en-US"/>
              </w:rPr>
            </w:pPr>
          </w:p>
          <w:p w14:paraId="0458BE97" w14:textId="77777777" w:rsidR="00F50CD0" w:rsidRPr="001F17EA" w:rsidRDefault="00F50CD0" w:rsidP="00DD45A8">
            <w:pPr>
              <w:widowControl w:val="0"/>
              <w:jc w:val="both"/>
              <w:rPr>
                <w:rFonts w:asciiTheme="minorHAnsi" w:hAnsiTheme="minorHAnsi" w:cstheme="minorHAnsi"/>
                <w:b/>
                <w:sz w:val="21"/>
                <w:szCs w:val="21"/>
                <w:lang w:val="en-US"/>
              </w:rPr>
            </w:pPr>
            <w:r w:rsidRPr="001F17EA">
              <w:rPr>
                <w:rFonts w:asciiTheme="minorHAnsi" w:hAnsiTheme="minorHAnsi" w:cstheme="minorHAnsi"/>
                <w:bCs/>
                <w:sz w:val="21"/>
                <w:szCs w:val="21"/>
                <w:lang w:val="en-US"/>
              </w:rPr>
              <w:t xml:space="preserve">hereinafter </w:t>
            </w:r>
            <w:r w:rsidRPr="001F17EA">
              <w:rPr>
                <w:rFonts w:asciiTheme="minorHAnsi" w:hAnsiTheme="minorHAnsi" w:cstheme="minorHAnsi"/>
                <w:sz w:val="21"/>
                <w:szCs w:val="21"/>
                <w:lang w:val="en-US"/>
              </w:rPr>
              <w:t>“</w:t>
            </w:r>
            <w:r w:rsidRPr="001F17EA">
              <w:rPr>
                <w:rFonts w:asciiTheme="minorHAnsi" w:hAnsiTheme="minorHAnsi" w:cstheme="minorHAnsi"/>
                <w:b/>
                <w:sz w:val="21"/>
                <w:szCs w:val="21"/>
                <w:lang w:val="en-US"/>
              </w:rPr>
              <w:t>Sponsor</w:t>
            </w:r>
            <w:r w:rsidRPr="001F17EA">
              <w:rPr>
                <w:rFonts w:asciiTheme="minorHAnsi" w:hAnsiTheme="minorHAnsi" w:cstheme="minorHAnsi"/>
                <w:sz w:val="21"/>
                <w:szCs w:val="21"/>
                <w:lang w:val="en-US"/>
              </w:rPr>
              <w:t>”,</w:t>
            </w:r>
          </w:p>
        </w:tc>
      </w:tr>
      <w:tr w:rsidR="001F17EA" w:rsidRPr="001F17EA" w14:paraId="20C90954" w14:textId="77777777" w:rsidTr="001C1C6E">
        <w:tc>
          <w:tcPr>
            <w:tcW w:w="4820" w:type="dxa"/>
            <w:tcBorders>
              <w:right w:val="dotted" w:sz="4" w:space="0" w:color="auto"/>
            </w:tcBorders>
          </w:tcPr>
          <w:p w14:paraId="570C9E19" w14:textId="77777777" w:rsidR="00F50CD0" w:rsidRPr="00F1496C" w:rsidRDefault="00F50CD0" w:rsidP="00DD45A8">
            <w:pPr>
              <w:pStyle w:val="Nadpis6"/>
              <w:keepNext w:val="0"/>
              <w:rPr>
                <w:rFonts w:asciiTheme="minorHAnsi" w:hAnsiTheme="minorHAnsi" w:cstheme="minorHAnsi"/>
                <w:b w:val="0"/>
                <w:sz w:val="21"/>
                <w:szCs w:val="21"/>
              </w:rPr>
            </w:pPr>
          </w:p>
          <w:p w14:paraId="673D2AD2" w14:textId="12BA613B" w:rsidR="00C03960" w:rsidRPr="00F1496C" w:rsidRDefault="00C03960" w:rsidP="00981FA7">
            <w:pPr>
              <w:rPr>
                <w:rFonts w:asciiTheme="minorHAnsi" w:hAnsiTheme="minorHAnsi" w:cstheme="minorHAnsi"/>
                <w:b/>
                <w:sz w:val="21"/>
                <w:szCs w:val="21"/>
                <w:lang w:val="cs-CZ"/>
              </w:rPr>
            </w:pPr>
          </w:p>
        </w:tc>
        <w:tc>
          <w:tcPr>
            <w:tcW w:w="4819" w:type="dxa"/>
            <w:tcBorders>
              <w:left w:val="dotted" w:sz="4" w:space="0" w:color="auto"/>
            </w:tcBorders>
          </w:tcPr>
          <w:p w14:paraId="30A0B83F" w14:textId="77777777" w:rsidR="00F50CD0" w:rsidRPr="001F17EA" w:rsidRDefault="00F50CD0" w:rsidP="00DD45A8">
            <w:pPr>
              <w:pStyle w:val="Nzev"/>
              <w:jc w:val="both"/>
              <w:rPr>
                <w:rFonts w:asciiTheme="minorHAnsi" w:hAnsiTheme="minorHAnsi" w:cstheme="minorHAnsi"/>
                <w:sz w:val="21"/>
                <w:szCs w:val="21"/>
                <w:u w:val="none"/>
                <w:lang w:val="en-US"/>
              </w:rPr>
            </w:pPr>
          </w:p>
        </w:tc>
      </w:tr>
      <w:tr w:rsidR="001F17EA" w:rsidRPr="001F17EA" w14:paraId="167C047F" w14:textId="77777777" w:rsidTr="001C1C6E">
        <w:tc>
          <w:tcPr>
            <w:tcW w:w="4820" w:type="dxa"/>
            <w:tcBorders>
              <w:right w:val="dotted" w:sz="4" w:space="0" w:color="auto"/>
            </w:tcBorders>
          </w:tcPr>
          <w:p w14:paraId="5B779715" w14:textId="77777777" w:rsidR="00F50CD0" w:rsidRPr="00F1496C" w:rsidRDefault="00F50CD0" w:rsidP="00DD45A8">
            <w:pPr>
              <w:widowControl w:val="0"/>
              <w:jc w:val="both"/>
              <w:rPr>
                <w:rFonts w:asciiTheme="minorHAnsi" w:hAnsiTheme="minorHAnsi" w:cstheme="minorHAnsi"/>
                <w:sz w:val="21"/>
                <w:szCs w:val="21"/>
                <w:lang w:val="cs-CZ"/>
              </w:rPr>
            </w:pPr>
            <w:r w:rsidRPr="00F1496C">
              <w:rPr>
                <w:rFonts w:asciiTheme="minorHAnsi" w:hAnsiTheme="minorHAnsi" w:cstheme="minorHAnsi"/>
                <w:sz w:val="21"/>
                <w:szCs w:val="21"/>
                <w:lang w:val="cs-CZ"/>
              </w:rPr>
              <w:t>společně dále také jako „</w:t>
            </w:r>
            <w:r w:rsidRPr="00F1496C">
              <w:rPr>
                <w:rFonts w:asciiTheme="minorHAnsi" w:hAnsiTheme="minorHAnsi" w:cstheme="minorHAnsi"/>
                <w:b/>
                <w:sz w:val="21"/>
                <w:szCs w:val="21"/>
                <w:lang w:val="cs-CZ"/>
              </w:rPr>
              <w:t>smluvní strany</w:t>
            </w:r>
            <w:r w:rsidRPr="00F1496C">
              <w:rPr>
                <w:rFonts w:asciiTheme="minorHAnsi" w:hAnsiTheme="minorHAnsi" w:cstheme="minorHAnsi"/>
                <w:sz w:val="21"/>
                <w:szCs w:val="21"/>
                <w:lang w:val="cs-CZ"/>
              </w:rPr>
              <w:t>“ a jednotlivě jako „</w:t>
            </w:r>
            <w:r w:rsidRPr="00F1496C">
              <w:rPr>
                <w:rFonts w:asciiTheme="minorHAnsi" w:hAnsiTheme="minorHAnsi" w:cstheme="minorHAnsi"/>
                <w:b/>
                <w:sz w:val="21"/>
                <w:szCs w:val="21"/>
                <w:lang w:val="cs-CZ"/>
              </w:rPr>
              <w:t>smluvní strana</w:t>
            </w:r>
            <w:r w:rsidRPr="00F1496C">
              <w:rPr>
                <w:rFonts w:asciiTheme="minorHAnsi" w:hAnsiTheme="minorHAnsi" w:cstheme="minorHAnsi"/>
                <w:sz w:val="21"/>
                <w:szCs w:val="21"/>
                <w:lang w:val="cs-CZ"/>
              </w:rPr>
              <w:t>“,</w:t>
            </w:r>
          </w:p>
        </w:tc>
        <w:tc>
          <w:tcPr>
            <w:tcW w:w="4819" w:type="dxa"/>
            <w:tcBorders>
              <w:left w:val="dotted" w:sz="4" w:space="0" w:color="auto"/>
            </w:tcBorders>
          </w:tcPr>
          <w:p w14:paraId="15EBE9FB" w14:textId="77777777" w:rsidR="00F50CD0" w:rsidRPr="001F17EA" w:rsidRDefault="00F50CD0" w:rsidP="00DD45A8">
            <w:pPr>
              <w:pStyle w:val="Nzev"/>
              <w:jc w:val="both"/>
              <w:rPr>
                <w:rFonts w:asciiTheme="minorHAnsi" w:hAnsiTheme="minorHAnsi" w:cstheme="minorHAnsi"/>
                <w:sz w:val="21"/>
                <w:szCs w:val="21"/>
                <w:u w:val="none"/>
                <w:lang w:val="en-US"/>
              </w:rPr>
            </w:pPr>
            <w:r w:rsidRPr="001F17EA">
              <w:rPr>
                <w:rFonts w:asciiTheme="minorHAnsi" w:hAnsiTheme="minorHAnsi" w:cstheme="minorHAnsi"/>
                <w:sz w:val="21"/>
                <w:szCs w:val="21"/>
                <w:u w:val="none"/>
                <w:lang w:val="en-US"/>
              </w:rPr>
              <w:t>Hereinafter referred to jointly as “</w:t>
            </w:r>
            <w:r w:rsidRPr="001F17EA">
              <w:rPr>
                <w:rFonts w:asciiTheme="minorHAnsi" w:hAnsiTheme="minorHAnsi" w:cstheme="minorHAnsi"/>
                <w:b/>
                <w:sz w:val="21"/>
                <w:szCs w:val="21"/>
                <w:u w:val="none"/>
                <w:lang w:val="en-US"/>
              </w:rPr>
              <w:t>Parties</w:t>
            </w:r>
            <w:r w:rsidRPr="001F17EA">
              <w:rPr>
                <w:rFonts w:asciiTheme="minorHAnsi" w:hAnsiTheme="minorHAnsi" w:cstheme="minorHAnsi"/>
                <w:sz w:val="21"/>
                <w:szCs w:val="21"/>
                <w:u w:val="none"/>
                <w:lang w:val="en-US"/>
              </w:rPr>
              <w:t>” and individually as “</w:t>
            </w:r>
            <w:r w:rsidRPr="001F17EA">
              <w:rPr>
                <w:rFonts w:asciiTheme="minorHAnsi" w:hAnsiTheme="minorHAnsi" w:cstheme="minorHAnsi"/>
                <w:b/>
                <w:sz w:val="21"/>
                <w:szCs w:val="21"/>
                <w:u w:val="none"/>
                <w:lang w:val="en-US"/>
              </w:rPr>
              <w:t>Party</w:t>
            </w:r>
            <w:r w:rsidRPr="001F17EA">
              <w:rPr>
                <w:rFonts w:asciiTheme="minorHAnsi" w:hAnsiTheme="minorHAnsi" w:cstheme="minorHAnsi"/>
                <w:sz w:val="21"/>
                <w:szCs w:val="21"/>
                <w:u w:val="none"/>
                <w:lang w:val="en-US"/>
              </w:rPr>
              <w:t>”,</w:t>
            </w:r>
          </w:p>
        </w:tc>
      </w:tr>
      <w:tr w:rsidR="001F17EA" w:rsidRPr="001F17EA" w14:paraId="11D6180D" w14:textId="77777777" w:rsidTr="001C1C6E">
        <w:tc>
          <w:tcPr>
            <w:tcW w:w="4820" w:type="dxa"/>
            <w:tcBorders>
              <w:right w:val="dotted" w:sz="4" w:space="0" w:color="auto"/>
            </w:tcBorders>
          </w:tcPr>
          <w:p w14:paraId="2EC54C76" w14:textId="77777777" w:rsidR="00F50CD0" w:rsidRPr="00F1496C" w:rsidRDefault="00F50CD0" w:rsidP="00DD45A8">
            <w:pPr>
              <w:widowControl w:val="0"/>
              <w:jc w:val="both"/>
              <w:rPr>
                <w:rFonts w:asciiTheme="minorHAnsi" w:hAnsiTheme="minorHAnsi" w:cstheme="minorHAnsi"/>
                <w:sz w:val="21"/>
                <w:szCs w:val="21"/>
                <w:lang w:val="cs-CZ"/>
              </w:rPr>
            </w:pPr>
          </w:p>
        </w:tc>
        <w:tc>
          <w:tcPr>
            <w:tcW w:w="4819" w:type="dxa"/>
            <w:tcBorders>
              <w:left w:val="dotted" w:sz="4" w:space="0" w:color="auto"/>
            </w:tcBorders>
          </w:tcPr>
          <w:p w14:paraId="621319EA" w14:textId="77777777" w:rsidR="00F50CD0" w:rsidRPr="001F17EA" w:rsidRDefault="00F50CD0" w:rsidP="00DD45A8">
            <w:pPr>
              <w:pStyle w:val="Nzev"/>
              <w:jc w:val="both"/>
              <w:rPr>
                <w:rFonts w:asciiTheme="minorHAnsi" w:hAnsiTheme="minorHAnsi" w:cstheme="minorHAnsi"/>
                <w:sz w:val="21"/>
                <w:szCs w:val="21"/>
                <w:u w:val="none"/>
                <w:lang w:val="en-US"/>
              </w:rPr>
            </w:pPr>
          </w:p>
        </w:tc>
      </w:tr>
      <w:tr w:rsidR="001F17EA" w:rsidRPr="001F17EA" w14:paraId="1460F456" w14:textId="77777777" w:rsidTr="001C1C6E">
        <w:tc>
          <w:tcPr>
            <w:tcW w:w="4820" w:type="dxa"/>
            <w:tcBorders>
              <w:right w:val="dotted" w:sz="4" w:space="0" w:color="auto"/>
            </w:tcBorders>
          </w:tcPr>
          <w:p w14:paraId="5D656FBB" w14:textId="0A5BA5D3" w:rsidR="00F50CD0" w:rsidRPr="00F1496C" w:rsidRDefault="00F50CD0" w:rsidP="00DD45A8">
            <w:pPr>
              <w:widowControl w:val="0"/>
              <w:jc w:val="both"/>
              <w:rPr>
                <w:rFonts w:asciiTheme="minorHAnsi" w:hAnsiTheme="minorHAnsi" w:cstheme="minorHAnsi"/>
                <w:sz w:val="21"/>
                <w:szCs w:val="21"/>
                <w:lang w:val="cs-CZ"/>
              </w:rPr>
            </w:pPr>
            <w:r w:rsidRPr="00F1496C">
              <w:rPr>
                <w:rFonts w:asciiTheme="minorHAnsi" w:hAnsiTheme="minorHAnsi" w:cstheme="minorHAnsi"/>
                <w:sz w:val="21"/>
                <w:szCs w:val="21"/>
                <w:lang w:val="cs-CZ"/>
              </w:rPr>
              <w:t xml:space="preserve">uzavírají tuto </w:t>
            </w:r>
            <w:r w:rsidRPr="00F1496C">
              <w:rPr>
                <w:rFonts w:asciiTheme="minorHAnsi" w:hAnsiTheme="minorHAnsi" w:cstheme="minorHAnsi"/>
                <w:b/>
                <w:sz w:val="21"/>
                <w:szCs w:val="21"/>
                <w:lang w:val="cs-CZ"/>
              </w:rPr>
              <w:t>S M L O U V U</w:t>
            </w:r>
            <w:r w:rsidRPr="00F1496C">
              <w:rPr>
                <w:rFonts w:asciiTheme="minorHAnsi" w:hAnsiTheme="minorHAnsi" w:cstheme="minorHAnsi"/>
                <w:sz w:val="21"/>
                <w:szCs w:val="21"/>
                <w:lang w:val="cs-CZ"/>
              </w:rPr>
              <w:t>:</w:t>
            </w:r>
          </w:p>
        </w:tc>
        <w:tc>
          <w:tcPr>
            <w:tcW w:w="4819" w:type="dxa"/>
            <w:tcBorders>
              <w:left w:val="dotted" w:sz="4" w:space="0" w:color="auto"/>
            </w:tcBorders>
          </w:tcPr>
          <w:p w14:paraId="177C3DF1" w14:textId="77777777" w:rsidR="00F50CD0" w:rsidRPr="001F17EA" w:rsidRDefault="00F50CD0" w:rsidP="00DD45A8">
            <w:pPr>
              <w:pStyle w:val="Nzev"/>
              <w:jc w:val="both"/>
              <w:rPr>
                <w:rFonts w:asciiTheme="minorHAnsi" w:hAnsiTheme="minorHAnsi" w:cstheme="minorHAnsi"/>
                <w:sz w:val="21"/>
                <w:szCs w:val="21"/>
                <w:u w:val="none"/>
                <w:lang w:val="es-ES"/>
              </w:rPr>
            </w:pPr>
            <w:r w:rsidRPr="001F17EA">
              <w:rPr>
                <w:rFonts w:asciiTheme="minorHAnsi" w:hAnsiTheme="minorHAnsi" w:cstheme="minorHAnsi"/>
                <w:sz w:val="21"/>
                <w:szCs w:val="21"/>
                <w:u w:val="none"/>
                <w:lang w:val="es-ES"/>
              </w:rPr>
              <w:t xml:space="preserve">conclude this </w:t>
            </w:r>
            <w:r w:rsidRPr="001F17EA">
              <w:rPr>
                <w:rFonts w:asciiTheme="minorHAnsi" w:hAnsiTheme="minorHAnsi" w:cstheme="minorHAnsi"/>
                <w:b/>
                <w:sz w:val="21"/>
                <w:szCs w:val="21"/>
                <w:u w:val="none"/>
                <w:lang w:val="es-ES"/>
              </w:rPr>
              <w:t>A G R E E M E N T</w:t>
            </w:r>
            <w:r w:rsidRPr="001F17EA">
              <w:rPr>
                <w:rFonts w:asciiTheme="minorHAnsi" w:hAnsiTheme="minorHAnsi" w:cstheme="minorHAnsi"/>
                <w:sz w:val="21"/>
                <w:szCs w:val="21"/>
                <w:u w:val="none"/>
                <w:lang w:val="es-ES"/>
              </w:rPr>
              <w:t>:</w:t>
            </w:r>
          </w:p>
        </w:tc>
      </w:tr>
      <w:tr w:rsidR="001F17EA" w:rsidRPr="001F17EA" w14:paraId="6C84C653" w14:textId="77777777" w:rsidTr="001C1C6E">
        <w:tc>
          <w:tcPr>
            <w:tcW w:w="4820" w:type="dxa"/>
            <w:tcBorders>
              <w:right w:val="dotted" w:sz="4" w:space="0" w:color="auto"/>
            </w:tcBorders>
          </w:tcPr>
          <w:p w14:paraId="668A3A0B" w14:textId="77777777" w:rsidR="00F50CD0" w:rsidRPr="00F1496C" w:rsidRDefault="00F50CD0" w:rsidP="00DD45A8">
            <w:pPr>
              <w:widowControl w:val="0"/>
              <w:jc w:val="both"/>
              <w:rPr>
                <w:rFonts w:asciiTheme="minorHAnsi" w:hAnsiTheme="minorHAnsi" w:cstheme="minorHAnsi"/>
                <w:sz w:val="21"/>
                <w:szCs w:val="21"/>
                <w:lang w:val="cs-CZ"/>
              </w:rPr>
            </w:pPr>
          </w:p>
        </w:tc>
        <w:tc>
          <w:tcPr>
            <w:tcW w:w="4819" w:type="dxa"/>
            <w:tcBorders>
              <w:left w:val="dotted" w:sz="4" w:space="0" w:color="auto"/>
            </w:tcBorders>
          </w:tcPr>
          <w:p w14:paraId="5FE197AE" w14:textId="77777777" w:rsidR="00F50CD0" w:rsidRPr="001F17EA" w:rsidRDefault="00F50CD0" w:rsidP="00DD45A8">
            <w:pPr>
              <w:pStyle w:val="Nzev"/>
              <w:jc w:val="both"/>
              <w:rPr>
                <w:rFonts w:asciiTheme="minorHAnsi" w:hAnsiTheme="minorHAnsi" w:cstheme="minorHAnsi"/>
                <w:sz w:val="21"/>
                <w:szCs w:val="21"/>
                <w:u w:val="none"/>
                <w:lang w:val="es-ES"/>
              </w:rPr>
            </w:pPr>
          </w:p>
        </w:tc>
      </w:tr>
      <w:tr w:rsidR="001F17EA" w:rsidRPr="001F17EA" w14:paraId="1F250266" w14:textId="77777777" w:rsidTr="001C1C6E">
        <w:tc>
          <w:tcPr>
            <w:tcW w:w="4820" w:type="dxa"/>
            <w:tcBorders>
              <w:right w:val="dotted" w:sz="4" w:space="0" w:color="auto"/>
            </w:tcBorders>
          </w:tcPr>
          <w:p w14:paraId="3CB94F5F" w14:textId="77777777" w:rsidR="00F50CD0" w:rsidRPr="00F1496C" w:rsidRDefault="00F50CD0" w:rsidP="00DD45A8">
            <w:pPr>
              <w:pStyle w:val="nadpispar"/>
              <w:keepNext w:val="0"/>
              <w:keepLines w:val="0"/>
              <w:widowControl w:val="0"/>
              <w:rPr>
                <w:rFonts w:asciiTheme="minorHAnsi" w:hAnsiTheme="minorHAnsi" w:cstheme="minorHAnsi"/>
                <w:sz w:val="21"/>
                <w:szCs w:val="21"/>
              </w:rPr>
            </w:pPr>
            <w:r w:rsidRPr="00F1496C">
              <w:rPr>
                <w:rFonts w:asciiTheme="minorHAnsi" w:hAnsiTheme="minorHAnsi" w:cstheme="minorHAnsi"/>
                <w:sz w:val="21"/>
                <w:szCs w:val="21"/>
              </w:rPr>
              <w:lastRenderedPageBreak/>
              <w:t xml:space="preserve">I. </w:t>
            </w:r>
          </w:p>
          <w:p w14:paraId="2C26B4AC" w14:textId="77777777" w:rsidR="00F50CD0" w:rsidRPr="00F1496C" w:rsidRDefault="00F50CD0" w:rsidP="00DD45A8">
            <w:pPr>
              <w:pStyle w:val="nadpispar"/>
              <w:keepNext w:val="0"/>
              <w:keepLines w:val="0"/>
              <w:widowControl w:val="0"/>
              <w:rPr>
                <w:rFonts w:asciiTheme="minorHAnsi" w:hAnsiTheme="minorHAnsi" w:cstheme="minorHAnsi"/>
                <w:sz w:val="21"/>
                <w:szCs w:val="21"/>
              </w:rPr>
            </w:pPr>
            <w:r w:rsidRPr="00F1496C">
              <w:rPr>
                <w:rFonts w:asciiTheme="minorHAnsi" w:hAnsiTheme="minorHAnsi" w:cstheme="minorHAnsi"/>
                <w:sz w:val="21"/>
                <w:szCs w:val="21"/>
              </w:rPr>
              <w:t>Předmět a účel smlouvy</w:t>
            </w:r>
          </w:p>
        </w:tc>
        <w:tc>
          <w:tcPr>
            <w:tcW w:w="4819" w:type="dxa"/>
            <w:tcBorders>
              <w:left w:val="dotted" w:sz="4" w:space="0" w:color="auto"/>
            </w:tcBorders>
          </w:tcPr>
          <w:p w14:paraId="63EDF70F" w14:textId="77777777" w:rsidR="00F50CD0" w:rsidRPr="001F17EA" w:rsidRDefault="00F50CD0" w:rsidP="00DD45A8">
            <w:pPr>
              <w:pStyle w:val="nadpispar"/>
              <w:keepNext w:val="0"/>
              <w:keepLines w:val="0"/>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 xml:space="preserve">I. </w:t>
            </w:r>
          </w:p>
          <w:p w14:paraId="3B2BECB7" w14:textId="77777777" w:rsidR="00F50CD0" w:rsidRPr="001F17EA" w:rsidRDefault="00F50CD0" w:rsidP="00DD45A8">
            <w:pPr>
              <w:pStyle w:val="Nzev"/>
              <w:rPr>
                <w:rFonts w:asciiTheme="minorHAnsi" w:hAnsiTheme="minorHAnsi" w:cstheme="minorHAnsi"/>
                <w:b/>
                <w:sz w:val="21"/>
                <w:szCs w:val="21"/>
                <w:u w:val="none"/>
                <w:lang w:val="en-US"/>
              </w:rPr>
            </w:pPr>
            <w:r w:rsidRPr="001F17EA">
              <w:rPr>
                <w:rFonts w:asciiTheme="minorHAnsi" w:hAnsiTheme="minorHAnsi" w:cstheme="minorHAnsi"/>
                <w:b/>
                <w:sz w:val="21"/>
                <w:szCs w:val="21"/>
                <w:u w:val="none"/>
                <w:lang w:val="en-US"/>
              </w:rPr>
              <w:t>Subject Matter and Purpose of Agreement</w:t>
            </w:r>
          </w:p>
        </w:tc>
      </w:tr>
      <w:tr w:rsidR="001F17EA" w:rsidRPr="001F17EA" w14:paraId="2098A768" w14:textId="77777777" w:rsidTr="001C1C6E">
        <w:tc>
          <w:tcPr>
            <w:tcW w:w="4820" w:type="dxa"/>
            <w:tcBorders>
              <w:right w:val="dotted" w:sz="4" w:space="0" w:color="auto"/>
            </w:tcBorders>
          </w:tcPr>
          <w:p w14:paraId="69D9B554" w14:textId="77777777" w:rsidR="00F50CD0" w:rsidRPr="00F1496C" w:rsidRDefault="00F50CD0" w:rsidP="00DD45A8">
            <w:pPr>
              <w:widowControl w:val="0"/>
              <w:jc w:val="both"/>
              <w:rPr>
                <w:rFonts w:asciiTheme="minorHAnsi" w:hAnsiTheme="minorHAnsi" w:cstheme="minorHAnsi"/>
                <w:sz w:val="21"/>
                <w:szCs w:val="21"/>
                <w:lang w:val="cs-CZ"/>
              </w:rPr>
            </w:pPr>
          </w:p>
        </w:tc>
        <w:tc>
          <w:tcPr>
            <w:tcW w:w="4819" w:type="dxa"/>
            <w:tcBorders>
              <w:left w:val="dotted" w:sz="4" w:space="0" w:color="auto"/>
            </w:tcBorders>
          </w:tcPr>
          <w:p w14:paraId="600E5325" w14:textId="77777777" w:rsidR="00F50CD0" w:rsidRPr="001F17EA" w:rsidRDefault="00F50CD0" w:rsidP="00DD45A8">
            <w:pPr>
              <w:pStyle w:val="Nzev"/>
              <w:jc w:val="both"/>
              <w:rPr>
                <w:rFonts w:asciiTheme="minorHAnsi" w:hAnsiTheme="minorHAnsi" w:cstheme="minorHAnsi"/>
                <w:sz w:val="21"/>
                <w:szCs w:val="21"/>
                <w:u w:val="none"/>
                <w:lang w:val="en-US"/>
              </w:rPr>
            </w:pPr>
          </w:p>
        </w:tc>
      </w:tr>
      <w:tr w:rsidR="001F17EA" w:rsidRPr="001F17EA" w14:paraId="5001A268" w14:textId="77777777" w:rsidTr="001C1C6E">
        <w:tc>
          <w:tcPr>
            <w:tcW w:w="4820" w:type="dxa"/>
            <w:tcBorders>
              <w:right w:val="dotted" w:sz="4" w:space="0" w:color="auto"/>
            </w:tcBorders>
          </w:tcPr>
          <w:p w14:paraId="1B5B0904" w14:textId="4134A3B6" w:rsidR="00F50CD0" w:rsidRPr="00F1496C" w:rsidRDefault="00F50CD0" w:rsidP="00DD45A8">
            <w:pPr>
              <w:widowControl w:val="0"/>
              <w:ind w:left="284" w:hanging="284"/>
              <w:jc w:val="both"/>
              <w:rPr>
                <w:rFonts w:asciiTheme="minorHAnsi" w:hAnsiTheme="minorHAnsi" w:cstheme="minorHAnsi"/>
                <w:sz w:val="21"/>
                <w:szCs w:val="21"/>
                <w:lang w:val="cs-CZ"/>
              </w:rPr>
            </w:pPr>
            <w:r w:rsidRPr="00F1496C">
              <w:rPr>
                <w:rFonts w:asciiTheme="minorHAnsi" w:hAnsiTheme="minorHAnsi" w:cstheme="minorHAnsi"/>
                <w:sz w:val="21"/>
                <w:szCs w:val="21"/>
                <w:lang w:val="cs-CZ"/>
              </w:rPr>
              <w:t>1)</w:t>
            </w:r>
            <w:r w:rsidRPr="00F1496C">
              <w:rPr>
                <w:rFonts w:asciiTheme="minorHAnsi" w:hAnsiTheme="minorHAnsi" w:cstheme="minorHAnsi"/>
                <w:sz w:val="21"/>
                <w:szCs w:val="21"/>
                <w:lang w:val="cs-CZ"/>
              </w:rPr>
              <w:tab/>
              <w:t xml:space="preserve">Předmětem této </w:t>
            </w:r>
            <w:r w:rsidR="00C90C49">
              <w:rPr>
                <w:rFonts w:asciiTheme="minorHAnsi" w:hAnsiTheme="minorHAnsi" w:cstheme="minorHAnsi"/>
                <w:sz w:val="21"/>
                <w:szCs w:val="21"/>
                <w:lang w:val="cs-CZ"/>
              </w:rPr>
              <w:t>S</w:t>
            </w:r>
            <w:r w:rsidRPr="00F1496C">
              <w:rPr>
                <w:rFonts w:asciiTheme="minorHAnsi" w:hAnsiTheme="minorHAnsi" w:cstheme="minorHAnsi"/>
                <w:sz w:val="21"/>
                <w:szCs w:val="21"/>
                <w:lang w:val="cs-CZ"/>
              </w:rPr>
              <w:t>mlouvy je provedení klinického hodnocení humánního léčivého přípravku/ humánních léčivých přípravků (dohromady dále jen „</w:t>
            </w:r>
            <w:r w:rsidRPr="00F1496C">
              <w:rPr>
                <w:rFonts w:asciiTheme="minorHAnsi" w:hAnsiTheme="minorHAnsi" w:cstheme="minorHAnsi"/>
                <w:b/>
                <w:sz w:val="21"/>
                <w:szCs w:val="21"/>
                <w:lang w:val="cs-CZ"/>
              </w:rPr>
              <w:t>hodnocený léčivý přípravek</w:t>
            </w:r>
            <w:r w:rsidRPr="00F1496C">
              <w:rPr>
                <w:rFonts w:asciiTheme="minorHAnsi" w:hAnsiTheme="minorHAnsi" w:cstheme="minorHAnsi"/>
                <w:sz w:val="21"/>
                <w:szCs w:val="21"/>
                <w:lang w:val="cs-CZ"/>
              </w:rPr>
              <w:t xml:space="preserve">“) definovaných </w:t>
            </w:r>
            <w:r w:rsidRPr="00EE54D4">
              <w:rPr>
                <w:rFonts w:asciiTheme="minorHAnsi" w:hAnsiTheme="minorHAnsi" w:cstheme="minorHAnsi"/>
                <w:sz w:val="21"/>
                <w:szCs w:val="21"/>
                <w:lang w:val="cs-CZ"/>
              </w:rPr>
              <w:t>protokolem</w:t>
            </w:r>
            <w:r w:rsidRPr="00EE54D4" w:rsidDel="00C425C9">
              <w:rPr>
                <w:rFonts w:asciiTheme="minorHAnsi" w:hAnsiTheme="minorHAnsi" w:cstheme="minorHAnsi"/>
                <w:sz w:val="21"/>
                <w:szCs w:val="21"/>
                <w:lang w:val="cs-CZ"/>
              </w:rPr>
              <w:t xml:space="preserve"> </w:t>
            </w:r>
            <w:r w:rsidR="00EE54D4" w:rsidRPr="00EE54D4">
              <w:rPr>
                <w:rFonts w:asciiTheme="minorHAnsi" w:hAnsiTheme="minorHAnsi" w:cstheme="minorHAnsi"/>
                <w:sz w:val="21"/>
                <w:szCs w:val="21"/>
                <w:lang w:val="en-US"/>
              </w:rPr>
              <w:t>CV027-031</w:t>
            </w:r>
            <w:r w:rsidRPr="00F1496C">
              <w:rPr>
                <w:rFonts w:asciiTheme="minorHAnsi" w:hAnsiTheme="minorHAnsi" w:cstheme="minorHAnsi"/>
                <w:sz w:val="21"/>
                <w:szCs w:val="21"/>
                <w:lang w:val="cs-CZ"/>
              </w:rPr>
              <w:t xml:space="preserve"> (dále jen „</w:t>
            </w:r>
            <w:r w:rsidRPr="00F1496C">
              <w:rPr>
                <w:rFonts w:asciiTheme="minorHAnsi" w:hAnsiTheme="minorHAnsi" w:cstheme="minorHAnsi"/>
                <w:b/>
                <w:sz w:val="21"/>
                <w:szCs w:val="21"/>
                <w:lang w:val="cs-CZ"/>
              </w:rPr>
              <w:t>protokol</w:t>
            </w:r>
            <w:r w:rsidRPr="00F1496C">
              <w:rPr>
                <w:rFonts w:asciiTheme="minorHAnsi" w:hAnsiTheme="minorHAnsi" w:cstheme="minorHAnsi"/>
                <w:sz w:val="21"/>
                <w:szCs w:val="21"/>
                <w:lang w:val="cs-CZ"/>
              </w:rPr>
              <w:t>“) s</w:t>
            </w:r>
            <w:r w:rsidR="0096620C" w:rsidRPr="00F1496C">
              <w:rPr>
                <w:rFonts w:asciiTheme="minorHAnsi" w:hAnsiTheme="minorHAnsi" w:cstheme="minorHAnsi"/>
                <w:sz w:val="21"/>
                <w:szCs w:val="21"/>
                <w:lang w:val="cs-CZ"/>
              </w:rPr>
              <w:t> </w:t>
            </w:r>
            <w:r w:rsidRPr="00F1496C">
              <w:rPr>
                <w:rFonts w:asciiTheme="minorHAnsi" w:hAnsiTheme="minorHAnsi" w:cstheme="minorHAnsi"/>
                <w:sz w:val="21"/>
                <w:szCs w:val="21"/>
                <w:lang w:val="cs-CZ"/>
              </w:rPr>
              <w:t>názvem</w:t>
            </w:r>
            <w:r w:rsidR="0096620C" w:rsidRPr="00F1496C">
              <w:rPr>
                <w:rStyle w:val="normaltextrun"/>
                <w:rFonts w:asciiTheme="minorHAnsi" w:hAnsiTheme="minorHAnsi" w:cstheme="minorHAnsi"/>
                <w:b/>
                <w:bCs/>
                <w:sz w:val="21"/>
                <w:szCs w:val="21"/>
                <w:bdr w:val="none" w:sz="0" w:space="0" w:color="auto" w:frame="1"/>
                <w:lang w:val="cs-CZ"/>
              </w:rPr>
              <w:t xml:space="preserve"> </w:t>
            </w:r>
            <w:r w:rsidR="0096620C" w:rsidRPr="00F1496C">
              <w:rPr>
                <w:rStyle w:val="normaltextrun"/>
                <w:rFonts w:asciiTheme="minorHAnsi" w:hAnsiTheme="minorHAnsi" w:cstheme="minorHAnsi"/>
                <w:sz w:val="21"/>
                <w:szCs w:val="21"/>
                <w:bdr w:val="none" w:sz="0" w:space="0" w:color="auto" w:frame="1"/>
                <w:lang w:val="cs-CZ"/>
              </w:rPr>
              <w:t>“</w:t>
            </w:r>
            <w:r w:rsidR="00FE2DD2">
              <w:rPr>
                <w:rStyle w:val="normaltextrun"/>
                <w:rFonts w:asciiTheme="minorHAnsi" w:hAnsiTheme="minorHAnsi" w:cstheme="minorHAnsi"/>
                <w:sz w:val="21"/>
                <w:szCs w:val="21"/>
                <w:bdr w:val="none" w:sz="0" w:space="0" w:color="auto" w:frame="1"/>
                <w:lang w:val="cs-CZ"/>
              </w:rPr>
              <w:t>XXX</w:t>
            </w:r>
            <w:r w:rsidRPr="00F1496C">
              <w:rPr>
                <w:rFonts w:asciiTheme="minorHAnsi" w:hAnsiTheme="minorHAnsi" w:cstheme="minorHAnsi"/>
                <w:sz w:val="21"/>
                <w:szCs w:val="21"/>
                <w:lang w:val="cs-CZ"/>
              </w:rPr>
              <w:t>“</w:t>
            </w:r>
            <w:r w:rsidR="00D7067C" w:rsidRPr="00F1496C">
              <w:rPr>
                <w:rFonts w:asciiTheme="minorHAnsi" w:hAnsiTheme="minorHAnsi" w:cstheme="minorHAnsi"/>
                <w:sz w:val="21"/>
                <w:szCs w:val="21"/>
                <w:lang w:val="cs-CZ"/>
              </w:rPr>
              <w:t xml:space="preserve"> </w:t>
            </w:r>
            <w:r w:rsidRPr="00F1496C">
              <w:rPr>
                <w:rFonts w:asciiTheme="minorHAnsi" w:hAnsiTheme="minorHAnsi" w:cstheme="minorHAnsi"/>
                <w:sz w:val="21"/>
                <w:szCs w:val="21"/>
                <w:lang w:val="cs-CZ"/>
              </w:rPr>
              <w:t>(dále jen „</w:t>
            </w:r>
            <w:r w:rsidRPr="00F1496C">
              <w:rPr>
                <w:rFonts w:asciiTheme="minorHAnsi" w:hAnsiTheme="minorHAnsi" w:cstheme="minorHAnsi"/>
                <w:b/>
                <w:sz w:val="21"/>
                <w:szCs w:val="21"/>
                <w:lang w:val="cs-CZ"/>
              </w:rPr>
              <w:t>klinické hodnocení</w:t>
            </w:r>
            <w:r w:rsidRPr="00F1496C">
              <w:rPr>
                <w:rFonts w:asciiTheme="minorHAnsi" w:hAnsiTheme="minorHAnsi" w:cstheme="minorHAnsi"/>
                <w:sz w:val="21"/>
                <w:szCs w:val="21"/>
                <w:lang w:val="cs-CZ"/>
              </w:rPr>
              <w:t>“).</w:t>
            </w:r>
          </w:p>
        </w:tc>
        <w:tc>
          <w:tcPr>
            <w:tcW w:w="4819" w:type="dxa"/>
            <w:tcBorders>
              <w:left w:val="dotted" w:sz="4" w:space="0" w:color="auto"/>
            </w:tcBorders>
          </w:tcPr>
          <w:p w14:paraId="0E7595D4" w14:textId="0E3DE32E" w:rsidR="00F50CD0" w:rsidRPr="001F17EA" w:rsidRDefault="00F50CD0" w:rsidP="00D7067C">
            <w:pPr>
              <w:widowControl w:val="0"/>
              <w:ind w:left="284" w:hanging="284"/>
              <w:jc w:val="both"/>
              <w:rPr>
                <w:rFonts w:asciiTheme="minorHAnsi" w:hAnsiTheme="minorHAnsi" w:cstheme="minorHAnsi"/>
                <w:sz w:val="21"/>
                <w:szCs w:val="21"/>
                <w:lang w:val="en-US"/>
              </w:rPr>
            </w:pPr>
            <w:r w:rsidRPr="001F17EA">
              <w:rPr>
                <w:rFonts w:asciiTheme="minorHAnsi" w:hAnsiTheme="minorHAnsi" w:cstheme="minorHAnsi"/>
                <w:sz w:val="21"/>
                <w:szCs w:val="21"/>
                <w:lang w:val="en-US"/>
              </w:rPr>
              <w:t>1)</w:t>
            </w:r>
            <w:r w:rsidRPr="001F17EA">
              <w:rPr>
                <w:rFonts w:asciiTheme="minorHAnsi" w:hAnsiTheme="minorHAnsi" w:cstheme="minorHAnsi"/>
                <w:sz w:val="21"/>
                <w:szCs w:val="21"/>
                <w:lang w:val="en-US"/>
              </w:rPr>
              <w:tab/>
              <w:t>The subject matter of this Agreement is to conduct a clinical trial of a medicinal product/medicinal products for human use (“</w:t>
            </w:r>
            <w:r w:rsidRPr="001F17EA">
              <w:rPr>
                <w:rFonts w:asciiTheme="minorHAnsi" w:hAnsiTheme="minorHAnsi" w:cstheme="minorHAnsi"/>
                <w:b/>
                <w:sz w:val="21"/>
                <w:szCs w:val="21"/>
                <w:lang w:val="en-US"/>
              </w:rPr>
              <w:t>Investigational Medicinal Product</w:t>
            </w:r>
            <w:r w:rsidRPr="001F17EA">
              <w:rPr>
                <w:rFonts w:asciiTheme="minorHAnsi" w:hAnsiTheme="minorHAnsi" w:cstheme="minorHAnsi"/>
                <w:sz w:val="21"/>
                <w:szCs w:val="21"/>
                <w:lang w:val="en-US"/>
              </w:rPr>
              <w:t xml:space="preserve">”) defined by protocol </w:t>
            </w:r>
            <w:r w:rsidR="00EE54D4" w:rsidRPr="00EE54D4">
              <w:rPr>
                <w:rFonts w:asciiTheme="minorHAnsi" w:hAnsiTheme="minorHAnsi" w:cstheme="minorHAnsi"/>
                <w:sz w:val="21"/>
                <w:szCs w:val="21"/>
                <w:lang w:val="en-US"/>
              </w:rPr>
              <w:t>CV027-031</w:t>
            </w:r>
            <w:r w:rsidRPr="001F17EA">
              <w:rPr>
                <w:rFonts w:asciiTheme="minorHAnsi" w:hAnsiTheme="minorHAnsi" w:cstheme="minorHAnsi"/>
                <w:sz w:val="21"/>
                <w:szCs w:val="21"/>
                <w:lang w:val="en-US"/>
              </w:rPr>
              <w:t xml:space="preserve"> (“</w:t>
            </w:r>
            <w:r w:rsidRPr="001F17EA">
              <w:rPr>
                <w:rFonts w:asciiTheme="minorHAnsi" w:hAnsiTheme="minorHAnsi" w:cstheme="minorHAnsi"/>
                <w:b/>
                <w:sz w:val="21"/>
                <w:szCs w:val="21"/>
                <w:lang w:val="en-US"/>
              </w:rPr>
              <w:t>Protocol</w:t>
            </w:r>
            <w:r w:rsidRPr="001F17EA">
              <w:rPr>
                <w:rFonts w:asciiTheme="minorHAnsi" w:hAnsiTheme="minorHAnsi" w:cstheme="minorHAnsi"/>
                <w:sz w:val="21"/>
                <w:szCs w:val="21"/>
                <w:lang w:val="en-US"/>
              </w:rPr>
              <w:t>”) entitled “</w:t>
            </w:r>
            <w:r w:rsidR="00FE2DD2">
              <w:rPr>
                <w:rFonts w:asciiTheme="minorHAnsi" w:hAnsiTheme="minorHAnsi" w:cstheme="minorHAnsi"/>
                <w:sz w:val="21"/>
                <w:szCs w:val="21"/>
              </w:rPr>
              <w:t>XXX</w:t>
            </w:r>
            <w:r w:rsidRPr="001F17EA">
              <w:rPr>
                <w:rFonts w:asciiTheme="minorHAnsi" w:hAnsiTheme="minorHAnsi" w:cstheme="minorHAnsi"/>
                <w:sz w:val="21"/>
                <w:szCs w:val="21"/>
                <w:lang w:val="en-US"/>
              </w:rPr>
              <w:t>” (“</w:t>
            </w:r>
            <w:r w:rsidRPr="001F17EA">
              <w:rPr>
                <w:rFonts w:asciiTheme="minorHAnsi" w:hAnsiTheme="minorHAnsi" w:cstheme="minorHAnsi"/>
                <w:b/>
                <w:sz w:val="21"/>
                <w:szCs w:val="21"/>
                <w:lang w:val="en-US"/>
              </w:rPr>
              <w:t>Clinical Trial</w:t>
            </w:r>
            <w:r w:rsidRPr="001F17EA">
              <w:rPr>
                <w:rFonts w:asciiTheme="minorHAnsi" w:hAnsiTheme="minorHAnsi" w:cstheme="minorHAnsi"/>
                <w:sz w:val="21"/>
                <w:szCs w:val="21"/>
                <w:lang w:val="en-US"/>
              </w:rPr>
              <w:t>”).</w:t>
            </w:r>
          </w:p>
        </w:tc>
      </w:tr>
      <w:tr w:rsidR="001F17EA" w:rsidRPr="001F17EA" w14:paraId="1972F331" w14:textId="77777777" w:rsidTr="001C1C6E">
        <w:tc>
          <w:tcPr>
            <w:tcW w:w="4820" w:type="dxa"/>
            <w:tcBorders>
              <w:right w:val="dotted" w:sz="4" w:space="0" w:color="auto"/>
            </w:tcBorders>
          </w:tcPr>
          <w:p w14:paraId="69C0590E" w14:textId="77777777" w:rsidR="00F50CD0" w:rsidRPr="00F1496C" w:rsidRDefault="00F50CD0" w:rsidP="00DD45A8">
            <w:pPr>
              <w:widowControl w:val="0"/>
              <w:ind w:left="284" w:hanging="284"/>
              <w:jc w:val="both"/>
              <w:rPr>
                <w:rFonts w:asciiTheme="minorHAnsi" w:hAnsiTheme="minorHAnsi" w:cstheme="minorHAnsi"/>
                <w:sz w:val="21"/>
                <w:szCs w:val="21"/>
                <w:lang w:val="cs-CZ"/>
              </w:rPr>
            </w:pPr>
          </w:p>
        </w:tc>
        <w:tc>
          <w:tcPr>
            <w:tcW w:w="4819" w:type="dxa"/>
            <w:tcBorders>
              <w:left w:val="dotted" w:sz="4" w:space="0" w:color="auto"/>
            </w:tcBorders>
          </w:tcPr>
          <w:p w14:paraId="13254FCC" w14:textId="77777777" w:rsidR="00F50CD0" w:rsidRPr="001F17EA" w:rsidRDefault="00F50CD0" w:rsidP="00DD45A8">
            <w:pPr>
              <w:pStyle w:val="Nzev"/>
              <w:ind w:left="283" w:hanging="283"/>
              <w:jc w:val="both"/>
              <w:rPr>
                <w:rFonts w:asciiTheme="minorHAnsi" w:hAnsiTheme="minorHAnsi" w:cstheme="minorHAnsi"/>
                <w:sz w:val="21"/>
                <w:szCs w:val="21"/>
                <w:u w:val="none"/>
                <w:lang w:val="en-US"/>
              </w:rPr>
            </w:pPr>
          </w:p>
        </w:tc>
      </w:tr>
      <w:tr w:rsidR="001F17EA" w:rsidRPr="001F17EA" w14:paraId="25CCB7EF" w14:textId="77777777" w:rsidTr="001C1C6E">
        <w:tc>
          <w:tcPr>
            <w:tcW w:w="4820" w:type="dxa"/>
            <w:tcBorders>
              <w:right w:val="dotted" w:sz="4" w:space="0" w:color="auto"/>
            </w:tcBorders>
          </w:tcPr>
          <w:p w14:paraId="69E86D79" w14:textId="77777777" w:rsidR="00F50CD0" w:rsidRPr="00F1496C" w:rsidRDefault="00F50CD0" w:rsidP="00DD45A8">
            <w:pPr>
              <w:widowControl w:val="0"/>
              <w:ind w:left="284" w:hanging="284"/>
              <w:jc w:val="both"/>
              <w:rPr>
                <w:rFonts w:asciiTheme="minorHAnsi" w:hAnsiTheme="minorHAnsi" w:cstheme="minorHAnsi"/>
                <w:sz w:val="21"/>
                <w:szCs w:val="21"/>
                <w:lang w:val="cs-CZ"/>
              </w:rPr>
            </w:pPr>
            <w:r w:rsidRPr="00F1496C">
              <w:rPr>
                <w:rFonts w:asciiTheme="minorHAnsi" w:hAnsiTheme="minorHAnsi" w:cstheme="minorHAnsi"/>
                <w:sz w:val="21"/>
                <w:szCs w:val="21"/>
                <w:lang w:val="cs-CZ"/>
              </w:rPr>
              <w:t>2)</w:t>
            </w:r>
            <w:r w:rsidRPr="00F1496C">
              <w:rPr>
                <w:rFonts w:asciiTheme="minorHAnsi" w:hAnsiTheme="minorHAnsi" w:cstheme="minorHAnsi"/>
                <w:sz w:val="21"/>
                <w:szCs w:val="21"/>
                <w:lang w:val="cs-CZ"/>
              </w:rPr>
              <w:tab/>
              <w:t>Účelem smlouvy je stanovit podmínky k provedení klinického hodnocení a vymezit práva a povinnosti smluvních stran pro průběh a zpracování klinického hodnocení.</w:t>
            </w:r>
          </w:p>
        </w:tc>
        <w:tc>
          <w:tcPr>
            <w:tcW w:w="4819" w:type="dxa"/>
            <w:tcBorders>
              <w:left w:val="dotted" w:sz="4" w:space="0" w:color="auto"/>
            </w:tcBorders>
          </w:tcPr>
          <w:p w14:paraId="14BCB086" w14:textId="77777777" w:rsidR="00F50CD0" w:rsidRPr="001F17EA" w:rsidRDefault="00F50CD0" w:rsidP="00DD45A8">
            <w:pPr>
              <w:pStyle w:val="Nzev"/>
              <w:ind w:left="283" w:hanging="283"/>
              <w:jc w:val="both"/>
              <w:rPr>
                <w:rFonts w:asciiTheme="minorHAnsi" w:hAnsiTheme="minorHAnsi" w:cstheme="minorHAnsi"/>
                <w:sz w:val="21"/>
                <w:szCs w:val="21"/>
                <w:u w:val="none"/>
                <w:lang w:val="en-US"/>
              </w:rPr>
            </w:pPr>
            <w:r w:rsidRPr="001F17EA">
              <w:rPr>
                <w:rFonts w:asciiTheme="minorHAnsi" w:hAnsiTheme="minorHAnsi" w:cstheme="minorHAnsi"/>
                <w:sz w:val="21"/>
                <w:szCs w:val="21"/>
                <w:u w:val="none"/>
                <w:lang w:val="en-US"/>
              </w:rPr>
              <w:t>2)</w:t>
            </w:r>
            <w:r w:rsidRPr="001F17EA">
              <w:rPr>
                <w:rFonts w:asciiTheme="minorHAnsi" w:hAnsiTheme="minorHAnsi" w:cstheme="minorHAnsi"/>
                <w:sz w:val="21"/>
                <w:szCs w:val="21"/>
                <w:u w:val="none"/>
                <w:lang w:val="en-US"/>
              </w:rPr>
              <w:tab/>
              <w:t>The purpose of this Agreement is to set forth conditions for conducting a Clinical Trial and to define rights and duties of the Parties with respect to the course and processing of the Clinical Trial.</w:t>
            </w:r>
          </w:p>
        </w:tc>
      </w:tr>
      <w:tr w:rsidR="001F17EA" w:rsidRPr="001F17EA" w14:paraId="221F23C6" w14:textId="77777777" w:rsidTr="001C1C6E">
        <w:tc>
          <w:tcPr>
            <w:tcW w:w="4820" w:type="dxa"/>
            <w:tcBorders>
              <w:right w:val="dotted" w:sz="4" w:space="0" w:color="auto"/>
            </w:tcBorders>
          </w:tcPr>
          <w:p w14:paraId="39B90897" w14:textId="77777777" w:rsidR="00F50CD0" w:rsidRPr="00F1496C" w:rsidRDefault="00F50CD0" w:rsidP="00DD45A8">
            <w:pPr>
              <w:widowControl w:val="0"/>
              <w:ind w:left="284" w:hanging="284"/>
              <w:jc w:val="both"/>
              <w:rPr>
                <w:rFonts w:asciiTheme="minorHAnsi" w:hAnsiTheme="minorHAnsi" w:cstheme="minorHAnsi"/>
                <w:sz w:val="21"/>
                <w:szCs w:val="21"/>
                <w:lang w:val="cs-CZ"/>
              </w:rPr>
            </w:pPr>
          </w:p>
        </w:tc>
        <w:tc>
          <w:tcPr>
            <w:tcW w:w="4819" w:type="dxa"/>
            <w:tcBorders>
              <w:left w:val="dotted" w:sz="4" w:space="0" w:color="auto"/>
            </w:tcBorders>
          </w:tcPr>
          <w:p w14:paraId="0A8B6E9D" w14:textId="77777777" w:rsidR="00F50CD0" w:rsidRPr="001F17EA" w:rsidRDefault="00F50CD0" w:rsidP="00DD45A8">
            <w:pPr>
              <w:pStyle w:val="Nzev"/>
              <w:jc w:val="both"/>
              <w:rPr>
                <w:rFonts w:asciiTheme="minorHAnsi" w:hAnsiTheme="minorHAnsi" w:cstheme="minorHAnsi"/>
                <w:sz w:val="21"/>
                <w:szCs w:val="21"/>
                <w:u w:val="none"/>
                <w:lang w:val="en-US"/>
              </w:rPr>
            </w:pPr>
          </w:p>
        </w:tc>
      </w:tr>
      <w:tr w:rsidR="001F17EA" w:rsidRPr="001F17EA" w14:paraId="03FDA431" w14:textId="77777777" w:rsidTr="001C1C6E">
        <w:tc>
          <w:tcPr>
            <w:tcW w:w="4820" w:type="dxa"/>
            <w:tcBorders>
              <w:right w:val="dotted" w:sz="4" w:space="0" w:color="auto"/>
            </w:tcBorders>
          </w:tcPr>
          <w:p w14:paraId="2D1D0951" w14:textId="7FF1A577" w:rsidR="00F50CD0" w:rsidRPr="00F1496C" w:rsidRDefault="00F50CD0" w:rsidP="00F1496C">
            <w:pPr>
              <w:widowControl w:val="0"/>
              <w:ind w:left="284" w:hanging="298"/>
              <w:jc w:val="both"/>
              <w:rPr>
                <w:rFonts w:asciiTheme="minorHAnsi" w:hAnsiTheme="minorHAnsi" w:cstheme="minorHAnsi"/>
                <w:sz w:val="21"/>
                <w:szCs w:val="21"/>
                <w:lang w:val="cs-CZ"/>
              </w:rPr>
            </w:pPr>
            <w:r w:rsidRPr="00F1496C">
              <w:rPr>
                <w:rFonts w:asciiTheme="minorHAnsi" w:hAnsiTheme="minorHAnsi" w:cstheme="minorHAnsi"/>
                <w:sz w:val="21"/>
                <w:szCs w:val="21"/>
                <w:lang w:val="cs-CZ"/>
              </w:rPr>
              <w:t>3)</w:t>
            </w:r>
            <w:r w:rsidRPr="00F1496C">
              <w:rPr>
                <w:rFonts w:asciiTheme="minorHAnsi" w:hAnsiTheme="minorHAnsi" w:cstheme="minorHAnsi"/>
                <w:sz w:val="21"/>
                <w:szCs w:val="21"/>
                <w:lang w:val="cs-CZ"/>
              </w:rPr>
              <w:tab/>
              <w:t xml:space="preserve">Pokud je zkoušející zaměstnancem zhotovitele, zhotovitel tímto jako zaměstnavatel uděluje v souladu s ust. § 304 odst. 1 zák. č. 262/2006 Sb., zákoníku práce, v platném znění, svůj výslovný souhlas s účastí zkoušejícího na provádění klinického hodnocení dle této </w:t>
            </w:r>
            <w:r w:rsidR="00F301A3">
              <w:rPr>
                <w:rFonts w:asciiTheme="minorHAnsi" w:hAnsiTheme="minorHAnsi" w:cstheme="minorHAnsi"/>
                <w:sz w:val="21"/>
                <w:szCs w:val="21"/>
                <w:lang w:val="cs-CZ"/>
              </w:rPr>
              <w:t>S</w:t>
            </w:r>
            <w:r w:rsidRPr="00F1496C">
              <w:rPr>
                <w:rFonts w:asciiTheme="minorHAnsi" w:hAnsiTheme="minorHAnsi" w:cstheme="minorHAnsi"/>
                <w:sz w:val="21"/>
                <w:szCs w:val="21"/>
                <w:lang w:val="cs-CZ"/>
              </w:rPr>
              <w:t>mlouvy. Zhotovitel se zavazuje neodvolat tento svůj souhlas bez závažných oprávněných důvodů uvedených v písemném odvolání souhlasu, které musí být doručeno jak zkoušejícímu</w:t>
            </w:r>
            <w:r w:rsidR="00930DE7" w:rsidRPr="00F1496C">
              <w:rPr>
                <w:rFonts w:asciiTheme="minorHAnsi" w:hAnsiTheme="minorHAnsi" w:cstheme="minorHAnsi"/>
                <w:sz w:val="21"/>
                <w:szCs w:val="21"/>
                <w:lang w:val="cs-CZ"/>
              </w:rPr>
              <w:t>,</w:t>
            </w:r>
            <w:r w:rsidRPr="00F1496C">
              <w:rPr>
                <w:rFonts w:asciiTheme="minorHAnsi" w:hAnsiTheme="minorHAnsi" w:cstheme="minorHAnsi"/>
                <w:sz w:val="21"/>
                <w:szCs w:val="21"/>
                <w:lang w:val="cs-CZ"/>
              </w:rPr>
              <w:t xml:space="preserve"> tak zadavateli. Zhotovitel dále uděluje svůj výslovný souhlas s prováděním klinického hodnocení ve smyslu § 7 odst. 3 vyhlášky Ministerstva zdravotnictví a Ministerstva zemědělství č. 226/2008 Sb., o správné klinické praxi a bližších podmínkách klinického hodnocení léčivých přípravků (dále jen </w:t>
            </w:r>
            <w:r w:rsidRPr="00F1496C">
              <w:rPr>
                <w:rFonts w:asciiTheme="minorHAnsi" w:hAnsiTheme="minorHAnsi" w:cstheme="minorHAnsi"/>
                <w:iCs/>
                <w:sz w:val="21"/>
                <w:szCs w:val="21"/>
                <w:lang w:val="cs-CZ"/>
              </w:rPr>
              <w:t>„</w:t>
            </w:r>
            <w:r w:rsidRPr="00F1496C">
              <w:rPr>
                <w:rFonts w:asciiTheme="minorHAnsi" w:hAnsiTheme="minorHAnsi" w:cstheme="minorHAnsi"/>
                <w:b/>
                <w:bCs/>
                <w:iCs/>
                <w:sz w:val="21"/>
                <w:szCs w:val="21"/>
                <w:lang w:val="cs-CZ"/>
              </w:rPr>
              <w:t>vyhláška o</w:t>
            </w:r>
            <w:r w:rsidRPr="00F1496C">
              <w:rPr>
                <w:rFonts w:asciiTheme="minorHAnsi" w:hAnsiTheme="minorHAnsi" w:cstheme="minorHAnsi"/>
                <w:iCs/>
                <w:sz w:val="21"/>
                <w:szCs w:val="21"/>
                <w:lang w:val="cs-CZ"/>
              </w:rPr>
              <w:t xml:space="preserve"> </w:t>
            </w:r>
            <w:r w:rsidRPr="00F1496C">
              <w:rPr>
                <w:rFonts w:asciiTheme="minorHAnsi" w:hAnsiTheme="minorHAnsi" w:cstheme="minorHAnsi"/>
                <w:b/>
                <w:iCs/>
                <w:sz w:val="21"/>
                <w:szCs w:val="21"/>
                <w:lang w:val="cs-CZ"/>
              </w:rPr>
              <w:t>správné klinické praxi</w:t>
            </w:r>
            <w:r w:rsidRPr="00F1496C">
              <w:rPr>
                <w:rFonts w:asciiTheme="minorHAnsi" w:hAnsiTheme="minorHAnsi" w:cstheme="minorHAnsi"/>
                <w:iCs/>
                <w:sz w:val="21"/>
                <w:szCs w:val="21"/>
                <w:lang w:val="cs-CZ"/>
              </w:rPr>
              <w:t>“</w:t>
            </w:r>
            <w:r w:rsidRPr="00F1496C">
              <w:rPr>
                <w:rFonts w:asciiTheme="minorHAnsi" w:hAnsiTheme="minorHAnsi" w:cstheme="minorHAnsi"/>
                <w:sz w:val="21"/>
                <w:szCs w:val="21"/>
                <w:lang w:val="cs-CZ"/>
              </w:rPr>
              <w:t>).</w:t>
            </w:r>
          </w:p>
        </w:tc>
        <w:tc>
          <w:tcPr>
            <w:tcW w:w="4819" w:type="dxa"/>
            <w:tcBorders>
              <w:left w:val="dotted" w:sz="4" w:space="0" w:color="auto"/>
            </w:tcBorders>
          </w:tcPr>
          <w:p w14:paraId="3B6099EB" w14:textId="6C7D79B9" w:rsidR="00F50CD0" w:rsidRPr="001F17EA" w:rsidRDefault="00F50CD0" w:rsidP="009B4786">
            <w:pPr>
              <w:pStyle w:val="Nzev"/>
              <w:ind w:left="283" w:hanging="264"/>
              <w:jc w:val="both"/>
              <w:rPr>
                <w:rFonts w:asciiTheme="minorHAnsi" w:hAnsiTheme="minorHAnsi" w:cstheme="minorHAnsi"/>
                <w:sz w:val="21"/>
                <w:szCs w:val="21"/>
                <w:u w:val="none"/>
                <w:lang w:val="en-US"/>
              </w:rPr>
            </w:pPr>
            <w:r w:rsidRPr="00BA3A9B">
              <w:rPr>
                <w:rFonts w:asciiTheme="minorHAnsi" w:hAnsiTheme="minorHAnsi" w:cstheme="minorHAnsi"/>
                <w:sz w:val="21"/>
                <w:szCs w:val="21"/>
                <w:u w:val="none"/>
                <w:lang w:val="en-US"/>
              </w:rPr>
              <w:t>3)</w:t>
            </w:r>
            <w:r w:rsidRPr="00BA3A9B">
              <w:rPr>
                <w:rFonts w:asciiTheme="minorHAnsi" w:hAnsiTheme="minorHAnsi" w:cstheme="minorHAnsi"/>
                <w:sz w:val="21"/>
                <w:szCs w:val="21"/>
                <w:u w:val="none"/>
                <w:lang w:val="en-US"/>
              </w:rPr>
              <w:tab/>
              <w:t>In case the Investigator is an employee of the Institution, the Institution, as the employer, hereby grants, in compliance with Sec. 304 (1) of the Act No. 262/2006 Coll., Labor Code, as amended, its express consent with participation of the Investigator in the Clinical Trial pursuant to this Agreement. The Institution undertakes not to revoke its consent without material justified reasons included in a written withdrawal of the consent, which must be delivered both to the Investigator and the Sponsor. In addition</w:t>
            </w:r>
            <w:r w:rsidRPr="001F17EA">
              <w:rPr>
                <w:rFonts w:asciiTheme="minorHAnsi" w:hAnsiTheme="minorHAnsi" w:cstheme="minorHAnsi"/>
                <w:sz w:val="21"/>
                <w:szCs w:val="21"/>
                <w:u w:val="none"/>
                <w:lang w:val="en-US"/>
              </w:rPr>
              <w:t>, the Institution grants its express consent to conducting a Clinical Trial, as described in Sec. 7 (3) of the Regulation of the Ministry of Health and the Ministry of Agriculture No. 226/2008 Coll., on Good Clinical Practice and Specific Terms of Clinical Trial of Medicinal Products (“</w:t>
            </w:r>
            <w:r w:rsidRPr="001F17EA">
              <w:rPr>
                <w:rFonts w:asciiTheme="minorHAnsi" w:hAnsiTheme="minorHAnsi" w:cstheme="minorHAnsi"/>
                <w:b/>
                <w:sz w:val="21"/>
                <w:szCs w:val="21"/>
                <w:u w:val="none"/>
                <w:lang w:val="en-US"/>
              </w:rPr>
              <w:t>Regulation on Good Clinical Practice</w:t>
            </w:r>
            <w:r w:rsidRPr="001F17EA">
              <w:rPr>
                <w:rFonts w:asciiTheme="minorHAnsi" w:hAnsiTheme="minorHAnsi" w:cstheme="minorHAnsi"/>
                <w:sz w:val="21"/>
                <w:szCs w:val="21"/>
                <w:u w:val="none"/>
                <w:lang w:val="en-US"/>
              </w:rPr>
              <w:t>”).</w:t>
            </w:r>
          </w:p>
        </w:tc>
      </w:tr>
      <w:tr w:rsidR="001F17EA" w:rsidRPr="001F17EA" w14:paraId="4171352E" w14:textId="77777777" w:rsidTr="001C1C6E">
        <w:tc>
          <w:tcPr>
            <w:tcW w:w="4820" w:type="dxa"/>
            <w:tcBorders>
              <w:right w:val="dotted" w:sz="4" w:space="0" w:color="auto"/>
            </w:tcBorders>
          </w:tcPr>
          <w:p w14:paraId="34909AC8" w14:textId="77777777" w:rsidR="00F50CD0" w:rsidRPr="00F1496C" w:rsidRDefault="00F50CD0" w:rsidP="00DD45A8">
            <w:pPr>
              <w:pStyle w:val="pargagraf"/>
              <w:widowControl w:val="0"/>
              <w:rPr>
                <w:rFonts w:asciiTheme="minorHAnsi" w:hAnsiTheme="minorHAnsi" w:cstheme="minorHAnsi"/>
                <w:sz w:val="21"/>
                <w:szCs w:val="21"/>
              </w:rPr>
            </w:pPr>
          </w:p>
        </w:tc>
        <w:tc>
          <w:tcPr>
            <w:tcW w:w="4819" w:type="dxa"/>
            <w:tcBorders>
              <w:left w:val="dotted" w:sz="4" w:space="0" w:color="auto"/>
            </w:tcBorders>
          </w:tcPr>
          <w:p w14:paraId="2A8EC03A" w14:textId="77777777" w:rsidR="00F50CD0" w:rsidRPr="001F17EA" w:rsidRDefault="00F50CD0" w:rsidP="00DD45A8">
            <w:pPr>
              <w:pStyle w:val="Nzev"/>
              <w:jc w:val="both"/>
              <w:rPr>
                <w:rFonts w:asciiTheme="minorHAnsi" w:hAnsiTheme="minorHAnsi" w:cstheme="minorHAnsi"/>
                <w:sz w:val="21"/>
                <w:szCs w:val="21"/>
                <w:u w:val="none"/>
                <w:lang w:val="en-US"/>
              </w:rPr>
            </w:pPr>
          </w:p>
        </w:tc>
      </w:tr>
      <w:tr w:rsidR="001F17EA" w:rsidRPr="001F17EA" w14:paraId="0D81DF5A" w14:textId="77777777" w:rsidTr="001C1C6E">
        <w:tc>
          <w:tcPr>
            <w:tcW w:w="4820" w:type="dxa"/>
            <w:tcBorders>
              <w:right w:val="dotted" w:sz="4" w:space="0" w:color="auto"/>
            </w:tcBorders>
          </w:tcPr>
          <w:p w14:paraId="2F1203D2" w14:textId="32330794" w:rsidR="00F50CD0" w:rsidRPr="00F1496C" w:rsidRDefault="00F50CD0" w:rsidP="008D255C">
            <w:pPr>
              <w:widowControl w:val="0"/>
              <w:ind w:left="284" w:hanging="284"/>
              <w:jc w:val="both"/>
              <w:rPr>
                <w:rFonts w:asciiTheme="minorHAnsi" w:hAnsiTheme="minorHAnsi" w:cstheme="minorHAnsi"/>
                <w:sz w:val="21"/>
                <w:szCs w:val="21"/>
                <w:lang w:val="cs-CZ"/>
              </w:rPr>
            </w:pPr>
            <w:r w:rsidRPr="00F1496C">
              <w:rPr>
                <w:rFonts w:asciiTheme="minorHAnsi" w:hAnsiTheme="minorHAnsi" w:cstheme="minorHAnsi"/>
                <w:sz w:val="21"/>
                <w:szCs w:val="21"/>
                <w:lang w:val="cs-CZ"/>
              </w:rPr>
              <w:t>4)</w:t>
            </w:r>
            <w:r w:rsidRPr="00F1496C">
              <w:rPr>
                <w:rFonts w:asciiTheme="minorHAnsi" w:hAnsiTheme="minorHAnsi" w:cstheme="minorHAnsi"/>
                <w:sz w:val="21"/>
                <w:szCs w:val="21"/>
                <w:lang w:val="cs-CZ"/>
              </w:rPr>
              <w:tab/>
              <w:t xml:space="preserve">Smluvní strany berou na vědomí, že zadavatel pověřil kontrolou, monitorováním a organizací klinického hodnocení v České republice společnost Bristol-Myers Squibb spol. s r. o., Budějovická 778/3, 140 00 Praha 4, Česká republika, IČO: 4300 4351, DIČ: CZ4300 4351, tel. č.: </w:t>
            </w:r>
            <w:r w:rsidR="00275BDD">
              <w:rPr>
                <w:rFonts w:asciiTheme="minorHAnsi" w:hAnsiTheme="minorHAnsi" w:cstheme="minorHAnsi"/>
                <w:sz w:val="21"/>
                <w:szCs w:val="21"/>
                <w:lang w:val="cs-CZ"/>
              </w:rPr>
              <w:t>XXX</w:t>
            </w:r>
            <w:r w:rsidRPr="00F1496C">
              <w:rPr>
                <w:rFonts w:asciiTheme="minorHAnsi" w:hAnsiTheme="minorHAnsi" w:cstheme="minorHAnsi"/>
                <w:sz w:val="21"/>
                <w:szCs w:val="21"/>
                <w:lang w:val="cs-CZ"/>
              </w:rPr>
              <w:t xml:space="preserve">, fax: </w:t>
            </w:r>
            <w:r w:rsidR="00275BDD">
              <w:rPr>
                <w:rFonts w:asciiTheme="minorHAnsi" w:hAnsiTheme="minorHAnsi" w:cstheme="minorHAnsi"/>
                <w:sz w:val="21"/>
                <w:szCs w:val="21"/>
                <w:lang w:val="cs-CZ"/>
              </w:rPr>
              <w:t>XXX</w:t>
            </w:r>
            <w:r w:rsidR="00593CC6" w:rsidRPr="00F1496C">
              <w:rPr>
                <w:rFonts w:asciiTheme="minorHAnsi" w:hAnsiTheme="minorHAnsi" w:cstheme="minorHAnsi"/>
                <w:sz w:val="21"/>
                <w:szCs w:val="21"/>
                <w:lang w:val="cs-CZ"/>
              </w:rPr>
              <w:t>, zapsan</w:t>
            </w:r>
            <w:r w:rsidR="008D255C" w:rsidRPr="00F1496C">
              <w:rPr>
                <w:rFonts w:asciiTheme="minorHAnsi" w:hAnsiTheme="minorHAnsi" w:cstheme="minorHAnsi"/>
                <w:sz w:val="21"/>
                <w:szCs w:val="21"/>
                <w:lang w:val="cs-CZ"/>
              </w:rPr>
              <w:t>ou</w:t>
            </w:r>
            <w:r w:rsidR="00593CC6" w:rsidRPr="00F1496C">
              <w:rPr>
                <w:rFonts w:asciiTheme="minorHAnsi" w:hAnsiTheme="minorHAnsi" w:cstheme="minorHAnsi"/>
                <w:sz w:val="21"/>
                <w:szCs w:val="21"/>
                <w:lang w:val="cs-CZ"/>
              </w:rPr>
              <w:t xml:space="preserve"> v obchodním rejstříku vedeném Městským soudem v Praze, spis. zn.: C 4801</w:t>
            </w:r>
            <w:r w:rsidRPr="00F1496C">
              <w:rPr>
                <w:rFonts w:asciiTheme="minorHAnsi" w:hAnsiTheme="minorHAnsi" w:cstheme="minorHAnsi"/>
                <w:sz w:val="21"/>
                <w:szCs w:val="21"/>
                <w:lang w:val="cs-CZ"/>
              </w:rPr>
              <w:t xml:space="preserve"> (dále jen „</w:t>
            </w:r>
            <w:r w:rsidRPr="00F1496C">
              <w:rPr>
                <w:rFonts w:asciiTheme="minorHAnsi" w:hAnsiTheme="minorHAnsi" w:cstheme="minorHAnsi"/>
                <w:b/>
                <w:sz w:val="21"/>
                <w:szCs w:val="21"/>
                <w:lang w:val="cs-CZ"/>
              </w:rPr>
              <w:t>BMS ČR</w:t>
            </w:r>
            <w:r w:rsidRPr="00F1496C">
              <w:rPr>
                <w:rFonts w:asciiTheme="minorHAnsi" w:hAnsiTheme="minorHAnsi" w:cstheme="minorHAnsi"/>
                <w:sz w:val="21"/>
                <w:szCs w:val="21"/>
                <w:lang w:val="cs-CZ"/>
              </w:rPr>
              <w:t xml:space="preserve">“). Společnost BMS ČR je dále oprávněna jednat ve smluvních záležitostech jménem zadavatele. </w:t>
            </w:r>
            <w:r w:rsidR="00732614" w:rsidRPr="00F1496C">
              <w:rPr>
                <w:rFonts w:asciiTheme="minorHAnsi" w:hAnsiTheme="minorHAnsi" w:cstheme="minorHAnsi"/>
                <w:sz w:val="21"/>
                <w:szCs w:val="21"/>
                <w:lang w:val="cs-CZ"/>
              </w:rPr>
              <w:t>Tam</w:t>
            </w:r>
            <w:r w:rsidR="00CF185A" w:rsidRPr="00F1496C">
              <w:rPr>
                <w:rFonts w:asciiTheme="minorHAnsi" w:hAnsiTheme="minorHAnsi" w:cstheme="minorHAnsi"/>
                <w:sz w:val="21"/>
                <w:szCs w:val="21"/>
                <w:lang w:val="cs-CZ"/>
              </w:rPr>
              <w:t xml:space="preserve">, </w:t>
            </w:r>
            <w:r w:rsidR="00732614" w:rsidRPr="00F1496C">
              <w:rPr>
                <w:rFonts w:asciiTheme="minorHAnsi" w:hAnsiTheme="minorHAnsi" w:cstheme="minorHAnsi"/>
                <w:sz w:val="21"/>
                <w:szCs w:val="21"/>
                <w:lang w:val="cs-CZ"/>
              </w:rPr>
              <w:t xml:space="preserve">kde tato </w:t>
            </w:r>
            <w:r w:rsidR="00FD17A4">
              <w:rPr>
                <w:rFonts w:asciiTheme="minorHAnsi" w:hAnsiTheme="minorHAnsi" w:cstheme="minorHAnsi"/>
                <w:sz w:val="21"/>
                <w:szCs w:val="21"/>
                <w:lang w:val="cs-CZ"/>
              </w:rPr>
              <w:t>S</w:t>
            </w:r>
            <w:r w:rsidR="00732614" w:rsidRPr="00F1496C">
              <w:rPr>
                <w:rFonts w:asciiTheme="minorHAnsi" w:hAnsiTheme="minorHAnsi" w:cstheme="minorHAnsi"/>
                <w:sz w:val="21"/>
                <w:szCs w:val="21"/>
                <w:lang w:val="cs-CZ"/>
              </w:rPr>
              <w:t xml:space="preserve">mlouva ukládá společnosti BMS ČR nějaká práva nebo povinnosti, ukládá je společnosti BMS ČR jako zadavatelem pověřenému subjektu. </w:t>
            </w:r>
            <w:r w:rsidRPr="00F1496C">
              <w:rPr>
                <w:rFonts w:asciiTheme="minorHAnsi" w:hAnsiTheme="minorHAnsi" w:cstheme="minorHAnsi"/>
                <w:sz w:val="21"/>
                <w:szCs w:val="21"/>
                <w:lang w:val="cs-CZ"/>
              </w:rPr>
              <w:t>Zadavatel si vyhrazuje právo pověřit plněním svých povinností třetí stranu, např. smluvní výzkumnou organizaci.</w:t>
            </w:r>
          </w:p>
        </w:tc>
        <w:tc>
          <w:tcPr>
            <w:tcW w:w="4819" w:type="dxa"/>
            <w:tcBorders>
              <w:left w:val="dotted" w:sz="4" w:space="0" w:color="auto"/>
            </w:tcBorders>
          </w:tcPr>
          <w:p w14:paraId="61296E85" w14:textId="32C04CCA" w:rsidR="00F50CD0" w:rsidRPr="001F17EA" w:rsidRDefault="00F50CD0" w:rsidP="0043109A">
            <w:pPr>
              <w:widowControl w:val="0"/>
              <w:ind w:left="284" w:hanging="284"/>
              <w:jc w:val="both"/>
              <w:rPr>
                <w:rFonts w:asciiTheme="minorHAnsi" w:hAnsiTheme="minorHAnsi" w:cstheme="minorHAnsi"/>
                <w:sz w:val="21"/>
                <w:szCs w:val="21"/>
                <w:lang w:val="en-US"/>
              </w:rPr>
            </w:pPr>
            <w:r w:rsidRPr="001F17EA">
              <w:rPr>
                <w:rFonts w:asciiTheme="minorHAnsi" w:hAnsiTheme="minorHAnsi" w:cstheme="minorHAnsi"/>
                <w:sz w:val="21"/>
                <w:szCs w:val="21"/>
                <w:lang w:val="en-US"/>
              </w:rPr>
              <w:t>4)</w:t>
            </w:r>
            <w:r w:rsidRPr="001F17EA">
              <w:rPr>
                <w:rFonts w:asciiTheme="minorHAnsi" w:hAnsiTheme="minorHAnsi" w:cstheme="minorHAnsi"/>
                <w:sz w:val="21"/>
                <w:szCs w:val="21"/>
                <w:lang w:val="en-US"/>
              </w:rPr>
              <w:tab/>
              <w:t xml:space="preserve">The Parties acknowledge that the Sponsor has </w:t>
            </w:r>
            <w:r w:rsidR="0043109A" w:rsidRPr="001F17EA">
              <w:rPr>
                <w:rFonts w:asciiTheme="minorHAnsi" w:hAnsiTheme="minorHAnsi" w:cstheme="minorHAnsi"/>
                <w:sz w:val="21"/>
                <w:szCs w:val="21"/>
                <w:lang w:val="en-US"/>
              </w:rPr>
              <w:t xml:space="preserve">appointed </w:t>
            </w:r>
            <w:r w:rsidRPr="001F17EA">
              <w:rPr>
                <w:rFonts w:asciiTheme="minorHAnsi" w:hAnsiTheme="minorHAnsi" w:cstheme="minorHAnsi"/>
                <w:sz w:val="21"/>
                <w:szCs w:val="21"/>
                <w:lang w:val="en-US"/>
              </w:rPr>
              <w:t xml:space="preserve">Bristol-Myers Squibb spol. s r.o., </w:t>
            </w:r>
            <w:r w:rsidRPr="001F17EA">
              <w:rPr>
                <w:rFonts w:asciiTheme="minorHAnsi" w:hAnsiTheme="minorHAnsi" w:cstheme="minorHAnsi"/>
                <w:sz w:val="21"/>
                <w:szCs w:val="21"/>
                <w:lang w:val="cs-CZ"/>
              </w:rPr>
              <w:t>Budějovická 778/3</w:t>
            </w:r>
            <w:r w:rsidRPr="001F17EA">
              <w:rPr>
                <w:rFonts w:asciiTheme="minorHAnsi" w:hAnsiTheme="minorHAnsi" w:cstheme="minorHAnsi"/>
                <w:sz w:val="21"/>
                <w:szCs w:val="21"/>
                <w:lang w:val="en-US"/>
              </w:rPr>
              <w:t xml:space="preserve">, 140 00 Prague 4, Czech Republic, Id. No.: 4300 4351, Tax Id. No.: CZ4300 4351, Tel. No.: </w:t>
            </w:r>
            <w:r w:rsidR="00275BDD">
              <w:rPr>
                <w:rFonts w:asciiTheme="minorHAnsi" w:hAnsiTheme="minorHAnsi" w:cstheme="minorHAnsi"/>
                <w:sz w:val="21"/>
                <w:szCs w:val="21"/>
                <w:lang w:val="en-US"/>
              </w:rPr>
              <w:t>XXX</w:t>
            </w:r>
            <w:r w:rsidRPr="001F17EA">
              <w:rPr>
                <w:rFonts w:asciiTheme="minorHAnsi" w:hAnsiTheme="minorHAnsi" w:cstheme="minorHAnsi"/>
                <w:sz w:val="21"/>
                <w:szCs w:val="21"/>
                <w:lang w:val="en-US"/>
              </w:rPr>
              <w:t xml:space="preserve">, Fax No.: </w:t>
            </w:r>
            <w:r w:rsidR="00275BDD">
              <w:rPr>
                <w:rFonts w:asciiTheme="minorHAnsi" w:hAnsiTheme="minorHAnsi" w:cstheme="minorHAnsi"/>
                <w:sz w:val="21"/>
                <w:szCs w:val="21"/>
                <w:lang w:val="en-US"/>
              </w:rPr>
              <w:t>XXX</w:t>
            </w:r>
            <w:r w:rsidR="00593CC6" w:rsidRPr="001F17EA">
              <w:rPr>
                <w:rFonts w:asciiTheme="minorHAnsi" w:hAnsiTheme="minorHAnsi" w:cstheme="minorHAnsi"/>
                <w:sz w:val="21"/>
                <w:szCs w:val="21"/>
                <w:lang w:val="en-US"/>
              </w:rPr>
              <w:t xml:space="preserve">, </w:t>
            </w:r>
            <w:r w:rsidR="00593CC6" w:rsidRPr="001F17EA">
              <w:rPr>
                <w:rFonts w:asciiTheme="minorHAnsi" w:hAnsiTheme="minorHAnsi" w:cstheme="minorHAnsi"/>
                <w:sz w:val="21"/>
                <w:szCs w:val="21"/>
              </w:rPr>
              <w:t>registered in the Commercial Register maintained by the Municipal Court in Prague, file No.: C 4801</w:t>
            </w:r>
            <w:r w:rsidRPr="001F17EA">
              <w:rPr>
                <w:rFonts w:asciiTheme="minorHAnsi" w:hAnsiTheme="minorHAnsi" w:cstheme="minorHAnsi"/>
                <w:sz w:val="21"/>
                <w:szCs w:val="21"/>
                <w:lang w:val="en-US"/>
              </w:rPr>
              <w:t xml:space="preserve"> (“</w:t>
            </w:r>
            <w:r w:rsidRPr="001F17EA">
              <w:rPr>
                <w:rFonts w:asciiTheme="minorHAnsi" w:hAnsiTheme="minorHAnsi" w:cstheme="minorHAnsi"/>
                <w:b/>
                <w:sz w:val="21"/>
                <w:szCs w:val="21"/>
                <w:lang w:val="en-US"/>
              </w:rPr>
              <w:t>BMS</w:t>
            </w:r>
            <w:r w:rsidRPr="001F17EA">
              <w:rPr>
                <w:rFonts w:asciiTheme="minorHAnsi" w:hAnsiTheme="minorHAnsi" w:cstheme="minorHAnsi"/>
                <w:sz w:val="21"/>
                <w:szCs w:val="21"/>
                <w:lang w:val="en-US"/>
              </w:rPr>
              <w:t xml:space="preserve"> </w:t>
            </w:r>
            <w:r w:rsidRPr="001F17EA">
              <w:rPr>
                <w:rFonts w:asciiTheme="minorHAnsi" w:hAnsiTheme="minorHAnsi" w:cstheme="minorHAnsi"/>
                <w:b/>
                <w:sz w:val="21"/>
                <w:szCs w:val="21"/>
                <w:lang w:val="en-US"/>
              </w:rPr>
              <w:t>CR</w:t>
            </w:r>
            <w:r w:rsidRPr="001F17EA">
              <w:rPr>
                <w:rFonts w:asciiTheme="minorHAnsi" w:hAnsiTheme="minorHAnsi" w:cstheme="minorHAnsi"/>
                <w:sz w:val="21"/>
                <w:szCs w:val="21"/>
                <w:lang w:val="en-US"/>
              </w:rPr>
              <w:t xml:space="preserve">”) with the control, monitoring and organization of the Clinical Trial in the Czech Republic. BMS CR is further entitled to act in contractual matters on behalf of the Sponsor. </w:t>
            </w:r>
            <w:r w:rsidR="00732614" w:rsidRPr="001F17EA">
              <w:rPr>
                <w:rFonts w:asciiTheme="minorHAnsi" w:hAnsiTheme="minorHAnsi" w:cstheme="minorHAnsi"/>
                <w:sz w:val="21"/>
                <w:szCs w:val="21"/>
                <w:lang w:val="en-US"/>
              </w:rPr>
              <w:t xml:space="preserve">Where this Agreement lays down rights or obligations to BMS CR, it lays them down to BMS CR, being an entity appointed by the Sponsor. </w:t>
            </w:r>
            <w:r w:rsidRPr="001F17EA">
              <w:rPr>
                <w:rFonts w:asciiTheme="minorHAnsi" w:hAnsiTheme="minorHAnsi" w:cstheme="minorHAnsi"/>
                <w:sz w:val="21"/>
                <w:szCs w:val="21"/>
                <w:lang w:val="en-US"/>
              </w:rPr>
              <w:t>The Sponsor reserves the right to entrust a third party, for instance, a Contract Research Organization, with the performance of its duties.</w:t>
            </w:r>
          </w:p>
        </w:tc>
      </w:tr>
      <w:tr w:rsidR="001F17EA" w:rsidRPr="001F17EA" w14:paraId="464BFC35" w14:textId="77777777" w:rsidTr="001C1C6E">
        <w:tc>
          <w:tcPr>
            <w:tcW w:w="4820" w:type="dxa"/>
            <w:tcBorders>
              <w:right w:val="dotted" w:sz="4" w:space="0" w:color="auto"/>
            </w:tcBorders>
          </w:tcPr>
          <w:p w14:paraId="4A623CE9" w14:textId="77777777" w:rsidR="00F50CD0" w:rsidRPr="00F1496C" w:rsidRDefault="00F50CD0" w:rsidP="00DD45A8">
            <w:pPr>
              <w:widowControl w:val="0"/>
              <w:ind w:left="284" w:hanging="284"/>
              <w:jc w:val="both"/>
              <w:rPr>
                <w:rFonts w:asciiTheme="minorHAnsi" w:hAnsiTheme="minorHAnsi" w:cstheme="minorHAnsi"/>
                <w:sz w:val="21"/>
                <w:szCs w:val="21"/>
                <w:lang w:val="cs-CZ"/>
              </w:rPr>
            </w:pPr>
          </w:p>
        </w:tc>
        <w:tc>
          <w:tcPr>
            <w:tcW w:w="4819" w:type="dxa"/>
            <w:tcBorders>
              <w:left w:val="dotted" w:sz="4" w:space="0" w:color="auto"/>
            </w:tcBorders>
          </w:tcPr>
          <w:p w14:paraId="35C79FD8" w14:textId="77777777" w:rsidR="00F50CD0" w:rsidRPr="001F17EA" w:rsidRDefault="00F50CD0" w:rsidP="00DD45A8">
            <w:pPr>
              <w:pStyle w:val="Nzev"/>
              <w:jc w:val="both"/>
              <w:rPr>
                <w:rFonts w:asciiTheme="minorHAnsi" w:hAnsiTheme="minorHAnsi" w:cstheme="minorHAnsi"/>
                <w:sz w:val="21"/>
                <w:szCs w:val="21"/>
                <w:u w:val="none"/>
                <w:lang w:val="en-US"/>
              </w:rPr>
            </w:pPr>
          </w:p>
        </w:tc>
      </w:tr>
      <w:tr w:rsidR="001F17EA" w:rsidRPr="001F17EA" w14:paraId="1B9A810A" w14:textId="77777777" w:rsidTr="001C1C6E">
        <w:tc>
          <w:tcPr>
            <w:tcW w:w="4820" w:type="dxa"/>
            <w:tcBorders>
              <w:right w:val="dotted" w:sz="4" w:space="0" w:color="auto"/>
            </w:tcBorders>
          </w:tcPr>
          <w:p w14:paraId="35FA89A5" w14:textId="46F83CF7" w:rsidR="0023354C" w:rsidRPr="00F1496C" w:rsidRDefault="000C349C" w:rsidP="00DD45A8">
            <w:pPr>
              <w:widowControl w:val="0"/>
              <w:ind w:left="284" w:hanging="284"/>
              <w:jc w:val="both"/>
              <w:rPr>
                <w:rFonts w:asciiTheme="minorHAnsi" w:hAnsiTheme="minorHAnsi" w:cstheme="minorHAnsi"/>
                <w:sz w:val="21"/>
                <w:szCs w:val="21"/>
                <w:lang w:val="cs-CZ"/>
              </w:rPr>
            </w:pPr>
            <w:r w:rsidRPr="00F1496C">
              <w:rPr>
                <w:rFonts w:asciiTheme="minorHAnsi" w:hAnsiTheme="minorHAnsi" w:cstheme="minorHAnsi"/>
                <w:sz w:val="21"/>
                <w:szCs w:val="21"/>
                <w:lang w:val="cs-CZ"/>
              </w:rPr>
              <w:t xml:space="preserve">5) </w:t>
            </w:r>
            <w:r w:rsidR="007072E7" w:rsidRPr="00F1496C">
              <w:rPr>
                <w:rFonts w:asciiTheme="minorHAnsi" w:hAnsiTheme="minorHAnsi" w:cstheme="minorHAnsi"/>
                <w:sz w:val="21"/>
                <w:szCs w:val="21"/>
                <w:lang w:val="cs-CZ"/>
              </w:rPr>
              <w:t>PPD Development, L.P., komanditní společnost se sídlem na adrese 929 North Front Street, Wilmin</w:t>
            </w:r>
            <w:r w:rsidR="00FD12EE" w:rsidRPr="00F1496C">
              <w:rPr>
                <w:rFonts w:asciiTheme="minorHAnsi" w:hAnsiTheme="minorHAnsi" w:cstheme="minorHAnsi"/>
                <w:sz w:val="21"/>
                <w:szCs w:val="21"/>
                <w:lang w:val="cs-CZ"/>
              </w:rPr>
              <w:t xml:space="preserve">gton, Severní Karolína, 28401, a její </w:t>
            </w:r>
            <w:r w:rsidR="00FD12EE" w:rsidRPr="00F1496C">
              <w:rPr>
                <w:rFonts w:asciiTheme="minorHAnsi" w:hAnsiTheme="minorHAnsi" w:cstheme="minorHAnsi"/>
                <w:sz w:val="21"/>
                <w:szCs w:val="21"/>
                <w:lang w:val="cs-CZ"/>
              </w:rPr>
              <w:lastRenderedPageBreak/>
              <w:t>přidružené společnosti</w:t>
            </w:r>
            <w:r w:rsidR="002859AE" w:rsidRPr="00F1496C">
              <w:rPr>
                <w:rFonts w:asciiTheme="minorHAnsi" w:hAnsiTheme="minorHAnsi" w:cstheme="minorHAnsi"/>
                <w:sz w:val="21"/>
                <w:szCs w:val="21"/>
                <w:lang w:val="cs-CZ"/>
              </w:rPr>
              <w:t xml:space="preserve">, mimo jiné PPD Czech Republic, s. r. o. </w:t>
            </w:r>
            <w:r w:rsidR="00932C12" w:rsidRPr="00F1496C">
              <w:rPr>
                <w:rFonts w:asciiTheme="minorHAnsi" w:hAnsiTheme="minorHAnsi" w:cstheme="minorHAnsi"/>
                <w:sz w:val="21"/>
                <w:szCs w:val="21"/>
                <w:lang w:val="cs-CZ"/>
              </w:rPr>
              <w:t>s</w:t>
            </w:r>
            <w:r w:rsidR="00513550" w:rsidRPr="00F1496C">
              <w:rPr>
                <w:rFonts w:asciiTheme="minorHAnsi" w:hAnsiTheme="minorHAnsi" w:cstheme="minorHAnsi"/>
                <w:sz w:val="21"/>
                <w:szCs w:val="21"/>
                <w:lang w:val="cs-CZ"/>
              </w:rPr>
              <w:t>e sídlem Budějovická Alej, Antala Staška 2027/79, 140 00 Praha 4</w:t>
            </w:r>
            <w:r w:rsidR="00BD07DE" w:rsidRPr="00F1496C">
              <w:rPr>
                <w:rFonts w:asciiTheme="minorHAnsi" w:hAnsiTheme="minorHAnsi" w:cstheme="minorHAnsi"/>
                <w:sz w:val="21"/>
                <w:szCs w:val="21"/>
                <w:lang w:val="cs-CZ"/>
              </w:rPr>
              <w:t>, Česká republika, IČO: 63671077 (dále jen „PPD“)</w:t>
            </w:r>
            <w:r w:rsidR="00837D74" w:rsidRPr="00F1496C">
              <w:rPr>
                <w:rFonts w:asciiTheme="minorHAnsi" w:hAnsiTheme="minorHAnsi" w:cstheme="minorHAnsi"/>
                <w:sz w:val="21"/>
                <w:szCs w:val="21"/>
                <w:lang w:val="cs-CZ"/>
              </w:rPr>
              <w:t xml:space="preserve">, je smluvní výzkumná organizace, která se zabývá především řízením klinických hodnocení a dalších </w:t>
            </w:r>
            <w:r w:rsidR="00241E77" w:rsidRPr="00F1496C">
              <w:rPr>
                <w:rFonts w:asciiTheme="minorHAnsi" w:hAnsiTheme="minorHAnsi" w:cstheme="minorHAnsi"/>
                <w:sz w:val="21"/>
                <w:szCs w:val="21"/>
                <w:lang w:val="cs-CZ"/>
              </w:rPr>
              <w:t xml:space="preserve">souvisejících služeb na účet farmaceutických společností. Zadavatel </w:t>
            </w:r>
            <w:r w:rsidR="003F2B3F" w:rsidRPr="00F1496C">
              <w:rPr>
                <w:rFonts w:asciiTheme="minorHAnsi" w:hAnsiTheme="minorHAnsi" w:cstheme="minorHAnsi"/>
                <w:sz w:val="21"/>
                <w:szCs w:val="21"/>
                <w:lang w:val="cs-CZ"/>
              </w:rPr>
              <w:t xml:space="preserve">uzavřel se společností PPD smlouvu, aby jménem zadavatele koordinovala a/nebo prováděla některé funkce a činnosti </w:t>
            </w:r>
            <w:r w:rsidR="00C30FC5" w:rsidRPr="00F1496C">
              <w:rPr>
                <w:rFonts w:asciiTheme="minorHAnsi" w:hAnsiTheme="minorHAnsi" w:cstheme="minorHAnsi"/>
                <w:sz w:val="21"/>
                <w:szCs w:val="21"/>
                <w:lang w:val="cs-CZ"/>
              </w:rPr>
              <w:t>ne</w:t>
            </w:r>
            <w:r w:rsidR="003F2B3F" w:rsidRPr="00F1496C">
              <w:rPr>
                <w:rFonts w:asciiTheme="minorHAnsi" w:hAnsiTheme="minorHAnsi" w:cstheme="minorHAnsi"/>
                <w:sz w:val="21"/>
                <w:szCs w:val="21"/>
                <w:lang w:val="cs-CZ"/>
              </w:rPr>
              <w:t>souvisejí</w:t>
            </w:r>
            <w:r w:rsidR="00C30FC5" w:rsidRPr="00F1496C">
              <w:rPr>
                <w:rFonts w:asciiTheme="minorHAnsi" w:hAnsiTheme="minorHAnsi" w:cstheme="minorHAnsi"/>
                <w:sz w:val="21"/>
                <w:szCs w:val="21"/>
                <w:lang w:val="cs-CZ"/>
              </w:rPr>
              <w:t>cí</w:t>
            </w:r>
            <w:r w:rsidR="003F2B3F" w:rsidRPr="00F1496C">
              <w:rPr>
                <w:rFonts w:asciiTheme="minorHAnsi" w:hAnsiTheme="minorHAnsi" w:cstheme="minorHAnsi"/>
                <w:sz w:val="21"/>
                <w:szCs w:val="21"/>
                <w:lang w:val="cs-CZ"/>
              </w:rPr>
              <w:t xml:space="preserve"> s </w:t>
            </w:r>
            <w:r w:rsidR="00C30FC5" w:rsidRPr="00F1496C">
              <w:rPr>
                <w:rFonts w:asciiTheme="minorHAnsi" w:hAnsiTheme="minorHAnsi" w:cstheme="minorHAnsi"/>
                <w:sz w:val="21"/>
                <w:szCs w:val="21"/>
                <w:lang w:val="cs-CZ"/>
              </w:rPr>
              <w:t>platbami</w:t>
            </w:r>
            <w:r w:rsidR="003F2B3F" w:rsidRPr="00F1496C">
              <w:rPr>
                <w:rFonts w:asciiTheme="minorHAnsi" w:hAnsiTheme="minorHAnsi" w:cstheme="minorHAnsi"/>
                <w:sz w:val="21"/>
                <w:szCs w:val="21"/>
                <w:lang w:val="cs-CZ"/>
              </w:rPr>
              <w:t>, které souvisí</w:t>
            </w:r>
            <w:r w:rsidR="00D15DD4" w:rsidRPr="00F1496C">
              <w:rPr>
                <w:rFonts w:asciiTheme="minorHAnsi" w:hAnsiTheme="minorHAnsi" w:cstheme="minorHAnsi"/>
                <w:sz w:val="21"/>
                <w:szCs w:val="21"/>
                <w:lang w:val="cs-CZ"/>
              </w:rPr>
              <w:t xml:space="preserve"> s povinnostmi zadavatele v rámci této Studie. </w:t>
            </w:r>
          </w:p>
        </w:tc>
        <w:tc>
          <w:tcPr>
            <w:tcW w:w="4819" w:type="dxa"/>
            <w:tcBorders>
              <w:left w:val="dotted" w:sz="4" w:space="0" w:color="auto"/>
            </w:tcBorders>
          </w:tcPr>
          <w:p w14:paraId="677F5987" w14:textId="291CBB61" w:rsidR="0023354C" w:rsidRPr="001F17EA" w:rsidRDefault="000E61E0" w:rsidP="00733651">
            <w:pPr>
              <w:widowControl w:val="0"/>
              <w:ind w:left="284" w:hanging="284"/>
              <w:jc w:val="both"/>
              <w:rPr>
                <w:rFonts w:asciiTheme="minorHAnsi" w:hAnsiTheme="minorHAnsi" w:cstheme="minorHAnsi"/>
                <w:sz w:val="21"/>
                <w:szCs w:val="21"/>
                <w:lang w:val="en-US"/>
              </w:rPr>
            </w:pPr>
            <w:r w:rsidRPr="001F17EA">
              <w:rPr>
                <w:rFonts w:asciiTheme="minorHAnsi" w:hAnsiTheme="minorHAnsi" w:cstheme="minorHAnsi"/>
                <w:sz w:val="21"/>
                <w:szCs w:val="21"/>
                <w:lang w:val="en-US"/>
              </w:rPr>
              <w:lastRenderedPageBreak/>
              <w:t>5)</w:t>
            </w:r>
            <w:r w:rsidR="00C207C6" w:rsidRPr="001F17EA">
              <w:rPr>
                <w:rFonts w:asciiTheme="minorHAnsi" w:hAnsiTheme="minorHAnsi" w:cstheme="minorHAnsi"/>
                <w:sz w:val="21"/>
                <w:szCs w:val="21"/>
                <w:lang w:val="en-US"/>
              </w:rPr>
              <w:t xml:space="preserve"> </w:t>
            </w:r>
            <w:r w:rsidR="00C207C6" w:rsidRPr="001F17EA">
              <w:rPr>
                <w:rFonts w:asciiTheme="minorHAnsi" w:hAnsiTheme="minorHAnsi" w:cstheme="minorHAnsi"/>
                <w:sz w:val="21"/>
                <w:szCs w:val="21"/>
                <w:lang w:val="en-US"/>
              </w:rPr>
              <w:tab/>
            </w:r>
            <w:r w:rsidR="00F24D38" w:rsidRPr="001F17EA">
              <w:rPr>
                <w:rFonts w:asciiTheme="minorHAnsi" w:hAnsiTheme="minorHAnsi" w:cstheme="minorHAnsi"/>
                <w:sz w:val="21"/>
                <w:szCs w:val="21"/>
                <w:lang w:val="en-US"/>
              </w:rPr>
              <w:t xml:space="preserve">PPD Development, L.P., a Delaware limited partnership with its principal executive offices located at 929 North Front Street, Wilmington, </w:t>
            </w:r>
            <w:r w:rsidR="00F24D38" w:rsidRPr="001F17EA">
              <w:rPr>
                <w:rFonts w:asciiTheme="minorHAnsi" w:hAnsiTheme="minorHAnsi" w:cstheme="minorHAnsi"/>
                <w:sz w:val="21"/>
                <w:szCs w:val="21"/>
                <w:lang w:val="en-US"/>
              </w:rPr>
              <w:lastRenderedPageBreak/>
              <w:t>North Carolina 28401</w:t>
            </w:r>
            <w:r w:rsidR="005371E9" w:rsidRPr="001F17EA">
              <w:rPr>
                <w:rFonts w:asciiTheme="minorHAnsi" w:hAnsiTheme="minorHAnsi" w:cstheme="minorHAnsi"/>
                <w:sz w:val="21"/>
                <w:szCs w:val="21"/>
                <w:lang w:val="en-US"/>
              </w:rPr>
              <w:t xml:space="preserve">, </w:t>
            </w:r>
            <w:r w:rsidR="00C76239" w:rsidRPr="001F17EA">
              <w:rPr>
                <w:rFonts w:asciiTheme="minorHAnsi" w:hAnsiTheme="minorHAnsi" w:cstheme="minorHAnsi"/>
                <w:sz w:val="21"/>
                <w:szCs w:val="21"/>
                <w:lang w:val="en-US"/>
              </w:rPr>
              <w:t xml:space="preserve">and its affiliates -including but not limited to </w:t>
            </w:r>
            <w:r w:rsidR="0004196B" w:rsidRPr="001F17EA">
              <w:rPr>
                <w:rFonts w:asciiTheme="minorHAnsi" w:hAnsiTheme="minorHAnsi" w:cstheme="minorHAnsi"/>
                <w:sz w:val="21"/>
                <w:szCs w:val="21"/>
                <w:lang w:val="en-US"/>
              </w:rPr>
              <w:t>PPD Czech Republic, s.r.o.</w:t>
            </w:r>
            <w:r w:rsidR="00733651" w:rsidRPr="001F17EA">
              <w:rPr>
                <w:rFonts w:asciiTheme="minorHAnsi" w:hAnsiTheme="minorHAnsi" w:cstheme="minorHAnsi"/>
                <w:sz w:val="21"/>
                <w:szCs w:val="21"/>
                <w:lang w:val="en-US"/>
              </w:rPr>
              <w:t xml:space="preserve"> located at </w:t>
            </w:r>
            <w:r w:rsidR="0004196B" w:rsidRPr="001F17EA">
              <w:rPr>
                <w:rFonts w:asciiTheme="minorHAnsi" w:hAnsiTheme="minorHAnsi" w:cstheme="minorHAnsi"/>
                <w:sz w:val="21"/>
                <w:szCs w:val="21"/>
                <w:lang w:val="en-US"/>
              </w:rPr>
              <w:t>Budějovická alej</w:t>
            </w:r>
            <w:r w:rsidR="00733651" w:rsidRPr="001F17EA">
              <w:rPr>
                <w:rFonts w:asciiTheme="minorHAnsi" w:hAnsiTheme="minorHAnsi" w:cstheme="minorHAnsi"/>
                <w:sz w:val="21"/>
                <w:szCs w:val="21"/>
                <w:lang w:val="en-US"/>
              </w:rPr>
              <w:t xml:space="preserve">, </w:t>
            </w:r>
            <w:r w:rsidR="0004196B" w:rsidRPr="001F17EA">
              <w:rPr>
                <w:rFonts w:asciiTheme="minorHAnsi" w:hAnsiTheme="minorHAnsi" w:cstheme="minorHAnsi"/>
                <w:sz w:val="21"/>
                <w:szCs w:val="21"/>
                <w:lang w:val="en-US"/>
              </w:rPr>
              <w:t>Antala Staška 2027/79</w:t>
            </w:r>
            <w:r w:rsidR="00733651" w:rsidRPr="001F17EA">
              <w:rPr>
                <w:rFonts w:asciiTheme="minorHAnsi" w:hAnsiTheme="minorHAnsi" w:cstheme="minorHAnsi"/>
                <w:sz w:val="21"/>
                <w:szCs w:val="21"/>
                <w:lang w:val="en-US"/>
              </w:rPr>
              <w:t xml:space="preserve">, </w:t>
            </w:r>
            <w:r w:rsidR="0004196B" w:rsidRPr="001F17EA">
              <w:rPr>
                <w:rFonts w:asciiTheme="minorHAnsi" w:hAnsiTheme="minorHAnsi" w:cstheme="minorHAnsi"/>
                <w:sz w:val="21"/>
                <w:szCs w:val="21"/>
                <w:lang w:val="en-US"/>
              </w:rPr>
              <w:t>140 00 Praha 4</w:t>
            </w:r>
            <w:r w:rsidR="00733651" w:rsidRPr="001F17EA">
              <w:rPr>
                <w:rFonts w:asciiTheme="minorHAnsi" w:hAnsiTheme="minorHAnsi" w:cstheme="minorHAnsi"/>
                <w:sz w:val="21"/>
                <w:szCs w:val="21"/>
                <w:lang w:val="en-US"/>
              </w:rPr>
              <w:t xml:space="preserve">, </w:t>
            </w:r>
            <w:r w:rsidR="0004196B" w:rsidRPr="001F17EA">
              <w:rPr>
                <w:rFonts w:asciiTheme="minorHAnsi" w:hAnsiTheme="minorHAnsi" w:cstheme="minorHAnsi"/>
                <w:sz w:val="21"/>
                <w:szCs w:val="21"/>
                <w:lang w:val="en-US"/>
              </w:rPr>
              <w:t>Czech Republic</w:t>
            </w:r>
            <w:r w:rsidR="00733651" w:rsidRPr="001F17EA">
              <w:rPr>
                <w:rFonts w:asciiTheme="minorHAnsi" w:hAnsiTheme="minorHAnsi" w:cstheme="minorHAnsi"/>
                <w:sz w:val="21"/>
                <w:szCs w:val="21"/>
                <w:lang w:val="en-US"/>
              </w:rPr>
              <w:t xml:space="preserve">, </w:t>
            </w:r>
            <w:r w:rsidR="0004196B" w:rsidRPr="001F17EA">
              <w:rPr>
                <w:rFonts w:asciiTheme="minorHAnsi" w:hAnsiTheme="minorHAnsi" w:cstheme="minorHAnsi"/>
                <w:sz w:val="21"/>
                <w:szCs w:val="21"/>
                <w:lang w:val="en-US"/>
              </w:rPr>
              <w:t xml:space="preserve">Company ID number: 63671077 </w:t>
            </w:r>
            <w:r w:rsidR="005371E9" w:rsidRPr="001F17EA">
              <w:rPr>
                <w:rFonts w:asciiTheme="minorHAnsi" w:hAnsiTheme="minorHAnsi" w:cstheme="minorHAnsi"/>
                <w:sz w:val="21"/>
                <w:szCs w:val="21"/>
                <w:lang w:val="en-US"/>
              </w:rPr>
              <w:t xml:space="preserve">(hereinafter, “PPD”) is a </w:t>
            </w:r>
            <w:r w:rsidR="00616D60" w:rsidRPr="001F17EA">
              <w:rPr>
                <w:rFonts w:asciiTheme="minorHAnsi" w:hAnsiTheme="minorHAnsi" w:cstheme="minorHAnsi"/>
                <w:sz w:val="21"/>
                <w:szCs w:val="21"/>
                <w:lang w:val="en-US"/>
              </w:rPr>
              <w:t>C</w:t>
            </w:r>
            <w:r w:rsidR="005371E9" w:rsidRPr="001F17EA">
              <w:rPr>
                <w:rFonts w:asciiTheme="minorHAnsi" w:hAnsiTheme="minorHAnsi" w:cstheme="minorHAnsi"/>
                <w:sz w:val="21"/>
                <w:szCs w:val="21"/>
                <w:lang w:val="en-US"/>
              </w:rPr>
              <w:t xml:space="preserve">ontract </w:t>
            </w:r>
            <w:r w:rsidR="00616D60" w:rsidRPr="001F17EA">
              <w:rPr>
                <w:rFonts w:asciiTheme="minorHAnsi" w:hAnsiTheme="minorHAnsi" w:cstheme="minorHAnsi"/>
                <w:sz w:val="21"/>
                <w:szCs w:val="21"/>
                <w:lang w:val="en-US"/>
              </w:rPr>
              <w:t>R</w:t>
            </w:r>
            <w:r w:rsidR="005371E9" w:rsidRPr="001F17EA">
              <w:rPr>
                <w:rFonts w:asciiTheme="minorHAnsi" w:hAnsiTheme="minorHAnsi" w:cstheme="minorHAnsi"/>
                <w:sz w:val="21"/>
                <w:szCs w:val="21"/>
                <w:lang w:val="en-US"/>
              </w:rPr>
              <w:t xml:space="preserve">esearch </w:t>
            </w:r>
            <w:r w:rsidR="00616D60" w:rsidRPr="001F17EA">
              <w:rPr>
                <w:rFonts w:asciiTheme="minorHAnsi" w:hAnsiTheme="minorHAnsi" w:cstheme="minorHAnsi"/>
                <w:sz w:val="21"/>
                <w:szCs w:val="21"/>
                <w:lang w:val="en-US"/>
              </w:rPr>
              <w:t>O</w:t>
            </w:r>
            <w:r w:rsidR="005371E9" w:rsidRPr="001F17EA">
              <w:rPr>
                <w:rFonts w:asciiTheme="minorHAnsi" w:hAnsiTheme="minorHAnsi" w:cstheme="minorHAnsi"/>
                <w:sz w:val="21"/>
                <w:szCs w:val="21"/>
                <w:lang w:val="en-US"/>
              </w:rPr>
              <w:t>rganization principally engaged in the management, on behalf of pharmaceutical companies, of clinical trials, and other related services.</w:t>
            </w:r>
            <w:r w:rsidR="00C207C6" w:rsidRPr="001F17EA">
              <w:rPr>
                <w:rFonts w:asciiTheme="minorHAnsi" w:hAnsiTheme="minorHAnsi" w:cstheme="minorHAnsi"/>
                <w:sz w:val="21"/>
                <w:szCs w:val="21"/>
                <w:lang w:val="en-US"/>
              </w:rPr>
              <w:t xml:space="preserve"> </w:t>
            </w:r>
            <w:r w:rsidR="005371E9" w:rsidRPr="001F17EA">
              <w:rPr>
                <w:rFonts w:asciiTheme="minorHAnsi" w:hAnsiTheme="minorHAnsi" w:cstheme="minorHAnsi"/>
                <w:sz w:val="21"/>
                <w:szCs w:val="21"/>
                <w:lang w:val="en-US"/>
              </w:rPr>
              <w:t>Sponsor has contracted PPD to coordinate and/or perform on the Sponsor’s behalf some of the non-payment related functions and activities related to the Sponsor’s responsibilities for this Study.</w:t>
            </w:r>
          </w:p>
        </w:tc>
      </w:tr>
      <w:tr w:rsidR="001F17EA" w:rsidRPr="001F17EA" w14:paraId="6153B764" w14:textId="77777777" w:rsidTr="001C1C6E">
        <w:tc>
          <w:tcPr>
            <w:tcW w:w="4820" w:type="dxa"/>
            <w:tcBorders>
              <w:right w:val="dotted" w:sz="4" w:space="0" w:color="auto"/>
            </w:tcBorders>
          </w:tcPr>
          <w:p w14:paraId="257B4CC4" w14:textId="77777777" w:rsidR="0023354C" w:rsidRPr="00F1496C" w:rsidRDefault="0023354C" w:rsidP="00DD45A8">
            <w:pPr>
              <w:widowControl w:val="0"/>
              <w:ind w:left="284" w:hanging="284"/>
              <w:jc w:val="both"/>
              <w:rPr>
                <w:rFonts w:asciiTheme="minorHAnsi" w:hAnsiTheme="minorHAnsi" w:cstheme="minorHAnsi"/>
                <w:sz w:val="21"/>
                <w:szCs w:val="21"/>
                <w:lang w:val="cs-CZ"/>
              </w:rPr>
            </w:pPr>
          </w:p>
        </w:tc>
        <w:tc>
          <w:tcPr>
            <w:tcW w:w="4819" w:type="dxa"/>
            <w:tcBorders>
              <w:left w:val="dotted" w:sz="4" w:space="0" w:color="auto"/>
            </w:tcBorders>
          </w:tcPr>
          <w:p w14:paraId="063CB0B5" w14:textId="77777777" w:rsidR="0023354C" w:rsidRPr="001F17EA" w:rsidRDefault="0023354C" w:rsidP="00DD45A8">
            <w:pPr>
              <w:pStyle w:val="Nzev"/>
              <w:jc w:val="both"/>
              <w:rPr>
                <w:rFonts w:asciiTheme="minorHAnsi" w:hAnsiTheme="minorHAnsi" w:cstheme="minorHAnsi"/>
                <w:sz w:val="21"/>
                <w:szCs w:val="21"/>
                <w:u w:val="none"/>
                <w:lang w:val="en-US"/>
              </w:rPr>
            </w:pPr>
          </w:p>
        </w:tc>
      </w:tr>
      <w:tr w:rsidR="001F17EA" w:rsidRPr="001F17EA" w14:paraId="70052DE8" w14:textId="77777777" w:rsidTr="001C1C6E">
        <w:tc>
          <w:tcPr>
            <w:tcW w:w="4820" w:type="dxa"/>
            <w:tcBorders>
              <w:right w:val="dotted" w:sz="4" w:space="0" w:color="auto"/>
            </w:tcBorders>
          </w:tcPr>
          <w:p w14:paraId="6C1755D1" w14:textId="77777777" w:rsidR="00F50CD0" w:rsidRPr="00F1496C" w:rsidRDefault="00F50CD0" w:rsidP="00DD45A8">
            <w:pPr>
              <w:pStyle w:val="nadpispar"/>
              <w:keepNext w:val="0"/>
              <w:keepLines w:val="0"/>
              <w:widowControl w:val="0"/>
              <w:rPr>
                <w:rFonts w:asciiTheme="minorHAnsi" w:hAnsiTheme="minorHAnsi" w:cstheme="minorHAnsi"/>
                <w:sz w:val="21"/>
                <w:szCs w:val="21"/>
              </w:rPr>
            </w:pPr>
            <w:r w:rsidRPr="00F1496C">
              <w:rPr>
                <w:rFonts w:asciiTheme="minorHAnsi" w:hAnsiTheme="minorHAnsi" w:cstheme="minorHAnsi"/>
                <w:sz w:val="21"/>
                <w:szCs w:val="21"/>
              </w:rPr>
              <w:t>II.</w:t>
            </w:r>
          </w:p>
          <w:p w14:paraId="56442797" w14:textId="77777777" w:rsidR="00F50CD0" w:rsidRPr="00F1496C" w:rsidRDefault="00F50CD0" w:rsidP="00DD45A8">
            <w:pPr>
              <w:widowControl w:val="0"/>
              <w:ind w:left="284" w:hanging="284"/>
              <w:jc w:val="center"/>
              <w:rPr>
                <w:rFonts w:asciiTheme="minorHAnsi" w:hAnsiTheme="minorHAnsi" w:cstheme="minorHAnsi"/>
                <w:b/>
                <w:sz w:val="21"/>
                <w:szCs w:val="21"/>
                <w:lang w:val="cs-CZ"/>
              </w:rPr>
            </w:pPr>
            <w:r w:rsidRPr="00F1496C">
              <w:rPr>
                <w:rFonts w:asciiTheme="minorHAnsi" w:hAnsiTheme="minorHAnsi" w:cstheme="minorHAnsi"/>
                <w:b/>
                <w:sz w:val="21"/>
                <w:szCs w:val="21"/>
                <w:lang w:val="cs-CZ"/>
              </w:rPr>
              <w:t>Zahájení klinického hodnocení, vyžádání příslušných souhlasů a povolení</w:t>
            </w:r>
          </w:p>
        </w:tc>
        <w:tc>
          <w:tcPr>
            <w:tcW w:w="4819" w:type="dxa"/>
            <w:tcBorders>
              <w:left w:val="dotted" w:sz="4" w:space="0" w:color="auto"/>
            </w:tcBorders>
          </w:tcPr>
          <w:p w14:paraId="0FAF9EA8" w14:textId="77777777" w:rsidR="00F50CD0" w:rsidRPr="001F17EA" w:rsidRDefault="00F50CD0" w:rsidP="00DD45A8">
            <w:pPr>
              <w:pStyle w:val="nadpispar"/>
              <w:keepNext w:val="0"/>
              <w:keepLines w:val="0"/>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II.</w:t>
            </w:r>
          </w:p>
          <w:p w14:paraId="5F663B7E" w14:textId="77777777" w:rsidR="00F50CD0" w:rsidRPr="001F17EA" w:rsidRDefault="00F50CD0" w:rsidP="00DD45A8">
            <w:pPr>
              <w:widowControl w:val="0"/>
              <w:ind w:left="284" w:hanging="284"/>
              <w:jc w:val="center"/>
              <w:rPr>
                <w:rFonts w:asciiTheme="minorHAnsi" w:hAnsiTheme="minorHAnsi" w:cstheme="minorHAnsi"/>
                <w:b/>
                <w:sz w:val="21"/>
                <w:szCs w:val="21"/>
                <w:lang w:val="en-US"/>
              </w:rPr>
            </w:pPr>
            <w:r w:rsidRPr="001F17EA">
              <w:rPr>
                <w:rFonts w:asciiTheme="minorHAnsi" w:hAnsiTheme="minorHAnsi" w:cstheme="minorHAnsi"/>
                <w:b/>
                <w:sz w:val="21"/>
                <w:szCs w:val="21"/>
                <w:lang w:val="en-US"/>
              </w:rPr>
              <w:t>Commencement of Clinical Trial, Request for Relevant Consents and Permissions</w:t>
            </w:r>
          </w:p>
        </w:tc>
      </w:tr>
      <w:tr w:rsidR="001F17EA" w:rsidRPr="001F17EA" w14:paraId="1C1C4155" w14:textId="77777777" w:rsidTr="001C1C6E">
        <w:tc>
          <w:tcPr>
            <w:tcW w:w="4820" w:type="dxa"/>
            <w:tcBorders>
              <w:right w:val="dotted" w:sz="4" w:space="0" w:color="auto"/>
            </w:tcBorders>
          </w:tcPr>
          <w:p w14:paraId="11BF1505" w14:textId="77777777" w:rsidR="00F50CD0" w:rsidRPr="00F1496C" w:rsidRDefault="00F50CD0" w:rsidP="00DD45A8">
            <w:pPr>
              <w:pStyle w:val="nadpispar"/>
              <w:keepNext w:val="0"/>
              <w:keepLines w:val="0"/>
              <w:widowControl w:val="0"/>
              <w:jc w:val="left"/>
              <w:rPr>
                <w:rFonts w:asciiTheme="minorHAnsi" w:hAnsiTheme="minorHAnsi" w:cstheme="minorHAnsi"/>
                <w:sz w:val="21"/>
                <w:szCs w:val="21"/>
              </w:rPr>
            </w:pPr>
          </w:p>
        </w:tc>
        <w:tc>
          <w:tcPr>
            <w:tcW w:w="4819" w:type="dxa"/>
            <w:tcBorders>
              <w:left w:val="dotted" w:sz="4" w:space="0" w:color="auto"/>
            </w:tcBorders>
          </w:tcPr>
          <w:p w14:paraId="6A961E7B" w14:textId="77777777" w:rsidR="00F50CD0" w:rsidRPr="001F17EA" w:rsidRDefault="00F50CD0" w:rsidP="00DD45A8">
            <w:pPr>
              <w:pStyle w:val="nadpispar"/>
              <w:keepNext w:val="0"/>
              <w:keepLines w:val="0"/>
              <w:widowControl w:val="0"/>
              <w:jc w:val="left"/>
              <w:rPr>
                <w:rFonts w:asciiTheme="minorHAnsi" w:hAnsiTheme="minorHAnsi" w:cstheme="minorHAnsi"/>
                <w:sz w:val="21"/>
                <w:szCs w:val="21"/>
                <w:lang w:val="en-US"/>
              </w:rPr>
            </w:pPr>
          </w:p>
        </w:tc>
      </w:tr>
      <w:tr w:rsidR="001F17EA" w:rsidRPr="001F17EA" w14:paraId="4357771D" w14:textId="77777777" w:rsidTr="001C1C6E">
        <w:tc>
          <w:tcPr>
            <w:tcW w:w="4820" w:type="dxa"/>
            <w:tcBorders>
              <w:right w:val="dotted" w:sz="4" w:space="0" w:color="auto"/>
            </w:tcBorders>
          </w:tcPr>
          <w:p w14:paraId="03031BE5" w14:textId="75E8515A" w:rsidR="00F50CD0" w:rsidRPr="00F1496C" w:rsidRDefault="00F50CD0" w:rsidP="00DD45A8">
            <w:pPr>
              <w:pStyle w:val="nadpispar"/>
              <w:keepNext w:val="0"/>
              <w:keepLines w:val="0"/>
              <w:widowControl w:val="0"/>
              <w:ind w:left="284" w:hanging="284"/>
              <w:jc w:val="both"/>
              <w:rPr>
                <w:rFonts w:asciiTheme="minorHAnsi" w:hAnsiTheme="minorHAnsi" w:cstheme="minorHAnsi"/>
                <w:b w:val="0"/>
                <w:sz w:val="21"/>
                <w:szCs w:val="21"/>
              </w:rPr>
            </w:pPr>
            <w:r w:rsidRPr="00F1496C">
              <w:rPr>
                <w:rFonts w:asciiTheme="minorHAnsi" w:hAnsiTheme="minorHAnsi" w:cstheme="minorHAnsi"/>
                <w:b w:val="0"/>
                <w:sz w:val="21"/>
                <w:szCs w:val="21"/>
              </w:rPr>
              <w:t>1)</w:t>
            </w:r>
            <w:r w:rsidRPr="00F1496C">
              <w:rPr>
                <w:rFonts w:asciiTheme="minorHAnsi" w:hAnsiTheme="minorHAnsi" w:cstheme="minorHAnsi"/>
                <w:b w:val="0"/>
                <w:sz w:val="21"/>
                <w:szCs w:val="21"/>
              </w:rPr>
              <w:tab/>
              <w:t>Klinické hodnocení může být v České republice (dále jen „</w:t>
            </w:r>
            <w:r w:rsidRPr="00F1496C">
              <w:rPr>
                <w:rFonts w:asciiTheme="minorHAnsi" w:hAnsiTheme="minorHAnsi" w:cstheme="minorHAnsi"/>
                <w:sz w:val="21"/>
                <w:szCs w:val="21"/>
              </w:rPr>
              <w:t>ČR</w:t>
            </w:r>
            <w:r w:rsidRPr="00F1496C">
              <w:rPr>
                <w:rFonts w:asciiTheme="minorHAnsi" w:hAnsiTheme="minorHAnsi" w:cstheme="minorHAnsi"/>
                <w:b w:val="0"/>
                <w:sz w:val="21"/>
                <w:szCs w:val="21"/>
              </w:rPr>
              <w:t>“) zahájeno pouze v případě, že budou splněny podmínky uvedené v ust. § 55 zák. č. 378/2007 Sb.</w:t>
            </w:r>
            <w:r w:rsidR="00BA0524" w:rsidRPr="00F1496C">
              <w:rPr>
                <w:rFonts w:asciiTheme="minorHAnsi" w:hAnsiTheme="minorHAnsi" w:cstheme="minorHAnsi"/>
                <w:b w:val="0"/>
                <w:sz w:val="21"/>
                <w:szCs w:val="21"/>
              </w:rPr>
              <w:t>,</w:t>
            </w:r>
            <w:r w:rsidRPr="00F1496C">
              <w:rPr>
                <w:rFonts w:asciiTheme="minorHAnsi" w:hAnsiTheme="minorHAnsi" w:cstheme="minorHAnsi"/>
                <w:b w:val="0"/>
                <w:sz w:val="21"/>
                <w:szCs w:val="21"/>
              </w:rPr>
              <w:t xml:space="preserve"> o léčivech a o změnách některých souvisejících zákonů, v platném znění (dále jen „</w:t>
            </w:r>
            <w:r w:rsidRPr="00F1496C">
              <w:rPr>
                <w:rFonts w:asciiTheme="minorHAnsi" w:hAnsiTheme="minorHAnsi" w:cstheme="minorHAnsi"/>
                <w:sz w:val="21"/>
                <w:szCs w:val="21"/>
              </w:rPr>
              <w:t>zákon o léčivech</w:t>
            </w:r>
            <w:r w:rsidRPr="00F1496C">
              <w:rPr>
                <w:rFonts w:asciiTheme="minorHAnsi" w:hAnsiTheme="minorHAnsi" w:cstheme="minorHAnsi"/>
                <w:b w:val="0"/>
                <w:sz w:val="21"/>
                <w:szCs w:val="21"/>
              </w:rPr>
              <w:t>“).</w:t>
            </w:r>
          </w:p>
        </w:tc>
        <w:tc>
          <w:tcPr>
            <w:tcW w:w="4819" w:type="dxa"/>
            <w:tcBorders>
              <w:left w:val="dotted" w:sz="4" w:space="0" w:color="auto"/>
            </w:tcBorders>
          </w:tcPr>
          <w:p w14:paraId="2951D4A5" w14:textId="77777777" w:rsidR="00F50CD0" w:rsidRPr="001F17EA" w:rsidRDefault="00F50CD0" w:rsidP="00DD45A8">
            <w:pPr>
              <w:pStyle w:val="nadpispar"/>
              <w:keepNext w:val="0"/>
              <w:keepLines w:val="0"/>
              <w:widowControl w:val="0"/>
              <w:ind w:left="284" w:hanging="284"/>
              <w:jc w:val="both"/>
              <w:rPr>
                <w:rFonts w:asciiTheme="minorHAnsi" w:hAnsiTheme="minorHAnsi" w:cstheme="minorHAnsi"/>
                <w:b w:val="0"/>
                <w:sz w:val="21"/>
                <w:szCs w:val="21"/>
                <w:lang w:val="en-US"/>
              </w:rPr>
            </w:pPr>
            <w:r w:rsidRPr="001F17EA">
              <w:rPr>
                <w:rFonts w:asciiTheme="minorHAnsi" w:hAnsiTheme="minorHAnsi" w:cstheme="minorHAnsi"/>
                <w:b w:val="0"/>
                <w:sz w:val="21"/>
                <w:szCs w:val="21"/>
                <w:lang w:val="en-US"/>
              </w:rPr>
              <w:t>1)</w:t>
            </w:r>
            <w:r w:rsidRPr="001F17EA">
              <w:rPr>
                <w:rFonts w:asciiTheme="minorHAnsi" w:hAnsiTheme="minorHAnsi" w:cstheme="minorHAnsi"/>
                <w:b w:val="0"/>
                <w:sz w:val="21"/>
                <w:szCs w:val="21"/>
                <w:lang w:val="en-US"/>
              </w:rPr>
              <w:tab/>
              <w:t>In the Czech Republic, a Clinical Trial may only be commenced if conditions listed in Sec. 55 of the Act No. 378/2007 Coll., on Pharmaceuticals and Changes to Related Acts, as amended (“</w:t>
            </w:r>
            <w:r w:rsidRPr="001F17EA">
              <w:rPr>
                <w:rFonts w:asciiTheme="minorHAnsi" w:hAnsiTheme="minorHAnsi" w:cstheme="minorHAnsi"/>
                <w:sz w:val="21"/>
                <w:szCs w:val="21"/>
                <w:lang w:val="en-US"/>
              </w:rPr>
              <w:t>Act on Pharmaceuticals</w:t>
            </w:r>
            <w:r w:rsidRPr="001F17EA">
              <w:rPr>
                <w:rFonts w:asciiTheme="minorHAnsi" w:hAnsiTheme="minorHAnsi" w:cstheme="minorHAnsi"/>
                <w:b w:val="0"/>
                <w:sz w:val="21"/>
                <w:szCs w:val="21"/>
                <w:lang w:val="en-US"/>
              </w:rPr>
              <w:t>”), are met.</w:t>
            </w:r>
          </w:p>
        </w:tc>
      </w:tr>
      <w:tr w:rsidR="001F17EA" w:rsidRPr="001F17EA" w14:paraId="2FC7D689" w14:textId="77777777" w:rsidTr="001C1C6E">
        <w:tc>
          <w:tcPr>
            <w:tcW w:w="4820" w:type="dxa"/>
            <w:tcBorders>
              <w:right w:val="dotted" w:sz="4" w:space="0" w:color="auto"/>
            </w:tcBorders>
          </w:tcPr>
          <w:p w14:paraId="0D8174B8" w14:textId="77777777" w:rsidR="00F50CD0" w:rsidRPr="00F1496C" w:rsidRDefault="00F50CD0" w:rsidP="00DD45A8">
            <w:pPr>
              <w:pStyle w:val="nadpispar"/>
              <w:keepNext w:val="0"/>
              <w:keepLines w:val="0"/>
              <w:widowControl w:val="0"/>
              <w:jc w:val="both"/>
              <w:rPr>
                <w:rFonts w:asciiTheme="minorHAnsi" w:hAnsiTheme="minorHAnsi" w:cstheme="minorHAnsi"/>
                <w:sz w:val="21"/>
                <w:szCs w:val="21"/>
              </w:rPr>
            </w:pPr>
          </w:p>
        </w:tc>
        <w:tc>
          <w:tcPr>
            <w:tcW w:w="4819" w:type="dxa"/>
            <w:tcBorders>
              <w:left w:val="dotted" w:sz="4" w:space="0" w:color="auto"/>
            </w:tcBorders>
          </w:tcPr>
          <w:p w14:paraId="3A6780E0" w14:textId="77777777" w:rsidR="00F50CD0" w:rsidRPr="001F17EA" w:rsidRDefault="00F50CD0" w:rsidP="00DD45A8">
            <w:pPr>
              <w:pStyle w:val="Nzev"/>
              <w:jc w:val="both"/>
              <w:rPr>
                <w:rFonts w:asciiTheme="minorHAnsi" w:hAnsiTheme="minorHAnsi" w:cstheme="minorHAnsi"/>
                <w:sz w:val="21"/>
                <w:szCs w:val="21"/>
                <w:u w:val="none"/>
                <w:lang w:val="en-US"/>
              </w:rPr>
            </w:pPr>
          </w:p>
        </w:tc>
      </w:tr>
      <w:tr w:rsidR="001F17EA" w:rsidRPr="001F17EA" w14:paraId="58E653B6" w14:textId="77777777" w:rsidTr="001C1C6E">
        <w:tc>
          <w:tcPr>
            <w:tcW w:w="4820" w:type="dxa"/>
            <w:tcBorders>
              <w:right w:val="dotted" w:sz="4" w:space="0" w:color="auto"/>
            </w:tcBorders>
          </w:tcPr>
          <w:p w14:paraId="207E1259" w14:textId="77777777" w:rsidR="00F50CD0" w:rsidRPr="00F1496C" w:rsidRDefault="00F50CD0" w:rsidP="00DD45A8">
            <w:pPr>
              <w:pStyle w:val="pargagraf"/>
              <w:widowControl w:val="0"/>
              <w:rPr>
                <w:rFonts w:asciiTheme="minorHAnsi" w:hAnsiTheme="minorHAnsi" w:cstheme="minorHAnsi"/>
                <w:sz w:val="21"/>
                <w:szCs w:val="21"/>
              </w:rPr>
            </w:pPr>
            <w:r w:rsidRPr="00F1496C">
              <w:rPr>
                <w:rFonts w:asciiTheme="minorHAnsi" w:hAnsiTheme="minorHAnsi" w:cstheme="minorHAnsi"/>
                <w:sz w:val="21"/>
                <w:szCs w:val="21"/>
              </w:rPr>
              <w:t>2)</w:t>
            </w:r>
            <w:r w:rsidRPr="00F1496C">
              <w:rPr>
                <w:rFonts w:asciiTheme="minorHAnsi" w:hAnsiTheme="minorHAnsi" w:cstheme="minorHAnsi"/>
                <w:sz w:val="21"/>
                <w:szCs w:val="21"/>
              </w:rPr>
              <w:tab/>
              <w:t>V případě, že příslušnými právními předpisy, resp. touto smlouvou není stanoveno jinak, je zadavatel odpovědný za předložení žádosti o povolení/ohlášení klinického hodnocení Státnímu ústavu pro kontrolu léčiv (dále jen „</w:t>
            </w:r>
            <w:r w:rsidRPr="00F1496C">
              <w:rPr>
                <w:rFonts w:asciiTheme="minorHAnsi" w:hAnsiTheme="minorHAnsi" w:cstheme="minorHAnsi"/>
                <w:b/>
                <w:sz w:val="21"/>
                <w:szCs w:val="21"/>
              </w:rPr>
              <w:t>SÚKL</w:t>
            </w:r>
            <w:r w:rsidRPr="00F1496C">
              <w:rPr>
                <w:rFonts w:asciiTheme="minorHAnsi" w:hAnsiTheme="minorHAnsi" w:cstheme="minorHAnsi"/>
                <w:sz w:val="21"/>
                <w:szCs w:val="21"/>
              </w:rPr>
              <w:t>“), za předložení žádostí o vydání stanoviska etické komisi pro multicentrická hodnocení a, je-li ustavena, etické komisi v místě hodnocení (dále jen „</w:t>
            </w:r>
            <w:r w:rsidRPr="00F1496C">
              <w:rPr>
                <w:rFonts w:asciiTheme="minorHAnsi" w:hAnsiTheme="minorHAnsi" w:cstheme="minorHAnsi"/>
                <w:b/>
                <w:sz w:val="21"/>
                <w:szCs w:val="21"/>
              </w:rPr>
              <w:t>etická komise</w:t>
            </w:r>
            <w:r w:rsidRPr="00F1496C">
              <w:rPr>
                <w:rFonts w:asciiTheme="minorHAnsi" w:hAnsiTheme="minorHAnsi" w:cstheme="minorHAnsi"/>
                <w:sz w:val="21"/>
                <w:szCs w:val="21"/>
              </w:rPr>
              <w:t>“) a za komunikaci a poskytování součinnosti výše uvedeným institucím.</w:t>
            </w:r>
          </w:p>
        </w:tc>
        <w:tc>
          <w:tcPr>
            <w:tcW w:w="4819" w:type="dxa"/>
            <w:tcBorders>
              <w:left w:val="dotted" w:sz="4" w:space="0" w:color="auto"/>
            </w:tcBorders>
          </w:tcPr>
          <w:p w14:paraId="1F92AC3D"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2)</w:t>
            </w:r>
            <w:r w:rsidRPr="001F17EA">
              <w:rPr>
                <w:rFonts w:asciiTheme="minorHAnsi" w:hAnsiTheme="minorHAnsi" w:cstheme="minorHAnsi"/>
                <w:sz w:val="21"/>
                <w:szCs w:val="21"/>
                <w:lang w:val="en-US"/>
              </w:rPr>
              <w:tab/>
              <w:t>Unless stipulated otherwise by relevant legal regulations or this Agreement, the Sponsor is accountable for submission of an application for authorisation/notification of the Clinical Trial to the State Institute for Drug Control (“</w:t>
            </w:r>
            <w:r w:rsidRPr="001F17EA">
              <w:rPr>
                <w:rFonts w:asciiTheme="minorHAnsi" w:hAnsiTheme="minorHAnsi" w:cstheme="minorHAnsi"/>
                <w:b/>
                <w:sz w:val="21"/>
                <w:szCs w:val="21"/>
                <w:lang w:val="en-US"/>
              </w:rPr>
              <w:t>Institute</w:t>
            </w:r>
            <w:r w:rsidRPr="001F17EA">
              <w:rPr>
                <w:rFonts w:asciiTheme="minorHAnsi" w:hAnsiTheme="minorHAnsi" w:cstheme="minorHAnsi"/>
                <w:sz w:val="21"/>
                <w:szCs w:val="21"/>
                <w:lang w:val="en-US"/>
              </w:rPr>
              <w:t>”), for submission of a request for opinion by the Ethics Committee for Multicentric Clinical Trials and, if established, the Ethics Committee at the Clinical Trial Site (“</w:t>
            </w:r>
            <w:r w:rsidRPr="001F17EA">
              <w:rPr>
                <w:rFonts w:asciiTheme="minorHAnsi" w:hAnsiTheme="minorHAnsi" w:cstheme="minorHAnsi"/>
                <w:b/>
                <w:sz w:val="21"/>
                <w:szCs w:val="21"/>
                <w:lang w:val="en-US"/>
              </w:rPr>
              <w:t>Ethics Committee</w:t>
            </w:r>
            <w:r w:rsidRPr="001F17EA">
              <w:rPr>
                <w:rFonts w:asciiTheme="minorHAnsi" w:hAnsiTheme="minorHAnsi" w:cstheme="minorHAnsi"/>
                <w:sz w:val="21"/>
                <w:szCs w:val="21"/>
                <w:lang w:val="en-US"/>
              </w:rPr>
              <w:t>”) and for communication and provision of assistance to the above institutions.</w:t>
            </w:r>
          </w:p>
        </w:tc>
      </w:tr>
      <w:tr w:rsidR="001F17EA" w:rsidRPr="001F17EA" w14:paraId="1AA985FD" w14:textId="77777777" w:rsidTr="001C1C6E">
        <w:tc>
          <w:tcPr>
            <w:tcW w:w="4820" w:type="dxa"/>
            <w:tcBorders>
              <w:right w:val="dotted" w:sz="4" w:space="0" w:color="auto"/>
            </w:tcBorders>
          </w:tcPr>
          <w:p w14:paraId="172645C3" w14:textId="77777777" w:rsidR="00F50CD0" w:rsidRPr="00F1496C" w:rsidRDefault="00F50CD0" w:rsidP="00DD45A8">
            <w:pPr>
              <w:pStyle w:val="nadpispar"/>
              <w:keepNext w:val="0"/>
              <w:keepLines w:val="0"/>
              <w:widowControl w:val="0"/>
              <w:jc w:val="both"/>
              <w:rPr>
                <w:rFonts w:asciiTheme="minorHAnsi" w:hAnsiTheme="minorHAnsi" w:cstheme="minorHAnsi"/>
                <w:sz w:val="21"/>
                <w:szCs w:val="21"/>
              </w:rPr>
            </w:pPr>
          </w:p>
        </w:tc>
        <w:tc>
          <w:tcPr>
            <w:tcW w:w="4819" w:type="dxa"/>
            <w:tcBorders>
              <w:left w:val="dotted" w:sz="4" w:space="0" w:color="auto"/>
            </w:tcBorders>
          </w:tcPr>
          <w:p w14:paraId="324EF8BF" w14:textId="77777777" w:rsidR="00F50CD0" w:rsidRPr="001F17EA" w:rsidRDefault="00F50CD0" w:rsidP="00DD45A8">
            <w:pPr>
              <w:pStyle w:val="nadpispar"/>
              <w:keepNext w:val="0"/>
              <w:keepLines w:val="0"/>
              <w:widowControl w:val="0"/>
              <w:jc w:val="both"/>
              <w:rPr>
                <w:rFonts w:asciiTheme="minorHAnsi" w:hAnsiTheme="minorHAnsi" w:cstheme="minorHAnsi"/>
                <w:sz w:val="21"/>
                <w:szCs w:val="21"/>
                <w:lang w:val="en-US"/>
              </w:rPr>
            </w:pPr>
          </w:p>
        </w:tc>
      </w:tr>
      <w:tr w:rsidR="001F17EA" w:rsidRPr="001F17EA" w14:paraId="51096364" w14:textId="77777777" w:rsidTr="001C1C6E">
        <w:tc>
          <w:tcPr>
            <w:tcW w:w="4820" w:type="dxa"/>
            <w:tcBorders>
              <w:right w:val="dotted" w:sz="4" w:space="0" w:color="auto"/>
            </w:tcBorders>
          </w:tcPr>
          <w:p w14:paraId="74860323" w14:textId="77777777" w:rsidR="00F50CD0" w:rsidRPr="00F1496C" w:rsidRDefault="00F50CD0" w:rsidP="00DD45A8">
            <w:pPr>
              <w:pStyle w:val="nadpispar"/>
              <w:keepNext w:val="0"/>
              <w:keepLines w:val="0"/>
              <w:widowControl w:val="0"/>
              <w:ind w:left="284" w:hanging="284"/>
              <w:jc w:val="both"/>
              <w:rPr>
                <w:rFonts w:asciiTheme="minorHAnsi" w:hAnsiTheme="minorHAnsi" w:cstheme="minorHAnsi"/>
                <w:b w:val="0"/>
                <w:sz w:val="21"/>
                <w:szCs w:val="21"/>
              </w:rPr>
            </w:pPr>
            <w:r w:rsidRPr="00F1496C">
              <w:rPr>
                <w:rFonts w:asciiTheme="minorHAnsi" w:hAnsiTheme="minorHAnsi" w:cstheme="minorHAnsi"/>
                <w:b w:val="0"/>
                <w:sz w:val="21"/>
                <w:szCs w:val="21"/>
              </w:rPr>
              <w:t>3)</w:t>
            </w:r>
            <w:r w:rsidRPr="00F1496C">
              <w:rPr>
                <w:rFonts w:asciiTheme="minorHAnsi" w:hAnsiTheme="minorHAnsi" w:cstheme="minorHAnsi"/>
                <w:b w:val="0"/>
                <w:sz w:val="21"/>
                <w:szCs w:val="21"/>
              </w:rPr>
              <w:tab/>
              <w:t>V souladu s ust. § 55 odst. 8 zákona o léčivech a § 15 vyhlášky o správné klinické praxi, v platném znění, zadavatel zajistí, že SÚKL a etická komise pro multicentrická hodnocení budou informovány o zahájení klinického hodnocení v České republice nejpozději 60 dnů po jeho skutečném zahájení. Zkoušející je pak povinen zajistit, že o zahájení v daném místě hodnocení bude informována etická komise, která nad tímto místem vykonává dohled.</w:t>
            </w:r>
          </w:p>
        </w:tc>
        <w:tc>
          <w:tcPr>
            <w:tcW w:w="4819" w:type="dxa"/>
            <w:tcBorders>
              <w:left w:val="dotted" w:sz="4" w:space="0" w:color="auto"/>
            </w:tcBorders>
          </w:tcPr>
          <w:p w14:paraId="543359D0" w14:textId="77777777" w:rsidR="00F50CD0" w:rsidRPr="001F17EA" w:rsidRDefault="00F50CD0" w:rsidP="00DD45A8">
            <w:pPr>
              <w:pStyle w:val="Nzev"/>
              <w:ind w:left="284" w:hanging="284"/>
              <w:jc w:val="both"/>
              <w:rPr>
                <w:rFonts w:asciiTheme="minorHAnsi" w:hAnsiTheme="minorHAnsi" w:cstheme="minorHAnsi"/>
                <w:sz w:val="21"/>
                <w:szCs w:val="21"/>
                <w:u w:val="none"/>
                <w:lang w:val="en-US"/>
              </w:rPr>
            </w:pPr>
            <w:r w:rsidRPr="001F17EA">
              <w:rPr>
                <w:rFonts w:asciiTheme="minorHAnsi" w:hAnsiTheme="minorHAnsi" w:cstheme="minorHAnsi"/>
                <w:sz w:val="21"/>
                <w:szCs w:val="21"/>
                <w:u w:val="none"/>
                <w:lang w:val="en-US"/>
              </w:rPr>
              <w:t>3)</w:t>
            </w:r>
            <w:r w:rsidRPr="001F17EA">
              <w:rPr>
                <w:rFonts w:asciiTheme="minorHAnsi" w:hAnsiTheme="minorHAnsi" w:cstheme="minorHAnsi"/>
                <w:sz w:val="21"/>
                <w:szCs w:val="21"/>
                <w:u w:val="none"/>
                <w:lang w:val="en-US"/>
              </w:rPr>
              <w:tab/>
              <w:t>In compliance with Sec. 55 (8) of the Act on Pharmaceuticals and Sec. 15 of the Regulation on Good Clinical Practice, as amended, the Sponsor will ensure that the Institute and the Ethics Committee for Multicentric Clinical Trials be informed about commencement of the Clinical Trial in the Czech Republic within 60 days, at the latest, from its actual commencement. The Investigator is then obligated to ensure that the Ethics Committee carrying out supervision over the respective Clinical Trial Site be informed about commencement of the Clinical Trial at that site.</w:t>
            </w:r>
          </w:p>
        </w:tc>
      </w:tr>
      <w:tr w:rsidR="001F17EA" w:rsidRPr="001F17EA" w14:paraId="1CA71005" w14:textId="77777777" w:rsidTr="001C1C6E">
        <w:tc>
          <w:tcPr>
            <w:tcW w:w="4820" w:type="dxa"/>
            <w:tcBorders>
              <w:right w:val="dotted" w:sz="4" w:space="0" w:color="auto"/>
            </w:tcBorders>
          </w:tcPr>
          <w:p w14:paraId="7036E391" w14:textId="77777777" w:rsidR="00F50CD0" w:rsidRPr="00F1496C" w:rsidRDefault="00F50CD0" w:rsidP="00DD45A8">
            <w:pPr>
              <w:pStyle w:val="nadpispar"/>
              <w:keepNext w:val="0"/>
              <w:keepLines w:val="0"/>
              <w:widowControl w:val="0"/>
              <w:jc w:val="both"/>
              <w:rPr>
                <w:rFonts w:asciiTheme="minorHAnsi" w:hAnsiTheme="minorHAnsi" w:cstheme="minorHAnsi"/>
                <w:sz w:val="21"/>
                <w:szCs w:val="21"/>
              </w:rPr>
            </w:pPr>
          </w:p>
        </w:tc>
        <w:tc>
          <w:tcPr>
            <w:tcW w:w="4819" w:type="dxa"/>
            <w:tcBorders>
              <w:left w:val="dotted" w:sz="4" w:space="0" w:color="auto"/>
            </w:tcBorders>
          </w:tcPr>
          <w:p w14:paraId="04C535A1" w14:textId="77777777" w:rsidR="00F50CD0" w:rsidRPr="001F17EA" w:rsidRDefault="00F50CD0" w:rsidP="00DD45A8">
            <w:pPr>
              <w:pStyle w:val="Nzev"/>
              <w:jc w:val="both"/>
              <w:rPr>
                <w:rFonts w:asciiTheme="minorHAnsi" w:hAnsiTheme="minorHAnsi" w:cstheme="minorHAnsi"/>
                <w:sz w:val="21"/>
                <w:szCs w:val="21"/>
                <w:u w:val="none"/>
                <w:lang w:val="en-US"/>
              </w:rPr>
            </w:pPr>
          </w:p>
        </w:tc>
      </w:tr>
      <w:tr w:rsidR="001F17EA" w:rsidRPr="001F17EA" w14:paraId="6FB9EF0A" w14:textId="77777777" w:rsidTr="001C1C6E">
        <w:tc>
          <w:tcPr>
            <w:tcW w:w="4820" w:type="dxa"/>
            <w:tcBorders>
              <w:right w:val="dotted" w:sz="4" w:space="0" w:color="auto"/>
            </w:tcBorders>
          </w:tcPr>
          <w:p w14:paraId="501E61F0" w14:textId="77777777" w:rsidR="00F50CD0" w:rsidRPr="00F1496C" w:rsidRDefault="00F50CD0" w:rsidP="00DD45A8">
            <w:pPr>
              <w:pStyle w:val="nadpispar"/>
              <w:keepNext w:val="0"/>
              <w:keepLines w:val="0"/>
              <w:widowControl w:val="0"/>
              <w:ind w:left="284" w:hanging="284"/>
              <w:jc w:val="both"/>
              <w:rPr>
                <w:rFonts w:asciiTheme="minorHAnsi" w:hAnsiTheme="minorHAnsi" w:cstheme="minorHAnsi"/>
                <w:b w:val="0"/>
                <w:sz w:val="21"/>
                <w:szCs w:val="21"/>
              </w:rPr>
            </w:pPr>
            <w:r w:rsidRPr="00F1496C">
              <w:rPr>
                <w:rFonts w:asciiTheme="minorHAnsi" w:hAnsiTheme="minorHAnsi" w:cstheme="minorHAnsi"/>
                <w:b w:val="0"/>
                <w:sz w:val="21"/>
                <w:szCs w:val="21"/>
              </w:rPr>
              <w:t>4)</w:t>
            </w:r>
            <w:r w:rsidRPr="00F1496C">
              <w:rPr>
                <w:rFonts w:asciiTheme="minorHAnsi" w:hAnsiTheme="minorHAnsi" w:cstheme="minorHAnsi"/>
                <w:b w:val="0"/>
                <w:sz w:val="21"/>
                <w:szCs w:val="21"/>
              </w:rPr>
              <w:tab/>
              <w:t>Kopie příslušných rozhodnutí, která vydaly instituce uvedené výše, budou uloženy u zkoušejícího a zadavatele v dokumentaci o provedení klinického hodnocení.</w:t>
            </w:r>
          </w:p>
        </w:tc>
        <w:tc>
          <w:tcPr>
            <w:tcW w:w="4819" w:type="dxa"/>
            <w:tcBorders>
              <w:left w:val="dotted" w:sz="4" w:space="0" w:color="auto"/>
            </w:tcBorders>
          </w:tcPr>
          <w:p w14:paraId="38A01106" w14:textId="77777777" w:rsidR="00F50CD0" w:rsidRPr="001F17EA" w:rsidRDefault="00F50CD0" w:rsidP="00DD45A8">
            <w:pPr>
              <w:pStyle w:val="Nzev"/>
              <w:ind w:left="284" w:hanging="284"/>
              <w:jc w:val="both"/>
              <w:rPr>
                <w:rFonts w:asciiTheme="minorHAnsi" w:hAnsiTheme="minorHAnsi" w:cstheme="minorHAnsi"/>
                <w:sz w:val="21"/>
                <w:szCs w:val="21"/>
                <w:u w:val="none"/>
                <w:lang w:val="en-US"/>
              </w:rPr>
            </w:pPr>
            <w:r w:rsidRPr="001F17EA">
              <w:rPr>
                <w:rFonts w:asciiTheme="minorHAnsi" w:hAnsiTheme="minorHAnsi" w:cstheme="minorHAnsi"/>
                <w:sz w:val="21"/>
                <w:szCs w:val="21"/>
                <w:u w:val="none"/>
                <w:lang w:val="en-US"/>
              </w:rPr>
              <w:t>4)</w:t>
            </w:r>
            <w:r w:rsidRPr="001F17EA">
              <w:rPr>
                <w:rFonts w:asciiTheme="minorHAnsi" w:hAnsiTheme="minorHAnsi" w:cstheme="minorHAnsi"/>
                <w:sz w:val="21"/>
                <w:szCs w:val="21"/>
                <w:u w:val="none"/>
                <w:lang w:val="en-US"/>
              </w:rPr>
              <w:tab/>
              <w:t>Copies of the relevant decisions issued by the above institutions shall be filed with the Investigator and the Sponsor in their documents relating to the Clinical Trial.</w:t>
            </w:r>
          </w:p>
        </w:tc>
      </w:tr>
      <w:tr w:rsidR="001F17EA" w:rsidRPr="001F17EA" w14:paraId="36291A0B" w14:textId="77777777" w:rsidTr="001C1C6E">
        <w:tc>
          <w:tcPr>
            <w:tcW w:w="4820" w:type="dxa"/>
            <w:tcBorders>
              <w:right w:val="dotted" w:sz="4" w:space="0" w:color="auto"/>
            </w:tcBorders>
          </w:tcPr>
          <w:p w14:paraId="4B1446FF" w14:textId="77777777" w:rsidR="00F50CD0" w:rsidRPr="00F1496C" w:rsidRDefault="00F50CD0" w:rsidP="00DD45A8">
            <w:pPr>
              <w:pStyle w:val="nadpispar"/>
              <w:keepNext w:val="0"/>
              <w:keepLines w:val="0"/>
              <w:widowControl w:val="0"/>
              <w:ind w:left="284" w:hanging="284"/>
              <w:jc w:val="both"/>
              <w:rPr>
                <w:rFonts w:asciiTheme="minorHAnsi" w:hAnsiTheme="minorHAnsi" w:cstheme="minorHAnsi"/>
                <w:sz w:val="21"/>
                <w:szCs w:val="21"/>
              </w:rPr>
            </w:pPr>
          </w:p>
        </w:tc>
        <w:tc>
          <w:tcPr>
            <w:tcW w:w="4819" w:type="dxa"/>
            <w:tcBorders>
              <w:left w:val="dotted" w:sz="4" w:space="0" w:color="auto"/>
            </w:tcBorders>
          </w:tcPr>
          <w:p w14:paraId="63F481EC" w14:textId="77777777" w:rsidR="00F50CD0" w:rsidRPr="001F17EA" w:rsidRDefault="00F50CD0" w:rsidP="00DD45A8">
            <w:pPr>
              <w:pStyle w:val="Nzev"/>
              <w:ind w:left="284" w:hanging="284"/>
              <w:jc w:val="both"/>
              <w:rPr>
                <w:rFonts w:asciiTheme="minorHAnsi" w:hAnsiTheme="minorHAnsi" w:cstheme="minorHAnsi"/>
                <w:sz w:val="21"/>
                <w:szCs w:val="21"/>
                <w:u w:val="none"/>
                <w:lang w:val="en-US"/>
              </w:rPr>
            </w:pPr>
          </w:p>
        </w:tc>
      </w:tr>
      <w:tr w:rsidR="001F17EA" w:rsidRPr="001F17EA" w14:paraId="20930944" w14:textId="77777777" w:rsidTr="001C1C6E">
        <w:tc>
          <w:tcPr>
            <w:tcW w:w="4820" w:type="dxa"/>
            <w:tcBorders>
              <w:right w:val="dotted" w:sz="4" w:space="0" w:color="auto"/>
            </w:tcBorders>
          </w:tcPr>
          <w:p w14:paraId="61D8F3A2" w14:textId="77777777" w:rsidR="00F50CD0" w:rsidRPr="00F1496C" w:rsidRDefault="00F50CD0" w:rsidP="00DD45A8">
            <w:pPr>
              <w:pStyle w:val="nadpispar"/>
              <w:keepNext w:val="0"/>
              <w:keepLines w:val="0"/>
              <w:widowControl w:val="0"/>
              <w:rPr>
                <w:rFonts w:asciiTheme="minorHAnsi" w:hAnsiTheme="minorHAnsi" w:cstheme="minorHAnsi"/>
                <w:sz w:val="21"/>
                <w:szCs w:val="21"/>
              </w:rPr>
            </w:pPr>
            <w:r w:rsidRPr="00F1496C">
              <w:rPr>
                <w:rFonts w:asciiTheme="minorHAnsi" w:hAnsiTheme="minorHAnsi" w:cstheme="minorHAnsi"/>
                <w:sz w:val="21"/>
                <w:szCs w:val="21"/>
              </w:rPr>
              <w:t>III.</w:t>
            </w:r>
          </w:p>
          <w:p w14:paraId="5B076D4F" w14:textId="77777777" w:rsidR="00F50CD0" w:rsidRPr="00F1496C" w:rsidRDefault="00F50CD0" w:rsidP="00DD45A8">
            <w:pPr>
              <w:pStyle w:val="nadpispar"/>
              <w:keepNext w:val="0"/>
              <w:keepLines w:val="0"/>
              <w:widowControl w:val="0"/>
              <w:rPr>
                <w:rFonts w:asciiTheme="minorHAnsi" w:hAnsiTheme="minorHAnsi" w:cstheme="minorHAnsi"/>
                <w:sz w:val="21"/>
                <w:szCs w:val="21"/>
              </w:rPr>
            </w:pPr>
            <w:r w:rsidRPr="00F1496C">
              <w:rPr>
                <w:rFonts w:asciiTheme="minorHAnsi" w:hAnsiTheme="minorHAnsi" w:cstheme="minorHAnsi"/>
                <w:sz w:val="21"/>
                <w:szCs w:val="21"/>
              </w:rPr>
              <w:t>Místo hodnocení a doba provedení klinického hodnocení</w:t>
            </w:r>
          </w:p>
        </w:tc>
        <w:tc>
          <w:tcPr>
            <w:tcW w:w="4819" w:type="dxa"/>
            <w:tcBorders>
              <w:left w:val="dotted" w:sz="4" w:space="0" w:color="auto"/>
            </w:tcBorders>
          </w:tcPr>
          <w:p w14:paraId="46F95946" w14:textId="77777777" w:rsidR="00F50CD0" w:rsidRPr="001F17EA" w:rsidRDefault="00F50CD0" w:rsidP="00DD45A8">
            <w:pPr>
              <w:pStyle w:val="nadpispar"/>
              <w:keepNext w:val="0"/>
              <w:keepLines w:val="0"/>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III.</w:t>
            </w:r>
          </w:p>
          <w:p w14:paraId="66E2A9A5" w14:textId="77777777" w:rsidR="00F50CD0" w:rsidRPr="001F17EA" w:rsidRDefault="00F50CD0" w:rsidP="00DD45A8">
            <w:pPr>
              <w:pStyle w:val="nadpispar"/>
              <w:keepNext w:val="0"/>
              <w:keepLines w:val="0"/>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Clinical Trial Site and Time Period for Clinical Trial Conduct</w:t>
            </w:r>
          </w:p>
        </w:tc>
      </w:tr>
      <w:tr w:rsidR="001F17EA" w:rsidRPr="001F17EA" w14:paraId="0DD5441E" w14:textId="77777777" w:rsidTr="001C1C6E">
        <w:tc>
          <w:tcPr>
            <w:tcW w:w="4820" w:type="dxa"/>
            <w:tcBorders>
              <w:right w:val="dotted" w:sz="4" w:space="0" w:color="auto"/>
            </w:tcBorders>
          </w:tcPr>
          <w:p w14:paraId="43D745E0" w14:textId="77777777" w:rsidR="00F50CD0" w:rsidRPr="00F1496C" w:rsidRDefault="00F50CD0" w:rsidP="00DD45A8">
            <w:pPr>
              <w:pStyle w:val="nadpispar"/>
              <w:keepNext w:val="0"/>
              <w:keepLines w:val="0"/>
              <w:widowControl w:val="0"/>
              <w:ind w:left="284" w:hanging="284"/>
              <w:jc w:val="both"/>
              <w:rPr>
                <w:rFonts w:asciiTheme="minorHAnsi" w:hAnsiTheme="minorHAnsi" w:cstheme="minorHAnsi"/>
                <w:sz w:val="21"/>
                <w:szCs w:val="21"/>
              </w:rPr>
            </w:pPr>
          </w:p>
        </w:tc>
        <w:tc>
          <w:tcPr>
            <w:tcW w:w="4819" w:type="dxa"/>
            <w:tcBorders>
              <w:left w:val="dotted" w:sz="4" w:space="0" w:color="auto"/>
            </w:tcBorders>
          </w:tcPr>
          <w:p w14:paraId="34A089DA" w14:textId="77777777" w:rsidR="00F50CD0" w:rsidRPr="001F17EA" w:rsidRDefault="00F50CD0" w:rsidP="00DD45A8">
            <w:pPr>
              <w:pStyle w:val="nadpispar"/>
              <w:keepNext w:val="0"/>
              <w:keepLines w:val="0"/>
              <w:widowControl w:val="0"/>
              <w:ind w:left="284" w:hanging="284"/>
              <w:jc w:val="both"/>
              <w:rPr>
                <w:rFonts w:asciiTheme="minorHAnsi" w:hAnsiTheme="minorHAnsi" w:cstheme="minorHAnsi"/>
                <w:sz w:val="21"/>
                <w:szCs w:val="21"/>
                <w:lang w:val="en-US"/>
              </w:rPr>
            </w:pPr>
          </w:p>
        </w:tc>
      </w:tr>
      <w:tr w:rsidR="001F17EA" w:rsidRPr="001F17EA" w14:paraId="2A0CF5C2" w14:textId="77777777" w:rsidTr="001C1C6E">
        <w:tc>
          <w:tcPr>
            <w:tcW w:w="4820" w:type="dxa"/>
            <w:tcBorders>
              <w:right w:val="dotted" w:sz="4" w:space="0" w:color="auto"/>
            </w:tcBorders>
          </w:tcPr>
          <w:p w14:paraId="49A2F728" w14:textId="28C68EBC" w:rsidR="00F50CD0" w:rsidRPr="00F1496C" w:rsidRDefault="00F50CD0" w:rsidP="00DD45A8">
            <w:pPr>
              <w:pStyle w:val="pargagraf"/>
              <w:widowControl w:val="0"/>
              <w:rPr>
                <w:rFonts w:asciiTheme="minorHAnsi" w:hAnsiTheme="minorHAnsi" w:cstheme="minorHAnsi"/>
                <w:sz w:val="21"/>
                <w:szCs w:val="21"/>
              </w:rPr>
            </w:pPr>
            <w:r w:rsidRPr="00F1496C">
              <w:rPr>
                <w:rFonts w:asciiTheme="minorHAnsi" w:hAnsiTheme="minorHAnsi" w:cstheme="minorHAnsi"/>
                <w:sz w:val="21"/>
                <w:szCs w:val="21"/>
              </w:rPr>
              <w:t>1)</w:t>
            </w:r>
            <w:r w:rsidRPr="00F1496C">
              <w:rPr>
                <w:rFonts w:asciiTheme="minorHAnsi" w:hAnsiTheme="minorHAnsi" w:cstheme="minorHAnsi"/>
                <w:sz w:val="21"/>
                <w:szCs w:val="21"/>
              </w:rPr>
              <w:tab/>
              <w:t>Klinické hodnocení bude provedeno v</w:t>
            </w:r>
            <w:r w:rsidR="00BC62F4" w:rsidRPr="00F1496C">
              <w:rPr>
                <w:rFonts w:asciiTheme="minorHAnsi" w:hAnsiTheme="minorHAnsi" w:cstheme="minorHAnsi"/>
                <w:sz w:val="21"/>
                <w:szCs w:val="21"/>
              </w:rPr>
              <w:t>e Všeobecné fakultní nemocnic</w:t>
            </w:r>
            <w:r w:rsidR="00555C19" w:rsidRPr="00F1496C">
              <w:rPr>
                <w:rFonts w:asciiTheme="minorHAnsi" w:hAnsiTheme="minorHAnsi" w:cstheme="minorHAnsi"/>
                <w:sz w:val="21"/>
                <w:szCs w:val="21"/>
              </w:rPr>
              <w:t>i</w:t>
            </w:r>
            <w:r w:rsidR="00BC62F4" w:rsidRPr="00F1496C">
              <w:rPr>
                <w:rFonts w:asciiTheme="minorHAnsi" w:hAnsiTheme="minorHAnsi" w:cstheme="minorHAnsi"/>
                <w:sz w:val="21"/>
                <w:szCs w:val="21"/>
              </w:rPr>
              <w:t xml:space="preserve"> v Praze, </w:t>
            </w:r>
            <w:r w:rsidR="00214ECC">
              <w:rPr>
                <w:rFonts w:asciiTheme="minorHAnsi" w:hAnsiTheme="minorHAnsi" w:cstheme="minorHAnsi"/>
                <w:sz w:val="21"/>
                <w:szCs w:val="21"/>
              </w:rPr>
              <w:t>XXX</w:t>
            </w:r>
            <w:r w:rsidRPr="00F1496C">
              <w:rPr>
                <w:rFonts w:asciiTheme="minorHAnsi" w:hAnsiTheme="minorHAnsi" w:cstheme="minorHAnsi"/>
                <w:sz w:val="21"/>
                <w:szCs w:val="21"/>
              </w:rPr>
              <w:t xml:space="preserve"> (dále jen „</w:t>
            </w:r>
            <w:r w:rsidRPr="00F1496C">
              <w:rPr>
                <w:rFonts w:asciiTheme="minorHAnsi" w:hAnsiTheme="minorHAnsi" w:cstheme="minorHAnsi"/>
                <w:b/>
                <w:sz w:val="21"/>
                <w:szCs w:val="21"/>
              </w:rPr>
              <w:t>místo hodnocení</w:t>
            </w:r>
            <w:r w:rsidRPr="00F1496C">
              <w:rPr>
                <w:rFonts w:asciiTheme="minorHAnsi" w:hAnsiTheme="minorHAnsi" w:cstheme="minorHAnsi"/>
                <w:sz w:val="21"/>
                <w:szCs w:val="21"/>
              </w:rPr>
              <w:t>“) v čele se zkoušejícím, který je odpovědný za klinické hodnocení v rozsahu odpovědnosti hlavního zkoušejícího dle ust. § 52 odst. 2 zákona o léčivech. Zkoušející může pověřit prováděním klinického hodnocení další kvalifikované pracovníky (dále jen „</w:t>
            </w:r>
            <w:r w:rsidRPr="00F1496C">
              <w:rPr>
                <w:rFonts w:asciiTheme="minorHAnsi" w:hAnsiTheme="minorHAnsi" w:cstheme="minorHAnsi"/>
                <w:b/>
                <w:sz w:val="21"/>
                <w:szCs w:val="21"/>
              </w:rPr>
              <w:t>studijní tým</w:t>
            </w:r>
            <w:r w:rsidRPr="00F1496C">
              <w:rPr>
                <w:rFonts w:asciiTheme="minorHAnsi" w:hAnsiTheme="minorHAnsi" w:cstheme="minorHAnsi"/>
                <w:sz w:val="21"/>
                <w:szCs w:val="21"/>
              </w:rPr>
              <w:t>“), zejména další spoluzkoušející lékaře (dále jen „</w:t>
            </w:r>
            <w:r w:rsidRPr="00F1496C">
              <w:rPr>
                <w:rFonts w:asciiTheme="minorHAnsi" w:hAnsiTheme="minorHAnsi" w:cstheme="minorHAnsi"/>
                <w:b/>
                <w:sz w:val="21"/>
                <w:szCs w:val="21"/>
              </w:rPr>
              <w:t>spoluzkoušející</w:t>
            </w:r>
            <w:r w:rsidRPr="00F1496C">
              <w:rPr>
                <w:rFonts w:asciiTheme="minorHAnsi" w:hAnsiTheme="minorHAnsi" w:cstheme="minorHAnsi"/>
                <w:sz w:val="21"/>
                <w:szCs w:val="21"/>
              </w:rPr>
              <w:t xml:space="preserve">“), pověření bude doloženo písemně a potvrzeno podpisy zúčastněných stran. Zkoušející zajišťuje, aby všechny osoby spolupracující na provádění klinického hodnocení byly dostatečně zkušené a kvalifikované a byly náležitě informovány o protokolu a jeho dodatcích, o hodnoceném léčivém přípravku a o svých úkolech souvisejících s klinickým hodnocením a povinnostech ve smyslu této </w:t>
            </w:r>
            <w:r w:rsidR="00B23757">
              <w:rPr>
                <w:rFonts w:asciiTheme="minorHAnsi" w:hAnsiTheme="minorHAnsi" w:cstheme="minorHAnsi"/>
                <w:sz w:val="21"/>
                <w:szCs w:val="21"/>
              </w:rPr>
              <w:t>S</w:t>
            </w:r>
            <w:r w:rsidRPr="00F1496C">
              <w:rPr>
                <w:rFonts w:asciiTheme="minorHAnsi" w:hAnsiTheme="minorHAnsi" w:cstheme="minorHAnsi"/>
                <w:sz w:val="21"/>
                <w:szCs w:val="21"/>
              </w:rPr>
              <w:t xml:space="preserve">mlouvy. Zkoušející odpovídá jako hlavní zkoušející za jím pověřené spolupracovníky, kteří se podílejí na provádění klinického hodnocení. Zhotovitel tímto uděluje souhlas s účastí na provádění klinického hodnocení dle této </w:t>
            </w:r>
            <w:r w:rsidR="00B23757">
              <w:rPr>
                <w:rFonts w:asciiTheme="minorHAnsi" w:hAnsiTheme="minorHAnsi" w:cstheme="minorHAnsi"/>
                <w:sz w:val="21"/>
                <w:szCs w:val="21"/>
              </w:rPr>
              <w:t>S</w:t>
            </w:r>
            <w:r w:rsidRPr="00F1496C">
              <w:rPr>
                <w:rFonts w:asciiTheme="minorHAnsi" w:hAnsiTheme="minorHAnsi" w:cstheme="minorHAnsi"/>
                <w:sz w:val="21"/>
                <w:szCs w:val="21"/>
              </w:rPr>
              <w:t xml:space="preserve">mlouvy výše uvedených pověřených kvalifikovaných pracovníků, kteří jsou jeho zaměstnanci. Všechny osoby podílející se na provádění klinického hodnocení ve smyslu této </w:t>
            </w:r>
            <w:r w:rsidR="00B23757">
              <w:rPr>
                <w:rFonts w:asciiTheme="minorHAnsi" w:hAnsiTheme="minorHAnsi" w:cstheme="minorHAnsi"/>
                <w:sz w:val="21"/>
                <w:szCs w:val="21"/>
              </w:rPr>
              <w:t>S</w:t>
            </w:r>
            <w:r w:rsidRPr="00F1496C">
              <w:rPr>
                <w:rFonts w:asciiTheme="minorHAnsi" w:hAnsiTheme="minorHAnsi" w:cstheme="minorHAnsi"/>
                <w:sz w:val="21"/>
                <w:szCs w:val="21"/>
              </w:rPr>
              <w:t xml:space="preserve">mlouvy, zejména spoluzkoušející, jsou povinny dodržovat podmínky klinického hodnocení podle této </w:t>
            </w:r>
            <w:r w:rsidR="00B23757">
              <w:rPr>
                <w:rFonts w:asciiTheme="minorHAnsi" w:hAnsiTheme="minorHAnsi" w:cstheme="minorHAnsi"/>
                <w:sz w:val="21"/>
                <w:szCs w:val="21"/>
              </w:rPr>
              <w:t>S</w:t>
            </w:r>
            <w:r w:rsidRPr="00F1496C">
              <w:rPr>
                <w:rFonts w:asciiTheme="minorHAnsi" w:hAnsiTheme="minorHAnsi" w:cstheme="minorHAnsi"/>
                <w:sz w:val="21"/>
                <w:szCs w:val="21"/>
              </w:rPr>
              <w:t xml:space="preserve">mlouvy. Zhotovitel a zkoušející jsou povinni učinit veškeré kroky k tomu, aby informovali každou takovou osobu podílející se na provádění klinického hodnocení ve smyslu této </w:t>
            </w:r>
            <w:r w:rsidR="00B23757">
              <w:rPr>
                <w:rFonts w:asciiTheme="minorHAnsi" w:hAnsiTheme="minorHAnsi" w:cstheme="minorHAnsi"/>
                <w:sz w:val="21"/>
                <w:szCs w:val="21"/>
              </w:rPr>
              <w:t>S</w:t>
            </w:r>
            <w:r w:rsidRPr="00F1496C">
              <w:rPr>
                <w:rFonts w:asciiTheme="minorHAnsi" w:hAnsiTheme="minorHAnsi" w:cstheme="minorHAnsi"/>
                <w:sz w:val="21"/>
                <w:szCs w:val="21"/>
              </w:rPr>
              <w:t xml:space="preserve">mlouvy o povinnostech vyplývajících z této </w:t>
            </w:r>
            <w:r w:rsidR="00B23757">
              <w:rPr>
                <w:rFonts w:asciiTheme="minorHAnsi" w:hAnsiTheme="minorHAnsi" w:cstheme="minorHAnsi"/>
                <w:sz w:val="21"/>
                <w:szCs w:val="21"/>
              </w:rPr>
              <w:t>S</w:t>
            </w:r>
            <w:r w:rsidRPr="00F1496C">
              <w:rPr>
                <w:rFonts w:asciiTheme="minorHAnsi" w:hAnsiTheme="minorHAnsi" w:cstheme="minorHAnsi"/>
                <w:sz w:val="21"/>
                <w:szCs w:val="21"/>
              </w:rPr>
              <w:t xml:space="preserve">mlouvy, a zavazují se získat souhlas takovýchto osob postupovat v záležitostech jejich účasti na tomto klinickém hodnocení podle této </w:t>
            </w:r>
            <w:r w:rsidR="00B23757">
              <w:rPr>
                <w:rFonts w:asciiTheme="minorHAnsi" w:hAnsiTheme="minorHAnsi" w:cstheme="minorHAnsi"/>
                <w:sz w:val="21"/>
                <w:szCs w:val="21"/>
              </w:rPr>
              <w:t>S</w:t>
            </w:r>
            <w:r w:rsidRPr="00F1496C">
              <w:rPr>
                <w:rFonts w:asciiTheme="minorHAnsi" w:hAnsiTheme="minorHAnsi" w:cstheme="minorHAnsi"/>
                <w:sz w:val="21"/>
                <w:szCs w:val="21"/>
              </w:rPr>
              <w:t>mlouvy.</w:t>
            </w:r>
          </w:p>
        </w:tc>
        <w:tc>
          <w:tcPr>
            <w:tcW w:w="4819" w:type="dxa"/>
            <w:tcBorders>
              <w:left w:val="dotted" w:sz="4" w:space="0" w:color="auto"/>
            </w:tcBorders>
          </w:tcPr>
          <w:p w14:paraId="0BF0A595" w14:textId="5B7BF250"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1)</w:t>
            </w:r>
            <w:r w:rsidRPr="001F17EA">
              <w:rPr>
                <w:rFonts w:asciiTheme="minorHAnsi" w:hAnsiTheme="minorHAnsi" w:cstheme="minorHAnsi"/>
                <w:sz w:val="21"/>
                <w:szCs w:val="21"/>
                <w:lang w:val="en-US"/>
              </w:rPr>
              <w:tab/>
              <w:t xml:space="preserve">The Clinical Trial shall be conducted at </w:t>
            </w:r>
            <w:r w:rsidR="00B43744" w:rsidRPr="001F17EA">
              <w:rPr>
                <w:rFonts w:asciiTheme="minorHAnsi" w:hAnsiTheme="minorHAnsi" w:cstheme="minorHAnsi"/>
                <w:sz w:val="21"/>
                <w:szCs w:val="21"/>
                <w:lang w:val="en-US"/>
              </w:rPr>
              <w:t xml:space="preserve">General University Hospital in Prague, </w:t>
            </w:r>
            <w:r w:rsidR="00214ECC">
              <w:rPr>
                <w:rFonts w:asciiTheme="minorHAnsi" w:hAnsiTheme="minorHAnsi" w:cstheme="minorHAnsi"/>
                <w:sz w:val="21"/>
                <w:szCs w:val="21"/>
                <w:lang w:val="en-US"/>
              </w:rPr>
              <w:t>XXX</w:t>
            </w:r>
            <w:r w:rsidRPr="001F17EA">
              <w:rPr>
                <w:rFonts w:asciiTheme="minorHAnsi" w:hAnsiTheme="minorHAnsi" w:cstheme="minorHAnsi"/>
                <w:sz w:val="21"/>
                <w:szCs w:val="21"/>
                <w:lang w:val="en-US"/>
              </w:rPr>
              <w:t xml:space="preserve"> (“</w:t>
            </w:r>
            <w:r w:rsidRPr="001F17EA">
              <w:rPr>
                <w:rFonts w:asciiTheme="minorHAnsi" w:hAnsiTheme="minorHAnsi" w:cstheme="minorHAnsi"/>
                <w:b/>
                <w:sz w:val="21"/>
                <w:szCs w:val="21"/>
                <w:lang w:val="en-US"/>
              </w:rPr>
              <w:t>Clinical Trial Site</w:t>
            </w:r>
            <w:r w:rsidRPr="001F17EA">
              <w:rPr>
                <w:rFonts w:asciiTheme="minorHAnsi" w:hAnsiTheme="minorHAnsi" w:cstheme="minorHAnsi"/>
                <w:sz w:val="21"/>
                <w:szCs w:val="21"/>
                <w:lang w:val="en-US"/>
              </w:rPr>
              <w:t>”) and headed by the Investigator who is accountable for the Clinical Trial within the extent of the liability of a Principal Investigator pursuant to Sec. 52 (2) of the Act on Pharmaceuticals. The Investigator may authorize other qualified personnel (“</w:t>
            </w:r>
            <w:r w:rsidRPr="001F17EA">
              <w:rPr>
                <w:rFonts w:asciiTheme="minorHAnsi" w:hAnsiTheme="minorHAnsi" w:cstheme="minorHAnsi"/>
                <w:b/>
                <w:sz w:val="21"/>
                <w:szCs w:val="21"/>
                <w:lang w:val="en-US"/>
              </w:rPr>
              <w:t>Study Team</w:t>
            </w:r>
            <w:r w:rsidRPr="001F17EA">
              <w:rPr>
                <w:rFonts w:asciiTheme="minorHAnsi" w:hAnsiTheme="minorHAnsi" w:cstheme="minorHAnsi"/>
                <w:sz w:val="21"/>
                <w:szCs w:val="21"/>
                <w:lang w:val="en-US"/>
              </w:rPr>
              <w:t>”) to conduct the Clinical Trial, in particular other co-investigating physicians (“</w:t>
            </w:r>
            <w:r w:rsidRPr="001F17EA">
              <w:rPr>
                <w:rFonts w:asciiTheme="minorHAnsi" w:hAnsiTheme="minorHAnsi" w:cstheme="minorHAnsi"/>
                <w:b/>
                <w:sz w:val="21"/>
                <w:szCs w:val="21"/>
                <w:lang w:val="en-US"/>
              </w:rPr>
              <w:t>Sub-Investigators</w:t>
            </w:r>
            <w:r w:rsidRPr="001F17EA">
              <w:rPr>
                <w:rFonts w:asciiTheme="minorHAnsi" w:hAnsiTheme="minorHAnsi" w:cstheme="minorHAnsi"/>
                <w:sz w:val="21"/>
                <w:szCs w:val="21"/>
                <w:lang w:val="en-US"/>
              </w:rPr>
              <w:t>”); the authorization shall be evidenced in writing and confirmed by signatures of the involved parties. The Investigator ensures that all persons cooperating in the conduct of the Clinical Trial are sufficiently experienced and qualified and have been properly informed about the Protocol and its Amendments thereof, Investigational Medicinal Product and their tasks relating to the Clinical Trial and duties pursuant to this Agreement. The Investigator, as the Principal Investigator, shall bear liability for the co-workers entrusted by him/her, who are involved in the Clinical Trial. The Institution hereby grants its consent with participation of the above authorized qualified personnel, who are its employees, in the Clinical Trial pursuant to this Agreement. All persons involved in the Clinical Trial as defined hereunder, namely Sub-Investigators, are obligated to observe the conditions of the Clinical Trial pursuant to this Agreement. The Institution and the Investigator are obligated to take all steps to inform each such person involved in the Clinical Trial as defined hereunder about duties arising out of this Agreement, and they undertake to obtain consents from such persons to proceed in the matter of their participation in the respective Clinical Trial pursuant to this Agreement.</w:t>
            </w:r>
          </w:p>
        </w:tc>
      </w:tr>
      <w:tr w:rsidR="001F17EA" w:rsidRPr="001F17EA" w14:paraId="791446EB" w14:textId="77777777" w:rsidTr="001C1C6E">
        <w:tc>
          <w:tcPr>
            <w:tcW w:w="4820" w:type="dxa"/>
            <w:tcBorders>
              <w:right w:val="dotted" w:sz="4" w:space="0" w:color="auto"/>
            </w:tcBorders>
          </w:tcPr>
          <w:p w14:paraId="4E3CE8E5" w14:textId="77777777" w:rsidR="00F50CD0" w:rsidRPr="00F1496C" w:rsidRDefault="00F50CD0" w:rsidP="00DD45A8">
            <w:pPr>
              <w:pStyle w:val="nadpispar"/>
              <w:keepNext w:val="0"/>
              <w:keepLines w:val="0"/>
              <w:widowControl w:val="0"/>
              <w:ind w:left="284" w:hanging="284"/>
              <w:jc w:val="both"/>
              <w:rPr>
                <w:rFonts w:asciiTheme="minorHAnsi" w:hAnsiTheme="minorHAnsi" w:cstheme="minorHAnsi"/>
                <w:sz w:val="21"/>
                <w:szCs w:val="21"/>
              </w:rPr>
            </w:pPr>
          </w:p>
        </w:tc>
        <w:tc>
          <w:tcPr>
            <w:tcW w:w="4819" w:type="dxa"/>
            <w:tcBorders>
              <w:left w:val="dotted" w:sz="4" w:space="0" w:color="auto"/>
            </w:tcBorders>
          </w:tcPr>
          <w:p w14:paraId="11BF75BB" w14:textId="77777777" w:rsidR="00F50CD0" w:rsidRPr="001F17EA" w:rsidRDefault="00F50CD0" w:rsidP="00DD45A8">
            <w:pPr>
              <w:pStyle w:val="Nzev"/>
              <w:ind w:left="284" w:hanging="284"/>
              <w:jc w:val="both"/>
              <w:rPr>
                <w:rFonts w:asciiTheme="minorHAnsi" w:hAnsiTheme="minorHAnsi" w:cstheme="minorHAnsi"/>
                <w:sz w:val="21"/>
                <w:szCs w:val="21"/>
                <w:u w:val="none"/>
                <w:lang w:val="en-US"/>
              </w:rPr>
            </w:pPr>
          </w:p>
        </w:tc>
      </w:tr>
      <w:tr w:rsidR="001F17EA" w:rsidRPr="001F17EA" w14:paraId="388A9962" w14:textId="77777777" w:rsidTr="001C1C6E">
        <w:tc>
          <w:tcPr>
            <w:tcW w:w="4820" w:type="dxa"/>
            <w:tcBorders>
              <w:right w:val="dotted" w:sz="4" w:space="0" w:color="auto"/>
            </w:tcBorders>
          </w:tcPr>
          <w:p w14:paraId="19F1AA39" w14:textId="77777777" w:rsidR="00F50CD0" w:rsidRPr="00F1496C" w:rsidRDefault="00F50CD0" w:rsidP="00DD45A8">
            <w:pPr>
              <w:pStyle w:val="pargagraf"/>
              <w:widowControl w:val="0"/>
              <w:rPr>
                <w:rFonts w:asciiTheme="minorHAnsi" w:hAnsiTheme="minorHAnsi" w:cstheme="minorHAnsi"/>
                <w:sz w:val="21"/>
                <w:szCs w:val="21"/>
              </w:rPr>
            </w:pPr>
            <w:r w:rsidRPr="00F1496C">
              <w:rPr>
                <w:rFonts w:asciiTheme="minorHAnsi" w:hAnsiTheme="minorHAnsi" w:cstheme="minorHAnsi"/>
                <w:sz w:val="21"/>
                <w:szCs w:val="21"/>
              </w:rPr>
              <w:t>2)</w:t>
            </w:r>
            <w:r w:rsidRPr="00F1496C">
              <w:rPr>
                <w:rFonts w:asciiTheme="minorHAnsi" w:hAnsiTheme="minorHAnsi" w:cstheme="minorHAnsi"/>
                <w:sz w:val="21"/>
                <w:szCs w:val="21"/>
              </w:rPr>
              <w:tab/>
              <w:t>Ke změně místa hodnocení může dojít jen po poskytnutí této informace SÚKL a získání souhlasného stanoviska etické komise. Jakékoliv změny ve složení studijního týmu se zkoušející zavazuje bezodkladně oznámit zadavateli. Písemný doklad o výše uvedených skutečnostech musí být uložen v dokumentaci o provedení klinického hodnocení vedené u zkoušejícího v místě hodnocení a v dokumentaci zadavatele.</w:t>
            </w:r>
          </w:p>
        </w:tc>
        <w:tc>
          <w:tcPr>
            <w:tcW w:w="4819" w:type="dxa"/>
            <w:tcBorders>
              <w:left w:val="dotted" w:sz="4" w:space="0" w:color="auto"/>
            </w:tcBorders>
          </w:tcPr>
          <w:p w14:paraId="671C0221"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2)</w:t>
            </w:r>
            <w:r w:rsidRPr="001F17EA">
              <w:rPr>
                <w:rFonts w:asciiTheme="minorHAnsi" w:hAnsiTheme="minorHAnsi" w:cstheme="minorHAnsi"/>
                <w:sz w:val="21"/>
                <w:szCs w:val="21"/>
                <w:lang w:val="en-US"/>
              </w:rPr>
              <w:tab/>
              <w:t>The Clinical Trial Site may only be changed if the Institute is informed thereabout and the favourable opinion from the Ethics Committee is obtained. The Investigator undertakes to immediately report any changes in the composition of the Study Team to the Sponsor. A written proof of the above facts must be filed as part of the documents relating to the conduct of the Clinical Trial maintained by the Investigator at the Clinical Trial Site and as part of the documents of the Sponsor.</w:t>
            </w:r>
          </w:p>
        </w:tc>
      </w:tr>
      <w:tr w:rsidR="001F17EA" w:rsidRPr="001F17EA" w14:paraId="43F93DAA" w14:textId="77777777" w:rsidTr="001C1C6E">
        <w:tc>
          <w:tcPr>
            <w:tcW w:w="4820" w:type="dxa"/>
            <w:tcBorders>
              <w:right w:val="dotted" w:sz="4" w:space="0" w:color="auto"/>
            </w:tcBorders>
          </w:tcPr>
          <w:p w14:paraId="382B25EF" w14:textId="77777777" w:rsidR="00F50CD0" w:rsidRPr="00F1496C" w:rsidRDefault="00F50CD0" w:rsidP="00DD45A8">
            <w:pPr>
              <w:pStyle w:val="nadpispar"/>
              <w:keepNext w:val="0"/>
              <w:keepLines w:val="0"/>
              <w:widowControl w:val="0"/>
              <w:ind w:left="284" w:hanging="284"/>
              <w:jc w:val="both"/>
              <w:rPr>
                <w:rFonts w:asciiTheme="minorHAnsi" w:hAnsiTheme="minorHAnsi" w:cstheme="minorHAnsi"/>
                <w:sz w:val="21"/>
                <w:szCs w:val="21"/>
              </w:rPr>
            </w:pPr>
          </w:p>
        </w:tc>
        <w:tc>
          <w:tcPr>
            <w:tcW w:w="4819" w:type="dxa"/>
            <w:tcBorders>
              <w:left w:val="dotted" w:sz="4" w:space="0" w:color="auto"/>
            </w:tcBorders>
          </w:tcPr>
          <w:p w14:paraId="6A5B19CA" w14:textId="77777777" w:rsidR="00F50CD0" w:rsidRPr="001F17EA" w:rsidRDefault="00F50CD0" w:rsidP="00DD45A8">
            <w:pPr>
              <w:pStyle w:val="nadpispar"/>
              <w:keepNext w:val="0"/>
              <w:keepLines w:val="0"/>
              <w:widowControl w:val="0"/>
              <w:ind w:left="284" w:hanging="284"/>
              <w:jc w:val="both"/>
              <w:rPr>
                <w:rFonts w:asciiTheme="minorHAnsi" w:hAnsiTheme="minorHAnsi" w:cstheme="minorHAnsi"/>
                <w:sz w:val="21"/>
                <w:szCs w:val="21"/>
                <w:lang w:val="en-US"/>
              </w:rPr>
            </w:pPr>
          </w:p>
        </w:tc>
      </w:tr>
      <w:tr w:rsidR="001F17EA" w:rsidRPr="001F17EA" w14:paraId="31624243" w14:textId="77777777" w:rsidTr="001C1C6E">
        <w:tc>
          <w:tcPr>
            <w:tcW w:w="4820" w:type="dxa"/>
            <w:tcBorders>
              <w:right w:val="dotted" w:sz="4" w:space="0" w:color="auto"/>
            </w:tcBorders>
          </w:tcPr>
          <w:p w14:paraId="4BBF7015" w14:textId="77777777" w:rsidR="00F50CD0" w:rsidRPr="00F1496C" w:rsidRDefault="00F50CD0" w:rsidP="00DD45A8">
            <w:pPr>
              <w:pStyle w:val="pargagraf"/>
              <w:widowControl w:val="0"/>
              <w:rPr>
                <w:rFonts w:asciiTheme="minorHAnsi" w:hAnsiTheme="minorHAnsi" w:cstheme="minorHAnsi"/>
                <w:sz w:val="21"/>
                <w:szCs w:val="21"/>
              </w:rPr>
            </w:pPr>
            <w:r w:rsidRPr="00F1496C">
              <w:rPr>
                <w:rFonts w:asciiTheme="minorHAnsi" w:hAnsiTheme="minorHAnsi" w:cstheme="minorHAnsi"/>
                <w:sz w:val="21"/>
                <w:szCs w:val="21"/>
              </w:rPr>
              <w:lastRenderedPageBreak/>
              <w:t>3)</w:t>
            </w:r>
            <w:r w:rsidRPr="00F1496C">
              <w:rPr>
                <w:rFonts w:asciiTheme="minorHAnsi" w:hAnsiTheme="minorHAnsi" w:cstheme="minorHAnsi"/>
                <w:sz w:val="21"/>
                <w:szCs w:val="21"/>
              </w:rPr>
              <w:tab/>
              <w:t>V případě, že přichází v úvahu, zhotovitel a zkoušející se zavazují písemně informovat BMS ČR o plánovaném datu skončení pracovního poměru zkoušejícího u zhotovitele, a to nejpozději do 3 pracovních dnů ode dne, kdy se o dané skutečnosti dozvědí, a dále se zavazují poskytnout BMS ČR potřebnou součinnost při řešení vzniklé situace.</w:t>
            </w:r>
          </w:p>
        </w:tc>
        <w:tc>
          <w:tcPr>
            <w:tcW w:w="4819" w:type="dxa"/>
            <w:tcBorders>
              <w:left w:val="dotted" w:sz="4" w:space="0" w:color="auto"/>
            </w:tcBorders>
          </w:tcPr>
          <w:p w14:paraId="0A3BC0DB" w14:textId="77777777" w:rsidR="00F50CD0" w:rsidRPr="001F17EA" w:rsidRDefault="00F50CD0" w:rsidP="00DD45A8">
            <w:pPr>
              <w:pStyle w:val="Zkladntext"/>
              <w:ind w:left="283" w:hanging="283"/>
              <w:rPr>
                <w:rFonts w:asciiTheme="minorHAnsi" w:hAnsiTheme="minorHAnsi" w:cstheme="minorHAnsi"/>
                <w:sz w:val="21"/>
                <w:szCs w:val="21"/>
                <w:lang w:val="en-US"/>
              </w:rPr>
            </w:pPr>
            <w:r w:rsidRPr="001F17EA">
              <w:rPr>
                <w:rFonts w:asciiTheme="minorHAnsi" w:hAnsiTheme="minorHAnsi" w:cstheme="minorHAnsi"/>
                <w:sz w:val="21"/>
                <w:szCs w:val="21"/>
                <w:lang w:val="en-US"/>
              </w:rPr>
              <w:t>3)</w:t>
            </w:r>
            <w:r w:rsidRPr="001F17EA">
              <w:rPr>
                <w:rFonts w:asciiTheme="minorHAnsi" w:hAnsiTheme="minorHAnsi" w:cstheme="minorHAnsi"/>
                <w:sz w:val="21"/>
                <w:szCs w:val="21"/>
                <w:lang w:val="en-US"/>
              </w:rPr>
              <w:tab/>
              <w:t>If applicable, the Institution and the Investigator undertake to inform BMS CR in writing about the planned date of termination of the Investigator’s employment with the Institution, within 3 business days, at the latest, from the day when they become aware of such fact, and they further undertake to provide BMS CR with all necessary assistance in the resolution of the given situation.</w:t>
            </w:r>
          </w:p>
        </w:tc>
      </w:tr>
      <w:tr w:rsidR="001F17EA" w:rsidRPr="001F17EA" w14:paraId="6B6B0545" w14:textId="77777777" w:rsidTr="001C1C6E">
        <w:tc>
          <w:tcPr>
            <w:tcW w:w="4820" w:type="dxa"/>
            <w:tcBorders>
              <w:right w:val="dotted" w:sz="4" w:space="0" w:color="auto"/>
            </w:tcBorders>
          </w:tcPr>
          <w:p w14:paraId="2194E0BB" w14:textId="77777777" w:rsidR="00F50CD0" w:rsidRPr="00F1496C" w:rsidRDefault="00F50CD0" w:rsidP="00DD45A8">
            <w:pPr>
              <w:pStyle w:val="nadpispar"/>
              <w:keepNext w:val="0"/>
              <w:keepLines w:val="0"/>
              <w:widowControl w:val="0"/>
              <w:ind w:left="284" w:hanging="284"/>
              <w:jc w:val="both"/>
              <w:rPr>
                <w:rFonts w:asciiTheme="minorHAnsi" w:hAnsiTheme="minorHAnsi" w:cstheme="minorHAnsi"/>
                <w:sz w:val="21"/>
                <w:szCs w:val="21"/>
              </w:rPr>
            </w:pPr>
          </w:p>
        </w:tc>
        <w:tc>
          <w:tcPr>
            <w:tcW w:w="4819" w:type="dxa"/>
            <w:tcBorders>
              <w:left w:val="dotted" w:sz="4" w:space="0" w:color="auto"/>
            </w:tcBorders>
          </w:tcPr>
          <w:p w14:paraId="677E17FC" w14:textId="77777777" w:rsidR="00F50CD0" w:rsidRPr="001F17EA" w:rsidRDefault="00F50CD0" w:rsidP="00DD45A8">
            <w:pPr>
              <w:pStyle w:val="Nzev"/>
              <w:ind w:left="284" w:hanging="284"/>
              <w:jc w:val="both"/>
              <w:rPr>
                <w:rFonts w:asciiTheme="minorHAnsi" w:hAnsiTheme="minorHAnsi" w:cstheme="minorHAnsi"/>
                <w:sz w:val="21"/>
                <w:szCs w:val="21"/>
                <w:lang w:val="en-US"/>
              </w:rPr>
            </w:pPr>
          </w:p>
        </w:tc>
      </w:tr>
      <w:tr w:rsidR="001F17EA" w:rsidRPr="001F17EA" w14:paraId="16361027" w14:textId="77777777" w:rsidTr="001C1C6E">
        <w:tc>
          <w:tcPr>
            <w:tcW w:w="4820" w:type="dxa"/>
            <w:tcBorders>
              <w:right w:val="dotted" w:sz="4" w:space="0" w:color="auto"/>
            </w:tcBorders>
          </w:tcPr>
          <w:p w14:paraId="03B62966" w14:textId="60233D6F" w:rsidR="00F50CD0" w:rsidRPr="00F1496C" w:rsidRDefault="00F50CD0" w:rsidP="00DD45A8">
            <w:pPr>
              <w:pStyle w:val="pargagraf"/>
              <w:widowControl w:val="0"/>
              <w:rPr>
                <w:rFonts w:asciiTheme="minorHAnsi" w:hAnsiTheme="minorHAnsi" w:cstheme="minorHAnsi"/>
                <w:sz w:val="21"/>
                <w:szCs w:val="21"/>
              </w:rPr>
            </w:pPr>
            <w:r w:rsidRPr="00F1496C">
              <w:rPr>
                <w:rFonts w:asciiTheme="minorHAnsi" w:hAnsiTheme="minorHAnsi" w:cstheme="minorHAnsi"/>
                <w:sz w:val="21"/>
                <w:szCs w:val="21"/>
              </w:rPr>
              <w:t>4)</w:t>
            </w:r>
            <w:r w:rsidRPr="00F1496C">
              <w:rPr>
                <w:rFonts w:asciiTheme="minorHAnsi" w:hAnsiTheme="minorHAnsi" w:cstheme="minorHAnsi"/>
                <w:sz w:val="21"/>
                <w:szCs w:val="21"/>
              </w:rPr>
              <w:tab/>
              <w:t xml:space="preserve">Klinické hodnocení bude provedeno v předpokládané době </w:t>
            </w:r>
            <w:r w:rsidR="00241884">
              <w:rPr>
                <w:rFonts w:asciiTheme="minorHAnsi" w:hAnsiTheme="minorHAnsi" w:cstheme="minorHAnsi"/>
                <w:sz w:val="21"/>
                <w:szCs w:val="21"/>
              </w:rPr>
              <w:t>XXXX</w:t>
            </w:r>
            <w:r w:rsidRPr="00F1496C">
              <w:rPr>
                <w:rFonts w:asciiTheme="minorHAnsi" w:hAnsiTheme="minorHAnsi" w:cstheme="minorHAnsi"/>
                <w:sz w:val="21"/>
                <w:szCs w:val="21"/>
              </w:rPr>
              <w:t xml:space="preserve">, přibližně od </w:t>
            </w:r>
            <w:r w:rsidR="00241884">
              <w:rPr>
                <w:rFonts w:asciiTheme="minorHAnsi" w:hAnsiTheme="minorHAnsi" w:cstheme="minorHAnsi"/>
                <w:sz w:val="21"/>
                <w:szCs w:val="21"/>
              </w:rPr>
              <w:t>XXX</w:t>
            </w:r>
            <w:r w:rsidRPr="00F1496C">
              <w:rPr>
                <w:rFonts w:asciiTheme="minorHAnsi" w:hAnsiTheme="minorHAnsi" w:cstheme="minorHAnsi"/>
                <w:sz w:val="21"/>
                <w:szCs w:val="21"/>
              </w:rPr>
              <w:t>.</w:t>
            </w:r>
          </w:p>
        </w:tc>
        <w:tc>
          <w:tcPr>
            <w:tcW w:w="4819" w:type="dxa"/>
            <w:tcBorders>
              <w:left w:val="dotted" w:sz="4" w:space="0" w:color="auto"/>
            </w:tcBorders>
          </w:tcPr>
          <w:p w14:paraId="7E5ECEF2" w14:textId="222ED42B" w:rsidR="00F50CD0" w:rsidRPr="001F17EA" w:rsidRDefault="00F50CD0" w:rsidP="00DD45A8">
            <w:pPr>
              <w:pStyle w:val="Zkladntext"/>
              <w:ind w:left="283" w:hanging="283"/>
              <w:rPr>
                <w:rFonts w:asciiTheme="minorHAnsi" w:hAnsiTheme="minorHAnsi" w:cstheme="minorHAnsi"/>
                <w:sz w:val="21"/>
                <w:szCs w:val="21"/>
                <w:lang w:val="en-US"/>
              </w:rPr>
            </w:pPr>
            <w:r w:rsidRPr="001F17EA">
              <w:rPr>
                <w:rFonts w:asciiTheme="minorHAnsi" w:hAnsiTheme="minorHAnsi" w:cstheme="minorHAnsi"/>
                <w:sz w:val="21"/>
                <w:szCs w:val="21"/>
                <w:lang w:val="en-US"/>
              </w:rPr>
              <w:t>4)</w:t>
            </w:r>
            <w:r w:rsidRPr="001F17EA">
              <w:rPr>
                <w:rFonts w:asciiTheme="minorHAnsi" w:hAnsiTheme="minorHAnsi" w:cstheme="minorHAnsi"/>
                <w:sz w:val="21"/>
                <w:szCs w:val="21"/>
                <w:lang w:val="en-US"/>
              </w:rPr>
              <w:tab/>
              <w:t xml:space="preserve">The Clinical Trial shall be conducted within the estimated period of time </w:t>
            </w:r>
            <w:r w:rsidR="00241884">
              <w:rPr>
                <w:rFonts w:asciiTheme="minorHAnsi" w:hAnsiTheme="minorHAnsi" w:cstheme="minorHAnsi"/>
                <w:sz w:val="21"/>
                <w:szCs w:val="21"/>
                <w:lang w:val="en-US"/>
              </w:rPr>
              <w:t>XXX</w:t>
            </w:r>
            <w:r w:rsidRPr="001F17EA">
              <w:rPr>
                <w:rFonts w:asciiTheme="minorHAnsi" w:hAnsiTheme="minorHAnsi" w:cstheme="minorHAnsi"/>
                <w:sz w:val="21"/>
                <w:szCs w:val="21"/>
                <w:lang w:val="en-US"/>
              </w:rPr>
              <w:t xml:space="preserve">, approximately from </w:t>
            </w:r>
            <w:r w:rsidR="00241884">
              <w:rPr>
                <w:rFonts w:asciiTheme="minorHAnsi" w:hAnsiTheme="minorHAnsi" w:cstheme="minorHAnsi"/>
                <w:sz w:val="21"/>
                <w:szCs w:val="21"/>
                <w:lang w:val="en-US"/>
              </w:rPr>
              <w:t>XXX</w:t>
            </w:r>
            <w:r w:rsidRPr="001F17EA">
              <w:rPr>
                <w:rFonts w:asciiTheme="minorHAnsi" w:hAnsiTheme="minorHAnsi" w:cstheme="minorHAnsi"/>
                <w:sz w:val="21"/>
                <w:szCs w:val="21"/>
                <w:lang w:val="en-US"/>
              </w:rPr>
              <w:t>.</w:t>
            </w:r>
          </w:p>
        </w:tc>
      </w:tr>
      <w:tr w:rsidR="001F17EA" w:rsidRPr="001F17EA" w14:paraId="1E445700" w14:textId="77777777" w:rsidTr="001C1C6E">
        <w:tc>
          <w:tcPr>
            <w:tcW w:w="4820" w:type="dxa"/>
            <w:tcBorders>
              <w:right w:val="dotted" w:sz="4" w:space="0" w:color="auto"/>
            </w:tcBorders>
          </w:tcPr>
          <w:p w14:paraId="331673EC" w14:textId="77777777" w:rsidR="00F50CD0" w:rsidRPr="00F1496C" w:rsidRDefault="00F50CD0" w:rsidP="00DD45A8">
            <w:pPr>
              <w:pStyle w:val="pargagraf"/>
              <w:widowControl w:val="0"/>
              <w:rPr>
                <w:rFonts w:asciiTheme="minorHAnsi" w:hAnsiTheme="minorHAnsi" w:cstheme="minorHAnsi"/>
                <w:sz w:val="21"/>
                <w:szCs w:val="21"/>
              </w:rPr>
            </w:pPr>
          </w:p>
        </w:tc>
        <w:tc>
          <w:tcPr>
            <w:tcW w:w="4819" w:type="dxa"/>
            <w:tcBorders>
              <w:left w:val="dotted" w:sz="4" w:space="0" w:color="auto"/>
            </w:tcBorders>
          </w:tcPr>
          <w:p w14:paraId="7F69F0B5" w14:textId="77777777" w:rsidR="00F50CD0" w:rsidRPr="001F17EA" w:rsidRDefault="00F50CD0" w:rsidP="00DD45A8">
            <w:pPr>
              <w:pStyle w:val="Nzev"/>
              <w:ind w:left="284" w:hanging="284"/>
              <w:jc w:val="both"/>
              <w:rPr>
                <w:rFonts w:asciiTheme="minorHAnsi" w:hAnsiTheme="minorHAnsi" w:cstheme="minorHAnsi"/>
                <w:sz w:val="21"/>
                <w:szCs w:val="21"/>
                <w:u w:val="none"/>
                <w:lang w:val="en-US"/>
              </w:rPr>
            </w:pPr>
          </w:p>
        </w:tc>
      </w:tr>
      <w:tr w:rsidR="001F17EA" w:rsidRPr="001F17EA" w14:paraId="37082F44" w14:textId="77777777" w:rsidTr="001C1C6E">
        <w:tc>
          <w:tcPr>
            <w:tcW w:w="4820" w:type="dxa"/>
            <w:tcBorders>
              <w:right w:val="dotted" w:sz="4" w:space="0" w:color="auto"/>
            </w:tcBorders>
          </w:tcPr>
          <w:p w14:paraId="3ECA6F98" w14:textId="77777777" w:rsidR="00F50CD0" w:rsidRPr="00F1496C" w:rsidRDefault="00F50CD0" w:rsidP="00DD45A8">
            <w:pPr>
              <w:pStyle w:val="nadpispar"/>
              <w:keepNext w:val="0"/>
              <w:keepLines w:val="0"/>
              <w:widowControl w:val="0"/>
              <w:rPr>
                <w:rFonts w:asciiTheme="minorHAnsi" w:hAnsiTheme="minorHAnsi" w:cstheme="minorHAnsi"/>
                <w:sz w:val="21"/>
                <w:szCs w:val="21"/>
              </w:rPr>
            </w:pPr>
            <w:r w:rsidRPr="00F1496C">
              <w:rPr>
                <w:rFonts w:asciiTheme="minorHAnsi" w:hAnsiTheme="minorHAnsi" w:cstheme="minorHAnsi"/>
                <w:sz w:val="21"/>
                <w:szCs w:val="21"/>
              </w:rPr>
              <w:t>IV.</w:t>
            </w:r>
          </w:p>
          <w:p w14:paraId="7727F6D4" w14:textId="77777777" w:rsidR="00F50CD0" w:rsidRPr="00F1496C" w:rsidRDefault="00F50CD0" w:rsidP="00DD45A8">
            <w:pPr>
              <w:pStyle w:val="nadpispar"/>
              <w:keepNext w:val="0"/>
              <w:keepLines w:val="0"/>
              <w:widowControl w:val="0"/>
              <w:rPr>
                <w:rFonts w:asciiTheme="minorHAnsi" w:hAnsiTheme="minorHAnsi" w:cstheme="minorHAnsi"/>
                <w:sz w:val="21"/>
                <w:szCs w:val="21"/>
              </w:rPr>
            </w:pPr>
            <w:r w:rsidRPr="00F1496C">
              <w:rPr>
                <w:rFonts w:asciiTheme="minorHAnsi" w:hAnsiTheme="minorHAnsi" w:cstheme="minorHAnsi"/>
                <w:sz w:val="21"/>
                <w:szCs w:val="21"/>
              </w:rPr>
              <w:t>Základní podmínky pro zpracování klinického hodnocení</w:t>
            </w:r>
          </w:p>
        </w:tc>
        <w:tc>
          <w:tcPr>
            <w:tcW w:w="4819" w:type="dxa"/>
            <w:tcBorders>
              <w:left w:val="dotted" w:sz="4" w:space="0" w:color="auto"/>
            </w:tcBorders>
          </w:tcPr>
          <w:p w14:paraId="53351056" w14:textId="77777777" w:rsidR="00F50CD0" w:rsidRPr="001F17EA" w:rsidRDefault="00F50CD0" w:rsidP="00DD45A8">
            <w:pPr>
              <w:pStyle w:val="nadpispar"/>
              <w:keepNext w:val="0"/>
              <w:keepLines w:val="0"/>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IV.</w:t>
            </w:r>
          </w:p>
          <w:p w14:paraId="35C08DAE" w14:textId="77777777" w:rsidR="00F50CD0" w:rsidRPr="001F17EA" w:rsidRDefault="00F50CD0" w:rsidP="00DD45A8">
            <w:pPr>
              <w:pStyle w:val="nadpispar"/>
              <w:keepNext w:val="0"/>
              <w:keepLines w:val="0"/>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Basic Conditions for Clinical Trial Processing</w:t>
            </w:r>
          </w:p>
        </w:tc>
      </w:tr>
      <w:tr w:rsidR="001F17EA" w:rsidRPr="001F17EA" w14:paraId="5571AACB" w14:textId="77777777" w:rsidTr="001C1C6E">
        <w:tc>
          <w:tcPr>
            <w:tcW w:w="4820" w:type="dxa"/>
            <w:tcBorders>
              <w:right w:val="dotted" w:sz="4" w:space="0" w:color="auto"/>
            </w:tcBorders>
          </w:tcPr>
          <w:p w14:paraId="500A227D" w14:textId="77777777" w:rsidR="00F50CD0" w:rsidRPr="00F1496C" w:rsidRDefault="00F50CD0" w:rsidP="00DD45A8">
            <w:pPr>
              <w:pStyle w:val="pargagraf"/>
              <w:widowControl w:val="0"/>
              <w:rPr>
                <w:rFonts w:asciiTheme="minorHAnsi" w:hAnsiTheme="minorHAnsi" w:cstheme="minorHAnsi"/>
                <w:sz w:val="21"/>
                <w:szCs w:val="21"/>
              </w:rPr>
            </w:pPr>
          </w:p>
        </w:tc>
        <w:tc>
          <w:tcPr>
            <w:tcW w:w="4819" w:type="dxa"/>
            <w:tcBorders>
              <w:left w:val="dotted" w:sz="4" w:space="0" w:color="auto"/>
            </w:tcBorders>
          </w:tcPr>
          <w:p w14:paraId="2FD9E6A2" w14:textId="77777777" w:rsidR="00F50CD0" w:rsidRPr="001F17EA" w:rsidRDefault="00F50CD0" w:rsidP="00DD45A8">
            <w:pPr>
              <w:pStyle w:val="pargagraf"/>
              <w:widowControl w:val="0"/>
              <w:rPr>
                <w:rFonts w:asciiTheme="minorHAnsi" w:hAnsiTheme="minorHAnsi" w:cstheme="minorHAnsi"/>
                <w:sz w:val="21"/>
                <w:szCs w:val="21"/>
                <w:lang w:val="en-US"/>
              </w:rPr>
            </w:pPr>
          </w:p>
        </w:tc>
      </w:tr>
      <w:tr w:rsidR="001F17EA" w:rsidRPr="001F17EA" w14:paraId="6E42A283" w14:textId="77777777" w:rsidTr="001C1C6E">
        <w:tc>
          <w:tcPr>
            <w:tcW w:w="4820" w:type="dxa"/>
            <w:tcBorders>
              <w:right w:val="dotted" w:sz="4" w:space="0" w:color="auto"/>
            </w:tcBorders>
          </w:tcPr>
          <w:p w14:paraId="04B214B4" w14:textId="4C445904" w:rsidR="00F50CD0" w:rsidRPr="00F1496C" w:rsidRDefault="00F50CD0" w:rsidP="00DD45A8">
            <w:pPr>
              <w:pStyle w:val="pargagraf"/>
              <w:widowControl w:val="0"/>
              <w:rPr>
                <w:rFonts w:asciiTheme="minorHAnsi" w:hAnsiTheme="minorHAnsi" w:cstheme="minorHAnsi"/>
                <w:sz w:val="21"/>
                <w:szCs w:val="21"/>
              </w:rPr>
            </w:pPr>
            <w:r w:rsidRPr="00F1496C">
              <w:rPr>
                <w:rFonts w:asciiTheme="minorHAnsi" w:hAnsiTheme="minorHAnsi" w:cstheme="minorHAnsi"/>
                <w:sz w:val="21"/>
                <w:szCs w:val="21"/>
              </w:rPr>
              <w:t>1)</w:t>
            </w:r>
            <w:r w:rsidRPr="00F1496C">
              <w:rPr>
                <w:rFonts w:asciiTheme="minorHAnsi" w:hAnsiTheme="minorHAnsi" w:cstheme="minorHAnsi"/>
                <w:sz w:val="21"/>
                <w:szCs w:val="21"/>
              </w:rPr>
              <w:tab/>
              <w:t>Zkoušející se zavazuje provést a zdokumentovat klinické hodnocení a zhotovitel se zavazuje poskytovat služby v</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souvislosti s</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provedením klinického hodnocení zejména za podmínek a v</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souladu s</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touto smlouvou a s/se:</w:t>
            </w:r>
          </w:p>
        </w:tc>
        <w:tc>
          <w:tcPr>
            <w:tcW w:w="4819" w:type="dxa"/>
            <w:tcBorders>
              <w:left w:val="dotted" w:sz="4" w:space="0" w:color="auto"/>
            </w:tcBorders>
          </w:tcPr>
          <w:p w14:paraId="5544F563" w14:textId="77777777" w:rsidR="00F50CD0"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1)</w:t>
            </w:r>
            <w:r w:rsidRPr="001F17EA">
              <w:rPr>
                <w:rFonts w:asciiTheme="minorHAnsi" w:hAnsiTheme="minorHAnsi" w:cstheme="minorHAnsi"/>
                <w:sz w:val="21"/>
                <w:szCs w:val="21"/>
                <w:lang w:val="en-US"/>
              </w:rPr>
              <w:tab/>
              <w:t>The Investigator undertakes to conduct and document the Clinical Trial and the Institution undertakes to provide services in connection with the conduct of the Clinical Trial, particularly under conditions of and in compliance with this Agreement and:</w:t>
            </w:r>
          </w:p>
          <w:p w14:paraId="3ED0E088" w14:textId="77777777" w:rsidR="001A4F71" w:rsidRPr="001F17EA" w:rsidRDefault="001A4F71" w:rsidP="00DD45A8">
            <w:pPr>
              <w:pStyle w:val="pargagraf"/>
              <w:widowControl w:val="0"/>
              <w:rPr>
                <w:rFonts w:asciiTheme="minorHAnsi" w:hAnsiTheme="minorHAnsi" w:cstheme="minorHAnsi"/>
                <w:sz w:val="21"/>
                <w:szCs w:val="21"/>
                <w:lang w:val="en-US"/>
              </w:rPr>
            </w:pPr>
          </w:p>
        </w:tc>
      </w:tr>
      <w:tr w:rsidR="001F17EA" w:rsidRPr="001F17EA" w14:paraId="2F9DBF5F" w14:textId="77777777" w:rsidTr="001C1C6E">
        <w:tc>
          <w:tcPr>
            <w:tcW w:w="4820" w:type="dxa"/>
            <w:tcBorders>
              <w:right w:val="dotted" w:sz="4" w:space="0" w:color="auto"/>
            </w:tcBorders>
          </w:tcPr>
          <w:p w14:paraId="0D616504" w14:textId="34365662" w:rsidR="00F50CD0" w:rsidRPr="00F1496C" w:rsidRDefault="00F50CD0" w:rsidP="00DD45A8">
            <w:pPr>
              <w:pStyle w:val="Zkladntextodsazen2"/>
              <w:widowControl w:val="0"/>
              <w:spacing w:after="0" w:line="240" w:lineRule="auto"/>
              <w:ind w:left="567" w:hanging="283"/>
              <w:jc w:val="both"/>
              <w:rPr>
                <w:rFonts w:asciiTheme="minorHAnsi" w:hAnsiTheme="minorHAnsi" w:cstheme="minorHAnsi"/>
                <w:sz w:val="21"/>
                <w:szCs w:val="21"/>
                <w:lang w:val="cs-CZ"/>
              </w:rPr>
            </w:pPr>
            <w:r w:rsidRPr="00F1496C">
              <w:rPr>
                <w:rFonts w:asciiTheme="minorHAnsi" w:hAnsiTheme="minorHAnsi" w:cstheme="minorHAnsi"/>
                <w:sz w:val="21"/>
                <w:szCs w:val="21"/>
                <w:lang w:val="cs-CZ"/>
              </w:rPr>
              <w:t>a)</w:t>
            </w:r>
            <w:r w:rsidRPr="00F1496C">
              <w:rPr>
                <w:rFonts w:asciiTheme="minorHAnsi" w:hAnsiTheme="minorHAnsi" w:cstheme="minorHAnsi"/>
                <w:sz w:val="21"/>
                <w:szCs w:val="21"/>
                <w:lang w:val="cs-CZ"/>
              </w:rPr>
              <w:tab/>
              <w:t>zákony platnými v</w:t>
            </w:r>
            <w:r w:rsidR="00DB58FD" w:rsidRPr="00F1496C">
              <w:rPr>
                <w:rFonts w:asciiTheme="minorHAnsi" w:hAnsiTheme="minorHAnsi" w:cstheme="minorHAnsi"/>
                <w:sz w:val="21"/>
                <w:szCs w:val="21"/>
                <w:lang w:val="cs-CZ"/>
              </w:rPr>
              <w:t> </w:t>
            </w:r>
            <w:r w:rsidRPr="00F1496C">
              <w:rPr>
                <w:rFonts w:asciiTheme="minorHAnsi" w:hAnsiTheme="minorHAnsi" w:cstheme="minorHAnsi"/>
                <w:sz w:val="21"/>
                <w:szCs w:val="21"/>
                <w:lang w:val="cs-CZ"/>
              </w:rPr>
              <w:t xml:space="preserve">ČR, zejména zákonem o léčivech, vyhláškou </w:t>
            </w:r>
            <w:r w:rsidRPr="00F1496C">
              <w:rPr>
                <w:rFonts w:asciiTheme="minorHAnsi" w:hAnsiTheme="minorHAnsi" w:cstheme="minorHAnsi"/>
                <w:bCs/>
                <w:iCs/>
                <w:sz w:val="21"/>
                <w:szCs w:val="21"/>
                <w:lang w:val="cs-CZ"/>
              </w:rPr>
              <w:t>o</w:t>
            </w:r>
            <w:r w:rsidRPr="00F1496C">
              <w:rPr>
                <w:rFonts w:asciiTheme="minorHAnsi" w:hAnsiTheme="minorHAnsi" w:cstheme="minorHAnsi"/>
                <w:iCs/>
                <w:sz w:val="21"/>
                <w:szCs w:val="21"/>
                <w:lang w:val="cs-CZ"/>
              </w:rPr>
              <w:t xml:space="preserve"> správné klinické praxi</w:t>
            </w:r>
            <w:r w:rsidRPr="00F1496C">
              <w:rPr>
                <w:rFonts w:asciiTheme="minorHAnsi" w:hAnsiTheme="minorHAnsi" w:cstheme="minorHAnsi"/>
                <w:sz w:val="21"/>
                <w:szCs w:val="21"/>
                <w:lang w:val="cs-CZ"/>
              </w:rPr>
              <w:t>, zákonem č. 372/2011 Sb., o zdravotních službách a podmínkách jejich poskytování, v</w:t>
            </w:r>
            <w:r w:rsidR="00DB58FD" w:rsidRPr="00F1496C">
              <w:rPr>
                <w:rFonts w:asciiTheme="minorHAnsi" w:hAnsiTheme="minorHAnsi" w:cstheme="minorHAnsi"/>
                <w:sz w:val="21"/>
                <w:szCs w:val="21"/>
                <w:lang w:val="cs-CZ"/>
              </w:rPr>
              <w:t> </w:t>
            </w:r>
            <w:r w:rsidRPr="00F1496C">
              <w:rPr>
                <w:rFonts w:asciiTheme="minorHAnsi" w:hAnsiTheme="minorHAnsi" w:cstheme="minorHAnsi"/>
                <w:sz w:val="21"/>
                <w:szCs w:val="21"/>
                <w:lang w:val="cs-CZ"/>
              </w:rPr>
              <w:t>platném znění (dále jen „</w:t>
            </w:r>
            <w:r w:rsidRPr="00F1496C">
              <w:rPr>
                <w:rFonts w:asciiTheme="minorHAnsi" w:hAnsiTheme="minorHAnsi" w:cstheme="minorHAnsi"/>
                <w:b/>
                <w:sz w:val="21"/>
                <w:szCs w:val="21"/>
                <w:lang w:val="cs-CZ"/>
              </w:rPr>
              <w:t>zákon o zdravotních službách</w:t>
            </w:r>
            <w:r w:rsidRPr="00F1496C">
              <w:rPr>
                <w:rFonts w:asciiTheme="minorHAnsi" w:hAnsiTheme="minorHAnsi" w:cstheme="minorHAnsi"/>
                <w:sz w:val="21"/>
                <w:szCs w:val="21"/>
                <w:lang w:val="cs-CZ"/>
              </w:rPr>
              <w:t>“), vyhláškou Ministerstva zdravotnictví a Ministerstva zemědělství č. 86/2008 Sb., o stanovení zásad správné laboratorní praxe v</w:t>
            </w:r>
            <w:r w:rsidR="00DB58FD" w:rsidRPr="00F1496C">
              <w:rPr>
                <w:rFonts w:asciiTheme="minorHAnsi" w:hAnsiTheme="minorHAnsi" w:cstheme="minorHAnsi"/>
                <w:sz w:val="21"/>
                <w:szCs w:val="21"/>
                <w:lang w:val="cs-CZ"/>
              </w:rPr>
              <w:t> </w:t>
            </w:r>
            <w:r w:rsidRPr="00F1496C">
              <w:rPr>
                <w:rFonts w:asciiTheme="minorHAnsi" w:hAnsiTheme="minorHAnsi" w:cstheme="minorHAnsi"/>
                <w:sz w:val="21"/>
                <w:szCs w:val="21"/>
                <w:lang w:val="cs-CZ"/>
              </w:rPr>
              <w:t>oblasti léčiv, v</w:t>
            </w:r>
            <w:r w:rsidR="00DB58FD" w:rsidRPr="00F1496C">
              <w:rPr>
                <w:rFonts w:asciiTheme="minorHAnsi" w:hAnsiTheme="minorHAnsi" w:cstheme="minorHAnsi"/>
                <w:sz w:val="21"/>
                <w:szCs w:val="21"/>
                <w:lang w:val="cs-CZ"/>
              </w:rPr>
              <w:t> </w:t>
            </w:r>
            <w:r w:rsidRPr="00F1496C">
              <w:rPr>
                <w:rFonts w:asciiTheme="minorHAnsi" w:hAnsiTheme="minorHAnsi" w:cstheme="minorHAnsi"/>
                <w:sz w:val="21"/>
                <w:szCs w:val="21"/>
                <w:lang w:val="cs-CZ"/>
              </w:rPr>
              <w:t>platném znění (dále jen „</w:t>
            </w:r>
            <w:r w:rsidRPr="00F1496C">
              <w:rPr>
                <w:rFonts w:asciiTheme="minorHAnsi" w:hAnsiTheme="minorHAnsi" w:cstheme="minorHAnsi"/>
                <w:b/>
                <w:bCs/>
                <w:sz w:val="21"/>
                <w:szCs w:val="21"/>
                <w:lang w:val="cs-CZ"/>
              </w:rPr>
              <w:t>vyhláška o</w:t>
            </w:r>
            <w:r w:rsidRPr="00F1496C">
              <w:rPr>
                <w:rFonts w:asciiTheme="minorHAnsi" w:hAnsiTheme="minorHAnsi" w:cstheme="minorHAnsi"/>
                <w:sz w:val="21"/>
                <w:szCs w:val="21"/>
                <w:lang w:val="cs-CZ"/>
              </w:rPr>
              <w:t xml:space="preserve"> </w:t>
            </w:r>
            <w:r w:rsidRPr="00F1496C">
              <w:rPr>
                <w:rFonts w:asciiTheme="minorHAnsi" w:hAnsiTheme="minorHAnsi" w:cstheme="minorHAnsi"/>
                <w:b/>
                <w:sz w:val="21"/>
                <w:szCs w:val="21"/>
                <w:lang w:val="cs-CZ"/>
              </w:rPr>
              <w:t>správné laboratorní praxi</w:t>
            </w:r>
            <w:r w:rsidRPr="00F1496C">
              <w:rPr>
                <w:rFonts w:asciiTheme="minorHAnsi" w:hAnsiTheme="minorHAnsi" w:cstheme="minorHAnsi"/>
                <w:sz w:val="21"/>
                <w:szCs w:val="21"/>
                <w:lang w:val="cs-CZ"/>
              </w:rPr>
              <w:t>“),  nařízením Evropského parlamentu a Rady (EU) 2016/679 ze dne 27. dubna 2016 o ochraně fyzických osob v</w:t>
            </w:r>
            <w:r w:rsidR="00DB58FD" w:rsidRPr="00F1496C">
              <w:rPr>
                <w:rFonts w:asciiTheme="minorHAnsi" w:hAnsiTheme="minorHAnsi" w:cstheme="minorHAnsi"/>
                <w:sz w:val="21"/>
                <w:szCs w:val="21"/>
                <w:lang w:val="cs-CZ"/>
              </w:rPr>
              <w:t> </w:t>
            </w:r>
            <w:r w:rsidRPr="00F1496C">
              <w:rPr>
                <w:rFonts w:asciiTheme="minorHAnsi" w:hAnsiTheme="minorHAnsi" w:cstheme="minorHAnsi"/>
                <w:sz w:val="21"/>
                <w:szCs w:val="21"/>
                <w:lang w:val="cs-CZ"/>
              </w:rPr>
              <w:t>souvislosti se zpracováním osobních údajů a o volném pohybu těchto údajů a o zrušení směrnice 95/46/ES (obecné nařízení o ochraně osobních údajů) (dále jen „</w:t>
            </w:r>
            <w:r w:rsidRPr="00F1496C">
              <w:rPr>
                <w:rFonts w:asciiTheme="minorHAnsi" w:hAnsiTheme="minorHAnsi" w:cstheme="minorHAnsi"/>
                <w:b/>
                <w:sz w:val="21"/>
                <w:szCs w:val="21"/>
                <w:lang w:val="cs-CZ"/>
              </w:rPr>
              <w:t>nařízení GDPR</w:t>
            </w:r>
            <w:r w:rsidRPr="00F1496C">
              <w:rPr>
                <w:rFonts w:asciiTheme="minorHAnsi" w:hAnsiTheme="minorHAnsi" w:cstheme="minorHAnsi"/>
                <w:sz w:val="21"/>
                <w:szCs w:val="21"/>
                <w:lang w:val="cs-CZ"/>
              </w:rPr>
              <w:t>“) a souvisejícími právními předpisy, přičemž zadavatel, zkoušející a všechny osoby podílející se na klinickém hodnocení jsou povinn</w:t>
            </w:r>
            <w:r w:rsidR="001A6805" w:rsidRPr="00F1496C">
              <w:rPr>
                <w:rFonts w:asciiTheme="minorHAnsi" w:hAnsiTheme="minorHAnsi" w:cstheme="minorHAnsi"/>
                <w:sz w:val="21"/>
                <w:szCs w:val="21"/>
                <w:lang w:val="cs-CZ"/>
              </w:rPr>
              <w:t>y</w:t>
            </w:r>
            <w:r w:rsidRPr="00F1496C">
              <w:rPr>
                <w:rFonts w:asciiTheme="minorHAnsi" w:hAnsiTheme="minorHAnsi" w:cstheme="minorHAnsi"/>
                <w:sz w:val="21"/>
                <w:szCs w:val="21"/>
                <w:lang w:val="cs-CZ"/>
              </w:rPr>
              <w:t xml:space="preserve"> dodržovat pravidla správné klinické praxe, a jsou povinn</w:t>
            </w:r>
            <w:r w:rsidR="00B41CDB" w:rsidRPr="00F1496C">
              <w:rPr>
                <w:rFonts w:asciiTheme="minorHAnsi" w:hAnsiTheme="minorHAnsi" w:cstheme="minorHAnsi"/>
                <w:sz w:val="21"/>
                <w:szCs w:val="21"/>
                <w:lang w:val="cs-CZ"/>
              </w:rPr>
              <w:t>y</w:t>
            </w:r>
            <w:r w:rsidRPr="00F1496C">
              <w:rPr>
                <w:rFonts w:asciiTheme="minorHAnsi" w:hAnsiTheme="minorHAnsi" w:cstheme="minorHAnsi"/>
                <w:sz w:val="21"/>
                <w:szCs w:val="21"/>
                <w:lang w:val="cs-CZ"/>
              </w:rPr>
              <w:t xml:space="preserve"> postupovat podle pokynů Evropské komise, Evropské lékové agentury a upřesňujících pokynů SÚKL ve smyslu ust. § 56 odst. 13 zákona o léčivech. Klinická hodnocení humánních léčivých přípravků musí být dále prováděna v</w:t>
            </w:r>
            <w:r w:rsidR="00DB58FD" w:rsidRPr="00F1496C">
              <w:rPr>
                <w:rFonts w:asciiTheme="minorHAnsi" w:hAnsiTheme="minorHAnsi" w:cstheme="minorHAnsi"/>
                <w:sz w:val="21"/>
                <w:szCs w:val="21"/>
                <w:lang w:val="cs-CZ"/>
              </w:rPr>
              <w:t> </w:t>
            </w:r>
            <w:r w:rsidRPr="00F1496C">
              <w:rPr>
                <w:rFonts w:asciiTheme="minorHAnsi" w:hAnsiTheme="minorHAnsi" w:cstheme="minorHAnsi"/>
                <w:sz w:val="21"/>
                <w:szCs w:val="21"/>
                <w:lang w:val="cs-CZ"/>
              </w:rPr>
              <w:t>souladu s</w:t>
            </w:r>
            <w:r w:rsidR="00DB58FD" w:rsidRPr="00F1496C">
              <w:rPr>
                <w:rFonts w:asciiTheme="minorHAnsi" w:hAnsiTheme="minorHAnsi" w:cstheme="minorHAnsi"/>
                <w:sz w:val="21"/>
                <w:szCs w:val="21"/>
                <w:lang w:val="cs-CZ"/>
              </w:rPr>
              <w:t> </w:t>
            </w:r>
            <w:r w:rsidRPr="00F1496C">
              <w:rPr>
                <w:rFonts w:asciiTheme="minorHAnsi" w:hAnsiTheme="minorHAnsi" w:cstheme="minorHAnsi"/>
                <w:sz w:val="21"/>
                <w:szCs w:val="21"/>
                <w:lang w:val="cs-CZ"/>
              </w:rPr>
              <w:t xml:space="preserve">etickými zásadami stanovenými předpisy Evropských společenství, zejména směrnicí Komise 2005/28/ES, kterou se stanoví zásady a podrobné pokyny pro </w:t>
            </w:r>
            <w:r w:rsidRPr="00F1496C">
              <w:rPr>
                <w:rFonts w:asciiTheme="minorHAnsi" w:hAnsiTheme="minorHAnsi" w:cstheme="minorHAnsi"/>
                <w:sz w:val="21"/>
                <w:szCs w:val="21"/>
                <w:lang w:val="cs-CZ"/>
              </w:rPr>
              <w:lastRenderedPageBreak/>
              <w:t xml:space="preserve">správnou klinickou praxi týkající se hodnocených humánních léčivých přípravků a také požadavky na povolení výroby či dovozu takových přípravků; </w:t>
            </w:r>
          </w:p>
        </w:tc>
        <w:tc>
          <w:tcPr>
            <w:tcW w:w="4819" w:type="dxa"/>
            <w:tcBorders>
              <w:left w:val="dotted" w:sz="4" w:space="0" w:color="auto"/>
            </w:tcBorders>
          </w:tcPr>
          <w:p w14:paraId="74C2AF78" w14:textId="77777777" w:rsidR="00F50CD0" w:rsidRDefault="00F50CD0" w:rsidP="00DD45A8">
            <w:pPr>
              <w:pStyle w:val="Zkladntextodsazen2"/>
              <w:widowControl w:val="0"/>
              <w:spacing w:after="0" w:line="240" w:lineRule="auto"/>
              <w:ind w:left="567" w:hanging="283"/>
              <w:jc w:val="both"/>
              <w:rPr>
                <w:rFonts w:asciiTheme="minorHAnsi" w:hAnsiTheme="minorHAnsi" w:cstheme="minorHAnsi"/>
                <w:sz w:val="21"/>
                <w:szCs w:val="21"/>
                <w:lang w:val="en-US"/>
              </w:rPr>
            </w:pPr>
            <w:r w:rsidRPr="001F17EA">
              <w:rPr>
                <w:rFonts w:asciiTheme="minorHAnsi" w:hAnsiTheme="minorHAnsi" w:cstheme="minorHAnsi"/>
                <w:sz w:val="21"/>
                <w:szCs w:val="21"/>
                <w:lang w:val="en-US"/>
              </w:rPr>
              <w:lastRenderedPageBreak/>
              <w:t>a)</w:t>
            </w:r>
            <w:r w:rsidRPr="001F17EA">
              <w:rPr>
                <w:rFonts w:asciiTheme="minorHAnsi" w:hAnsiTheme="minorHAnsi" w:cstheme="minorHAnsi"/>
                <w:sz w:val="21"/>
                <w:szCs w:val="21"/>
                <w:lang w:val="en-US"/>
              </w:rPr>
              <w:tab/>
              <w:t>Laws valid in the Czech Republic, in particular the Act on Pharmaceuticals, Regulation on Good Clinical Practice, Act No. 372/2011 Coll., on Healthcare Services and Conditions of Their Provision, as amended (“</w:t>
            </w:r>
            <w:r w:rsidRPr="001F17EA">
              <w:rPr>
                <w:rFonts w:asciiTheme="minorHAnsi" w:hAnsiTheme="minorHAnsi" w:cstheme="minorHAnsi"/>
                <w:b/>
                <w:sz w:val="21"/>
                <w:szCs w:val="21"/>
                <w:lang w:val="en-US"/>
              </w:rPr>
              <w:t>Act on Healthcare Services</w:t>
            </w:r>
            <w:r w:rsidRPr="001F17EA">
              <w:rPr>
                <w:rFonts w:asciiTheme="minorHAnsi" w:hAnsiTheme="minorHAnsi" w:cstheme="minorHAnsi"/>
                <w:sz w:val="21"/>
                <w:szCs w:val="21"/>
                <w:lang w:val="en-US"/>
              </w:rPr>
              <w:t>”), Regulation of the Ministry of Health and the Ministry of Agriculture No. 86/2008 Coll., on Setting Principles for Good Laboratory Practice in Area of Pharmaceuticals, as amended (“</w:t>
            </w:r>
            <w:r w:rsidRPr="001F17EA">
              <w:rPr>
                <w:rFonts w:asciiTheme="minorHAnsi" w:hAnsiTheme="minorHAnsi" w:cstheme="minorHAnsi"/>
                <w:b/>
                <w:sz w:val="21"/>
                <w:szCs w:val="21"/>
                <w:lang w:val="en-US"/>
              </w:rPr>
              <w:t>Regulation on Good Laboratory Practice</w:t>
            </w:r>
            <w:r w:rsidRPr="001F17EA">
              <w:rPr>
                <w:rFonts w:asciiTheme="minorHAnsi" w:hAnsiTheme="minorHAnsi" w:cstheme="minorHAnsi"/>
                <w:sz w:val="21"/>
                <w:szCs w:val="21"/>
                <w:lang w:val="en-US"/>
              </w:rPr>
              <w:t>“), 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r w:rsidRPr="001F17EA">
              <w:rPr>
                <w:rFonts w:asciiTheme="minorHAnsi" w:hAnsiTheme="minorHAnsi" w:cstheme="minorHAnsi"/>
                <w:b/>
                <w:sz w:val="21"/>
                <w:szCs w:val="21"/>
                <w:lang w:val="en-US"/>
              </w:rPr>
              <w:t>GDPR Regulation</w:t>
            </w:r>
            <w:r w:rsidRPr="001F17EA">
              <w:rPr>
                <w:rFonts w:asciiTheme="minorHAnsi" w:hAnsiTheme="minorHAnsi" w:cstheme="minorHAnsi"/>
                <w:sz w:val="21"/>
                <w:szCs w:val="21"/>
                <w:lang w:val="en-US"/>
              </w:rPr>
              <w:t xml:space="preserve">”) and related legal regulations, with the Sponsor, the Investigator and all persons involved in the Clinical Trial being obligated to comply with the rules of Good Clinical Practice and to proceed pursuant to the instructions issued by the European Commission, European Medicines Agency and clarifying instructions by the Institute, as defined in Sec. 56 (13) of the Act on Pharmaceuticals. Clinical Trials of medicinal products for human use must be conducted in compliance with ethical standards set by the regulations of the European Community, namely EC Directive 2005/28/EC, under which </w:t>
            </w:r>
            <w:r w:rsidRPr="001F17EA">
              <w:rPr>
                <w:rFonts w:asciiTheme="minorHAnsi" w:hAnsiTheme="minorHAnsi" w:cstheme="minorHAnsi"/>
                <w:sz w:val="21"/>
                <w:szCs w:val="21"/>
                <w:lang w:val="en-US"/>
              </w:rPr>
              <w:lastRenderedPageBreak/>
              <w:t>principles and detailed instructions are set for good clinical practice with respect to Investigational Medicinal Products and also requirements for permission of production or import of such products;</w:t>
            </w:r>
          </w:p>
          <w:p w14:paraId="6C6D13CE" w14:textId="77777777" w:rsidR="00BA0727" w:rsidRPr="001F17EA" w:rsidRDefault="00BA0727" w:rsidP="00DD45A8">
            <w:pPr>
              <w:pStyle w:val="Zkladntextodsazen2"/>
              <w:widowControl w:val="0"/>
              <w:spacing w:after="0" w:line="240" w:lineRule="auto"/>
              <w:ind w:left="567" w:hanging="283"/>
              <w:jc w:val="both"/>
              <w:rPr>
                <w:rFonts w:asciiTheme="minorHAnsi" w:hAnsiTheme="minorHAnsi" w:cstheme="minorHAnsi"/>
                <w:sz w:val="21"/>
                <w:szCs w:val="21"/>
                <w:lang w:val="en-US"/>
              </w:rPr>
            </w:pPr>
          </w:p>
        </w:tc>
      </w:tr>
      <w:tr w:rsidR="001F17EA" w:rsidRPr="001F17EA" w14:paraId="703CDB87" w14:textId="77777777" w:rsidTr="001C1C6E">
        <w:tc>
          <w:tcPr>
            <w:tcW w:w="4820" w:type="dxa"/>
            <w:tcBorders>
              <w:right w:val="dotted" w:sz="4" w:space="0" w:color="auto"/>
            </w:tcBorders>
          </w:tcPr>
          <w:p w14:paraId="51C36AF7" w14:textId="5117A629" w:rsidR="00F50CD0" w:rsidRPr="00F1496C" w:rsidRDefault="00F50CD0" w:rsidP="00DD45A8">
            <w:pPr>
              <w:pStyle w:val="pargagraf"/>
              <w:widowControl w:val="0"/>
              <w:ind w:left="568"/>
              <w:rPr>
                <w:rFonts w:asciiTheme="minorHAnsi" w:hAnsiTheme="minorHAnsi" w:cstheme="minorHAnsi"/>
                <w:sz w:val="21"/>
                <w:szCs w:val="21"/>
              </w:rPr>
            </w:pPr>
            <w:r w:rsidRPr="00F1496C">
              <w:rPr>
                <w:rFonts w:asciiTheme="minorHAnsi" w:hAnsiTheme="minorHAnsi" w:cstheme="minorHAnsi"/>
                <w:sz w:val="21"/>
                <w:szCs w:val="21"/>
              </w:rPr>
              <w:lastRenderedPageBreak/>
              <w:t>b)</w:t>
            </w:r>
            <w:r w:rsidRPr="00F1496C">
              <w:rPr>
                <w:rFonts w:asciiTheme="minorHAnsi" w:hAnsiTheme="minorHAnsi" w:cstheme="minorHAnsi"/>
                <w:sz w:val="21"/>
                <w:szCs w:val="21"/>
              </w:rPr>
              <w:tab/>
              <w:t>písemným vyjádřením SÚKL k</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provádění klinického hodnocení v</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ČR, pokud bylo takové vyjádření vystaveno, a stanovisky a podmínkami etické komise;</w:t>
            </w:r>
          </w:p>
        </w:tc>
        <w:tc>
          <w:tcPr>
            <w:tcW w:w="4819" w:type="dxa"/>
            <w:tcBorders>
              <w:left w:val="dotted" w:sz="4" w:space="0" w:color="auto"/>
            </w:tcBorders>
          </w:tcPr>
          <w:p w14:paraId="06A34689" w14:textId="77777777" w:rsidR="00F50CD0" w:rsidRDefault="00F50CD0" w:rsidP="00DD45A8">
            <w:pPr>
              <w:pStyle w:val="pargagraf"/>
              <w:widowControl w:val="0"/>
              <w:ind w:left="568"/>
              <w:rPr>
                <w:rFonts w:asciiTheme="minorHAnsi" w:hAnsiTheme="minorHAnsi" w:cstheme="minorHAnsi"/>
                <w:sz w:val="21"/>
                <w:szCs w:val="21"/>
                <w:lang w:val="en-US"/>
              </w:rPr>
            </w:pPr>
            <w:r w:rsidRPr="001F17EA">
              <w:rPr>
                <w:rFonts w:asciiTheme="minorHAnsi" w:hAnsiTheme="minorHAnsi" w:cstheme="minorHAnsi"/>
                <w:sz w:val="21"/>
                <w:szCs w:val="21"/>
                <w:lang w:val="en-US"/>
              </w:rPr>
              <w:t>b)</w:t>
            </w:r>
            <w:r w:rsidRPr="001F17EA">
              <w:rPr>
                <w:rFonts w:asciiTheme="minorHAnsi" w:hAnsiTheme="minorHAnsi" w:cstheme="minorHAnsi"/>
                <w:sz w:val="21"/>
                <w:szCs w:val="21"/>
                <w:lang w:val="en-US"/>
              </w:rPr>
              <w:tab/>
              <w:t>A written opinion by the Institute to conduct the Clinical Trial in the Czech Republic, if such opinion was issued, and opinions and conditions of the Ethics Committee;</w:t>
            </w:r>
          </w:p>
          <w:p w14:paraId="50EB5C32" w14:textId="77777777" w:rsidR="00BA0727" w:rsidRPr="001F17EA" w:rsidRDefault="00BA0727" w:rsidP="00DD45A8">
            <w:pPr>
              <w:pStyle w:val="pargagraf"/>
              <w:widowControl w:val="0"/>
              <w:ind w:left="568"/>
              <w:rPr>
                <w:rFonts w:asciiTheme="minorHAnsi" w:hAnsiTheme="minorHAnsi" w:cstheme="minorHAnsi"/>
                <w:sz w:val="21"/>
                <w:szCs w:val="21"/>
                <w:lang w:val="en-US"/>
              </w:rPr>
            </w:pPr>
          </w:p>
        </w:tc>
      </w:tr>
      <w:tr w:rsidR="001F17EA" w:rsidRPr="001F17EA" w14:paraId="24EB374A" w14:textId="77777777" w:rsidTr="001C1C6E">
        <w:tc>
          <w:tcPr>
            <w:tcW w:w="4820" w:type="dxa"/>
            <w:tcBorders>
              <w:right w:val="dotted" w:sz="4" w:space="0" w:color="auto"/>
            </w:tcBorders>
          </w:tcPr>
          <w:p w14:paraId="69BEC36D" w14:textId="27712C5E" w:rsidR="00F50CD0" w:rsidRPr="00F1496C" w:rsidRDefault="00F50CD0" w:rsidP="00DD45A8">
            <w:pPr>
              <w:pStyle w:val="pargagraf"/>
              <w:widowControl w:val="0"/>
              <w:ind w:left="568"/>
              <w:rPr>
                <w:rFonts w:asciiTheme="minorHAnsi" w:hAnsiTheme="minorHAnsi" w:cstheme="minorHAnsi"/>
                <w:sz w:val="21"/>
                <w:szCs w:val="21"/>
              </w:rPr>
            </w:pPr>
            <w:r w:rsidRPr="00F1496C">
              <w:rPr>
                <w:rFonts w:asciiTheme="minorHAnsi" w:hAnsiTheme="minorHAnsi" w:cstheme="minorHAnsi"/>
                <w:sz w:val="21"/>
                <w:szCs w:val="21"/>
              </w:rPr>
              <w:t>c)</w:t>
            </w:r>
            <w:r w:rsidRPr="00F1496C">
              <w:rPr>
                <w:rFonts w:asciiTheme="minorHAnsi" w:hAnsiTheme="minorHAnsi" w:cstheme="minorHAnsi"/>
                <w:sz w:val="21"/>
                <w:szCs w:val="21"/>
              </w:rPr>
              <w:tab/>
              <w:t>specifikacemi stanovenými v</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této smlouvě, v</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protokolu a dalších dokumentech vydaných zadavatelem.  Případné změny protokolu lze provést jen se souhlasem zadavatele a zkoušejícího, tyto změny musí být, pokud je to vzhledem k</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povaze změn vyžadováno, schváleny SÚKL a etickou komisí. Případný písemný souhlas výše uvedených institucí musí být součástí dokumentace o provedení klinického hodnocení zkoušejícího a zadavatele. Smluvní strany se dohodly, že dodatek k</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této smlouvě bude v</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souvislosti se změnou protokolu uzavřen pouze v</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 xml:space="preserve">případě, že platné znění </w:t>
            </w:r>
            <w:r w:rsidR="00D7124E">
              <w:rPr>
                <w:rFonts w:asciiTheme="minorHAnsi" w:hAnsiTheme="minorHAnsi" w:cstheme="minorHAnsi"/>
                <w:sz w:val="21"/>
                <w:szCs w:val="21"/>
              </w:rPr>
              <w:t>S</w:t>
            </w:r>
            <w:r w:rsidRPr="00F1496C">
              <w:rPr>
                <w:rFonts w:asciiTheme="minorHAnsi" w:hAnsiTheme="minorHAnsi" w:cstheme="minorHAnsi"/>
                <w:sz w:val="21"/>
                <w:szCs w:val="21"/>
              </w:rPr>
              <w:t>mlouvy nebude v</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souladu se změnami v</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protokolu, např. že ve smlouvě nebo jejích přílohách nebude stanovena úhrada za vyšetření, které změněný protokol bude nově vyžadovat. Zkoušející se k</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 xml:space="preserve">tomu zavazuje informovat zhotovitele o všech změnách protokolu, které odsouhlasí; </w:t>
            </w:r>
          </w:p>
        </w:tc>
        <w:tc>
          <w:tcPr>
            <w:tcW w:w="4819" w:type="dxa"/>
            <w:tcBorders>
              <w:left w:val="dotted" w:sz="4" w:space="0" w:color="auto"/>
            </w:tcBorders>
          </w:tcPr>
          <w:p w14:paraId="5E0FFB79" w14:textId="77777777" w:rsidR="00F50CD0" w:rsidRDefault="00F50CD0" w:rsidP="00DD45A8">
            <w:pPr>
              <w:pStyle w:val="pargagraf"/>
              <w:widowControl w:val="0"/>
              <w:ind w:left="568"/>
              <w:rPr>
                <w:rFonts w:asciiTheme="minorHAnsi" w:hAnsiTheme="minorHAnsi" w:cstheme="minorHAnsi"/>
                <w:sz w:val="21"/>
                <w:szCs w:val="21"/>
                <w:lang w:val="en-US"/>
              </w:rPr>
            </w:pPr>
            <w:r w:rsidRPr="001F17EA">
              <w:rPr>
                <w:rFonts w:asciiTheme="minorHAnsi" w:hAnsiTheme="minorHAnsi" w:cstheme="minorHAnsi"/>
                <w:sz w:val="21"/>
                <w:szCs w:val="21"/>
                <w:lang w:val="en-US"/>
              </w:rPr>
              <w:t>c)</w:t>
            </w:r>
            <w:r w:rsidRPr="001F17EA">
              <w:rPr>
                <w:rFonts w:asciiTheme="minorHAnsi" w:hAnsiTheme="minorHAnsi" w:cstheme="minorHAnsi"/>
                <w:sz w:val="21"/>
                <w:szCs w:val="21"/>
                <w:lang w:val="en-US"/>
              </w:rPr>
              <w:tab/>
              <w:t>Specifications set forth in this Agreement, the Protocol and other documents issued by the Sponsor. Changes, if any, to the Protocol may only be made with the Sponsor’s and Investigator’s consent; such changes must be, if required given the nature of the changes, approved by the Institute and the Ethics Committee. Written consent, if any, by the above institutions must form a part of the documents on the Clinical Trial of the Investigator and the Sponsor. The Parties have agreed that any amendment to this Agreement will be concluded in connection with a change to the Protocol only if the valid wording of the Agreement is not in compliance with changes in the Protocol, for instance, where a payment for examination is not included in the Agreement or its amendments, which the amended Protocol will newly request. In this connection, the Investigator undertakes to inform the Institution about all changes to the Protocol, which he/she has approved;</w:t>
            </w:r>
          </w:p>
          <w:p w14:paraId="565C1054" w14:textId="77777777" w:rsidR="00BA0727" w:rsidRPr="001F17EA" w:rsidRDefault="00BA0727" w:rsidP="00DD45A8">
            <w:pPr>
              <w:pStyle w:val="pargagraf"/>
              <w:widowControl w:val="0"/>
              <w:ind w:left="568"/>
              <w:rPr>
                <w:rFonts w:asciiTheme="minorHAnsi" w:hAnsiTheme="minorHAnsi" w:cstheme="minorHAnsi"/>
                <w:sz w:val="21"/>
                <w:szCs w:val="21"/>
                <w:lang w:val="en-US"/>
              </w:rPr>
            </w:pPr>
          </w:p>
        </w:tc>
      </w:tr>
      <w:tr w:rsidR="001F17EA" w:rsidRPr="001F17EA" w14:paraId="18FBACD8" w14:textId="77777777" w:rsidTr="001C1C6E">
        <w:tc>
          <w:tcPr>
            <w:tcW w:w="4820" w:type="dxa"/>
            <w:tcBorders>
              <w:right w:val="dotted" w:sz="4" w:space="0" w:color="auto"/>
            </w:tcBorders>
          </w:tcPr>
          <w:p w14:paraId="6EB4E460" w14:textId="68D4EC9E" w:rsidR="00F50CD0" w:rsidRPr="00F1496C" w:rsidRDefault="00F50CD0" w:rsidP="00DD45A8">
            <w:pPr>
              <w:pStyle w:val="pargagraf"/>
              <w:widowControl w:val="0"/>
              <w:ind w:left="568"/>
              <w:rPr>
                <w:rFonts w:asciiTheme="minorHAnsi" w:hAnsiTheme="minorHAnsi" w:cstheme="minorHAnsi"/>
                <w:sz w:val="21"/>
                <w:szCs w:val="21"/>
              </w:rPr>
            </w:pPr>
            <w:r w:rsidRPr="00F1496C">
              <w:rPr>
                <w:rFonts w:asciiTheme="minorHAnsi" w:hAnsiTheme="minorHAnsi" w:cstheme="minorHAnsi"/>
                <w:sz w:val="21"/>
                <w:szCs w:val="21"/>
              </w:rPr>
              <w:t>d)</w:t>
            </w:r>
            <w:r w:rsidRPr="00F1496C">
              <w:rPr>
                <w:rFonts w:asciiTheme="minorHAnsi" w:hAnsiTheme="minorHAnsi" w:cstheme="minorHAnsi"/>
                <w:sz w:val="21"/>
                <w:szCs w:val="21"/>
              </w:rPr>
              <w:tab/>
              <w:t>Souborem informací pro zkoušejícího a jeho případnými dodatky, které obsahují veškeré v</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současné době známé informace o hodnoceném léčivém přípravku a jeho vlastnostech, nebo Souhrnem údajů o přípravku. Tento dokument/Tyto dokumenty předá zadavatel zkoušejícímu a bude/budou připojen(y) k</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dokumentaci o provedení klinického hodnocení. Případné změny v</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tomto dokumentu/ v</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těchto dokumentech dá zadavatel na vědomí etické komisi a SÚKL;</w:t>
            </w:r>
          </w:p>
        </w:tc>
        <w:tc>
          <w:tcPr>
            <w:tcW w:w="4819" w:type="dxa"/>
            <w:tcBorders>
              <w:left w:val="dotted" w:sz="4" w:space="0" w:color="auto"/>
            </w:tcBorders>
          </w:tcPr>
          <w:p w14:paraId="7D97829A" w14:textId="77777777" w:rsidR="00F50CD0" w:rsidRDefault="00F50CD0" w:rsidP="00DD45A8">
            <w:pPr>
              <w:pStyle w:val="pargagraf"/>
              <w:widowControl w:val="0"/>
              <w:ind w:left="568"/>
              <w:rPr>
                <w:rFonts w:asciiTheme="minorHAnsi" w:hAnsiTheme="minorHAnsi" w:cstheme="minorHAnsi"/>
                <w:sz w:val="21"/>
                <w:szCs w:val="21"/>
                <w:lang w:val="en-US"/>
              </w:rPr>
            </w:pPr>
            <w:r w:rsidRPr="001F17EA">
              <w:rPr>
                <w:rFonts w:asciiTheme="minorHAnsi" w:hAnsiTheme="minorHAnsi" w:cstheme="minorHAnsi"/>
                <w:sz w:val="21"/>
                <w:szCs w:val="21"/>
                <w:lang w:val="en-US"/>
              </w:rPr>
              <w:t>d)</w:t>
            </w:r>
            <w:r w:rsidRPr="001F17EA">
              <w:rPr>
                <w:rFonts w:asciiTheme="minorHAnsi" w:hAnsiTheme="minorHAnsi" w:cstheme="minorHAnsi"/>
                <w:sz w:val="21"/>
                <w:szCs w:val="21"/>
                <w:lang w:val="en-US"/>
              </w:rPr>
              <w:tab/>
              <w:t>The Investigator Brochure and its addenda, if any, which include all currently known information about the Investigational Medicinal Product and its features, or the Summary of Product Characteristics. This document/These documents shall be provided by the Sponsor to the Investigator and shall be attached to the documents about the Clinical Trial. Changes, if any, to this document/to these documents shall be notified by the Sponsor to the Ethics Committee and the Institute;</w:t>
            </w:r>
          </w:p>
          <w:p w14:paraId="2CAA368E" w14:textId="77777777" w:rsidR="00BA0727" w:rsidRPr="001F17EA" w:rsidRDefault="00BA0727" w:rsidP="00DD45A8">
            <w:pPr>
              <w:pStyle w:val="pargagraf"/>
              <w:widowControl w:val="0"/>
              <w:ind w:left="568"/>
              <w:rPr>
                <w:rFonts w:asciiTheme="minorHAnsi" w:hAnsiTheme="minorHAnsi" w:cstheme="minorHAnsi"/>
                <w:sz w:val="21"/>
                <w:szCs w:val="21"/>
                <w:lang w:val="en-US"/>
              </w:rPr>
            </w:pPr>
          </w:p>
        </w:tc>
      </w:tr>
      <w:tr w:rsidR="001F17EA" w:rsidRPr="001F17EA" w14:paraId="318E6E72" w14:textId="77777777" w:rsidTr="001C1C6E">
        <w:tc>
          <w:tcPr>
            <w:tcW w:w="4820" w:type="dxa"/>
            <w:tcBorders>
              <w:right w:val="dotted" w:sz="4" w:space="0" w:color="auto"/>
            </w:tcBorders>
          </w:tcPr>
          <w:p w14:paraId="0A22AA59" w14:textId="48B6D86C" w:rsidR="00F50CD0" w:rsidRPr="00F1496C" w:rsidRDefault="00F50CD0" w:rsidP="00DD45A8">
            <w:pPr>
              <w:pStyle w:val="pargagraf"/>
              <w:widowControl w:val="0"/>
              <w:ind w:left="568"/>
              <w:rPr>
                <w:rFonts w:asciiTheme="minorHAnsi" w:hAnsiTheme="minorHAnsi" w:cstheme="minorHAnsi"/>
                <w:sz w:val="21"/>
                <w:szCs w:val="21"/>
              </w:rPr>
            </w:pPr>
            <w:r w:rsidRPr="00F1496C">
              <w:rPr>
                <w:rFonts w:asciiTheme="minorHAnsi" w:hAnsiTheme="minorHAnsi" w:cstheme="minorHAnsi"/>
                <w:sz w:val="21"/>
                <w:szCs w:val="21"/>
              </w:rPr>
              <w:t>e)</w:t>
            </w:r>
            <w:r w:rsidRPr="00F1496C">
              <w:rPr>
                <w:rFonts w:asciiTheme="minorHAnsi" w:hAnsiTheme="minorHAnsi" w:cstheme="minorHAnsi"/>
                <w:sz w:val="21"/>
                <w:szCs w:val="21"/>
              </w:rPr>
              <w:tab/>
              <w:t>Směrnicí o správné klinické praxi vydanou 1. 5. 1996 Mezinárodní konferencí pro harmonizaci</w:t>
            </w:r>
            <w:r w:rsidRPr="00F1496C">
              <w:rPr>
                <w:rFonts w:asciiTheme="minorHAnsi" w:hAnsiTheme="minorHAnsi" w:cstheme="minorHAnsi"/>
                <w:noProof/>
                <w:sz w:val="21"/>
                <w:szCs w:val="21"/>
              </w:rPr>
              <w:t xml:space="preserve"> (včetně errat zahrnutých po ukončení Kroku 4 harmonizačního procesu ze září 1997) a zavedením její části E6 v</w:t>
            </w:r>
            <w:r w:rsidR="00DB58FD" w:rsidRPr="00F1496C">
              <w:rPr>
                <w:rFonts w:asciiTheme="minorHAnsi" w:hAnsiTheme="minorHAnsi" w:cstheme="minorHAnsi"/>
                <w:noProof/>
                <w:sz w:val="21"/>
                <w:szCs w:val="21"/>
              </w:rPr>
              <w:t> </w:t>
            </w:r>
            <w:r w:rsidRPr="00F1496C">
              <w:rPr>
                <w:rFonts w:asciiTheme="minorHAnsi" w:hAnsiTheme="minorHAnsi" w:cstheme="minorHAnsi"/>
                <w:noProof/>
                <w:sz w:val="21"/>
                <w:szCs w:val="21"/>
              </w:rPr>
              <w:t>EU a EEA 17. ledna 1997 (směrnice CPMP č. CPMP/ICH/135/95) a v</w:t>
            </w:r>
            <w:r w:rsidR="00DB58FD" w:rsidRPr="00F1496C">
              <w:rPr>
                <w:rFonts w:asciiTheme="minorHAnsi" w:hAnsiTheme="minorHAnsi" w:cstheme="minorHAnsi"/>
                <w:noProof/>
                <w:sz w:val="21"/>
                <w:szCs w:val="21"/>
              </w:rPr>
              <w:t> </w:t>
            </w:r>
            <w:r w:rsidRPr="00F1496C">
              <w:rPr>
                <w:rFonts w:asciiTheme="minorHAnsi" w:hAnsiTheme="minorHAnsi" w:cstheme="minorHAnsi"/>
                <w:noProof/>
                <w:sz w:val="21"/>
                <w:szCs w:val="21"/>
              </w:rPr>
              <w:t>souladu s</w:t>
            </w:r>
            <w:r w:rsidR="00DB58FD" w:rsidRPr="00F1496C">
              <w:rPr>
                <w:rFonts w:asciiTheme="minorHAnsi" w:hAnsiTheme="minorHAnsi" w:cstheme="minorHAnsi"/>
                <w:noProof/>
                <w:sz w:val="21"/>
                <w:szCs w:val="21"/>
              </w:rPr>
              <w:t> </w:t>
            </w:r>
            <w:r w:rsidRPr="00F1496C">
              <w:rPr>
                <w:rFonts w:asciiTheme="minorHAnsi" w:hAnsiTheme="minorHAnsi" w:cstheme="minorHAnsi"/>
                <w:noProof/>
                <w:sz w:val="21"/>
                <w:szCs w:val="21"/>
              </w:rPr>
              <w:t>Helsinskou deklarací (přijatou na 18. zasedání Světové lékařské asociace v</w:t>
            </w:r>
            <w:r w:rsidR="00DB58FD" w:rsidRPr="00F1496C">
              <w:rPr>
                <w:rFonts w:asciiTheme="minorHAnsi" w:hAnsiTheme="minorHAnsi" w:cstheme="minorHAnsi"/>
                <w:noProof/>
                <w:sz w:val="21"/>
                <w:szCs w:val="21"/>
              </w:rPr>
              <w:t> </w:t>
            </w:r>
            <w:r w:rsidRPr="00F1496C">
              <w:rPr>
                <w:rFonts w:asciiTheme="minorHAnsi" w:hAnsiTheme="minorHAnsi" w:cstheme="minorHAnsi"/>
                <w:noProof/>
                <w:sz w:val="21"/>
                <w:szCs w:val="21"/>
              </w:rPr>
              <w:t xml:space="preserve">roce 1964, </w:t>
            </w:r>
            <w:r w:rsidRPr="00F1496C">
              <w:rPr>
                <w:rFonts w:asciiTheme="minorHAnsi" w:hAnsiTheme="minorHAnsi" w:cstheme="minorHAnsi"/>
                <w:noProof/>
                <w:sz w:val="21"/>
                <w:szCs w:val="21"/>
              </w:rPr>
              <w:lastRenderedPageBreak/>
              <w:t>ve znění pozdějších dodatků).</w:t>
            </w:r>
          </w:p>
        </w:tc>
        <w:tc>
          <w:tcPr>
            <w:tcW w:w="4819" w:type="dxa"/>
            <w:tcBorders>
              <w:left w:val="dotted" w:sz="4" w:space="0" w:color="auto"/>
            </w:tcBorders>
          </w:tcPr>
          <w:p w14:paraId="6EEDBD92" w14:textId="29997683" w:rsidR="00F50CD0" w:rsidRPr="001F17EA" w:rsidRDefault="00F50CD0" w:rsidP="00DD45A8">
            <w:pPr>
              <w:pStyle w:val="pargagraf"/>
              <w:widowControl w:val="0"/>
              <w:ind w:left="568"/>
              <w:rPr>
                <w:rFonts w:asciiTheme="minorHAnsi" w:hAnsiTheme="minorHAnsi" w:cstheme="minorHAnsi"/>
                <w:sz w:val="21"/>
                <w:szCs w:val="21"/>
                <w:lang w:val="en-US"/>
              </w:rPr>
            </w:pPr>
            <w:r w:rsidRPr="001F17EA">
              <w:rPr>
                <w:rFonts w:asciiTheme="minorHAnsi" w:hAnsiTheme="minorHAnsi" w:cstheme="minorHAnsi"/>
                <w:sz w:val="21"/>
                <w:szCs w:val="21"/>
                <w:lang w:val="en-US"/>
              </w:rPr>
              <w:lastRenderedPageBreak/>
              <w:t>e)</w:t>
            </w:r>
            <w:r w:rsidRPr="001F17EA">
              <w:rPr>
                <w:rFonts w:asciiTheme="minorHAnsi" w:hAnsiTheme="minorHAnsi" w:cstheme="minorHAnsi"/>
                <w:sz w:val="21"/>
                <w:szCs w:val="21"/>
                <w:lang w:val="en-US"/>
              </w:rPr>
              <w:tab/>
              <w:t>Guidelines for Good Clinical Practice as issued on 1 May 1996 by the International Conference for Harmonization</w:t>
            </w:r>
            <w:r w:rsidRPr="001F17EA">
              <w:rPr>
                <w:rFonts w:asciiTheme="minorHAnsi" w:hAnsiTheme="minorHAnsi" w:cstheme="minorHAnsi"/>
                <w:noProof/>
                <w:sz w:val="21"/>
                <w:szCs w:val="21"/>
                <w:lang w:val="en-US"/>
              </w:rPr>
              <w:t xml:space="preserve"> (including errata included after completion of Step 4 of the harmonization process of September 1997) and implementation of their Section E6 in the EU and EEA on 17 January 1997 (Directive CPMP No. CPMP/ICH/135/95) and </w:t>
            </w:r>
            <w:r w:rsidR="00DB58FD" w:rsidRPr="001F17EA">
              <w:rPr>
                <w:rFonts w:asciiTheme="minorHAnsi" w:hAnsiTheme="minorHAnsi" w:cstheme="minorHAnsi"/>
                <w:noProof/>
                <w:sz w:val="21"/>
                <w:szCs w:val="21"/>
                <w:lang w:val="en-US"/>
              </w:rPr>
              <w:t>I</w:t>
            </w:r>
            <w:r w:rsidRPr="001F17EA">
              <w:rPr>
                <w:rFonts w:asciiTheme="minorHAnsi" w:hAnsiTheme="minorHAnsi" w:cstheme="minorHAnsi"/>
                <w:noProof/>
                <w:sz w:val="21"/>
                <w:szCs w:val="21"/>
                <w:lang w:val="en-US"/>
              </w:rPr>
              <w:t xml:space="preserve">n compliance with </w:t>
            </w:r>
            <w:r w:rsidRPr="001F17EA">
              <w:rPr>
                <w:rFonts w:asciiTheme="minorHAnsi" w:hAnsiTheme="minorHAnsi" w:cstheme="minorHAnsi"/>
                <w:noProof/>
                <w:sz w:val="21"/>
                <w:szCs w:val="21"/>
                <w:lang w:val="en-US"/>
              </w:rPr>
              <w:lastRenderedPageBreak/>
              <w:t>the Declaration of Helsinki (adopted at the 18</w:t>
            </w:r>
            <w:r w:rsidRPr="001F17EA">
              <w:rPr>
                <w:rFonts w:asciiTheme="minorHAnsi" w:hAnsiTheme="minorHAnsi" w:cstheme="minorHAnsi"/>
                <w:noProof/>
                <w:sz w:val="21"/>
                <w:szCs w:val="21"/>
                <w:vertAlign w:val="superscript"/>
                <w:lang w:val="en-US"/>
              </w:rPr>
              <w:t>th</w:t>
            </w:r>
            <w:r w:rsidRPr="001F17EA">
              <w:rPr>
                <w:rFonts w:asciiTheme="minorHAnsi" w:hAnsiTheme="minorHAnsi" w:cstheme="minorHAnsi"/>
                <w:noProof/>
                <w:sz w:val="21"/>
                <w:szCs w:val="21"/>
                <w:lang w:val="en-US"/>
              </w:rPr>
              <w:t xml:space="preserve"> World Medical Assembly in 1964, as amended).</w:t>
            </w:r>
          </w:p>
        </w:tc>
      </w:tr>
      <w:tr w:rsidR="001F17EA" w:rsidRPr="001F17EA" w14:paraId="3B782396" w14:textId="77777777" w:rsidTr="001C1C6E">
        <w:tc>
          <w:tcPr>
            <w:tcW w:w="4820" w:type="dxa"/>
            <w:tcBorders>
              <w:right w:val="dotted" w:sz="4" w:space="0" w:color="auto"/>
            </w:tcBorders>
          </w:tcPr>
          <w:p w14:paraId="402FCE2D" w14:textId="77777777" w:rsidR="00F50CD0" w:rsidRPr="00F1496C" w:rsidRDefault="00F50CD0" w:rsidP="00DD45A8">
            <w:pPr>
              <w:pStyle w:val="pargagraf"/>
              <w:widowControl w:val="0"/>
              <w:rPr>
                <w:rFonts w:asciiTheme="minorHAnsi" w:hAnsiTheme="minorHAnsi" w:cstheme="minorHAnsi"/>
                <w:sz w:val="21"/>
                <w:szCs w:val="21"/>
              </w:rPr>
            </w:pPr>
          </w:p>
        </w:tc>
        <w:tc>
          <w:tcPr>
            <w:tcW w:w="4819" w:type="dxa"/>
            <w:tcBorders>
              <w:left w:val="dotted" w:sz="4" w:space="0" w:color="auto"/>
            </w:tcBorders>
          </w:tcPr>
          <w:p w14:paraId="0505681F" w14:textId="77777777" w:rsidR="00F50CD0" w:rsidRPr="001F17EA" w:rsidRDefault="00F50CD0" w:rsidP="00DD45A8">
            <w:pPr>
              <w:pStyle w:val="Nzev"/>
              <w:ind w:left="284" w:hanging="284"/>
              <w:jc w:val="both"/>
              <w:rPr>
                <w:rFonts w:asciiTheme="minorHAnsi" w:hAnsiTheme="minorHAnsi" w:cstheme="minorHAnsi"/>
                <w:sz w:val="21"/>
                <w:szCs w:val="21"/>
                <w:u w:val="none"/>
                <w:lang w:val="en-US"/>
              </w:rPr>
            </w:pPr>
          </w:p>
        </w:tc>
      </w:tr>
      <w:tr w:rsidR="001F17EA" w:rsidRPr="001F17EA" w14:paraId="2E346F00" w14:textId="77777777" w:rsidTr="001C1C6E">
        <w:tc>
          <w:tcPr>
            <w:tcW w:w="4820" w:type="dxa"/>
            <w:tcBorders>
              <w:right w:val="dotted" w:sz="4" w:space="0" w:color="auto"/>
            </w:tcBorders>
          </w:tcPr>
          <w:p w14:paraId="6BADF3F2" w14:textId="77777777" w:rsidR="00F50CD0" w:rsidRDefault="00F50CD0" w:rsidP="00DD45A8">
            <w:pPr>
              <w:pStyle w:val="Zkladntextodsazen2"/>
              <w:widowControl w:val="0"/>
              <w:spacing w:after="0" w:line="240" w:lineRule="auto"/>
              <w:ind w:left="284" w:hanging="284"/>
              <w:rPr>
                <w:rFonts w:asciiTheme="minorHAnsi" w:hAnsiTheme="minorHAnsi" w:cstheme="minorHAnsi"/>
                <w:sz w:val="21"/>
                <w:szCs w:val="21"/>
                <w:lang w:val="cs-CZ"/>
              </w:rPr>
            </w:pPr>
            <w:r w:rsidRPr="00F1496C">
              <w:rPr>
                <w:rFonts w:asciiTheme="minorHAnsi" w:hAnsiTheme="minorHAnsi" w:cstheme="minorHAnsi"/>
                <w:sz w:val="21"/>
                <w:szCs w:val="21"/>
                <w:lang w:val="cs-CZ"/>
              </w:rPr>
              <w:t>2)</w:t>
            </w:r>
            <w:r w:rsidRPr="00F1496C">
              <w:rPr>
                <w:rFonts w:asciiTheme="minorHAnsi" w:hAnsiTheme="minorHAnsi" w:cstheme="minorHAnsi"/>
                <w:sz w:val="21"/>
                <w:szCs w:val="21"/>
                <w:lang w:val="cs-CZ"/>
              </w:rPr>
              <w:tab/>
              <w:t>Zkoušející se dále zavazuje:</w:t>
            </w:r>
          </w:p>
          <w:p w14:paraId="0AF9FF6C" w14:textId="77777777" w:rsidR="004536EE" w:rsidRPr="00F1496C" w:rsidRDefault="004536EE" w:rsidP="00DD45A8">
            <w:pPr>
              <w:pStyle w:val="Zkladntextodsazen2"/>
              <w:widowControl w:val="0"/>
              <w:spacing w:after="0" w:line="240" w:lineRule="auto"/>
              <w:ind w:left="284" w:hanging="284"/>
              <w:rPr>
                <w:rFonts w:asciiTheme="minorHAnsi" w:hAnsiTheme="minorHAnsi" w:cstheme="minorHAnsi"/>
                <w:sz w:val="21"/>
                <w:szCs w:val="21"/>
                <w:lang w:val="cs-CZ"/>
              </w:rPr>
            </w:pPr>
          </w:p>
        </w:tc>
        <w:tc>
          <w:tcPr>
            <w:tcW w:w="4819" w:type="dxa"/>
            <w:tcBorders>
              <w:left w:val="dotted" w:sz="4" w:space="0" w:color="auto"/>
            </w:tcBorders>
          </w:tcPr>
          <w:p w14:paraId="33C8821D" w14:textId="77777777" w:rsidR="00F50CD0" w:rsidRPr="001F17EA" w:rsidRDefault="00F50CD0" w:rsidP="00DD45A8">
            <w:pPr>
              <w:pStyle w:val="Zkladntextodsazen2"/>
              <w:widowControl w:val="0"/>
              <w:spacing w:after="0" w:line="240" w:lineRule="auto"/>
              <w:ind w:left="284" w:hanging="284"/>
              <w:rPr>
                <w:rFonts w:asciiTheme="minorHAnsi" w:hAnsiTheme="minorHAnsi" w:cstheme="minorHAnsi"/>
                <w:sz w:val="21"/>
                <w:szCs w:val="21"/>
                <w:lang w:val="en-US"/>
              </w:rPr>
            </w:pPr>
            <w:r w:rsidRPr="001F17EA">
              <w:rPr>
                <w:rFonts w:asciiTheme="minorHAnsi" w:hAnsiTheme="minorHAnsi" w:cstheme="minorHAnsi"/>
                <w:sz w:val="21"/>
                <w:szCs w:val="21"/>
                <w:lang w:val="en-US"/>
              </w:rPr>
              <w:t>2)</w:t>
            </w:r>
            <w:r w:rsidRPr="001F17EA">
              <w:rPr>
                <w:rFonts w:asciiTheme="minorHAnsi" w:hAnsiTheme="minorHAnsi" w:cstheme="minorHAnsi"/>
                <w:sz w:val="21"/>
                <w:szCs w:val="21"/>
                <w:lang w:val="en-US"/>
              </w:rPr>
              <w:tab/>
              <w:t>In addition, the Investigator undertakes:</w:t>
            </w:r>
          </w:p>
        </w:tc>
      </w:tr>
      <w:tr w:rsidR="001F17EA" w:rsidRPr="001F17EA" w14:paraId="786D5092" w14:textId="77777777" w:rsidTr="001C1C6E">
        <w:tc>
          <w:tcPr>
            <w:tcW w:w="4820" w:type="dxa"/>
            <w:tcBorders>
              <w:right w:val="dotted" w:sz="4" w:space="0" w:color="auto"/>
            </w:tcBorders>
          </w:tcPr>
          <w:p w14:paraId="2C930C06" w14:textId="0CD8BCD3" w:rsidR="00F50CD0" w:rsidRPr="00F1496C" w:rsidRDefault="00F50CD0" w:rsidP="00DD45A8">
            <w:pPr>
              <w:pStyle w:val="Zkladntextodsazen2"/>
              <w:widowControl w:val="0"/>
              <w:spacing w:after="0" w:line="240" w:lineRule="auto"/>
              <w:ind w:left="704" w:hanging="420"/>
              <w:jc w:val="both"/>
              <w:rPr>
                <w:rFonts w:asciiTheme="minorHAnsi" w:hAnsiTheme="minorHAnsi" w:cstheme="minorHAnsi"/>
                <w:sz w:val="21"/>
                <w:szCs w:val="21"/>
                <w:lang w:val="cs-CZ"/>
              </w:rPr>
            </w:pPr>
            <w:r w:rsidRPr="00F1496C">
              <w:rPr>
                <w:rFonts w:asciiTheme="minorHAnsi" w:hAnsiTheme="minorHAnsi" w:cstheme="minorHAnsi"/>
                <w:sz w:val="21"/>
                <w:szCs w:val="21"/>
                <w:lang w:val="cs-CZ"/>
              </w:rPr>
              <w:t>a)</w:t>
            </w:r>
            <w:r w:rsidRPr="00F1496C">
              <w:rPr>
                <w:rFonts w:asciiTheme="minorHAnsi" w:hAnsiTheme="minorHAnsi" w:cstheme="minorHAnsi"/>
                <w:sz w:val="21"/>
                <w:szCs w:val="21"/>
                <w:lang w:val="cs-CZ"/>
              </w:rPr>
              <w:tab/>
              <w:t>v</w:t>
            </w:r>
            <w:r w:rsidR="00DB58FD" w:rsidRPr="00F1496C">
              <w:rPr>
                <w:rFonts w:asciiTheme="minorHAnsi" w:hAnsiTheme="minorHAnsi" w:cstheme="minorHAnsi"/>
                <w:sz w:val="21"/>
                <w:szCs w:val="21"/>
                <w:lang w:val="cs-CZ"/>
              </w:rPr>
              <w:t> </w:t>
            </w:r>
            <w:r w:rsidRPr="00F1496C">
              <w:rPr>
                <w:rFonts w:asciiTheme="minorHAnsi" w:hAnsiTheme="minorHAnsi" w:cstheme="minorHAnsi"/>
                <w:sz w:val="21"/>
                <w:szCs w:val="21"/>
                <w:lang w:val="cs-CZ"/>
              </w:rPr>
              <w:t> případě přerušení či předčasného ukončení klinického hodnocení před dokončením všech úkolů stanovených protokolem neprodleně informovat subjekty hodnocení a zajistit jejich další léčbu a sledování jejich zdravotního stavu. V</w:t>
            </w:r>
            <w:r w:rsidR="00DB58FD" w:rsidRPr="00F1496C">
              <w:rPr>
                <w:rFonts w:asciiTheme="minorHAnsi" w:hAnsiTheme="minorHAnsi" w:cstheme="minorHAnsi"/>
                <w:sz w:val="21"/>
                <w:szCs w:val="21"/>
                <w:lang w:val="cs-CZ"/>
              </w:rPr>
              <w:t> </w:t>
            </w:r>
            <w:r w:rsidRPr="00F1496C">
              <w:rPr>
                <w:rFonts w:asciiTheme="minorHAnsi" w:hAnsiTheme="minorHAnsi" w:cstheme="minorHAnsi"/>
                <w:sz w:val="21"/>
                <w:szCs w:val="21"/>
                <w:lang w:val="cs-CZ"/>
              </w:rPr>
              <w:t xml:space="preserve"> případě přerušení či předčasného ukončení klinického hodnocení zkoušejícím bez předchozího souhlasu zadavatele neprodleně informovat zadavatele, SÚKL a etickou komisi, a dále poskytnout zadavateli a etické komisi podrobnou písemnou zprávu o důvodech takového přerušení či předčasného ukončení; </w:t>
            </w:r>
          </w:p>
        </w:tc>
        <w:tc>
          <w:tcPr>
            <w:tcW w:w="4819" w:type="dxa"/>
            <w:tcBorders>
              <w:left w:val="dotted" w:sz="4" w:space="0" w:color="auto"/>
            </w:tcBorders>
          </w:tcPr>
          <w:p w14:paraId="0CD9AB5A" w14:textId="77777777" w:rsidR="00F50CD0" w:rsidRDefault="00F50CD0" w:rsidP="00DD45A8">
            <w:pPr>
              <w:pStyle w:val="Zkladntextodsazen2"/>
              <w:widowControl w:val="0"/>
              <w:spacing w:after="0" w:line="240" w:lineRule="auto"/>
              <w:ind w:left="704" w:hanging="420"/>
              <w:jc w:val="both"/>
              <w:rPr>
                <w:rFonts w:asciiTheme="minorHAnsi" w:hAnsiTheme="minorHAnsi" w:cstheme="minorHAnsi"/>
                <w:sz w:val="21"/>
                <w:szCs w:val="21"/>
                <w:lang w:val="en-US"/>
              </w:rPr>
            </w:pPr>
            <w:r w:rsidRPr="001F17EA">
              <w:rPr>
                <w:rFonts w:asciiTheme="minorHAnsi" w:hAnsiTheme="minorHAnsi" w:cstheme="minorHAnsi"/>
                <w:sz w:val="21"/>
                <w:szCs w:val="21"/>
                <w:lang w:val="en-US"/>
              </w:rPr>
              <w:t>a)</w:t>
            </w:r>
            <w:r w:rsidRPr="001F17EA">
              <w:rPr>
                <w:rFonts w:asciiTheme="minorHAnsi" w:hAnsiTheme="minorHAnsi" w:cstheme="minorHAnsi"/>
                <w:sz w:val="21"/>
                <w:szCs w:val="21"/>
                <w:lang w:val="en-US"/>
              </w:rPr>
              <w:tab/>
              <w:t>In case of suspension or early termination of the Clinical Trial prior to completion of all tasks set by the Protocol, to immediately inform the Clinical Trial Subjects and provide for their further treatment and monitoring of their health condition. If the Clinical Trial is suspended or terminated early by the Investigator without prior consent of the Sponsor, the Investigator undertakes to immediately inform the Sponsor, the Institute and the Ethics Committee and, further, to provide the Sponsor and the Ethics Committee with a detailed written report on the reasons of such suspension or early termination;</w:t>
            </w:r>
          </w:p>
          <w:p w14:paraId="2040FE6D" w14:textId="77777777" w:rsidR="004536EE" w:rsidRPr="001F17EA" w:rsidRDefault="004536EE" w:rsidP="00DD45A8">
            <w:pPr>
              <w:pStyle w:val="Zkladntextodsazen2"/>
              <w:widowControl w:val="0"/>
              <w:spacing w:after="0" w:line="240" w:lineRule="auto"/>
              <w:ind w:left="704" w:hanging="420"/>
              <w:jc w:val="both"/>
              <w:rPr>
                <w:rFonts w:asciiTheme="minorHAnsi" w:hAnsiTheme="minorHAnsi" w:cstheme="minorHAnsi"/>
                <w:sz w:val="21"/>
                <w:szCs w:val="21"/>
                <w:lang w:val="en-US"/>
              </w:rPr>
            </w:pPr>
          </w:p>
        </w:tc>
      </w:tr>
      <w:tr w:rsidR="001F17EA" w:rsidRPr="001F17EA" w14:paraId="68BBA2C4" w14:textId="77777777" w:rsidTr="001C1C6E">
        <w:tc>
          <w:tcPr>
            <w:tcW w:w="4820" w:type="dxa"/>
            <w:tcBorders>
              <w:right w:val="dotted" w:sz="4" w:space="0" w:color="auto"/>
            </w:tcBorders>
          </w:tcPr>
          <w:p w14:paraId="36083AB8" w14:textId="77777777" w:rsidR="00F50CD0" w:rsidRDefault="00F50CD0" w:rsidP="00DD45A8">
            <w:pPr>
              <w:pStyle w:val="Zkladntext"/>
              <w:ind w:left="704" w:hanging="420"/>
              <w:rPr>
                <w:rFonts w:asciiTheme="minorHAnsi" w:hAnsiTheme="minorHAnsi" w:cstheme="minorHAnsi"/>
                <w:sz w:val="21"/>
                <w:szCs w:val="21"/>
              </w:rPr>
            </w:pPr>
            <w:r w:rsidRPr="00F1496C">
              <w:rPr>
                <w:rFonts w:asciiTheme="minorHAnsi" w:hAnsiTheme="minorHAnsi" w:cstheme="minorHAnsi"/>
                <w:sz w:val="21"/>
                <w:szCs w:val="21"/>
              </w:rPr>
              <w:t>b)</w:t>
            </w:r>
            <w:r w:rsidRPr="00F1496C">
              <w:rPr>
                <w:rFonts w:asciiTheme="minorHAnsi" w:hAnsiTheme="minorHAnsi" w:cstheme="minorHAnsi"/>
                <w:sz w:val="21"/>
                <w:szCs w:val="21"/>
              </w:rPr>
              <w:tab/>
              <w:t xml:space="preserve">zodpovědět jakékoli další otázky vznesené ze strany zadavatele </w:t>
            </w:r>
            <w:r w:rsidR="0003389F" w:rsidRPr="00F1496C">
              <w:rPr>
                <w:rFonts w:asciiTheme="minorHAnsi" w:hAnsiTheme="minorHAnsi" w:cstheme="minorHAnsi"/>
                <w:sz w:val="21"/>
                <w:szCs w:val="21"/>
              </w:rPr>
              <w:t>v</w:t>
            </w:r>
            <w:r w:rsidRPr="00F1496C">
              <w:rPr>
                <w:rFonts w:asciiTheme="minorHAnsi" w:hAnsiTheme="minorHAnsi" w:cstheme="minorHAnsi"/>
                <w:sz w:val="21"/>
                <w:szCs w:val="21"/>
              </w:rPr>
              <w:t xml:space="preserve"> souvislosti </w:t>
            </w:r>
            <w:r w:rsidR="0003389F" w:rsidRPr="00F1496C">
              <w:rPr>
                <w:rFonts w:asciiTheme="minorHAnsi" w:hAnsiTheme="minorHAnsi" w:cstheme="minorHAnsi"/>
                <w:sz w:val="21"/>
                <w:szCs w:val="21"/>
              </w:rPr>
              <w:t>s</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 xml:space="preserve"> klinickým hodnocením i poté, kdy zkoušející předá záznamy subjektů hodnocení (dále také jako </w:t>
            </w:r>
            <w:r w:rsidRPr="00F1496C">
              <w:rPr>
                <w:rFonts w:asciiTheme="minorHAnsi" w:hAnsiTheme="minorHAnsi" w:cstheme="minorHAnsi"/>
                <w:iCs/>
                <w:sz w:val="21"/>
                <w:szCs w:val="21"/>
              </w:rPr>
              <w:t>„</w:t>
            </w:r>
            <w:r w:rsidRPr="00F1496C">
              <w:rPr>
                <w:rFonts w:asciiTheme="minorHAnsi" w:hAnsiTheme="minorHAnsi" w:cstheme="minorHAnsi"/>
                <w:b/>
                <w:iCs/>
                <w:sz w:val="21"/>
                <w:szCs w:val="21"/>
              </w:rPr>
              <w:t>CRF</w:t>
            </w:r>
            <w:r w:rsidRPr="00F1496C">
              <w:rPr>
                <w:rFonts w:asciiTheme="minorHAnsi" w:hAnsiTheme="minorHAnsi" w:cstheme="minorHAnsi"/>
                <w:iCs/>
                <w:sz w:val="21"/>
                <w:szCs w:val="21"/>
              </w:rPr>
              <w:t>“</w:t>
            </w:r>
            <w:r w:rsidRPr="00F1496C">
              <w:rPr>
                <w:rFonts w:asciiTheme="minorHAnsi" w:hAnsiTheme="minorHAnsi" w:cstheme="minorHAnsi"/>
                <w:sz w:val="21"/>
                <w:szCs w:val="21"/>
              </w:rPr>
              <w:t>) zadavateli;</w:t>
            </w:r>
          </w:p>
          <w:p w14:paraId="14B8DAFE" w14:textId="7F6439CE" w:rsidR="004536EE" w:rsidRPr="00F1496C" w:rsidRDefault="004536EE" w:rsidP="00DD45A8">
            <w:pPr>
              <w:pStyle w:val="Zkladntext"/>
              <w:ind w:left="704" w:hanging="420"/>
              <w:rPr>
                <w:rFonts w:asciiTheme="minorHAnsi" w:hAnsiTheme="minorHAnsi" w:cstheme="minorHAnsi"/>
                <w:sz w:val="21"/>
                <w:szCs w:val="21"/>
              </w:rPr>
            </w:pPr>
          </w:p>
        </w:tc>
        <w:tc>
          <w:tcPr>
            <w:tcW w:w="4819" w:type="dxa"/>
            <w:tcBorders>
              <w:left w:val="dotted" w:sz="4" w:space="0" w:color="auto"/>
            </w:tcBorders>
          </w:tcPr>
          <w:p w14:paraId="12B5EFC2" w14:textId="77777777" w:rsidR="00F50CD0" w:rsidRPr="001F17EA" w:rsidRDefault="00F50CD0" w:rsidP="00DD45A8">
            <w:pPr>
              <w:pStyle w:val="Zkladntext"/>
              <w:ind w:left="704" w:hanging="420"/>
              <w:rPr>
                <w:rFonts w:asciiTheme="minorHAnsi" w:hAnsiTheme="minorHAnsi" w:cstheme="minorHAnsi"/>
                <w:sz w:val="21"/>
                <w:szCs w:val="21"/>
                <w:lang w:val="en-US"/>
              </w:rPr>
            </w:pPr>
            <w:r w:rsidRPr="001F17EA">
              <w:rPr>
                <w:rFonts w:asciiTheme="minorHAnsi" w:hAnsiTheme="minorHAnsi" w:cstheme="minorHAnsi"/>
                <w:sz w:val="21"/>
                <w:szCs w:val="21"/>
                <w:lang w:val="en-US"/>
              </w:rPr>
              <w:t>b)</w:t>
            </w:r>
            <w:r w:rsidRPr="001F17EA">
              <w:rPr>
                <w:rFonts w:asciiTheme="minorHAnsi" w:hAnsiTheme="minorHAnsi" w:cstheme="minorHAnsi"/>
                <w:sz w:val="21"/>
                <w:szCs w:val="21"/>
                <w:lang w:val="en-US"/>
              </w:rPr>
              <w:tab/>
              <w:t>To answer any other questions raised by the Sponsor in connection with the Clinical Trial after the Investigator hands over the Case Report Forms (“</w:t>
            </w:r>
            <w:r w:rsidRPr="001F17EA">
              <w:rPr>
                <w:rFonts w:asciiTheme="minorHAnsi" w:hAnsiTheme="minorHAnsi" w:cstheme="minorHAnsi"/>
                <w:b/>
                <w:iCs/>
                <w:sz w:val="21"/>
                <w:szCs w:val="21"/>
                <w:lang w:val="en-US"/>
              </w:rPr>
              <w:t>CRF</w:t>
            </w:r>
            <w:r w:rsidRPr="001F17EA">
              <w:rPr>
                <w:rFonts w:asciiTheme="minorHAnsi" w:hAnsiTheme="minorHAnsi" w:cstheme="minorHAnsi"/>
                <w:iCs/>
                <w:sz w:val="21"/>
                <w:szCs w:val="21"/>
                <w:lang w:val="en-US"/>
              </w:rPr>
              <w:t>”</w:t>
            </w:r>
            <w:r w:rsidRPr="001F17EA">
              <w:rPr>
                <w:rFonts w:asciiTheme="minorHAnsi" w:hAnsiTheme="minorHAnsi" w:cstheme="minorHAnsi"/>
                <w:sz w:val="21"/>
                <w:szCs w:val="21"/>
                <w:lang w:val="en-US"/>
              </w:rPr>
              <w:t>) to the Sponsor;</w:t>
            </w:r>
          </w:p>
        </w:tc>
      </w:tr>
      <w:tr w:rsidR="001F17EA" w:rsidRPr="001F17EA" w14:paraId="227EE2EE" w14:textId="77777777" w:rsidTr="001C1C6E">
        <w:tc>
          <w:tcPr>
            <w:tcW w:w="4820" w:type="dxa"/>
            <w:tcBorders>
              <w:right w:val="dotted" w:sz="4" w:space="0" w:color="auto"/>
            </w:tcBorders>
          </w:tcPr>
          <w:p w14:paraId="01602960" w14:textId="26DEB52F" w:rsidR="00F50CD0" w:rsidRPr="00F1496C" w:rsidRDefault="00F50CD0" w:rsidP="00DD45A8">
            <w:pPr>
              <w:pStyle w:val="Zkladntext"/>
              <w:ind w:left="704" w:hanging="420"/>
              <w:rPr>
                <w:rFonts w:asciiTheme="minorHAnsi" w:hAnsiTheme="minorHAnsi" w:cstheme="minorHAnsi"/>
                <w:sz w:val="21"/>
                <w:szCs w:val="21"/>
              </w:rPr>
            </w:pPr>
            <w:r w:rsidRPr="00F1496C">
              <w:rPr>
                <w:rFonts w:asciiTheme="minorHAnsi" w:hAnsiTheme="minorHAnsi" w:cstheme="minorHAnsi"/>
                <w:sz w:val="21"/>
                <w:szCs w:val="21"/>
              </w:rPr>
              <w:t>c)</w:t>
            </w:r>
            <w:r w:rsidRPr="00F1496C">
              <w:rPr>
                <w:rFonts w:asciiTheme="minorHAnsi" w:hAnsiTheme="minorHAnsi" w:cstheme="minorHAnsi"/>
                <w:sz w:val="21"/>
                <w:szCs w:val="21"/>
              </w:rPr>
              <w:tab/>
              <w:t xml:space="preserve">seznámit se před zahájením klinického hodnocení se správným používáním a vlastnostmi hodnoceného léčivého přípravku, jak jsou popsány </w:t>
            </w:r>
            <w:r w:rsidR="0003389F" w:rsidRPr="00F1496C">
              <w:rPr>
                <w:rFonts w:asciiTheme="minorHAnsi" w:hAnsiTheme="minorHAnsi" w:cstheme="minorHAnsi"/>
                <w:sz w:val="21"/>
                <w:szCs w:val="21"/>
              </w:rPr>
              <w:t>v</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 xml:space="preserve"> protokolu a jeho dodatcích, </w:t>
            </w:r>
            <w:r w:rsidR="0003389F" w:rsidRPr="00F1496C">
              <w:rPr>
                <w:rFonts w:asciiTheme="minorHAnsi" w:hAnsiTheme="minorHAnsi" w:cstheme="minorHAnsi"/>
                <w:sz w:val="21"/>
                <w:szCs w:val="21"/>
              </w:rPr>
              <w:t>v</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 xml:space="preserve"> Souboru informací pro zkoušejícího nebo Souhrnu údajů o přípravku a </w:t>
            </w:r>
            <w:r w:rsidR="0003389F" w:rsidRPr="00F1496C">
              <w:rPr>
                <w:rFonts w:asciiTheme="minorHAnsi" w:hAnsiTheme="minorHAnsi" w:cstheme="minorHAnsi"/>
                <w:sz w:val="21"/>
                <w:szCs w:val="21"/>
              </w:rPr>
              <w:t>v</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 xml:space="preserve"> dalších informačních materiálech poskytnutých zadavatelem;</w:t>
            </w:r>
          </w:p>
        </w:tc>
        <w:tc>
          <w:tcPr>
            <w:tcW w:w="4819" w:type="dxa"/>
            <w:tcBorders>
              <w:left w:val="dotted" w:sz="4" w:space="0" w:color="auto"/>
            </w:tcBorders>
          </w:tcPr>
          <w:p w14:paraId="3A90DA80" w14:textId="77777777" w:rsidR="00F50CD0" w:rsidRDefault="00F50CD0" w:rsidP="00DD45A8">
            <w:pPr>
              <w:pStyle w:val="Zkladntext"/>
              <w:ind w:left="704" w:hanging="420"/>
              <w:rPr>
                <w:rFonts w:asciiTheme="minorHAnsi" w:hAnsiTheme="minorHAnsi" w:cstheme="minorHAnsi"/>
                <w:sz w:val="21"/>
                <w:szCs w:val="21"/>
                <w:lang w:val="en-US"/>
              </w:rPr>
            </w:pPr>
            <w:r w:rsidRPr="001F17EA">
              <w:rPr>
                <w:rFonts w:asciiTheme="minorHAnsi" w:hAnsiTheme="minorHAnsi" w:cstheme="minorHAnsi"/>
                <w:sz w:val="21"/>
                <w:szCs w:val="21"/>
                <w:lang w:val="en-US"/>
              </w:rPr>
              <w:t>c)</w:t>
            </w:r>
            <w:r w:rsidRPr="001F17EA">
              <w:rPr>
                <w:rFonts w:asciiTheme="minorHAnsi" w:hAnsiTheme="minorHAnsi" w:cstheme="minorHAnsi"/>
                <w:sz w:val="21"/>
                <w:szCs w:val="21"/>
                <w:lang w:val="en-US"/>
              </w:rPr>
              <w:tab/>
              <w:t>Prior to commencement of the Clinical Trial, to become acquainted with the correct use of and features of the Investigational Medicinal Product, as it is described in the Protocol and its Amendments thereto and in the Investigator Brochure or the Summary of Product Characteristics and other informational materials provided by the Sponsor;</w:t>
            </w:r>
          </w:p>
          <w:p w14:paraId="611FF821" w14:textId="77777777" w:rsidR="004536EE" w:rsidRPr="001F17EA" w:rsidRDefault="004536EE" w:rsidP="00DD45A8">
            <w:pPr>
              <w:pStyle w:val="Zkladntext"/>
              <w:ind w:left="704" w:hanging="420"/>
              <w:rPr>
                <w:rFonts w:asciiTheme="minorHAnsi" w:hAnsiTheme="minorHAnsi" w:cstheme="minorHAnsi"/>
                <w:sz w:val="21"/>
                <w:szCs w:val="21"/>
                <w:lang w:val="en-US"/>
              </w:rPr>
            </w:pPr>
          </w:p>
        </w:tc>
      </w:tr>
      <w:tr w:rsidR="001F17EA" w:rsidRPr="001F17EA" w14:paraId="1CE2D5BB" w14:textId="77777777" w:rsidTr="001C1C6E">
        <w:tc>
          <w:tcPr>
            <w:tcW w:w="4820" w:type="dxa"/>
            <w:tcBorders>
              <w:right w:val="dotted" w:sz="4" w:space="0" w:color="auto"/>
            </w:tcBorders>
          </w:tcPr>
          <w:p w14:paraId="78D49AB3" w14:textId="426A81D6" w:rsidR="00F50CD0" w:rsidRPr="00F1496C" w:rsidRDefault="00F50CD0" w:rsidP="003D1B83">
            <w:pPr>
              <w:pStyle w:val="Zkladntextodsazen"/>
              <w:widowControl w:val="0"/>
              <w:tabs>
                <w:tab w:val="clear" w:pos="270"/>
                <w:tab w:val="left" w:pos="426"/>
              </w:tabs>
              <w:ind w:left="704" w:right="-1" w:hanging="420"/>
              <w:rPr>
                <w:rFonts w:asciiTheme="minorHAnsi" w:hAnsiTheme="minorHAnsi" w:cstheme="minorHAnsi"/>
                <w:sz w:val="21"/>
                <w:szCs w:val="21"/>
              </w:rPr>
            </w:pPr>
            <w:r w:rsidRPr="00F1496C">
              <w:rPr>
                <w:rFonts w:asciiTheme="minorHAnsi" w:hAnsiTheme="minorHAnsi" w:cstheme="minorHAnsi"/>
                <w:sz w:val="21"/>
                <w:szCs w:val="21"/>
              </w:rPr>
              <w:t>d)</w:t>
            </w:r>
            <w:r w:rsidRPr="00F1496C">
              <w:rPr>
                <w:rFonts w:asciiTheme="minorHAnsi" w:hAnsiTheme="minorHAnsi" w:cstheme="minorHAnsi"/>
                <w:sz w:val="21"/>
                <w:szCs w:val="21"/>
              </w:rPr>
              <w:tab/>
            </w:r>
            <w:r w:rsidR="0003389F" w:rsidRPr="00F1496C">
              <w:rPr>
                <w:rFonts w:asciiTheme="minorHAnsi" w:hAnsiTheme="minorHAnsi" w:cstheme="minorHAnsi"/>
                <w:sz w:val="21"/>
                <w:szCs w:val="21"/>
              </w:rPr>
              <w:t>v</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 xml:space="preserve"> rámci správné klinické praxe (i) vést písemnou evidenci osob, které pověřil prováděním úkolů podstatných pro průběh klinického hodnocení, (ii) zajistit, že subjektu hodnocení je poskytnuta přiměřená lékařská péče </w:t>
            </w:r>
            <w:r w:rsidR="0003389F" w:rsidRPr="00F1496C">
              <w:rPr>
                <w:rFonts w:asciiTheme="minorHAnsi" w:hAnsiTheme="minorHAnsi" w:cstheme="minorHAnsi"/>
                <w:sz w:val="21"/>
                <w:szCs w:val="21"/>
              </w:rPr>
              <w:t>v</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 xml:space="preserve"> případě nežádoucí příhody, včetně klinicky významné odchylky laboratorních hodnot od hodnot normálních, ke které došlo </w:t>
            </w:r>
            <w:r w:rsidR="0003389F" w:rsidRPr="00F1496C">
              <w:rPr>
                <w:rFonts w:asciiTheme="minorHAnsi" w:hAnsiTheme="minorHAnsi" w:cstheme="minorHAnsi"/>
                <w:sz w:val="21"/>
                <w:szCs w:val="21"/>
              </w:rPr>
              <w:t>v</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 xml:space="preserve"> souvislosti </w:t>
            </w:r>
            <w:r w:rsidR="0003389F" w:rsidRPr="00F1496C">
              <w:rPr>
                <w:rFonts w:asciiTheme="minorHAnsi" w:hAnsiTheme="minorHAnsi" w:cstheme="minorHAnsi"/>
                <w:sz w:val="21"/>
                <w:szCs w:val="21"/>
              </w:rPr>
              <w:t>s</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 xml:space="preserve"> klinickým hodnocením, (iii) zjistí-li nebo je-li informován o souběžně probíhajícím onemocnění subjektu hodnocení, informovat subjekt hodnocení o této skutečnosti, (iv) </w:t>
            </w:r>
            <w:r w:rsidR="0003389F" w:rsidRPr="00F1496C">
              <w:rPr>
                <w:rFonts w:asciiTheme="minorHAnsi" w:hAnsiTheme="minorHAnsi" w:cstheme="minorHAnsi"/>
                <w:sz w:val="21"/>
                <w:szCs w:val="21"/>
              </w:rPr>
              <w:t>v</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 xml:space="preserve"> případě souhlasu subjektu hodnocení informovat o účasti subjektu </w:t>
            </w:r>
            <w:r w:rsidR="0003389F" w:rsidRPr="00F1496C">
              <w:rPr>
                <w:rFonts w:asciiTheme="minorHAnsi" w:hAnsiTheme="minorHAnsi" w:cstheme="minorHAnsi"/>
                <w:sz w:val="21"/>
                <w:szCs w:val="21"/>
              </w:rPr>
              <w:t>v</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 xml:space="preserve"> klinickém hodnocení jeho ošetřujícího lékaře; rozhodnutím subjektu hodnocení není dotčena povinnost </w:t>
            </w:r>
            <w:r w:rsidRPr="00F1496C">
              <w:rPr>
                <w:rFonts w:asciiTheme="minorHAnsi" w:hAnsiTheme="minorHAnsi" w:cstheme="minorHAnsi"/>
                <w:sz w:val="21"/>
                <w:szCs w:val="21"/>
              </w:rPr>
              <w:lastRenderedPageBreak/>
              <w:t xml:space="preserve">informovat o poskytnutých zdravotních službách ošetřujícího lékaře subjektu hodnocení </w:t>
            </w:r>
            <w:r w:rsidR="0003389F" w:rsidRPr="00F1496C">
              <w:rPr>
                <w:rFonts w:asciiTheme="minorHAnsi" w:hAnsiTheme="minorHAnsi" w:cstheme="minorHAnsi"/>
                <w:sz w:val="21"/>
                <w:szCs w:val="21"/>
              </w:rPr>
              <w:t>v</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 xml:space="preserve"> oboru všeobecné praktické lékařství</w:t>
            </w:r>
            <w:r w:rsidR="0079717F" w:rsidRPr="00F1496C">
              <w:rPr>
                <w:rFonts w:asciiTheme="minorHAnsi" w:hAnsiTheme="minorHAnsi" w:cstheme="minorHAnsi"/>
                <w:sz w:val="21"/>
                <w:szCs w:val="21"/>
              </w:rPr>
              <w:t xml:space="preserve"> nebo </w:t>
            </w:r>
            <w:r w:rsidR="0003389F" w:rsidRPr="00F1496C">
              <w:rPr>
                <w:rFonts w:asciiTheme="minorHAnsi" w:hAnsiTheme="minorHAnsi" w:cstheme="minorHAnsi"/>
                <w:sz w:val="21"/>
                <w:szCs w:val="21"/>
              </w:rPr>
              <w:t>v</w:t>
            </w:r>
            <w:r w:rsidR="00DB58FD" w:rsidRPr="00F1496C">
              <w:rPr>
                <w:rFonts w:asciiTheme="minorHAnsi" w:hAnsiTheme="minorHAnsi" w:cstheme="minorHAnsi"/>
                <w:sz w:val="21"/>
                <w:szCs w:val="21"/>
              </w:rPr>
              <w:t> </w:t>
            </w:r>
            <w:r w:rsidR="0079717F" w:rsidRPr="00F1496C">
              <w:rPr>
                <w:rFonts w:asciiTheme="minorHAnsi" w:hAnsiTheme="minorHAnsi" w:cstheme="minorHAnsi"/>
                <w:sz w:val="21"/>
                <w:szCs w:val="21"/>
              </w:rPr>
              <w:t xml:space="preserve"> oboru praktické lékařství pro děti a dorost</w:t>
            </w:r>
            <w:r w:rsidRPr="00F1496C">
              <w:rPr>
                <w:rFonts w:asciiTheme="minorHAnsi" w:hAnsiTheme="minorHAnsi" w:cstheme="minorHAnsi"/>
                <w:sz w:val="21"/>
                <w:szCs w:val="21"/>
              </w:rPr>
              <w:t xml:space="preserve">, pokud je zkoušejícímu znám, a (v) vyvinout přiměřené úsilí ke zjištění důvodů pro předčasné odstoupení subjektu </w:t>
            </w:r>
            <w:r w:rsidR="0003389F" w:rsidRPr="00F1496C">
              <w:rPr>
                <w:rFonts w:asciiTheme="minorHAnsi" w:hAnsiTheme="minorHAnsi" w:cstheme="minorHAnsi"/>
                <w:sz w:val="21"/>
                <w:szCs w:val="21"/>
              </w:rPr>
              <w:t>z</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 klinického hodnocení, aniž by byla dotčena práva subjektu hodnocení.</w:t>
            </w:r>
          </w:p>
        </w:tc>
        <w:tc>
          <w:tcPr>
            <w:tcW w:w="4819" w:type="dxa"/>
            <w:tcBorders>
              <w:left w:val="dotted" w:sz="4" w:space="0" w:color="auto"/>
            </w:tcBorders>
          </w:tcPr>
          <w:p w14:paraId="0F3FC7DB" w14:textId="705D1539" w:rsidR="00F50CD0" w:rsidRPr="001F17EA" w:rsidRDefault="00F50CD0" w:rsidP="00D11B1B">
            <w:pPr>
              <w:pStyle w:val="Zkladntextodsazen"/>
              <w:widowControl w:val="0"/>
              <w:tabs>
                <w:tab w:val="clear" w:pos="270"/>
                <w:tab w:val="left" w:pos="426"/>
              </w:tabs>
              <w:ind w:left="704" w:right="-1" w:hanging="420"/>
              <w:rPr>
                <w:rFonts w:asciiTheme="minorHAnsi" w:hAnsiTheme="minorHAnsi" w:cstheme="minorHAnsi"/>
                <w:sz w:val="21"/>
                <w:szCs w:val="21"/>
                <w:lang w:val="en-US"/>
              </w:rPr>
            </w:pPr>
            <w:r w:rsidRPr="001F17EA">
              <w:rPr>
                <w:rFonts w:asciiTheme="minorHAnsi" w:hAnsiTheme="minorHAnsi" w:cstheme="minorHAnsi"/>
                <w:sz w:val="21"/>
                <w:szCs w:val="21"/>
                <w:lang w:val="en-US"/>
              </w:rPr>
              <w:lastRenderedPageBreak/>
              <w:t>d)</w:t>
            </w:r>
            <w:r w:rsidRPr="001F17EA">
              <w:rPr>
                <w:rFonts w:asciiTheme="minorHAnsi" w:hAnsiTheme="minorHAnsi" w:cstheme="minorHAnsi"/>
                <w:sz w:val="21"/>
                <w:szCs w:val="21"/>
                <w:lang w:val="en-US"/>
              </w:rPr>
              <w:tab/>
              <w:t>As part of the Good Clinical Practice, (i) to maintain written records of the persons that the Investigator has entrusted with performance of tasks substantial for the course of the Clinical Trial, (ii) to ensure that a Clinical Trial Subject is provided with adequate medical care in case of an adverse event, including any clinically significant laboratory test abnormality compared to normal values, which has occurred in connection with the Clinical Trial, (iii) if the Investigator ascertains any parallel disease of a Clinical Trial Subject or is informed thereabout, to inform the Clinical Trial Subject about such fact, (iv) if a Clinical Trial Subject gives his/her consent thereto, to inform his/her attending physician about th</w:t>
            </w:r>
            <w:r w:rsidR="00DB58FD" w:rsidRPr="001F17EA">
              <w:rPr>
                <w:rFonts w:asciiTheme="minorHAnsi" w:hAnsiTheme="minorHAnsi" w:cstheme="minorHAnsi"/>
                <w:sz w:val="21"/>
                <w:szCs w:val="21"/>
                <w:lang w:val="en-US"/>
              </w:rPr>
              <w:t>e</w:t>
            </w:r>
            <w:r w:rsidRPr="001F17EA">
              <w:rPr>
                <w:rFonts w:asciiTheme="minorHAnsi" w:hAnsiTheme="minorHAnsi" w:cstheme="minorHAnsi"/>
                <w:sz w:val="21"/>
                <w:szCs w:val="21"/>
                <w:lang w:val="en-US"/>
              </w:rPr>
              <w:t xml:space="preserve"> </w:t>
            </w:r>
            <w:r w:rsidRPr="001F17EA">
              <w:rPr>
                <w:rFonts w:asciiTheme="minorHAnsi" w:hAnsiTheme="minorHAnsi" w:cstheme="minorHAnsi"/>
                <w:sz w:val="21"/>
                <w:szCs w:val="21"/>
                <w:lang w:val="en-US"/>
              </w:rPr>
              <w:lastRenderedPageBreak/>
              <w:t>subject’s participation in the Clinical Trial; the obligation to inform the Clinical Trial Subjec</w:t>
            </w:r>
            <w:r w:rsidR="0003389F" w:rsidRPr="001F17EA">
              <w:rPr>
                <w:rFonts w:asciiTheme="minorHAnsi" w:hAnsiTheme="minorHAnsi" w:cstheme="minorHAnsi"/>
                <w:sz w:val="21"/>
                <w:szCs w:val="21"/>
                <w:lang w:val="en-US"/>
              </w:rPr>
              <w:t>t</w:t>
            </w:r>
            <w:r w:rsidRPr="001F17EA">
              <w:rPr>
                <w:rFonts w:asciiTheme="minorHAnsi" w:hAnsiTheme="minorHAnsi" w:cstheme="minorHAnsi"/>
                <w:sz w:val="21"/>
                <w:szCs w:val="21"/>
                <w:lang w:val="en-US"/>
              </w:rPr>
              <w:t xml:space="preserve">'s </w:t>
            </w:r>
            <w:r w:rsidR="0079717F" w:rsidRPr="001F17EA">
              <w:rPr>
                <w:rFonts w:asciiTheme="minorHAnsi" w:hAnsiTheme="minorHAnsi" w:cstheme="minorHAnsi"/>
                <w:sz w:val="21"/>
                <w:szCs w:val="21"/>
              </w:rPr>
              <w:t>general practitioner</w:t>
            </w:r>
            <w:r w:rsidR="00D11B1B" w:rsidRPr="001F17EA">
              <w:rPr>
                <w:rFonts w:asciiTheme="minorHAnsi" w:hAnsiTheme="minorHAnsi" w:cstheme="minorHAnsi"/>
                <w:sz w:val="21"/>
                <w:szCs w:val="21"/>
              </w:rPr>
              <w:t xml:space="preserve"> or </w:t>
            </w:r>
            <w:r w:rsidR="0001277D" w:rsidRPr="001F17EA">
              <w:rPr>
                <w:rFonts w:asciiTheme="minorHAnsi" w:hAnsiTheme="minorHAnsi" w:cstheme="minorHAnsi"/>
                <w:sz w:val="21"/>
                <w:szCs w:val="21"/>
              </w:rPr>
              <w:t>paediatrician</w:t>
            </w:r>
            <w:r w:rsidRPr="001F17EA">
              <w:rPr>
                <w:rFonts w:asciiTheme="minorHAnsi" w:hAnsiTheme="minorHAnsi" w:cstheme="minorHAnsi"/>
                <w:sz w:val="21"/>
                <w:szCs w:val="21"/>
                <w:lang w:val="en-US"/>
              </w:rPr>
              <w:t>, if known by the Investigator, about the provided healthcare services is not affected by this Clinical Trial Subjec</w:t>
            </w:r>
            <w:r w:rsidR="0003389F" w:rsidRPr="001F17EA">
              <w:rPr>
                <w:rFonts w:asciiTheme="minorHAnsi" w:hAnsiTheme="minorHAnsi" w:cstheme="minorHAnsi"/>
                <w:sz w:val="21"/>
                <w:szCs w:val="21"/>
                <w:lang w:val="en-US"/>
              </w:rPr>
              <w:t>t</w:t>
            </w:r>
            <w:r w:rsidRPr="001F17EA">
              <w:rPr>
                <w:rFonts w:asciiTheme="minorHAnsi" w:hAnsiTheme="minorHAnsi" w:cstheme="minorHAnsi"/>
                <w:sz w:val="21"/>
                <w:szCs w:val="21"/>
                <w:lang w:val="en-US"/>
              </w:rPr>
              <w:t>'s decision, and (v) to use reasonable efforts to ascertain reasons for early withdrawal of the Clinical Trial Subject from the Clinical Trial, without any rights of the Clinical Trial Subject being affected.</w:t>
            </w:r>
          </w:p>
        </w:tc>
      </w:tr>
      <w:tr w:rsidR="001F17EA" w:rsidRPr="001F17EA" w14:paraId="7735232F" w14:textId="77777777" w:rsidTr="001C1C6E">
        <w:tc>
          <w:tcPr>
            <w:tcW w:w="4820" w:type="dxa"/>
            <w:tcBorders>
              <w:right w:val="dotted" w:sz="4" w:space="0" w:color="auto"/>
            </w:tcBorders>
          </w:tcPr>
          <w:p w14:paraId="452E311D" w14:textId="77777777" w:rsidR="00F50CD0" w:rsidRPr="00F1496C" w:rsidRDefault="00F50CD0" w:rsidP="00DD45A8">
            <w:pPr>
              <w:pStyle w:val="Zkladntextodsazen2"/>
              <w:widowControl w:val="0"/>
              <w:spacing w:after="0" w:line="240" w:lineRule="auto"/>
              <w:ind w:left="284" w:hanging="284"/>
              <w:jc w:val="both"/>
              <w:rPr>
                <w:rFonts w:asciiTheme="minorHAnsi" w:hAnsiTheme="minorHAnsi" w:cstheme="minorHAnsi"/>
                <w:sz w:val="21"/>
                <w:szCs w:val="21"/>
                <w:lang w:val="cs-CZ"/>
              </w:rPr>
            </w:pPr>
          </w:p>
        </w:tc>
        <w:tc>
          <w:tcPr>
            <w:tcW w:w="4819" w:type="dxa"/>
            <w:tcBorders>
              <w:left w:val="dotted" w:sz="4" w:space="0" w:color="auto"/>
            </w:tcBorders>
          </w:tcPr>
          <w:p w14:paraId="181EF8A2" w14:textId="77777777" w:rsidR="00F50CD0" w:rsidRPr="001F17EA" w:rsidRDefault="00F50CD0" w:rsidP="00DD45A8">
            <w:pPr>
              <w:pStyle w:val="Zkladntextodsazen2"/>
              <w:widowControl w:val="0"/>
              <w:spacing w:after="0" w:line="240" w:lineRule="auto"/>
              <w:ind w:left="284" w:hanging="284"/>
              <w:jc w:val="both"/>
              <w:rPr>
                <w:rFonts w:asciiTheme="minorHAnsi" w:hAnsiTheme="minorHAnsi" w:cstheme="minorHAnsi"/>
                <w:sz w:val="21"/>
                <w:szCs w:val="21"/>
                <w:lang w:val="en-US"/>
              </w:rPr>
            </w:pPr>
          </w:p>
        </w:tc>
      </w:tr>
      <w:tr w:rsidR="001F17EA" w:rsidRPr="001F17EA" w14:paraId="11D994BD" w14:textId="77777777" w:rsidTr="001C1C6E">
        <w:tc>
          <w:tcPr>
            <w:tcW w:w="4820" w:type="dxa"/>
            <w:tcBorders>
              <w:right w:val="dotted" w:sz="4" w:space="0" w:color="auto"/>
            </w:tcBorders>
          </w:tcPr>
          <w:p w14:paraId="4C93B517" w14:textId="479476B8" w:rsidR="00F50CD0" w:rsidRPr="00F1496C" w:rsidRDefault="00F50CD0" w:rsidP="00DD45A8">
            <w:pPr>
              <w:widowControl w:val="0"/>
              <w:ind w:left="284" w:hanging="284"/>
              <w:jc w:val="both"/>
              <w:rPr>
                <w:rFonts w:asciiTheme="minorHAnsi" w:hAnsiTheme="minorHAnsi" w:cstheme="minorHAnsi"/>
                <w:sz w:val="21"/>
                <w:szCs w:val="21"/>
                <w:lang w:val="cs-CZ"/>
              </w:rPr>
            </w:pPr>
            <w:r w:rsidRPr="00F1496C">
              <w:rPr>
                <w:rFonts w:asciiTheme="minorHAnsi" w:hAnsiTheme="minorHAnsi" w:cstheme="minorHAnsi"/>
                <w:sz w:val="21"/>
                <w:szCs w:val="21"/>
                <w:lang w:val="cs-CZ"/>
              </w:rPr>
              <w:t>3)</w:t>
            </w:r>
            <w:r w:rsidRPr="00F1496C">
              <w:rPr>
                <w:rFonts w:asciiTheme="minorHAnsi" w:hAnsiTheme="minorHAnsi" w:cstheme="minorHAnsi"/>
                <w:sz w:val="21"/>
                <w:szCs w:val="21"/>
                <w:lang w:val="cs-CZ"/>
              </w:rPr>
              <w:tab/>
              <w:t xml:space="preserve">Zhotovitel se zavazuje poskytnout </w:t>
            </w:r>
            <w:r w:rsidR="0003389F" w:rsidRPr="00F1496C">
              <w:rPr>
                <w:rFonts w:asciiTheme="minorHAnsi" w:hAnsiTheme="minorHAnsi" w:cstheme="minorHAnsi"/>
                <w:sz w:val="21"/>
                <w:szCs w:val="21"/>
                <w:lang w:val="cs-CZ"/>
              </w:rPr>
              <w:t>k</w:t>
            </w:r>
            <w:r w:rsidR="00DB58FD" w:rsidRPr="00F1496C">
              <w:rPr>
                <w:rFonts w:asciiTheme="minorHAnsi" w:hAnsiTheme="minorHAnsi" w:cstheme="minorHAnsi"/>
                <w:sz w:val="21"/>
                <w:szCs w:val="21"/>
                <w:lang w:val="cs-CZ"/>
              </w:rPr>
              <w:t> </w:t>
            </w:r>
            <w:r w:rsidRPr="00F1496C">
              <w:rPr>
                <w:rFonts w:asciiTheme="minorHAnsi" w:hAnsiTheme="minorHAnsi" w:cstheme="minorHAnsi"/>
                <w:sz w:val="21"/>
                <w:szCs w:val="21"/>
                <w:lang w:val="cs-CZ"/>
              </w:rPr>
              <w:t xml:space="preserve"> provedení klinického hodnocení prostory a vytvořit personální, materiální a technické podmínky tak, aby mohl být dodržen časový plán uvedený </w:t>
            </w:r>
            <w:r w:rsidR="0003389F" w:rsidRPr="00F1496C">
              <w:rPr>
                <w:rFonts w:asciiTheme="minorHAnsi" w:hAnsiTheme="minorHAnsi" w:cstheme="minorHAnsi"/>
                <w:sz w:val="21"/>
                <w:szCs w:val="21"/>
                <w:lang w:val="cs-CZ"/>
              </w:rPr>
              <w:t>v</w:t>
            </w:r>
            <w:r w:rsidR="00DB58FD" w:rsidRPr="00F1496C">
              <w:rPr>
                <w:rFonts w:asciiTheme="minorHAnsi" w:hAnsiTheme="minorHAnsi" w:cstheme="minorHAnsi"/>
                <w:sz w:val="21"/>
                <w:szCs w:val="21"/>
                <w:lang w:val="cs-CZ"/>
              </w:rPr>
              <w:t> </w:t>
            </w:r>
            <w:r w:rsidRPr="00F1496C">
              <w:rPr>
                <w:rFonts w:asciiTheme="minorHAnsi" w:hAnsiTheme="minorHAnsi" w:cstheme="minorHAnsi"/>
                <w:sz w:val="21"/>
                <w:szCs w:val="21"/>
                <w:lang w:val="cs-CZ"/>
              </w:rPr>
              <w:t xml:space="preserve"> protokolu. Zkoušející a zhotovitel se dále zavazují (i) zajistit bezpečné nakládání </w:t>
            </w:r>
            <w:r w:rsidR="0003389F" w:rsidRPr="00F1496C">
              <w:rPr>
                <w:rFonts w:asciiTheme="minorHAnsi" w:hAnsiTheme="minorHAnsi" w:cstheme="minorHAnsi"/>
                <w:sz w:val="21"/>
                <w:szCs w:val="21"/>
                <w:lang w:val="cs-CZ"/>
              </w:rPr>
              <w:t>s</w:t>
            </w:r>
            <w:r w:rsidR="00DB58FD" w:rsidRPr="00F1496C">
              <w:rPr>
                <w:rFonts w:asciiTheme="minorHAnsi" w:hAnsiTheme="minorHAnsi" w:cstheme="minorHAnsi"/>
                <w:sz w:val="21"/>
                <w:szCs w:val="21"/>
                <w:lang w:val="cs-CZ"/>
              </w:rPr>
              <w:t> </w:t>
            </w:r>
            <w:r w:rsidRPr="00F1496C">
              <w:rPr>
                <w:rFonts w:asciiTheme="minorHAnsi" w:hAnsiTheme="minorHAnsi" w:cstheme="minorHAnsi"/>
                <w:sz w:val="21"/>
                <w:szCs w:val="21"/>
                <w:lang w:val="cs-CZ"/>
              </w:rPr>
              <w:t xml:space="preserve"> hodnoceným léčivým přípravkem během celého klinického hodnocení, (ii) přijmout potřebná opatření </w:t>
            </w:r>
            <w:r w:rsidR="0003389F" w:rsidRPr="00F1496C">
              <w:rPr>
                <w:rFonts w:asciiTheme="minorHAnsi" w:hAnsiTheme="minorHAnsi" w:cstheme="minorHAnsi"/>
                <w:sz w:val="21"/>
                <w:szCs w:val="21"/>
                <w:lang w:val="cs-CZ"/>
              </w:rPr>
              <w:t>k</w:t>
            </w:r>
            <w:r w:rsidR="00DB58FD" w:rsidRPr="00F1496C">
              <w:rPr>
                <w:rFonts w:asciiTheme="minorHAnsi" w:hAnsiTheme="minorHAnsi" w:cstheme="minorHAnsi"/>
                <w:sz w:val="21"/>
                <w:szCs w:val="21"/>
                <w:lang w:val="cs-CZ"/>
              </w:rPr>
              <w:t> </w:t>
            </w:r>
            <w:r w:rsidRPr="00F1496C">
              <w:rPr>
                <w:rFonts w:asciiTheme="minorHAnsi" w:hAnsiTheme="minorHAnsi" w:cstheme="minorHAnsi"/>
                <w:sz w:val="21"/>
                <w:szCs w:val="21"/>
                <w:lang w:val="cs-CZ"/>
              </w:rPr>
              <w:t xml:space="preserve"> ochraně života a zdraví subjektů klinického hodnocení, (iii) pověřit příslušně kvalifikovaného zaměstnance zhotovitele nebo smluvně zajistit příslušně kvalifikovanou osobu nebo začlenit pověřenou příslušně kvalifikovanou osobu jako člena studijního týmu </w:t>
            </w:r>
            <w:r w:rsidR="0003389F" w:rsidRPr="00F1496C">
              <w:rPr>
                <w:rFonts w:asciiTheme="minorHAnsi" w:hAnsiTheme="minorHAnsi" w:cstheme="minorHAnsi"/>
                <w:sz w:val="21"/>
                <w:szCs w:val="21"/>
                <w:lang w:val="cs-CZ"/>
              </w:rPr>
              <w:t>v</w:t>
            </w:r>
            <w:r w:rsidR="00DB58FD" w:rsidRPr="00F1496C">
              <w:rPr>
                <w:rFonts w:asciiTheme="minorHAnsi" w:hAnsiTheme="minorHAnsi" w:cstheme="minorHAnsi"/>
                <w:sz w:val="21"/>
                <w:szCs w:val="21"/>
                <w:lang w:val="cs-CZ"/>
              </w:rPr>
              <w:t> </w:t>
            </w:r>
            <w:r w:rsidRPr="00F1496C">
              <w:rPr>
                <w:rFonts w:asciiTheme="minorHAnsi" w:hAnsiTheme="minorHAnsi" w:cstheme="minorHAnsi"/>
                <w:sz w:val="21"/>
                <w:szCs w:val="21"/>
                <w:lang w:val="cs-CZ"/>
              </w:rPr>
              <w:t xml:space="preserve"> pozici farmaceuta </w:t>
            </w:r>
            <w:r w:rsidR="0003389F" w:rsidRPr="00F1496C">
              <w:rPr>
                <w:rFonts w:asciiTheme="minorHAnsi" w:hAnsiTheme="minorHAnsi" w:cstheme="minorHAnsi"/>
                <w:sz w:val="21"/>
                <w:szCs w:val="21"/>
                <w:lang w:val="cs-CZ"/>
              </w:rPr>
              <w:t>k</w:t>
            </w:r>
            <w:r w:rsidR="00DB58FD" w:rsidRPr="00F1496C">
              <w:rPr>
                <w:rFonts w:asciiTheme="minorHAnsi" w:hAnsiTheme="minorHAnsi" w:cstheme="minorHAnsi"/>
                <w:sz w:val="21"/>
                <w:szCs w:val="21"/>
                <w:lang w:val="cs-CZ"/>
              </w:rPr>
              <w:t> </w:t>
            </w:r>
            <w:r w:rsidRPr="00F1496C">
              <w:rPr>
                <w:rFonts w:asciiTheme="minorHAnsi" w:hAnsiTheme="minorHAnsi" w:cstheme="minorHAnsi"/>
                <w:sz w:val="21"/>
                <w:szCs w:val="21"/>
                <w:lang w:val="cs-CZ"/>
              </w:rPr>
              <w:t xml:space="preserve"> zajištění řádného zacházení a následného výdeje hodnoceného léčivého přípravku dle požadavků zkoušejícího, </w:t>
            </w:r>
            <w:r w:rsidR="0003389F" w:rsidRPr="00F1496C">
              <w:rPr>
                <w:rFonts w:asciiTheme="minorHAnsi" w:hAnsiTheme="minorHAnsi" w:cstheme="minorHAnsi"/>
                <w:sz w:val="21"/>
                <w:szCs w:val="21"/>
                <w:lang w:val="cs-CZ"/>
              </w:rPr>
              <w:t>v</w:t>
            </w:r>
            <w:r w:rsidR="00DB58FD" w:rsidRPr="00F1496C">
              <w:rPr>
                <w:rFonts w:asciiTheme="minorHAnsi" w:hAnsiTheme="minorHAnsi" w:cstheme="minorHAnsi"/>
                <w:sz w:val="21"/>
                <w:szCs w:val="21"/>
                <w:lang w:val="cs-CZ"/>
              </w:rPr>
              <w:t> </w:t>
            </w:r>
            <w:r w:rsidRPr="00F1496C">
              <w:rPr>
                <w:rFonts w:asciiTheme="minorHAnsi" w:hAnsiTheme="minorHAnsi" w:cstheme="minorHAnsi"/>
                <w:sz w:val="21"/>
                <w:szCs w:val="21"/>
                <w:lang w:val="cs-CZ"/>
              </w:rPr>
              <w:t xml:space="preserve"> souladu se správnou lékárenskou praxí (vyhláška č. 84/2008 Sb.), platnými zákony a předpisy a ustanoveními protokolu, přičemž tam, kde tato </w:t>
            </w:r>
            <w:r w:rsidR="00FD17A4">
              <w:rPr>
                <w:rFonts w:asciiTheme="minorHAnsi" w:hAnsiTheme="minorHAnsi" w:cstheme="minorHAnsi"/>
                <w:sz w:val="21"/>
                <w:szCs w:val="21"/>
                <w:lang w:val="cs-CZ"/>
              </w:rPr>
              <w:t>S</w:t>
            </w:r>
            <w:r w:rsidRPr="00F1496C">
              <w:rPr>
                <w:rFonts w:asciiTheme="minorHAnsi" w:hAnsiTheme="minorHAnsi" w:cstheme="minorHAnsi"/>
                <w:sz w:val="21"/>
                <w:szCs w:val="21"/>
                <w:lang w:val="cs-CZ"/>
              </w:rPr>
              <w:t xml:space="preserve">mlouva odkazuje na spoluzkoušejícího, rozumí se jím i pověřený farmaceut, pokud to zjevně neodporuje smyslu nebo účelu daného ustanovení </w:t>
            </w:r>
            <w:r w:rsidR="00D7124E">
              <w:rPr>
                <w:rFonts w:asciiTheme="minorHAnsi" w:hAnsiTheme="minorHAnsi" w:cstheme="minorHAnsi"/>
                <w:sz w:val="21"/>
                <w:szCs w:val="21"/>
                <w:lang w:val="cs-CZ"/>
              </w:rPr>
              <w:t>S</w:t>
            </w:r>
            <w:r w:rsidRPr="00F1496C">
              <w:rPr>
                <w:rFonts w:asciiTheme="minorHAnsi" w:hAnsiTheme="minorHAnsi" w:cstheme="minorHAnsi"/>
                <w:sz w:val="21"/>
                <w:szCs w:val="21"/>
                <w:lang w:val="cs-CZ"/>
              </w:rPr>
              <w:t xml:space="preserve">mlouvy, a (iv) zajistit důvěrnost všech informací týkajících se subjektů hodnocení a nakládat se získanými informacemi a údaji </w:t>
            </w:r>
            <w:r w:rsidR="0003389F" w:rsidRPr="00F1496C">
              <w:rPr>
                <w:rFonts w:asciiTheme="minorHAnsi" w:hAnsiTheme="minorHAnsi" w:cstheme="minorHAnsi"/>
                <w:sz w:val="21"/>
                <w:szCs w:val="21"/>
                <w:lang w:val="cs-CZ"/>
              </w:rPr>
              <w:t>v</w:t>
            </w:r>
            <w:r w:rsidR="00DB58FD" w:rsidRPr="00F1496C">
              <w:rPr>
                <w:rFonts w:asciiTheme="minorHAnsi" w:hAnsiTheme="minorHAnsi" w:cstheme="minorHAnsi"/>
                <w:sz w:val="21"/>
                <w:szCs w:val="21"/>
                <w:lang w:val="cs-CZ"/>
              </w:rPr>
              <w:t> </w:t>
            </w:r>
            <w:r w:rsidRPr="00F1496C">
              <w:rPr>
                <w:rFonts w:asciiTheme="minorHAnsi" w:hAnsiTheme="minorHAnsi" w:cstheme="minorHAnsi"/>
                <w:sz w:val="21"/>
                <w:szCs w:val="21"/>
                <w:lang w:val="cs-CZ"/>
              </w:rPr>
              <w:t xml:space="preserve"> souladu </w:t>
            </w:r>
            <w:r w:rsidR="0003389F" w:rsidRPr="00F1496C">
              <w:rPr>
                <w:rFonts w:asciiTheme="minorHAnsi" w:hAnsiTheme="minorHAnsi" w:cstheme="minorHAnsi"/>
                <w:sz w:val="21"/>
                <w:szCs w:val="21"/>
                <w:lang w:val="cs-CZ"/>
              </w:rPr>
              <w:t>s</w:t>
            </w:r>
            <w:r w:rsidR="00DB58FD" w:rsidRPr="00F1496C">
              <w:rPr>
                <w:rFonts w:asciiTheme="minorHAnsi" w:hAnsiTheme="minorHAnsi" w:cstheme="minorHAnsi"/>
                <w:iCs/>
                <w:sz w:val="21"/>
                <w:szCs w:val="21"/>
                <w:lang w:val="cs-CZ"/>
              </w:rPr>
              <w:t> </w:t>
            </w:r>
            <w:r w:rsidRPr="00F1496C">
              <w:rPr>
                <w:rFonts w:asciiTheme="minorHAnsi" w:hAnsiTheme="minorHAnsi" w:cstheme="minorHAnsi"/>
                <w:iCs/>
                <w:sz w:val="21"/>
                <w:szCs w:val="21"/>
                <w:lang w:val="cs-CZ"/>
              </w:rPr>
              <w:t xml:space="preserve"> </w:t>
            </w:r>
            <w:r w:rsidRPr="00F1496C">
              <w:rPr>
                <w:rFonts w:asciiTheme="minorHAnsi" w:hAnsiTheme="minorHAnsi" w:cstheme="minorHAnsi"/>
                <w:sz w:val="21"/>
                <w:szCs w:val="21"/>
                <w:lang w:val="cs-CZ"/>
              </w:rPr>
              <w:t xml:space="preserve">nařízením GDPR a souvisejícími právními předpisy. Zkoušející a zhotovitel se zavazují řídit veškerými písemnými pokyny zadavatele, které se týkají ochrany informací o subjektech hodnocení </w:t>
            </w:r>
            <w:r w:rsidR="00D8160F" w:rsidRPr="00F1496C">
              <w:rPr>
                <w:rFonts w:asciiTheme="minorHAnsi" w:hAnsiTheme="minorHAnsi" w:cstheme="minorHAnsi"/>
                <w:sz w:val="21"/>
                <w:szCs w:val="21"/>
                <w:lang w:val="cs-CZ"/>
              </w:rPr>
              <w:t>v</w:t>
            </w:r>
            <w:r w:rsidR="00DB58FD" w:rsidRPr="00F1496C">
              <w:rPr>
                <w:rFonts w:asciiTheme="minorHAnsi" w:hAnsiTheme="minorHAnsi" w:cstheme="minorHAnsi"/>
                <w:sz w:val="21"/>
                <w:szCs w:val="21"/>
                <w:lang w:val="cs-CZ"/>
              </w:rPr>
              <w:t> </w:t>
            </w:r>
            <w:r w:rsidRPr="00F1496C">
              <w:rPr>
                <w:rFonts w:asciiTheme="minorHAnsi" w:hAnsiTheme="minorHAnsi" w:cstheme="minorHAnsi"/>
                <w:sz w:val="21"/>
                <w:szCs w:val="21"/>
                <w:lang w:val="cs-CZ"/>
              </w:rPr>
              <w:t xml:space="preserve"> souladu </w:t>
            </w:r>
            <w:r w:rsidR="00D8160F" w:rsidRPr="00F1496C">
              <w:rPr>
                <w:rFonts w:asciiTheme="minorHAnsi" w:hAnsiTheme="minorHAnsi" w:cstheme="minorHAnsi"/>
                <w:sz w:val="21"/>
                <w:szCs w:val="21"/>
                <w:lang w:val="cs-CZ"/>
              </w:rPr>
              <w:t>s</w:t>
            </w:r>
            <w:r w:rsidR="00DB58FD" w:rsidRPr="00F1496C">
              <w:rPr>
                <w:rFonts w:asciiTheme="minorHAnsi" w:hAnsiTheme="minorHAnsi" w:cstheme="minorHAnsi"/>
                <w:sz w:val="21"/>
                <w:szCs w:val="21"/>
                <w:lang w:val="cs-CZ"/>
              </w:rPr>
              <w:t> </w:t>
            </w:r>
            <w:r w:rsidRPr="00F1496C">
              <w:rPr>
                <w:rFonts w:asciiTheme="minorHAnsi" w:hAnsiTheme="minorHAnsi" w:cstheme="minorHAnsi"/>
                <w:sz w:val="21"/>
                <w:szCs w:val="21"/>
                <w:lang w:val="cs-CZ"/>
              </w:rPr>
              <w:t> daným právním systémem za předpokladu, že tyto informace budou ve formě dané CRF zasílány do třetích zemí.</w:t>
            </w:r>
          </w:p>
        </w:tc>
        <w:tc>
          <w:tcPr>
            <w:tcW w:w="4819" w:type="dxa"/>
            <w:tcBorders>
              <w:left w:val="dotted" w:sz="4" w:space="0" w:color="auto"/>
            </w:tcBorders>
          </w:tcPr>
          <w:p w14:paraId="5997064D" w14:textId="77777777" w:rsidR="00F50CD0" w:rsidRPr="001F17EA" w:rsidRDefault="00F50CD0" w:rsidP="00DD45A8">
            <w:pPr>
              <w:widowControl w:val="0"/>
              <w:ind w:left="284" w:hanging="284"/>
              <w:jc w:val="both"/>
              <w:rPr>
                <w:rFonts w:asciiTheme="minorHAnsi" w:hAnsiTheme="minorHAnsi" w:cstheme="minorHAnsi"/>
                <w:sz w:val="21"/>
                <w:szCs w:val="21"/>
                <w:lang w:val="en-US"/>
              </w:rPr>
            </w:pPr>
            <w:r w:rsidRPr="001F17EA">
              <w:rPr>
                <w:rFonts w:asciiTheme="minorHAnsi" w:hAnsiTheme="minorHAnsi" w:cstheme="minorHAnsi"/>
                <w:sz w:val="21"/>
                <w:szCs w:val="21"/>
                <w:lang w:val="en-US"/>
              </w:rPr>
              <w:t>3)</w:t>
            </w:r>
            <w:r w:rsidRPr="001F17EA">
              <w:rPr>
                <w:rFonts w:asciiTheme="minorHAnsi" w:hAnsiTheme="minorHAnsi" w:cstheme="minorHAnsi"/>
                <w:sz w:val="21"/>
                <w:szCs w:val="21"/>
                <w:lang w:val="en-US"/>
              </w:rPr>
              <w:tab/>
              <w:t>The Institution undertakes to provide premises for conducting of the Clinical Trial and provide for personnel, material and technical resources so that the time schedule specified in the Protocol can be complied with. The Investigator and the Institution further undertake to (i) provide for safety handling of the Investigational Medicinal Product during the entire Clinical Trial, (ii) adopt all necessary measures to protect the lives and health of the Clinical Trial Subjects, (iii) authorize relevant qualified employees of the Institution or, on a contractual basis, arrange for an adequately qualified person, or include an authorized adequately qualified person as a Study Team member serving as a pharmacist to ensure due handling and subsequent dispensing of the Investigational Medicinal Product, as required by the Investigator, in compliance with the Good Pharmacy Practice (Regulation No. 84/2008 Coll.), applicable laws and regulations and provisions of the Protocol, provided that, where the Agreement refers to a Sub-Investigator, this also means an authorized pharmacist, if not in apparent conflict with the sense or purpose of the respective provision of the Agreement, and (iv) ensure confidentiality of all information relating to Clinical Trial Subjects and maintain the acquired information and data in compliance with the GDPR Regulation and related legal regulations. The Investigator and the Institution undertake to observe all written instructions by the Sponsor relating to the protection of data about Clinical Trial Subjects in compliance with relevant legislation, where this information is, in the form of the given CRF, transferred to third countries.</w:t>
            </w:r>
          </w:p>
        </w:tc>
      </w:tr>
      <w:tr w:rsidR="001F17EA" w:rsidRPr="001F17EA" w14:paraId="1867CC93" w14:textId="77777777" w:rsidTr="001C1C6E">
        <w:tc>
          <w:tcPr>
            <w:tcW w:w="4820" w:type="dxa"/>
            <w:tcBorders>
              <w:right w:val="dotted" w:sz="4" w:space="0" w:color="auto"/>
            </w:tcBorders>
          </w:tcPr>
          <w:p w14:paraId="632BC530" w14:textId="77777777" w:rsidR="00F50CD0" w:rsidRPr="00F1496C" w:rsidRDefault="00F50CD0" w:rsidP="00DD45A8">
            <w:pPr>
              <w:pStyle w:val="Zkladntextodsazen2"/>
              <w:widowControl w:val="0"/>
              <w:spacing w:after="0" w:line="240" w:lineRule="auto"/>
              <w:ind w:left="284" w:hanging="284"/>
              <w:jc w:val="both"/>
              <w:rPr>
                <w:rFonts w:asciiTheme="minorHAnsi" w:hAnsiTheme="minorHAnsi" w:cstheme="minorHAnsi"/>
                <w:sz w:val="21"/>
                <w:szCs w:val="21"/>
                <w:lang w:val="cs-CZ"/>
              </w:rPr>
            </w:pPr>
          </w:p>
        </w:tc>
        <w:tc>
          <w:tcPr>
            <w:tcW w:w="4819" w:type="dxa"/>
            <w:tcBorders>
              <w:left w:val="dotted" w:sz="4" w:space="0" w:color="auto"/>
            </w:tcBorders>
          </w:tcPr>
          <w:p w14:paraId="2138BAED" w14:textId="77777777" w:rsidR="00F50CD0" w:rsidRPr="001F17EA" w:rsidRDefault="00F50CD0" w:rsidP="00DD45A8">
            <w:pPr>
              <w:pStyle w:val="Nzev"/>
              <w:ind w:left="284" w:hanging="284"/>
              <w:jc w:val="both"/>
              <w:rPr>
                <w:rFonts w:asciiTheme="minorHAnsi" w:hAnsiTheme="minorHAnsi" w:cstheme="minorHAnsi"/>
                <w:sz w:val="21"/>
                <w:szCs w:val="21"/>
                <w:u w:val="none"/>
                <w:lang w:val="en-US"/>
              </w:rPr>
            </w:pPr>
          </w:p>
        </w:tc>
      </w:tr>
      <w:tr w:rsidR="001F17EA" w:rsidRPr="001F17EA" w14:paraId="71C48B94" w14:textId="77777777" w:rsidTr="001C1C6E">
        <w:tc>
          <w:tcPr>
            <w:tcW w:w="4820" w:type="dxa"/>
            <w:tcBorders>
              <w:right w:val="dotted" w:sz="4" w:space="0" w:color="auto"/>
            </w:tcBorders>
          </w:tcPr>
          <w:p w14:paraId="12820F18" w14:textId="30BADDD9" w:rsidR="009D004A" w:rsidRPr="00F1496C" w:rsidRDefault="00F50CD0" w:rsidP="004536EE">
            <w:pPr>
              <w:ind w:left="256" w:hanging="360"/>
              <w:jc w:val="both"/>
              <w:rPr>
                <w:rFonts w:asciiTheme="minorHAnsi" w:hAnsiTheme="minorHAnsi" w:cstheme="minorHAnsi"/>
                <w:sz w:val="21"/>
                <w:szCs w:val="21"/>
                <w:lang w:val="cs-CZ"/>
              </w:rPr>
            </w:pPr>
            <w:r w:rsidRPr="00F1496C">
              <w:rPr>
                <w:rFonts w:asciiTheme="minorHAnsi" w:hAnsiTheme="minorHAnsi" w:cstheme="minorHAnsi"/>
                <w:sz w:val="21"/>
                <w:szCs w:val="21"/>
                <w:lang w:val="cs-CZ"/>
              </w:rPr>
              <w:t>4)</w:t>
            </w:r>
            <w:r w:rsidRPr="00F1496C">
              <w:rPr>
                <w:rFonts w:asciiTheme="minorHAnsi" w:hAnsiTheme="minorHAnsi" w:cstheme="minorHAnsi"/>
                <w:sz w:val="21"/>
                <w:szCs w:val="21"/>
                <w:lang w:val="cs-CZ"/>
              </w:rPr>
              <w:tab/>
              <w:t xml:space="preserve">Zadavatel poskytne, případně zajistí poskytnutí, zhotoviteli bezplatně hodnocený léčivý přípravek a další materiál podle protokolu nezbytné </w:t>
            </w:r>
            <w:r w:rsidR="00D8160F" w:rsidRPr="00F1496C">
              <w:rPr>
                <w:rFonts w:asciiTheme="minorHAnsi" w:hAnsiTheme="minorHAnsi" w:cstheme="minorHAnsi"/>
                <w:sz w:val="21"/>
                <w:szCs w:val="21"/>
                <w:lang w:val="cs-CZ"/>
              </w:rPr>
              <w:t>k</w:t>
            </w:r>
            <w:r w:rsidR="00DB58FD" w:rsidRPr="00F1496C">
              <w:rPr>
                <w:rFonts w:asciiTheme="minorHAnsi" w:hAnsiTheme="minorHAnsi" w:cstheme="minorHAnsi"/>
                <w:sz w:val="21"/>
                <w:szCs w:val="21"/>
                <w:lang w:val="cs-CZ"/>
              </w:rPr>
              <w:t> </w:t>
            </w:r>
            <w:r w:rsidRPr="00F1496C">
              <w:rPr>
                <w:rFonts w:asciiTheme="minorHAnsi" w:hAnsiTheme="minorHAnsi" w:cstheme="minorHAnsi"/>
                <w:sz w:val="21"/>
                <w:szCs w:val="21"/>
                <w:lang w:val="cs-CZ"/>
              </w:rPr>
              <w:t xml:space="preserve"> provedení klinického hodnocení tak, aby mohla být dodržena doba trvání klinického hodnocení předpokládaná </w:t>
            </w:r>
            <w:r w:rsidR="00D8160F" w:rsidRPr="00F1496C">
              <w:rPr>
                <w:rFonts w:asciiTheme="minorHAnsi" w:hAnsiTheme="minorHAnsi" w:cstheme="minorHAnsi"/>
                <w:sz w:val="21"/>
                <w:szCs w:val="21"/>
                <w:lang w:val="cs-CZ"/>
              </w:rPr>
              <w:t>v</w:t>
            </w:r>
            <w:r w:rsidR="00DB58FD" w:rsidRPr="00F1496C">
              <w:rPr>
                <w:rFonts w:asciiTheme="minorHAnsi" w:hAnsiTheme="minorHAnsi" w:cstheme="minorHAnsi"/>
                <w:sz w:val="21"/>
                <w:szCs w:val="21"/>
                <w:lang w:val="cs-CZ"/>
              </w:rPr>
              <w:t> </w:t>
            </w:r>
            <w:r w:rsidRPr="00F1496C">
              <w:rPr>
                <w:rFonts w:asciiTheme="minorHAnsi" w:hAnsiTheme="minorHAnsi" w:cstheme="minorHAnsi"/>
                <w:sz w:val="21"/>
                <w:szCs w:val="21"/>
                <w:lang w:val="cs-CZ"/>
              </w:rPr>
              <w:t xml:space="preserve"> čl. III</w:t>
            </w:r>
            <w:r w:rsidR="00C00BA4" w:rsidRPr="00F1496C">
              <w:rPr>
                <w:rFonts w:asciiTheme="minorHAnsi" w:hAnsiTheme="minorHAnsi" w:cstheme="minorHAnsi"/>
                <w:sz w:val="21"/>
                <w:szCs w:val="21"/>
                <w:lang w:val="cs-CZ"/>
              </w:rPr>
              <w:t>.</w:t>
            </w:r>
            <w:r w:rsidRPr="00F1496C">
              <w:rPr>
                <w:rFonts w:asciiTheme="minorHAnsi" w:hAnsiTheme="minorHAnsi" w:cstheme="minorHAnsi"/>
                <w:sz w:val="21"/>
                <w:szCs w:val="21"/>
                <w:lang w:val="cs-CZ"/>
              </w:rPr>
              <w:t>, odst. 4</w:t>
            </w:r>
            <w:r w:rsidR="0012584C" w:rsidRPr="00F1496C">
              <w:rPr>
                <w:rFonts w:asciiTheme="minorHAnsi" w:hAnsiTheme="minorHAnsi" w:cstheme="minorHAnsi"/>
                <w:sz w:val="21"/>
                <w:szCs w:val="21"/>
                <w:lang w:val="cs-CZ"/>
              </w:rPr>
              <w:t>)</w:t>
            </w:r>
            <w:r w:rsidRPr="00F1496C">
              <w:rPr>
                <w:rFonts w:asciiTheme="minorHAnsi" w:hAnsiTheme="minorHAnsi" w:cstheme="minorHAnsi"/>
                <w:sz w:val="21"/>
                <w:szCs w:val="21"/>
                <w:lang w:val="cs-CZ"/>
              </w:rPr>
              <w:t xml:space="preserve"> této </w:t>
            </w:r>
            <w:r w:rsidR="00D7124E">
              <w:rPr>
                <w:rFonts w:asciiTheme="minorHAnsi" w:hAnsiTheme="minorHAnsi" w:cstheme="minorHAnsi"/>
                <w:sz w:val="21"/>
                <w:szCs w:val="21"/>
                <w:lang w:val="cs-CZ"/>
              </w:rPr>
              <w:t>S</w:t>
            </w:r>
            <w:r w:rsidRPr="00F1496C">
              <w:rPr>
                <w:rFonts w:asciiTheme="minorHAnsi" w:hAnsiTheme="minorHAnsi" w:cstheme="minorHAnsi"/>
                <w:sz w:val="21"/>
                <w:szCs w:val="21"/>
                <w:lang w:val="cs-CZ"/>
              </w:rPr>
              <w:t xml:space="preserve">mlouvy. Místem dodání hodnoceného léčivého přípravku, </w:t>
            </w:r>
            <w:r w:rsidRPr="00F1496C">
              <w:rPr>
                <w:rFonts w:asciiTheme="minorHAnsi" w:hAnsiTheme="minorHAnsi" w:cstheme="minorHAnsi"/>
                <w:sz w:val="21"/>
                <w:szCs w:val="21"/>
                <w:lang w:val="cs-CZ"/>
              </w:rPr>
              <w:lastRenderedPageBreak/>
              <w:t xml:space="preserve">popř. i ostatních léčivých přípravků, pokud je zadavatel poskytne, a souvisejícího materiálu je lékárna </w:t>
            </w:r>
            <w:r w:rsidR="0012584C" w:rsidRPr="00F1496C">
              <w:rPr>
                <w:rFonts w:asciiTheme="minorHAnsi" w:hAnsiTheme="minorHAnsi" w:cstheme="minorHAnsi"/>
                <w:sz w:val="21"/>
                <w:szCs w:val="21"/>
                <w:lang w:val="cs-CZ"/>
              </w:rPr>
              <w:t>zhotovitele</w:t>
            </w:r>
            <w:r w:rsidR="00B97475" w:rsidRPr="00F1496C">
              <w:rPr>
                <w:rFonts w:asciiTheme="minorHAnsi" w:hAnsiTheme="minorHAnsi" w:cstheme="minorHAnsi"/>
                <w:sz w:val="21"/>
                <w:szCs w:val="21"/>
                <w:lang w:val="cs-CZ"/>
              </w:rPr>
              <w:t xml:space="preserve"> </w:t>
            </w:r>
            <w:r w:rsidR="00B72E9A" w:rsidRPr="00F1496C">
              <w:rPr>
                <w:rFonts w:asciiTheme="minorHAnsi" w:hAnsiTheme="minorHAnsi" w:cstheme="minorHAnsi"/>
                <w:sz w:val="21"/>
                <w:szCs w:val="21"/>
                <w:lang w:val="cs-CZ"/>
              </w:rPr>
              <w:t xml:space="preserve">na adrese: </w:t>
            </w:r>
            <w:r w:rsidR="004C1234">
              <w:rPr>
                <w:rFonts w:asciiTheme="minorHAnsi" w:hAnsiTheme="minorHAnsi" w:cstheme="minorHAnsi"/>
                <w:sz w:val="21"/>
                <w:szCs w:val="21"/>
                <w:lang w:val="cs-CZ"/>
              </w:rPr>
              <w:t xml:space="preserve">Oddělení HVLP, Ke Karlovu 2, </w:t>
            </w:r>
            <w:r w:rsidR="00364B77">
              <w:rPr>
                <w:rFonts w:asciiTheme="minorHAnsi" w:hAnsiTheme="minorHAnsi" w:cstheme="minorHAnsi"/>
                <w:sz w:val="21"/>
                <w:szCs w:val="21"/>
                <w:lang w:val="cs-CZ"/>
              </w:rPr>
              <w:t xml:space="preserve">120 00 </w:t>
            </w:r>
            <w:r w:rsidR="004C1234">
              <w:rPr>
                <w:rFonts w:asciiTheme="minorHAnsi" w:hAnsiTheme="minorHAnsi" w:cstheme="minorHAnsi"/>
                <w:sz w:val="21"/>
                <w:szCs w:val="21"/>
                <w:lang w:val="cs-CZ"/>
              </w:rPr>
              <w:t>Praha 2</w:t>
            </w:r>
            <w:r w:rsidR="00642458">
              <w:rPr>
                <w:rFonts w:asciiTheme="minorHAnsi" w:hAnsiTheme="minorHAnsi" w:cstheme="minorHAnsi"/>
                <w:sz w:val="21"/>
                <w:szCs w:val="21"/>
                <w:lang w:val="cs-CZ"/>
              </w:rPr>
              <w:t>, Česká republika</w:t>
            </w:r>
            <w:r w:rsidR="009D004A" w:rsidRPr="00F1496C">
              <w:rPr>
                <w:rFonts w:asciiTheme="minorHAnsi" w:hAnsiTheme="minorHAnsi" w:cstheme="minorHAnsi"/>
                <w:sz w:val="21"/>
                <w:szCs w:val="21"/>
                <w:lang w:val="cs-CZ"/>
              </w:rPr>
              <w:t>, kde je odpovědný farmaceut převezme a zkontroluje (jako jiné zásilky</w:t>
            </w:r>
            <w:r w:rsidR="006A7B2B">
              <w:rPr>
                <w:rFonts w:asciiTheme="minorHAnsi" w:hAnsiTheme="minorHAnsi" w:cstheme="minorHAnsi"/>
                <w:sz w:val="21"/>
                <w:szCs w:val="21"/>
                <w:lang w:val="cs-CZ"/>
              </w:rPr>
              <w:t xml:space="preserve"> </w:t>
            </w:r>
            <w:r w:rsidR="009D004A" w:rsidRPr="00F1496C">
              <w:rPr>
                <w:rFonts w:asciiTheme="minorHAnsi" w:hAnsiTheme="minorHAnsi" w:cstheme="minorHAnsi"/>
                <w:sz w:val="21"/>
                <w:szCs w:val="21"/>
                <w:lang w:val="cs-CZ"/>
              </w:rPr>
              <w:t xml:space="preserve">- tzn., není-li poškozena, </w:t>
            </w:r>
            <w:r w:rsidR="00DB58FD" w:rsidRPr="00F1496C">
              <w:rPr>
                <w:rFonts w:asciiTheme="minorHAnsi" w:hAnsiTheme="minorHAnsi" w:cstheme="minorHAnsi"/>
                <w:sz w:val="21"/>
                <w:szCs w:val="21"/>
                <w:lang w:val="cs-CZ"/>
              </w:rPr>
              <w:t> </w:t>
            </w:r>
            <w:r w:rsidR="009D004A" w:rsidRPr="00F1496C">
              <w:rPr>
                <w:rFonts w:asciiTheme="minorHAnsi" w:hAnsiTheme="minorHAnsi" w:cstheme="minorHAnsi"/>
                <w:sz w:val="21"/>
                <w:szCs w:val="21"/>
                <w:lang w:val="cs-CZ"/>
              </w:rPr>
              <w:t xml:space="preserve"> případě zvláštních požadavků na transport, byly-li tyto požadavky dodrženy, příjem zásilky potvrdí), následně si na žádanku zkoušející hodnocený </w:t>
            </w:r>
            <w:r w:rsidR="002D1F41" w:rsidRPr="00F1496C">
              <w:rPr>
                <w:rFonts w:asciiTheme="minorHAnsi" w:hAnsiTheme="minorHAnsi" w:cstheme="minorHAnsi"/>
                <w:sz w:val="21"/>
                <w:szCs w:val="21"/>
                <w:lang w:val="cs-CZ"/>
              </w:rPr>
              <w:t xml:space="preserve">léčivý </w:t>
            </w:r>
            <w:r w:rsidR="009D004A" w:rsidRPr="00F1496C">
              <w:rPr>
                <w:rFonts w:asciiTheme="minorHAnsi" w:hAnsiTheme="minorHAnsi" w:cstheme="minorHAnsi"/>
                <w:sz w:val="21"/>
                <w:szCs w:val="21"/>
                <w:lang w:val="cs-CZ"/>
              </w:rPr>
              <w:t xml:space="preserve">přípravek  vyzvedne na </w:t>
            </w:r>
            <w:r w:rsidR="00382910" w:rsidRPr="00F1496C">
              <w:rPr>
                <w:rFonts w:asciiTheme="minorHAnsi" w:hAnsiTheme="minorHAnsi" w:cstheme="minorHAnsi"/>
                <w:sz w:val="21"/>
                <w:szCs w:val="21"/>
                <w:lang w:val="cs-CZ"/>
              </w:rPr>
              <w:t>místo hodnocení</w:t>
            </w:r>
            <w:r w:rsidR="009D004A" w:rsidRPr="00F1496C">
              <w:rPr>
                <w:rFonts w:asciiTheme="minorHAnsi" w:hAnsiTheme="minorHAnsi" w:cstheme="minorHAnsi"/>
                <w:sz w:val="21"/>
                <w:szCs w:val="21"/>
                <w:lang w:val="cs-CZ"/>
              </w:rPr>
              <w:t xml:space="preserve">, kde je za ně plně zodpovědný. </w:t>
            </w:r>
          </w:p>
          <w:p w14:paraId="4BE8071C" w14:textId="74FB486F" w:rsidR="009D004A" w:rsidRDefault="00DB58FD" w:rsidP="009D004A">
            <w:pPr>
              <w:jc w:val="both"/>
              <w:rPr>
                <w:rFonts w:asciiTheme="minorHAnsi" w:hAnsiTheme="minorHAnsi" w:cstheme="minorHAnsi"/>
                <w:sz w:val="21"/>
                <w:szCs w:val="21"/>
                <w:lang w:val="cs-CZ"/>
              </w:rPr>
            </w:pPr>
            <w:r w:rsidRPr="00F1496C">
              <w:rPr>
                <w:rFonts w:asciiTheme="minorHAnsi" w:hAnsiTheme="minorHAnsi" w:cstheme="minorHAnsi"/>
                <w:sz w:val="21"/>
                <w:szCs w:val="21"/>
                <w:lang w:val="cs-CZ"/>
              </w:rPr>
              <w:t> </w:t>
            </w:r>
          </w:p>
          <w:p w14:paraId="6ECE4BE5" w14:textId="77777777" w:rsidR="00240ED2" w:rsidRPr="00F1496C" w:rsidRDefault="00240ED2" w:rsidP="009D004A">
            <w:pPr>
              <w:jc w:val="both"/>
              <w:rPr>
                <w:rFonts w:asciiTheme="minorHAnsi" w:hAnsiTheme="minorHAnsi" w:cstheme="minorHAnsi"/>
                <w:sz w:val="21"/>
                <w:szCs w:val="21"/>
                <w:lang w:val="cs-CZ"/>
              </w:rPr>
            </w:pPr>
          </w:p>
          <w:p w14:paraId="1F6597D6" w14:textId="79D74400" w:rsidR="009D004A" w:rsidRPr="00F1496C" w:rsidRDefault="009D004A" w:rsidP="006A7B2B">
            <w:pPr>
              <w:ind w:left="256"/>
              <w:jc w:val="both"/>
              <w:rPr>
                <w:rFonts w:asciiTheme="minorHAnsi" w:hAnsiTheme="minorHAnsi" w:cstheme="minorHAnsi"/>
                <w:sz w:val="21"/>
                <w:szCs w:val="21"/>
                <w:lang w:val="cs-CZ"/>
              </w:rPr>
            </w:pPr>
            <w:r w:rsidRPr="00F1496C">
              <w:rPr>
                <w:rFonts w:asciiTheme="minorHAnsi" w:hAnsiTheme="minorHAnsi" w:cstheme="minorHAnsi"/>
                <w:sz w:val="21"/>
                <w:szCs w:val="21"/>
                <w:lang w:val="cs-CZ"/>
              </w:rPr>
              <w:t xml:space="preserve">Zadavatel prohlašuje, že jsou splněny veškeré podmínky stanovené příslušnými právními předpisy pro výrobu (dovoz) dodávaných </w:t>
            </w:r>
            <w:r w:rsidR="00FC4DDB" w:rsidRPr="00F1496C">
              <w:rPr>
                <w:rFonts w:asciiTheme="minorHAnsi" w:hAnsiTheme="minorHAnsi" w:cstheme="minorHAnsi"/>
                <w:sz w:val="21"/>
                <w:szCs w:val="21"/>
                <w:lang w:val="cs-CZ"/>
              </w:rPr>
              <w:t xml:space="preserve">hodnocených léčivých přípravků </w:t>
            </w:r>
            <w:r w:rsidRPr="00F1496C">
              <w:rPr>
                <w:rFonts w:asciiTheme="minorHAnsi" w:hAnsiTheme="minorHAnsi" w:cstheme="minorHAnsi"/>
                <w:sz w:val="21"/>
                <w:szCs w:val="21"/>
                <w:lang w:val="cs-CZ"/>
              </w:rPr>
              <w:t xml:space="preserve">a jejich distribuci </w:t>
            </w:r>
            <w:r w:rsidR="00FC4DDB" w:rsidRPr="00F1496C">
              <w:rPr>
                <w:rFonts w:asciiTheme="minorHAnsi" w:hAnsiTheme="minorHAnsi" w:cstheme="minorHAnsi"/>
                <w:sz w:val="21"/>
                <w:szCs w:val="21"/>
                <w:lang w:val="cs-CZ"/>
              </w:rPr>
              <w:t xml:space="preserve">zhotoviteli. </w:t>
            </w:r>
          </w:p>
          <w:p w14:paraId="177EBE58" w14:textId="77777777" w:rsidR="009D004A" w:rsidRDefault="009D004A" w:rsidP="006A7B2B">
            <w:pPr>
              <w:ind w:left="256"/>
              <w:jc w:val="both"/>
              <w:rPr>
                <w:rFonts w:asciiTheme="minorHAnsi" w:hAnsiTheme="minorHAnsi" w:cstheme="minorHAnsi"/>
                <w:sz w:val="21"/>
                <w:szCs w:val="21"/>
                <w:u w:val="single"/>
                <w:lang w:val="cs-CZ"/>
              </w:rPr>
            </w:pPr>
          </w:p>
          <w:p w14:paraId="1270CF42" w14:textId="77777777" w:rsidR="00EE6FE6" w:rsidRPr="00F1496C" w:rsidRDefault="00EE6FE6" w:rsidP="006A7B2B">
            <w:pPr>
              <w:ind w:left="256"/>
              <w:jc w:val="both"/>
              <w:rPr>
                <w:rFonts w:asciiTheme="minorHAnsi" w:hAnsiTheme="minorHAnsi" w:cstheme="minorHAnsi"/>
                <w:sz w:val="21"/>
                <w:szCs w:val="21"/>
                <w:u w:val="single"/>
                <w:lang w:val="cs-CZ"/>
              </w:rPr>
            </w:pPr>
          </w:p>
          <w:p w14:paraId="7458E206" w14:textId="4C47174E" w:rsidR="009D004A" w:rsidRPr="00F1496C" w:rsidRDefault="00DD62B3" w:rsidP="006A7B2B">
            <w:pPr>
              <w:ind w:left="256"/>
              <w:jc w:val="both"/>
              <w:rPr>
                <w:rFonts w:asciiTheme="minorHAnsi" w:hAnsiTheme="minorHAnsi" w:cstheme="minorHAnsi"/>
                <w:sz w:val="21"/>
                <w:szCs w:val="21"/>
                <w:lang w:val="cs-CZ"/>
              </w:rPr>
            </w:pPr>
            <w:r w:rsidRPr="00F1496C">
              <w:rPr>
                <w:rFonts w:asciiTheme="minorHAnsi" w:hAnsiTheme="minorHAnsi" w:cstheme="minorHAnsi"/>
                <w:sz w:val="21"/>
                <w:szCs w:val="21"/>
                <w:lang w:val="cs-CZ"/>
              </w:rPr>
              <w:t xml:space="preserve">Smluvní strany se zavazují, že </w:t>
            </w:r>
            <w:r w:rsidR="00DB58FD" w:rsidRPr="00F1496C">
              <w:rPr>
                <w:rFonts w:asciiTheme="minorHAnsi" w:hAnsiTheme="minorHAnsi" w:cstheme="minorHAnsi"/>
                <w:sz w:val="21"/>
                <w:szCs w:val="21"/>
                <w:lang w:val="cs-CZ"/>
              </w:rPr>
              <w:t> </w:t>
            </w:r>
            <w:r w:rsidR="00704147" w:rsidRPr="00F1496C">
              <w:rPr>
                <w:rFonts w:asciiTheme="minorHAnsi" w:hAnsiTheme="minorHAnsi" w:cstheme="minorHAnsi"/>
                <w:sz w:val="21"/>
                <w:szCs w:val="21"/>
                <w:lang w:val="cs-CZ"/>
              </w:rPr>
              <w:t> </w:t>
            </w:r>
            <w:r w:rsidRPr="00F1496C">
              <w:rPr>
                <w:rFonts w:asciiTheme="minorHAnsi" w:hAnsiTheme="minorHAnsi" w:cstheme="minorHAnsi"/>
                <w:sz w:val="21"/>
                <w:szCs w:val="21"/>
                <w:lang w:val="cs-CZ"/>
              </w:rPr>
              <w:t>rozsahu</w:t>
            </w:r>
            <w:r w:rsidR="00704147" w:rsidRPr="00F1496C">
              <w:rPr>
                <w:rFonts w:asciiTheme="minorHAnsi" w:hAnsiTheme="minorHAnsi" w:cstheme="minorHAnsi"/>
                <w:sz w:val="21"/>
                <w:szCs w:val="21"/>
                <w:lang w:val="cs-CZ"/>
              </w:rPr>
              <w:t xml:space="preserve">, který se vztahuje na každou </w:t>
            </w:r>
            <w:r w:rsidR="00DB58FD" w:rsidRPr="00F1496C">
              <w:rPr>
                <w:rFonts w:asciiTheme="minorHAnsi" w:hAnsiTheme="minorHAnsi" w:cstheme="minorHAnsi"/>
                <w:sz w:val="21"/>
                <w:szCs w:val="21"/>
                <w:lang w:val="cs-CZ"/>
              </w:rPr>
              <w:t> </w:t>
            </w:r>
            <w:r w:rsidR="00704147" w:rsidRPr="00F1496C">
              <w:rPr>
                <w:rFonts w:asciiTheme="minorHAnsi" w:hAnsiTheme="minorHAnsi" w:cstheme="minorHAnsi"/>
                <w:sz w:val="21"/>
                <w:szCs w:val="21"/>
                <w:lang w:val="cs-CZ"/>
              </w:rPr>
              <w:t> </w:t>
            </w:r>
            <w:r w:rsidR="00200916" w:rsidRPr="00F1496C">
              <w:rPr>
                <w:rFonts w:asciiTheme="minorHAnsi" w:hAnsiTheme="minorHAnsi" w:cstheme="minorHAnsi"/>
                <w:sz w:val="21"/>
                <w:szCs w:val="21"/>
                <w:lang w:val="cs-CZ"/>
              </w:rPr>
              <w:t xml:space="preserve">z </w:t>
            </w:r>
            <w:r w:rsidR="00704147" w:rsidRPr="00F1496C">
              <w:rPr>
                <w:rFonts w:asciiTheme="minorHAnsi" w:hAnsiTheme="minorHAnsi" w:cstheme="minorHAnsi"/>
                <w:sz w:val="21"/>
                <w:szCs w:val="21"/>
                <w:lang w:val="cs-CZ"/>
              </w:rPr>
              <w:t xml:space="preserve">nich </w:t>
            </w:r>
            <w:r w:rsidR="00D0210E" w:rsidRPr="00F1496C">
              <w:rPr>
                <w:rFonts w:asciiTheme="minorHAnsi" w:hAnsiTheme="minorHAnsi" w:cstheme="minorHAnsi"/>
                <w:sz w:val="21"/>
                <w:szCs w:val="21"/>
                <w:lang w:val="cs-CZ"/>
              </w:rPr>
              <w:t xml:space="preserve"> se </w:t>
            </w:r>
            <w:r w:rsidR="009D004A" w:rsidRPr="00F1496C">
              <w:rPr>
                <w:rFonts w:asciiTheme="minorHAnsi" w:hAnsiTheme="minorHAnsi" w:cstheme="minorHAnsi"/>
                <w:sz w:val="21"/>
                <w:szCs w:val="21"/>
                <w:lang w:val="cs-CZ"/>
              </w:rPr>
              <w:t>jako původce odpadu zavazuj</w:t>
            </w:r>
            <w:r w:rsidR="00704147" w:rsidRPr="00F1496C">
              <w:rPr>
                <w:rFonts w:asciiTheme="minorHAnsi" w:hAnsiTheme="minorHAnsi" w:cstheme="minorHAnsi"/>
                <w:sz w:val="21"/>
                <w:szCs w:val="21"/>
                <w:lang w:val="cs-CZ"/>
              </w:rPr>
              <w:t>í</w:t>
            </w:r>
            <w:r w:rsidR="009D004A" w:rsidRPr="00F1496C">
              <w:rPr>
                <w:rFonts w:asciiTheme="minorHAnsi" w:hAnsiTheme="minorHAnsi" w:cstheme="minorHAnsi"/>
                <w:sz w:val="21"/>
                <w:szCs w:val="21"/>
                <w:lang w:val="cs-CZ"/>
              </w:rPr>
              <w:t xml:space="preserve">, že zajistí na vlastní náklady, jak </w:t>
            </w:r>
            <w:r w:rsidR="00DB58FD" w:rsidRPr="00F1496C">
              <w:rPr>
                <w:rFonts w:asciiTheme="minorHAnsi" w:hAnsiTheme="minorHAnsi" w:cstheme="minorHAnsi"/>
                <w:sz w:val="21"/>
                <w:szCs w:val="21"/>
                <w:lang w:val="cs-CZ"/>
              </w:rPr>
              <w:t> </w:t>
            </w:r>
            <w:r w:rsidR="009D004A" w:rsidRPr="00F1496C">
              <w:rPr>
                <w:rFonts w:asciiTheme="minorHAnsi" w:hAnsiTheme="minorHAnsi" w:cstheme="minorHAnsi"/>
                <w:sz w:val="21"/>
                <w:szCs w:val="21"/>
                <w:lang w:val="cs-CZ"/>
              </w:rPr>
              <w:t xml:space="preserve"> průběhu, tak i po skončení klinického hodnocení, předání nepoužitelného a nepoužitého </w:t>
            </w:r>
            <w:r w:rsidR="00332C4A" w:rsidRPr="00F1496C">
              <w:rPr>
                <w:rFonts w:asciiTheme="minorHAnsi" w:hAnsiTheme="minorHAnsi" w:cstheme="minorHAnsi"/>
                <w:sz w:val="21"/>
                <w:szCs w:val="21"/>
                <w:lang w:val="cs-CZ"/>
              </w:rPr>
              <w:t xml:space="preserve">hodnoceného </w:t>
            </w:r>
            <w:r w:rsidR="009D004A" w:rsidRPr="00F1496C">
              <w:rPr>
                <w:rFonts w:asciiTheme="minorHAnsi" w:hAnsiTheme="minorHAnsi" w:cstheme="minorHAnsi"/>
                <w:sz w:val="21"/>
                <w:szCs w:val="21"/>
                <w:lang w:val="cs-CZ"/>
              </w:rPr>
              <w:t xml:space="preserve">léčivého přípravku oprávněné osobě </w:t>
            </w:r>
            <w:r w:rsidR="00DB58FD" w:rsidRPr="00F1496C">
              <w:rPr>
                <w:rFonts w:asciiTheme="minorHAnsi" w:hAnsiTheme="minorHAnsi" w:cstheme="minorHAnsi"/>
                <w:sz w:val="21"/>
                <w:szCs w:val="21"/>
                <w:lang w:val="cs-CZ"/>
              </w:rPr>
              <w:t> </w:t>
            </w:r>
            <w:r w:rsidR="009D004A" w:rsidRPr="00F1496C">
              <w:rPr>
                <w:rFonts w:asciiTheme="minorHAnsi" w:hAnsiTheme="minorHAnsi" w:cstheme="minorHAnsi"/>
                <w:sz w:val="21"/>
                <w:szCs w:val="21"/>
                <w:lang w:val="cs-CZ"/>
              </w:rPr>
              <w:t xml:space="preserve"> souladu </w:t>
            </w:r>
            <w:r w:rsidR="00DB58FD" w:rsidRPr="00F1496C">
              <w:rPr>
                <w:rFonts w:asciiTheme="minorHAnsi" w:hAnsiTheme="minorHAnsi" w:cstheme="minorHAnsi"/>
                <w:sz w:val="21"/>
                <w:szCs w:val="21"/>
                <w:lang w:val="cs-CZ"/>
              </w:rPr>
              <w:t> </w:t>
            </w:r>
            <w:r w:rsidR="009D004A" w:rsidRPr="00F1496C">
              <w:rPr>
                <w:rFonts w:asciiTheme="minorHAnsi" w:hAnsiTheme="minorHAnsi" w:cstheme="minorHAnsi"/>
                <w:sz w:val="21"/>
                <w:szCs w:val="21"/>
                <w:lang w:val="cs-CZ"/>
              </w:rPr>
              <w:t xml:space="preserve"> ustanoveními zákona č. 541/2020 Sb., o odpadech a jeho prováděcími předpisy </w:t>
            </w:r>
            <w:r w:rsidR="00DB58FD" w:rsidRPr="00F1496C">
              <w:rPr>
                <w:rFonts w:asciiTheme="minorHAnsi" w:hAnsiTheme="minorHAnsi" w:cstheme="minorHAnsi"/>
                <w:sz w:val="21"/>
                <w:szCs w:val="21"/>
                <w:lang w:val="cs-CZ"/>
              </w:rPr>
              <w:t> </w:t>
            </w:r>
            <w:r w:rsidR="009D004A" w:rsidRPr="00F1496C">
              <w:rPr>
                <w:rFonts w:asciiTheme="minorHAnsi" w:hAnsiTheme="minorHAnsi" w:cstheme="minorHAnsi"/>
                <w:sz w:val="21"/>
                <w:szCs w:val="21"/>
                <w:lang w:val="cs-CZ"/>
              </w:rPr>
              <w:t xml:space="preserve"> platném znění.</w:t>
            </w:r>
          </w:p>
          <w:p w14:paraId="10E3F8E4" w14:textId="77777777" w:rsidR="009D004A" w:rsidRPr="00F1496C" w:rsidRDefault="009D004A" w:rsidP="009D004A">
            <w:pPr>
              <w:jc w:val="both"/>
              <w:rPr>
                <w:rFonts w:asciiTheme="minorHAnsi" w:hAnsiTheme="minorHAnsi" w:cstheme="minorHAnsi"/>
                <w:sz w:val="21"/>
                <w:szCs w:val="21"/>
                <w:lang w:val="cs-CZ"/>
              </w:rPr>
            </w:pPr>
          </w:p>
          <w:p w14:paraId="611FD8E6" w14:textId="566AC7A8" w:rsidR="00F50CD0" w:rsidRPr="00F1496C" w:rsidRDefault="00F50CD0" w:rsidP="00EE6FE6">
            <w:pPr>
              <w:pStyle w:val="pargagraf"/>
              <w:widowControl w:val="0"/>
              <w:ind w:hanging="28"/>
              <w:rPr>
                <w:rFonts w:asciiTheme="minorHAnsi" w:hAnsiTheme="minorHAnsi" w:cstheme="minorHAnsi"/>
                <w:sz w:val="21"/>
                <w:szCs w:val="21"/>
              </w:rPr>
            </w:pPr>
            <w:r w:rsidRPr="00F1496C">
              <w:rPr>
                <w:rFonts w:asciiTheme="minorHAnsi" w:hAnsiTheme="minorHAnsi" w:cstheme="minorHAnsi"/>
                <w:sz w:val="21"/>
                <w:szCs w:val="21"/>
              </w:rPr>
              <w:t xml:space="preserve"> Hodnocené léčivé přípravky budou připravovány, upravovány, kontrolovány, uchovávány</w:t>
            </w:r>
            <w:r w:rsidR="00332C4A" w:rsidRPr="00F1496C">
              <w:rPr>
                <w:rFonts w:asciiTheme="minorHAnsi" w:hAnsiTheme="minorHAnsi" w:cstheme="minorHAnsi"/>
                <w:sz w:val="21"/>
                <w:szCs w:val="21"/>
              </w:rPr>
              <w:t xml:space="preserve"> a </w:t>
            </w:r>
            <w:r w:rsidRPr="00F1496C">
              <w:rPr>
                <w:rFonts w:asciiTheme="minorHAnsi" w:hAnsiTheme="minorHAnsi" w:cstheme="minorHAnsi"/>
                <w:sz w:val="21"/>
                <w:szCs w:val="21"/>
              </w:rPr>
              <w:t xml:space="preserve"> vydávány </w:t>
            </w:r>
            <w:r w:rsidR="00DB58FD" w:rsidRPr="00F1496C">
              <w:rPr>
                <w:rFonts w:asciiTheme="minorHAnsi" w:hAnsiTheme="minorHAnsi" w:cstheme="minorHAnsi"/>
                <w:sz w:val="21"/>
                <w:szCs w:val="21"/>
              </w:rPr>
              <w:t> </w:t>
            </w:r>
            <w:r w:rsidRPr="00F1496C">
              <w:rPr>
                <w:rFonts w:asciiTheme="minorHAnsi" w:hAnsiTheme="minorHAnsi" w:cstheme="minorHAnsi"/>
                <w:sz w:val="21"/>
                <w:szCs w:val="21"/>
              </w:rPr>
              <w:t> souladu se správnou lékárenskou praxí, přičemž veškeré osoby zajišťující uvedené služby musí splňovat požadované odborné předpoklady pro řádný výkon takových činností.</w:t>
            </w:r>
          </w:p>
        </w:tc>
        <w:tc>
          <w:tcPr>
            <w:tcW w:w="4819" w:type="dxa"/>
            <w:tcBorders>
              <w:left w:val="dotted" w:sz="4" w:space="0" w:color="auto"/>
            </w:tcBorders>
          </w:tcPr>
          <w:p w14:paraId="2E196355" w14:textId="7CD72F3D" w:rsidR="000F0C4A"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lastRenderedPageBreak/>
              <w:t>4)</w:t>
            </w:r>
            <w:r w:rsidRPr="001F17EA">
              <w:rPr>
                <w:rFonts w:asciiTheme="minorHAnsi" w:hAnsiTheme="minorHAnsi" w:cstheme="minorHAnsi"/>
                <w:sz w:val="21"/>
                <w:szCs w:val="21"/>
                <w:lang w:val="en-US"/>
              </w:rPr>
              <w:tab/>
              <w:t xml:space="preserve">The Sponsor shall provide, or ensures provision, the Institution with Investigational Medicinal Product and other materials according to the Protocol necessary for the Clinical Trial free of charge so that the term of the Clinical Trial is complied with, as estimated in Article III (4) of this </w:t>
            </w:r>
            <w:r w:rsidRPr="00240ED2">
              <w:rPr>
                <w:rFonts w:asciiTheme="minorHAnsi" w:hAnsiTheme="minorHAnsi" w:cstheme="minorHAnsi"/>
                <w:sz w:val="21"/>
                <w:szCs w:val="21"/>
                <w:lang w:val="en-US"/>
              </w:rPr>
              <w:t xml:space="preserve">Agreement. The Investigational Medicinal Product, </w:t>
            </w:r>
            <w:r w:rsidRPr="00240ED2">
              <w:rPr>
                <w:rFonts w:asciiTheme="minorHAnsi" w:hAnsiTheme="minorHAnsi" w:cstheme="minorHAnsi"/>
                <w:sz w:val="21"/>
                <w:szCs w:val="21"/>
                <w:lang w:val="en-US"/>
              </w:rPr>
              <w:lastRenderedPageBreak/>
              <w:t>or other medicinal products, if provided by the Sponsor</w:t>
            </w:r>
            <w:r w:rsidR="005405F2" w:rsidRPr="00240ED2">
              <w:rPr>
                <w:rFonts w:asciiTheme="minorHAnsi" w:hAnsiTheme="minorHAnsi" w:cstheme="minorHAnsi"/>
                <w:sz w:val="21"/>
                <w:szCs w:val="21"/>
                <w:lang w:val="en-US"/>
              </w:rPr>
              <w:t>,</w:t>
            </w:r>
            <w:r w:rsidRPr="00240ED2">
              <w:rPr>
                <w:rFonts w:asciiTheme="minorHAnsi" w:hAnsiTheme="minorHAnsi" w:cstheme="minorHAnsi"/>
                <w:sz w:val="21"/>
                <w:szCs w:val="21"/>
                <w:lang w:val="en-US"/>
              </w:rPr>
              <w:t xml:space="preserve"> and related materials, shall be delivered to the pharmacy</w:t>
            </w:r>
            <w:r w:rsidR="00E7499A" w:rsidRPr="00240ED2">
              <w:rPr>
                <w:rFonts w:asciiTheme="minorHAnsi" w:hAnsiTheme="minorHAnsi" w:cstheme="minorHAnsi"/>
                <w:sz w:val="21"/>
                <w:szCs w:val="21"/>
                <w:lang w:val="en-US"/>
              </w:rPr>
              <w:t xml:space="preserve"> of the Institution</w:t>
            </w:r>
            <w:r w:rsidR="00DB58FD" w:rsidRPr="00240ED2">
              <w:rPr>
                <w:rFonts w:asciiTheme="minorHAnsi" w:hAnsiTheme="minorHAnsi" w:cstheme="minorHAnsi"/>
                <w:sz w:val="21"/>
                <w:szCs w:val="21"/>
                <w:lang w:val="en-US"/>
              </w:rPr>
              <w:t xml:space="preserve"> at:</w:t>
            </w:r>
            <w:r w:rsidR="00642458" w:rsidRPr="00240ED2">
              <w:rPr>
                <w:rFonts w:asciiTheme="minorHAnsi" w:hAnsiTheme="minorHAnsi" w:cstheme="minorHAnsi"/>
                <w:sz w:val="21"/>
                <w:szCs w:val="21"/>
                <w:lang w:val="en-US"/>
              </w:rPr>
              <w:t xml:space="preserve"> Oddělení HVLP, Ke Karlovu 2, </w:t>
            </w:r>
            <w:r w:rsidR="00364B77" w:rsidRPr="00240ED2">
              <w:rPr>
                <w:rFonts w:asciiTheme="minorHAnsi" w:hAnsiTheme="minorHAnsi" w:cstheme="minorHAnsi"/>
                <w:sz w:val="21"/>
                <w:szCs w:val="21"/>
                <w:lang w:val="en-US"/>
              </w:rPr>
              <w:t xml:space="preserve">120 00 </w:t>
            </w:r>
            <w:r w:rsidR="00642458" w:rsidRPr="00240ED2">
              <w:rPr>
                <w:rFonts w:asciiTheme="minorHAnsi" w:hAnsiTheme="minorHAnsi" w:cstheme="minorHAnsi"/>
                <w:sz w:val="21"/>
                <w:szCs w:val="21"/>
                <w:lang w:val="en-US"/>
              </w:rPr>
              <w:t>Prague 2, Czech Republic</w:t>
            </w:r>
            <w:r w:rsidR="007A7824" w:rsidRPr="00240ED2">
              <w:rPr>
                <w:rFonts w:asciiTheme="minorHAnsi" w:hAnsiTheme="minorHAnsi" w:cstheme="minorHAnsi"/>
                <w:sz w:val="21"/>
                <w:szCs w:val="21"/>
                <w:lang w:val="en-US"/>
              </w:rPr>
              <w:t>, where the p</w:t>
            </w:r>
            <w:r w:rsidR="00C2073F" w:rsidRPr="00240ED2">
              <w:rPr>
                <w:rFonts w:asciiTheme="minorHAnsi" w:hAnsiTheme="minorHAnsi" w:cstheme="minorHAnsi"/>
                <w:sz w:val="21"/>
                <w:szCs w:val="21"/>
                <w:lang w:val="en-US"/>
              </w:rPr>
              <w:t>harmacist in charge receives and inspects</w:t>
            </w:r>
            <w:r w:rsidR="00C2073F" w:rsidRPr="001F17EA">
              <w:rPr>
                <w:rFonts w:asciiTheme="minorHAnsi" w:hAnsiTheme="minorHAnsi" w:cstheme="minorHAnsi"/>
                <w:sz w:val="21"/>
                <w:szCs w:val="21"/>
                <w:lang w:val="en-US"/>
              </w:rPr>
              <w:t xml:space="preserve"> (like any other shipment – i.e. if it is not damaged, in case of special transpo</w:t>
            </w:r>
            <w:r w:rsidR="00E27410" w:rsidRPr="001F17EA">
              <w:rPr>
                <w:rFonts w:asciiTheme="minorHAnsi" w:hAnsiTheme="minorHAnsi" w:cstheme="minorHAnsi"/>
                <w:sz w:val="21"/>
                <w:szCs w:val="21"/>
                <w:lang w:val="en-US"/>
              </w:rPr>
              <w:t>rt requirements, if these requirements have been met, he/she will ackn</w:t>
            </w:r>
            <w:r w:rsidR="006C2FDC" w:rsidRPr="001F17EA">
              <w:rPr>
                <w:rFonts w:asciiTheme="minorHAnsi" w:hAnsiTheme="minorHAnsi" w:cstheme="minorHAnsi"/>
                <w:sz w:val="21"/>
                <w:szCs w:val="21"/>
                <w:lang w:val="en-US"/>
              </w:rPr>
              <w:t>owledge receipt of the shipment), and then, on request, the Investigator collects the Investi</w:t>
            </w:r>
            <w:r w:rsidR="00B717A4" w:rsidRPr="001F17EA">
              <w:rPr>
                <w:rFonts w:asciiTheme="minorHAnsi" w:hAnsiTheme="minorHAnsi" w:cstheme="minorHAnsi"/>
                <w:sz w:val="21"/>
                <w:szCs w:val="21"/>
                <w:lang w:val="en-US"/>
              </w:rPr>
              <w:t>g</w:t>
            </w:r>
            <w:r w:rsidR="006C2FDC" w:rsidRPr="001F17EA">
              <w:rPr>
                <w:rFonts w:asciiTheme="minorHAnsi" w:hAnsiTheme="minorHAnsi" w:cstheme="minorHAnsi"/>
                <w:sz w:val="21"/>
                <w:szCs w:val="21"/>
                <w:lang w:val="en-US"/>
              </w:rPr>
              <w:t xml:space="preserve">ational </w:t>
            </w:r>
            <w:r w:rsidR="00EA188C" w:rsidRPr="001F17EA">
              <w:rPr>
                <w:rFonts w:asciiTheme="minorHAnsi" w:hAnsiTheme="minorHAnsi" w:cstheme="minorHAnsi"/>
                <w:sz w:val="21"/>
                <w:szCs w:val="21"/>
                <w:lang w:val="en-US"/>
              </w:rPr>
              <w:t>Medicinal Product</w:t>
            </w:r>
            <w:r w:rsidR="00C95293" w:rsidRPr="001F17EA">
              <w:rPr>
                <w:rFonts w:asciiTheme="minorHAnsi" w:hAnsiTheme="minorHAnsi" w:cstheme="minorHAnsi"/>
                <w:sz w:val="21"/>
                <w:szCs w:val="21"/>
                <w:lang w:val="en-US"/>
              </w:rPr>
              <w:t xml:space="preserve"> at the site, where he</w:t>
            </w:r>
            <w:r w:rsidR="00C90A9F" w:rsidRPr="001F17EA">
              <w:rPr>
                <w:rFonts w:asciiTheme="minorHAnsi" w:hAnsiTheme="minorHAnsi" w:cstheme="minorHAnsi"/>
                <w:sz w:val="21"/>
                <w:szCs w:val="21"/>
                <w:lang w:val="en-US"/>
              </w:rPr>
              <w:t xml:space="preserve"> is fully responsible for it. </w:t>
            </w:r>
          </w:p>
          <w:p w14:paraId="0B2DDD3B" w14:textId="52FB7A99" w:rsidR="004630D3" w:rsidRPr="001F17EA" w:rsidRDefault="00AF67DC" w:rsidP="0075437D">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br/>
            </w:r>
            <w:r w:rsidR="00CE7D3E" w:rsidRPr="001F17EA">
              <w:rPr>
                <w:rFonts w:asciiTheme="minorHAnsi" w:hAnsiTheme="minorHAnsi" w:cstheme="minorHAnsi"/>
                <w:sz w:val="21"/>
                <w:szCs w:val="21"/>
                <w:lang w:val="en-US"/>
              </w:rPr>
              <w:t xml:space="preserve">The Sponsor declares that all conditions set out in the relevant legislation for the manufacture (import) of the supplied </w:t>
            </w:r>
            <w:r w:rsidR="004630D3" w:rsidRPr="001F17EA">
              <w:rPr>
                <w:rFonts w:asciiTheme="minorHAnsi" w:hAnsiTheme="minorHAnsi" w:cstheme="minorHAnsi"/>
                <w:sz w:val="21"/>
                <w:szCs w:val="21"/>
                <w:lang w:val="en-US"/>
              </w:rPr>
              <w:t>Investigational Medicinal Products and their distribution to the Institution are met.</w:t>
            </w:r>
          </w:p>
          <w:p w14:paraId="7FBBB091" w14:textId="77777777" w:rsidR="004630D3" w:rsidRPr="001F17EA" w:rsidRDefault="004630D3" w:rsidP="000F0C4A">
            <w:pPr>
              <w:pStyle w:val="pargagraf"/>
              <w:widowControl w:val="0"/>
              <w:ind w:firstLine="3"/>
              <w:rPr>
                <w:rFonts w:asciiTheme="minorHAnsi" w:hAnsiTheme="minorHAnsi" w:cstheme="minorHAnsi"/>
                <w:sz w:val="21"/>
                <w:szCs w:val="21"/>
                <w:lang w:val="en-US"/>
              </w:rPr>
            </w:pPr>
          </w:p>
          <w:p w14:paraId="0EB758BD" w14:textId="262E6715" w:rsidR="00E765DF" w:rsidRPr="001F17EA" w:rsidRDefault="007D5F20" w:rsidP="000F0C4A">
            <w:pPr>
              <w:pStyle w:val="pargagraf"/>
              <w:widowControl w:val="0"/>
              <w:ind w:firstLine="3"/>
              <w:rPr>
                <w:rFonts w:asciiTheme="minorHAnsi" w:hAnsiTheme="minorHAnsi" w:cstheme="minorHAnsi"/>
                <w:sz w:val="21"/>
                <w:szCs w:val="21"/>
                <w:lang w:val="en-US"/>
              </w:rPr>
            </w:pPr>
            <w:r w:rsidRPr="001F17EA">
              <w:rPr>
                <w:rFonts w:asciiTheme="minorHAnsi" w:hAnsiTheme="minorHAnsi" w:cstheme="minorHAnsi"/>
                <w:sz w:val="21"/>
                <w:szCs w:val="21"/>
                <w:lang w:val="en-US"/>
              </w:rPr>
              <w:t>The</w:t>
            </w:r>
            <w:r w:rsidR="000B307F" w:rsidRPr="001F17EA">
              <w:rPr>
                <w:rFonts w:asciiTheme="minorHAnsi" w:hAnsiTheme="minorHAnsi" w:cstheme="minorHAnsi"/>
                <w:sz w:val="21"/>
                <w:szCs w:val="21"/>
                <w:lang w:val="en-US"/>
              </w:rPr>
              <w:t xml:space="preserve"> Parties, to the extent applicable to each one of them, </w:t>
            </w:r>
            <w:r w:rsidRPr="001F17EA">
              <w:rPr>
                <w:rFonts w:asciiTheme="minorHAnsi" w:hAnsiTheme="minorHAnsi" w:cstheme="minorHAnsi"/>
                <w:sz w:val="21"/>
                <w:szCs w:val="21"/>
                <w:lang w:val="en-US"/>
              </w:rPr>
              <w:t>as waste generator</w:t>
            </w:r>
            <w:r w:rsidR="000B307F" w:rsidRPr="001F17EA">
              <w:rPr>
                <w:rFonts w:asciiTheme="minorHAnsi" w:hAnsiTheme="minorHAnsi" w:cstheme="minorHAnsi"/>
                <w:sz w:val="21"/>
                <w:szCs w:val="21"/>
                <w:lang w:val="en-US"/>
              </w:rPr>
              <w:t>s</w:t>
            </w:r>
            <w:r w:rsidRPr="001F17EA">
              <w:rPr>
                <w:rFonts w:asciiTheme="minorHAnsi" w:hAnsiTheme="minorHAnsi" w:cstheme="minorHAnsi"/>
                <w:sz w:val="21"/>
                <w:szCs w:val="21"/>
                <w:lang w:val="en-US"/>
              </w:rPr>
              <w:t xml:space="preserve">, undertake to ensure, at its own expense, both during and after the end of the clinical trial, the transfer of unusable and unused Investigational Medicinal Product to an </w:t>
            </w:r>
            <w:r w:rsidR="00DB24E8" w:rsidRPr="001F17EA">
              <w:rPr>
                <w:rFonts w:asciiTheme="minorHAnsi" w:hAnsiTheme="minorHAnsi" w:cstheme="minorHAnsi"/>
                <w:sz w:val="21"/>
                <w:szCs w:val="21"/>
                <w:lang w:val="en-US"/>
              </w:rPr>
              <w:t>authorized person in accordance with provi</w:t>
            </w:r>
            <w:r w:rsidR="000B00EF" w:rsidRPr="001F17EA">
              <w:rPr>
                <w:rFonts w:asciiTheme="minorHAnsi" w:hAnsiTheme="minorHAnsi" w:cstheme="minorHAnsi"/>
                <w:sz w:val="21"/>
                <w:szCs w:val="21"/>
                <w:lang w:val="en-US"/>
              </w:rPr>
              <w:t>s</w:t>
            </w:r>
            <w:r w:rsidR="00DB24E8" w:rsidRPr="001F17EA">
              <w:rPr>
                <w:rFonts w:asciiTheme="minorHAnsi" w:hAnsiTheme="minorHAnsi" w:cstheme="minorHAnsi"/>
                <w:sz w:val="21"/>
                <w:szCs w:val="21"/>
                <w:lang w:val="en-US"/>
              </w:rPr>
              <w:t>ions of Act No. 541/2020 Coll., on waste and its imple</w:t>
            </w:r>
            <w:r w:rsidR="000B00EF" w:rsidRPr="001F17EA">
              <w:rPr>
                <w:rFonts w:asciiTheme="minorHAnsi" w:hAnsiTheme="minorHAnsi" w:cstheme="minorHAnsi"/>
                <w:sz w:val="21"/>
                <w:szCs w:val="21"/>
                <w:lang w:val="en-US"/>
              </w:rPr>
              <w:t>menting regulations, as amended.</w:t>
            </w:r>
            <w:r w:rsidR="00E765DF" w:rsidRPr="001F17EA">
              <w:rPr>
                <w:rFonts w:asciiTheme="minorHAnsi" w:hAnsiTheme="minorHAnsi" w:cstheme="minorHAnsi"/>
                <w:sz w:val="21"/>
                <w:szCs w:val="21"/>
                <w:lang w:val="en-US"/>
              </w:rPr>
              <w:t xml:space="preserve"> </w:t>
            </w:r>
          </w:p>
          <w:p w14:paraId="2D788A7A" w14:textId="77777777" w:rsidR="003A5CC4" w:rsidRDefault="003A5CC4" w:rsidP="000F0C4A">
            <w:pPr>
              <w:pStyle w:val="pargagraf"/>
              <w:widowControl w:val="0"/>
              <w:ind w:firstLine="3"/>
              <w:rPr>
                <w:rFonts w:asciiTheme="minorHAnsi" w:hAnsiTheme="minorHAnsi" w:cstheme="minorHAnsi"/>
                <w:sz w:val="21"/>
                <w:szCs w:val="21"/>
                <w:lang w:val="en-US"/>
              </w:rPr>
            </w:pPr>
          </w:p>
          <w:p w14:paraId="03811A87" w14:textId="77777777" w:rsidR="00EE6FE6" w:rsidRPr="001F17EA" w:rsidRDefault="00EE6FE6" w:rsidP="000F0C4A">
            <w:pPr>
              <w:pStyle w:val="pargagraf"/>
              <w:widowControl w:val="0"/>
              <w:ind w:firstLine="3"/>
              <w:rPr>
                <w:rFonts w:asciiTheme="minorHAnsi" w:hAnsiTheme="minorHAnsi" w:cstheme="minorHAnsi"/>
                <w:sz w:val="21"/>
                <w:szCs w:val="21"/>
                <w:lang w:val="en-US"/>
              </w:rPr>
            </w:pPr>
          </w:p>
          <w:p w14:paraId="1DD0E3EC" w14:textId="2534296F" w:rsidR="00F50CD0" w:rsidRPr="001F17EA" w:rsidRDefault="00F50CD0" w:rsidP="000F0C4A">
            <w:pPr>
              <w:pStyle w:val="pargagraf"/>
              <w:widowControl w:val="0"/>
              <w:ind w:firstLine="3"/>
              <w:rPr>
                <w:rFonts w:asciiTheme="minorHAnsi" w:hAnsiTheme="minorHAnsi" w:cstheme="minorHAnsi"/>
                <w:sz w:val="21"/>
                <w:szCs w:val="21"/>
                <w:lang w:val="en-US"/>
              </w:rPr>
            </w:pPr>
            <w:r w:rsidRPr="001F17EA">
              <w:rPr>
                <w:rFonts w:asciiTheme="minorHAnsi" w:hAnsiTheme="minorHAnsi" w:cstheme="minorHAnsi"/>
                <w:sz w:val="21"/>
                <w:szCs w:val="21"/>
                <w:lang w:val="en-US"/>
              </w:rPr>
              <w:t>The Investigational Medicinal Products will be prepared, adapted, controlled, stored</w:t>
            </w:r>
            <w:r w:rsidR="003A5CC4" w:rsidRPr="001F17EA">
              <w:rPr>
                <w:rFonts w:asciiTheme="minorHAnsi" w:hAnsiTheme="minorHAnsi" w:cstheme="minorHAnsi"/>
                <w:sz w:val="21"/>
                <w:szCs w:val="21"/>
                <w:lang w:val="en-US"/>
              </w:rPr>
              <w:t xml:space="preserve"> and </w:t>
            </w:r>
            <w:r w:rsidRPr="001F17EA">
              <w:rPr>
                <w:rFonts w:asciiTheme="minorHAnsi" w:hAnsiTheme="minorHAnsi" w:cstheme="minorHAnsi"/>
                <w:sz w:val="21"/>
                <w:szCs w:val="21"/>
                <w:lang w:val="en-US"/>
              </w:rPr>
              <w:t>dispensed in compliance with the Good Pharmacy Practice, provided that all persons ensuring the above services must have the required prerequisites in terms of expertise for due performance of such activities.</w:t>
            </w:r>
          </w:p>
        </w:tc>
      </w:tr>
      <w:tr w:rsidR="001F17EA" w:rsidRPr="001F17EA" w14:paraId="7A5D0DA6" w14:textId="77777777" w:rsidTr="001C1C6E">
        <w:tc>
          <w:tcPr>
            <w:tcW w:w="4820" w:type="dxa"/>
            <w:tcBorders>
              <w:right w:val="dotted" w:sz="4" w:space="0" w:color="auto"/>
            </w:tcBorders>
          </w:tcPr>
          <w:p w14:paraId="1C2BAB79" w14:textId="77777777" w:rsidR="00F50CD0" w:rsidRPr="001F17EA" w:rsidRDefault="00F50CD0" w:rsidP="00DD45A8">
            <w:pPr>
              <w:pStyle w:val="Zkladntextodsazen2"/>
              <w:widowControl w:val="0"/>
              <w:spacing w:after="0" w:line="240" w:lineRule="auto"/>
              <w:ind w:left="284" w:hanging="284"/>
              <w:jc w:val="both"/>
              <w:rPr>
                <w:rFonts w:asciiTheme="minorHAnsi" w:hAnsiTheme="minorHAnsi" w:cstheme="minorHAnsi"/>
                <w:sz w:val="21"/>
                <w:szCs w:val="21"/>
                <w:lang w:val="cs-CZ"/>
              </w:rPr>
            </w:pPr>
          </w:p>
        </w:tc>
        <w:tc>
          <w:tcPr>
            <w:tcW w:w="4819" w:type="dxa"/>
            <w:tcBorders>
              <w:left w:val="dotted" w:sz="4" w:space="0" w:color="auto"/>
            </w:tcBorders>
          </w:tcPr>
          <w:p w14:paraId="525DFA6D" w14:textId="77777777" w:rsidR="00F50CD0" w:rsidRPr="001F17EA" w:rsidRDefault="00F50CD0" w:rsidP="00DD45A8">
            <w:pPr>
              <w:pStyle w:val="Zkladntextodsazen2"/>
              <w:widowControl w:val="0"/>
              <w:spacing w:after="0" w:line="240" w:lineRule="auto"/>
              <w:ind w:left="284" w:hanging="284"/>
              <w:jc w:val="both"/>
              <w:rPr>
                <w:rFonts w:asciiTheme="minorHAnsi" w:hAnsiTheme="minorHAnsi" w:cstheme="minorHAnsi"/>
                <w:sz w:val="21"/>
                <w:szCs w:val="21"/>
                <w:lang w:val="en-US"/>
              </w:rPr>
            </w:pPr>
          </w:p>
        </w:tc>
      </w:tr>
      <w:tr w:rsidR="001F17EA" w:rsidRPr="001F17EA" w14:paraId="790D73B7" w14:textId="77777777" w:rsidTr="001C1C6E">
        <w:tc>
          <w:tcPr>
            <w:tcW w:w="4820" w:type="dxa"/>
            <w:tcBorders>
              <w:right w:val="dotted" w:sz="4" w:space="0" w:color="auto"/>
            </w:tcBorders>
          </w:tcPr>
          <w:p w14:paraId="5EE18247" w14:textId="77777777" w:rsidR="00F50CD0"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5)</w:t>
            </w:r>
            <w:r w:rsidRPr="001F17EA">
              <w:rPr>
                <w:rFonts w:asciiTheme="minorHAnsi" w:hAnsiTheme="minorHAnsi" w:cstheme="minorHAnsi"/>
                <w:sz w:val="21"/>
                <w:szCs w:val="21"/>
              </w:rPr>
              <w:tab/>
              <w:t>Zadavatelem poskytnutý hodnocený léčivý přípravek i ostatní materiál, jejichž specifikace je uvedena v protokolu, použijí zhotovitel a zkoušející pouze pro účely provedení klinického hodnocení. Veškeré hodnocené léčivé přípravky a materiály, které nebudou použity v rámci klinického hodnocení, vrátí zhotovitel a zkoušející zadavateli a o této skutečnosti bude pořízen zápis.</w:t>
            </w:r>
          </w:p>
          <w:p w14:paraId="38F2C61F" w14:textId="77777777" w:rsidR="00955B91" w:rsidRDefault="00955B91" w:rsidP="00DD45A8">
            <w:pPr>
              <w:pStyle w:val="pargagraf"/>
              <w:widowControl w:val="0"/>
              <w:rPr>
                <w:rFonts w:asciiTheme="minorHAnsi" w:hAnsiTheme="minorHAnsi" w:cstheme="minorHAnsi"/>
                <w:sz w:val="21"/>
                <w:szCs w:val="21"/>
              </w:rPr>
            </w:pPr>
          </w:p>
          <w:p w14:paraId="22527C48" w14:textId="77777777" w:rsidR="00955B91" w:rsidRPr="001F17EA" w:rsidRDefault="00955B91" w:rsidP="00DD45A8">
            <w:pPr>
              <w:pStyle w:val="pargagraf"/>
              <w:widowControl w:val="0"/>
              <w:rPr>
                <w:rFonts w:asciiTheme="minorHAnsi" w:hAnsiTheme="minorHAnsi" w:cstheme="minorHAnsi"/>
                <w:sz w:val="21"/>
                <w:szCs w:val="21"/>
              </w:rPr>
            </w:pPr>
          </w:p>
          <w:p w14:paraId="2FE82669" w14:textId="77777777" w:rsidR="00F50CD0" w:rsidRDefault="00F50CD0" w:rsidP="00DD45A8">
            <w:pPr>
              <w:pStyle w:val="pargagraf"/>
              <w:widowControl w:val="0"/>
              <w:ind w:firstLine="0"/>
              <w:rPr>
                <w:rFonts w:asciiTheme="minorHAnsi" w:hAnsiTheme="minorHAnsi" w:cstheme="minorHAnsi"/>
                <w:sz w:val="21"/>
                <w:szCs w:val="21"/>
              </w:rPr>
            </w:pPr>
            <w:r w:rsidRPr="001F17EA">
              <w:rPr>
                <w:rFonts w:asciiTheme="minorHAnsi" w:hAnsiTheme="minorHAnsi" w:cstheme="minorHAnsi"/>
                <w:sz w:val="21"/>
                <w:szCs w:val="21"/>
              </w:rPr>
              <w:t>V případě, že bude místu hodnocení zapůjčena jakákoli věc nutná pro provádění klinického hodnocení, zavazuje se zhotovitel a zkoušející používat tuto věc pouze pro účely provedení klinického hodnocení a věc vrátit zadavateli bez zbytečného odkladu po ukončení klinického hodnocení nebo na základě výzvy zadavatele.</w:t>
            </w:r>
          </w:p>
          <w:p w14:paraId="32CCD5C1" w14:textId="77777777" w:rsidR="00955B91" w:rsidRPr="001F17EA" w:rsidRDefault="00955B91" w:rsidP="00DD45A8">
            <w:pPr>
              <w:pStyle w:val="pargagraf"/>
              <w:widowControl w:val="0"/>
              <w:ind w:firstLine="0"/>
              <w:rPr>
                <w:rFonts w:asciiTheme="minorHAnsi" w:hAnsiTheme="minorHAnsi" w:cstheme="minorHAnsi"/>
                <w:sz w:val="21"/>
                <w:szCs w:val="21"/>
              </w:rPr>
            </w:pPr>
          </w:p>
          <w:p w14:paraId="39651BD1" w14:textId="33E981BF" w:rsidR="005A0A2E" w:rsidRPr="001F17EA" w:rsidRDefault="005A0A2E" w:rsidP="00955B91">
            <w:pPr>
              <w:tabs>
                <w:tab w:val="left" w:pos="-720"/>
              </w:tabs>
              <w:ind w:left="256"/>
              <w:jc w:val="both"/>
              <w:rPr>
                <w:rFonts w:asciiTheme="minorHAnsi" w:hAnsiTheme="minorHAnsi" w:cstheme="minorHAnsi"/>
                <w:sz w:val="21"/>
                <w:szCs w:val="21"/>
                <w:lang w:val="cs-CZ"/>
              </w:rPr>
            </w:pPr>
            <w:r w:rsidRPr="001F17EA">
              <w:rPr>
                <w:rFonts w:asciiTheme="minorHAnsi" w:hAnsiTheme="minorHAnsi" w:cstheme="minorHAnsi"/>
                <w:sz w:val="21"/>
                <w:szCs w:val="21"/>
                <w:lang w:val="cs-CZ"/>
              </w:rPr>
              <w:t xml:space="preserve">O zapůjčení vybavení se smluvní strany zavazují uzavřít smlouvu o výpůjčce, která bude mít náležitosti dle ustanovení § 2193 a násl. </w:t>
            </w:r>
            <w:r w:rsidR="00955B91">
              <w:rPr>
                <w:rFonts w:asciiTheme="minorHAnsi" w:hAnsiTheme="minorHAnsi" w:cstheme="minorHAnsi"/>
                <w:sz w:val="21"/>
                <w:szCs w:val="21"/>
                <w:lang w:val="cs-CZ"/>
              </w:rPr>
              <w:t>z</w:t>
            </w:r>
            <w:r w:rsidRPr="001F17EA">
              <w:rPr>
                <w:rFonts w:asciiTheme="minorHAnsi" w:hAnsiTheme="minorHAnsi" w:cstheme="minorHAnsi"/>
                <w:sz w:val="21"/>
                <w:szCs w:val="21"/>
                <w:lang w:val="cs-CZ"/>
              </w:rPr>
              <w:t>ákona</w:t>
            </w:r>
            <w:r w:rsidR="00955B91">
              <w:rPr>
                <w:rFonts w:asciiTheme="minorHAnsi" w:hAnsiTheme="minorHAnsi" w:cstheme="minorHAnsi"/>
                <w:sz w:val="21"/>
                <w:szCs w:val="21"/>
                <w:lang w:val="cs-CZ"/>
              </w:rPr>
              <w:br/>
            </w:r>
            <w:r w:rsidRPr="001F17EA">
              <w:rPr>
                <w:rFonts w:asciiTheme="minorHAnsi" w:hAnsiTheme="minorHAnsi" w:cstheme="minorHAnsi"/>
                <w:sz w:val="21"/>
                <w:szCs w:val="21"/>
                <w:lang w:val="cs-CZ"/>
              </w:rPr>
              <w:t>č. 89/2012 Sb., občanský zákoník a  v případě zdravotnického prostředku i náležitosti  zákona</w:t>
            </w:r>
            <w:r w:rsidR="00955B91">
              <w:rPr>
                <w:rFonts w:asciiTheme="minorHAnsi" w:hAnsiTheme="minorHAnsi" w:cstheme="minorHAnsi"/>
                <w:sz w:val="21"/>
                <w:szCs w:val="21"/>
                <w:lang w:val="cs-CZ"/>
              </w:rPr>
              <w:br/>
            </w:r>
            <w:r w:rsidRPr="001F17EA">
              <w:rPr>
                <w:rFonts w:asciiTheme="minorHAnsi" w:hAnsiTheme="minorHAnsi" w:cstheme="minorHAnsi"/>
                <w:sz w:val="21"/>
                <w:szCs w:val="21"/>
                <w:lang w:val="cs-CZ"/>
              </w:rPr>
              <w:t xml:space="preserve">č. 89/2021 Sb.,  o zdravotnických prostředcích. </w:t>
            </w:r>
          </w:p>
          <w:p w14:paraId="0C4FCA11" w14:textId="155318B9" w:rsidR="005A0A2E" w:rsidRPr="001F17EA" w:rsidRDefault="005A0A2E" w:rsidP="00DD45A8">
            <w:pPr>
              <w:pStyle w:val="pargagraf"/>
              <w:widowControl w:val="0"/>
              <w:ind w:firstLine="0"/>
              <w:rPr>
                <w:rFonts w:asciiTheme="minorHAnsi" w:hAnsiTheme="minorHAnsi" w:cstheme="minorHAnsi"/>
                <w:sz w:val="21"/>
                <w:szCs w:val="21"/>
              </w:rPr>
            </w:pPr>
          </w:p>
        </w:tc>
        <w:tc>
          <w:tcPr>
            <w:tcW w:w="4819" w:type="dxa"/>
            <w:tcBorders>
              <w:left w:val="dotted" w:sz="4" w:space="0" w:color="auto"/>
            </w:tcBorders>
          </w:tcPr>
          <w:p w14:paraId="6C07B3B5" w14:textId="77777777" w:rsidR="00F50CD0"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lastRenderedPageBreak/>
              <w:t>5)</w:t>
            </w:r>
            <w:r w:rsidRPr="001F17EA">
              <w:rPr>
                <w:rFonts w:asciiTheme="minorHAnsi" w:hAnsiTheme="minorHAnsi" w:cstheme="minorHAnsi"/>
                <w:sz w:val="21"/>
                <w:szCs w:val="21"/>
                <w:lang w:val="en-US"/>
              </w:rPr>
              <w:tab/>
              <w:t>Investigational Medicinal product and other materials provided by the Sponsor, specification of which is provided in the Protocol, shall be used by the Institution and the Investigator only for purposes of the Clinical Trial. All Investigational Medicinal Products and materials not used as part of the Clinical Trial shall be returned by the Institution and the Investigator to the Sponsor and a record shall be drawn up about it.</w:t>
            </w:r>
          </w:p>
          <w:p w14:paraId="78D875FE" w14:textId="77777777" w:rsidR="00955B91" w:rsidRPr="001F17EA" w:rsidRDefault="00955B91" w:rsidP="00DD45A8">
            <w:pPr>
              <w:pStyle w:val="pargagraf"/>
              <w:widowControl w:val="0"/>
              <w:rPr>
                <w:rFonts w:asciiTheme="minorHAnsi" w:hAnsiTheme="minorHAnsi" w:cstheme="minorHAnsi"/>
                <w:sz w:val="21"/>
                <w:szCs w:val="21"/>
                <w:lang w:val="en-US"/>
              </w:rPr>
            </w:pPr>
          </w:p>
          <w:p w14:paraId="58B81EFA" w14:textId="77777777" w:rsidR="00F50CD0" w:rsidRDefault="00F50CD0" w:rsidP="00DD45A8">
            <w:pPr>
              <w:pStyle w:val="pargagraf"/>
              <w:widowControl w:val="0"/>
              <w:ind w:firstLine="0"/>
              <w:rPr>
                <w:rFonts w:asciiTheme="minorHAnsi" w:hAnsiTheme="minorHAnsi" w:cstheme="minorHAnsi"/>
                <w:sz w:val="21"/>
                <w:szCs w:val="21"/>
                <w:lang w:val="en-US"/>
              </w:rPr>
            </w:pPr>
            <w:r w:rsidRPr="001F17EA">
              <w:rPr>
                <w:rFonts w:asciiTheme="minorHAnsi" w:hAnsiTheme="minorHAnsi" w:cstheme="minorHAnsi"/>
                <w:sz w:val="21"/>
                <w:szCs w:val="21"/>
                <w:lang w:val="en-US"/>
              </w:rPr>
              <w:t>If any item necessary for the Clinical Trial is loaned to the Clinical Trial Site, the Institution and the Investigator undertake to use such item only for purposes of conducting the Clinical Trial and return such item to the Sponsor without any undue delay after the Clinical Trial is completed or upon the Sponsor’s request.</w:t>
            </w:r>
          </w:p>
          <w:p w14:paraId="0A91FBF8" w14:textId="77777777" w:rsidR="00955B91" w:rsidRPr="001F17EA" w:rsidRDefault="00955B91" w:rsidP="00DD45A8">
            <w:pPr>
              <w:pStyle w:val="pargagraf"/>
              <w:widowControl w:val="0"/>
              <w:ind w:firstLine="0"/>
              <w:rPr>
                <w:rFonts w:asciiTheme="minorHAnsi" w:hAnsiTheme="minorHAnsi" w:cstheme="minorHAnsi"/>
                <w:sz w:val="21"/>
                <w:szCs w:val="21"/>
                <w:lang w:val="en-US"/>
              </w:rPr>
            </w:pPr>
          </w:p>
          <w:p w14:paraId="7E86162B" w14:textId="4834E990" w:rsidR="006C2533" w:rsidRPr="001F17EA" w:rsidRDefault="00CD2661" w:rsidP="00DD45A8">
            <w:pPr>
              <w:pStyle w:val="pargagraf"/>
              <w:widowControl w:val="0"/>
              <w:ind w:firstLine="0"/>
              <w:rPr>
                <w:rFonts w:asciiTheme="minorHAnsi" w:hAnsiTheme="minorHAnsi" w:cstheme="minorHAnsi"/>
                <w:sz w:val="21"/>
                <w:szCs w:val="21"/>
                <w:lang w:val="en-US"/>
              </w:rPr>
            </w:pPr>
            <w:r w:rsidRPr="001F17EA">
              <w:rPr>
                <w:rFonts w:asciiTheme="minorHAnsi" w:hAnsiTheme="minorHAnsi" w:cstheme="minorHAnsi"/>
                <w:sz w:val="21"/>
                <w:szCs w:val="21"/>
                <w:lang w:val="en-US"/>
              </w:rPr>
              <w:t>The Parties un</w:t>
            </w:r>
            <w:r w:rsidR="001412ED" w:rsidRPr="001F17EA">
              <w:rPr>
                <w:rFonts w:asciiTheme="minorHAnsi" w:hAnsiTheme="minorHAnsi" w:cstheme="minorHAnsi"/>
                <w:sz w:val="21"/>
                <w:szCs w:val="21"/>
                <w:lang w:val="en-US"/>
              </w:rPr>
              <w:t xml:space="preserve">dertake to conclude a loan agreement for the loan of the equipment, which shall have the requisites according to the provisions of Section 2193 et seq. of Act No. 89/2012 Coll., the Civil Code, and in the case of a medical device also the requisites of Act No. </w:t>
            </w:r>
            <w:r w:rsidR="00B22F99" w:rsidRPr="001F17EA">
              <w:rPr>
                <w:rFonts w:asciiTheme="minorHAnsi" w:hAnsiTheme="minorHAnsi" w:cstheme="minorHAnsi"/>
                <w:sz w:val="21"/>
                <w:szCs w:val="21"/>
                <w:lang w:val="en-US"/>
              </w:rPr>
              <w:t>89/2021 Coll., on medical devices.</w:t>
            </w:r>
          </w:p>
        </w:tc>
      </w:tr>
      <w:tr w:rsidR="001F17EA" w:rsidRPr="001F17EA" w14:paraId="5B7FD706" w14:textId="77777777" w:rsidTr="001C1C6E">
        <w:tc>
          <w:tcPr>
            <w:tcW w:w="4820" w:type="dxa"/>
            <w:tcBorders>
              <w:right w:val="dotted" w:sz="4" w:space="0" w:color="auto"/>
            </w:tcBorders>
          </w:tcPr>
          <w:p w14:paraId="141D3CAD" w14:textId="77777777" w:rsidR="00F50CD0" w:rsidRPr="001F17EA" w:rsidRDefault="00F50CD0" w:rsidP="00DD45A8">
            <w:pPr>
              <w:pStyle w:val="Zkladntextodsazen2"/>
              <w:widowControl w:val="0"/>
              <w:spacing w:after="0" w:line="240" w:lineRule="auto"/>
              <w:ind w:left="284" w:hanging="284"/>
              <w:jc w:val="both"/>
              <w:rPr>
                <w:rFonts w:asciiTheme="minorHAnsi" w:hAnsiTheme="minorHAnsi" w:cstheme="minorHAnsi"/>
                <w:sz w:val="21"/>
                <w:szCs w:val="21"/>
                <w:lang w:val="cs-CZ"/>
              </w:rPr>
            </w:pPr>
          </w:p>
        </w:tc>
        <w:tc>
          <w:tcPr>
            <w:tcW w:w="4819" w:type="dxa"/>
            <w:tcBorders>
              <w:left w:val="dotted" w:sz="4" w:space="0" w:color="auto"/>
            </w:tcBorders>
          </w:tcPr>
          <w:p w14:paraId="40AD82CD" w14:textId="77777777" w:rsidR="00F50CD0" w:rsidRPr="001F17EA" w:rsidRDefault="00F50CD0" w:rsidP="00DD45A8">
            <w:pPr>
              <w:pStyle w:val="Zkladntextodsazen2"/>
              <w:widowControl w:val="0"/>
              <w:spacing w:after="0" w:line="240" w:lineRule="auto"/>
              <w:ind w:left="284" w:hanging="284"/>
              <w:jc w:val="both"/>
              <w:rPr>
                <w:rFonts w:asciiTheme="minorHAnsi" w:hAnsiTheme="minorHAnsi" w:cstheme="minorHAnsi"/>
                <w:sz w:val="21"/>
                <w:szCs w:val="21"/>
                <w:lang w:val="en-US"/>
              </w:rPr>
            </w:pPr>
          </w:p>
        </w:tc>
      </w:tr>
      <w:tr w:rsidR="001F17EA" w:rsidRPr="001F17EA" w14:paraId="74DB8628" w14:textId="77777777" w:rsidTr="001C1C6E">
        <w:tc>
          <w:tcPr>
            <w:tcW w:w="4820" w:type="dxa"/>
            <w:tcBorders>
              <w:right w:val="dotted" w:sz="4" w:space="0" w:color="auto"/>
            </w:tcBorders>
          </w:tcPr>
          <w:p w14:paraId="5268F83D" w14:textId="77777777"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6)</w:t>
            </w:r>
            <w:r w:rsidRPr="001F17EA">
              <w:rPr>
                <w:rFonts w:asciiTheme="minorHAnsi" w:hAnsiTheme="minorHAnsi" w:cstheme="minorHAnsi"/>
                <w:sz w:val="21"/>
                <w:szCs w:val="21"/>
              </w:rPr>
              <w:tab/>
              <w:t>Zkoušející se zavazuje, že v průběhu klinického hodnocení bude postupovat a povede příslušnou dokumentaci podle požadavků protokolu a podle zásad správné klinické praxe a bude provádět správné, čitelné, úplné a včasné zaznamenávání údajů týkajících se klinického hodnocení do zdravotní dokumentace (např. chorobopis, záznam o ambulantním vyšetření, atd.) subjektu hodnocení a do záznamů subjektů hodnocení. Záznamy subjektů hodnocení musí být v souladu se zdrojovými dokumenty. Případné nesrovnalosti je zkoušející povinen vysvětlit a odstranit. Každá změna nebo oprava v záznamech subjektů hodnocení musí být označena datem a podpisem osoby, která opravu provedla, popř. vysvětlena podle požadavků správné klinické praxe.</w:t>
            </w:r>
          </w:p>
        </w:tc>
        <w:tc>
          <w:tcPr>
            <w:tcW w:w="4819" w:type="dxa"/>
            <w:tcBorders>
              <w:left w:val="dotted" w:sz="4" w:space="0" w:color="auto"/>
            </w:tcBorders>
          </w:tcPr>
          <w:p w14:paraId="20082E0E"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6)</w:t>
            </w:r>
            <w:r w:rsidRPr="001F17EA">
              <w:rPr>
                <w:rFonts w:asciiTheme="minorHAnsi" w:hAnsiTheme="minorHAnsi" w:cstheme="minorHAnsi"/>
                <w:sz w:val="21"/>
                <w:szCs w:val="21"/>
                <w:lang w:val="en-US"/>
              </w:rPr>
              <w:tab/>
              <w:t>The Investigator undertakes that, in the course of the Clinical Trial, he/she shall proceed and shall maintain relevant documents, as required by the Protocol and principles of the Good Clinical Practice, and shall record correctly, clearly, fully and timely any data relating to the Clinical Trial in the medical documentation (for instance, a case record, record on ambulatory examination, etc.) of a Clinical Trial Subject and in the Case Report Forms. The Case Report Forms must correspond to the source documents. Any discrepancies must be explained and removed by the Investigator. Each change or correction in the Case Report Forms must be provided with a date and signature of the person who made such change or correction, or must be explained pursuant to requirements of the Good Clinical Practice.</w:t>
            </w:r>
          </w:p>
        </w:tc>
      </w:tr>
      <w:tr w:rsidR="001F17EA" w:rsidRPr="001F17EA" w14:paraId="177C11E4" w14:textId="77777777" w:rsidTr="001C1C6E">
        <w:tc>
          <w:tcPr>
            <w:tcW w:w="4820" w:type="dxa"/>
            <w:tcBorders>
              <w:right w:val="dotted" w:sz="4" w:space="0" w:color="auto"/>
            </w:tcBorders>
          </w:tcPr>
          <w:p w14:paraId="24B699C7" w14:textId="77777777" w:rsidR="00F50CD0" w:rsidRPr="001F17EA" w:rsidRDefault="00F50CD0" w:rsidP="00DD45A8">
            <w:pPr>
              <w:pStyle w:val="Zkladntextodsazen2"/>
              <w:widowControl w:val="0"/>
              <w:spacing w:after="0" w:line="240" w:lineRule="auto"/>
              <w:ind w:left="284" w:hanging="284"/>
              <w:jc w:val="both"/>
              <w:rPr>
                <w:rFonts w:asciiTheme="minorHAnsi" w:hAnsiTheme="minorHAnsi" w:cstheme="minorHAnsi"/>
                <w:sz w:val="21"/>
                <w:szCs w:val="21"/>
                <w:lang w:val="cs-CZ"/>
              </w:rPr>
            </w:pPr>
          </w:p>
        </w:tc>
        <w:tc>
          <w:tcPr>
            <w:tcW w:w="4819" w:type="dxa"/>
            <w:tcBorders>
              <w:left w:val="dotted" w:sz="4" w:space="0" w:color="auto"/>
            </w:tcBorders>
          </w:tcPr>
          <w:p w14:paraId="0C363AD7" w14:textId="77777777" w:rsidR="00F50CD0" w:rsidRPr="001F17EA" w:rsidRDefault="00F50CD0" w:rsidP="00DD45A8">
            <w:pPr>
              <w:pStyle w:val="Zkladntextodsazen2"/>
              <w:widowControl w:val="0"/>
              <w:spacing w:after="0" w:line="240" w:lineRule="auto"/>
              <w:ind w:left="284" w:hanging="284"/>
              <w:jc w:val="both"/>
              <w:rPr>
                <w:rFonts w:asciiTheme="minorHAnsi" w:hAnsiTheme="minorHAnsi" w:cstheme="minorHAnsi"/>
                <w:sz w:val="21"/>
                <w:szCs w:val="21"/>
                <w:lang w:val="en-US"/>
              </w:rPr>
            </w:pPr>
          </w:p>
        </w:tc>
      </w:tr>
      <w:tr w:rsidR="001F17EA" w:rsidRPr="001F17EA" w14:paraId="254D7E76" w14:textId="77777777" w:rsidTr="001C1C6E">
        <w:tc>
          <w:tcPr>
            <w:tcW w:w="4820" w:type="dxa"/>
            <w:tcBorders>
              <w:right w:val="dotted" w:sz="4" w:space="0" w:color="auto"/>
            </w:tcBorders>
          </w:tcPr>
          <w:p w14:paraId="0DC70BC2" w14:textId="77777777"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7)</w:t>
            </w:r>
            <w:r w:rsidRPr="001F17EA">
              <w:rPr>
                <w:rFonts w:asciiTheme="minorHAnsi" w:hAnsiTheme="minorHAnsi" w:cstheme="minorHAnsi"/>
                <w:sz w:val="21"/>
                <w:szCs w:val="21"/>
              </w:rPr>
              <w:tab/>
              <w:t>Zhotovitel a zkoušející se zavazují zabezpečit dále uvedené skutečnosti:</w:t>
            </w:r>
          </w:p>
        </w:tc>
        <w:tc>
          <w:tcPr>
            <w:tcW w:w="4819" w:type="dxa"/>
            <w:tcBorders>
              <w:left w:val="dotted" w:sz="4" w:space="0" w:color="auto"/>
            </w:tcBorders>
          </w:tcPr>
          <w:p w14:paraId="52553E38" w14:textId="77777777" w:rsidR="00F50CD0"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7)</w:t>
            </w:r>
            <w:r w:rsidRPr="001F17EA">
              <w:rPr>
                <w:rFonts w:asciiTheme="minorHAnsi" w:hAnsiTheme="minorHAnsi" w:cstheme="minorHAnsi"/>
                <w:sz w:val="21"/>
                <w:szCs w:val="21"/>
                <w:lang w:val="en-US"/>
              </w:rPr>
              <w:tab/>
              <w:t>The Institution and the Investigator undertake to provide for the following:</w:t>
            </w:r>
          </w:p>
          <w:p w14:paraId="281AC03C" w14:textId="77777777" w:rsidR="00BD6BEB" w:rsidRPr="001F17EA" w:rsidRDefault="00BD6BEB" w:rsidP="00DD45A8">
            <w:pPr>
              <w:pStyle w:val="pargagraf"/>
              <w:widowControl w:val="0"/>
              <w:rPr>
                <w:rFonts w:asciiTheme="minorHAnsi" w:hAnsiTheme="minorHAnsi" w:cstheme="minorHAnsi"/>
                <w:sz w:val="21"/>
                <w:szCs w:val="21"/>
                <w:lang w:val="en-US"/>
              </w:rPr>
            </w:pPr>
          </w:p>
        </w:tc>
      </w:tr>
      <w:tr w:rsidR="001F17EA" w:rsidRPr="001F17EA" w14:paraId="7A5845A7" w14:textId="77777777" w:rsidTr="001C1C6E">
        <w:tc>
          <w:tcPr>
            <w:tcW w:w="4820" w:type="dxa"/>
            <w:tcBorders>
              <w:right w:val="dotted" w:sz="4" w:space="0" w:color="auto"/>
            </w:tcBorders>
          </w:tcPr>
          <w:p w14:paraId="28F94558" w14:textId="77777777" w:rsidR="00F50CD0" w:rsidRPr="001F17EA" w:rsidRDefault="00F50CD0" w:rsidP="00DD45A8">
            <w:pPr>
              <w:pStyle w:val="pargagraf"/>
              <w:widowControl w:val="0"/>
              <w:ind w:left="567"/>
              <w:rPr>
                <w:rFonts w:asciiTheme="minorHAnsi" w:hAnsiTheme="minorHAnsi" w:cstheme="minorHAnsi"/>
                <w:sz w:val="21"/>
                <w:szCs w:val="21"/>
              </w:rPr>
            </w:pPr>
            <w:r w:rsidRPr="001F17EA">
              <w:rPr>
                <w:rFonts w:asciiTheme="minorHAnsi" w:hAnsiTheme="minorHAnsi" w:cstheme="minorHAnsi"/>
                <w:sz w:val="21"/>
                <w:szCs w:val="21"/>
              </w:rPr>
              <w:t>a)</w:t>
            </w:r>
            <w:r w:rsidRPr="001F17EA">
              <w:rPr>
                <w:rFonts w:asciiTheme="minorHAnsi" w:hAnsiTheme="minorHAnsi" w:cstheme="minorHAnsi"/>
                <w:sz w:val="21"/>
                <w:szCs w:val="21"/>
              </w:rPr>
              <w:tab/>
              <w:t xml:space="preserve">správnou evidenci, skladování a správné a bezpečné zacházení s hodnoceným léčivým přípravkem v místě hodnocení a jeho užívání výhradně v souladu s výše uvedeným protokolem a touto smlouvou. Zkoušející nebo jím pověřená osoba je povinna vést záznamy o dodávání hodnoceného léčivého přípravku do místa hodnocení, o stavu zásob hodnoceného léčivého přípravku v místě hodnocení, o užívání každým ze subjektů hodnocení, o vrácení nepoužitého hodnoceného léčivého přípravku zadavateli nebo o jiném způsobu jeho likvidace, o likvidaci prázdných nebo poloprázdných obalů hodnoceného léčivého přípravku a o vrácení vratného obalového materiálu, který je případně použit pro transport hodnoceného léčivého přípravku do místa hodnocení. Tyto záznamy obsahují datum, množství, šarže, dobu použitelnosti a kódová čísla přiřazená hodnocenému léčivému přípravku a subjektům hodnocení. Zkoušející je povinen vést záznamy prokazatelně dokumentující, že subjektům hodnocení byly poskytnuty dávky hodnoceného léčivého přípravku uvedené v protokolu, a </w:t>
            </w:r>
            <w:r w:rsidRPr="001F17EA">
              <w:rPr>
                <w:rFonts w:asciiTheme="minorHAnsi" w:hAnsiTheme="minorHAnsi" w:cstheme="minorHAnsi"/>
                <w:sz w:val="21"/>
                <w:szCs w:val="21"/>
              </w:rPr>
              <w:lastRenderedPageBreak/>
              <w:t>vykazující nakládání se všemi hodnocenými léčivými přípravky převzatými od zadavatele;</w:t>
            </w:r>
          </w:p>
        </w:tc>
        <w:tc>
          <w:tcPr>
            <w:tcW w:w="4819" w:type="dxa"/>
            <w:tcBorders>
              <w:left w:val="dotted" w:sz="4" w:space="0" w:color="auto"/>
            </w:tcBorders>
          </w:tcPr>
          <w:p w14:paraId="6F962687" w14:textId="77777777" w:rsidR="00F50CD0" w:rsidRDefault="00F50CD0" w:rsidP="00DD45A8">
            <w:pPr>
              <w:pStyle w:val="pargagraf"/>
              <w:widowControl w:val="0"/>
              <w:ind w:left="567"/>
              <w:rPr>
                <w:rFonts w:asciiTheme="minorHAnsi" w:hAnsiTheme="minorHAnsi" w:cstheme="minorHAnsi"/>
                <w:sz w:val="21"/>
                <w:szCs w:val="21"/>
                <w:lang w:val="en-US"/>
              </w:rPr>
            </w:pPr>
            <w:r w:rsidRPr="001F17EA">
              <w:rPr>
                <w:rFonts w:asciiTheme="minorHAnsi" w:hAnsiTheme="minorHAnsi" w:cstheme="minorHAnsi"/>
                <w:sz w:val="21"/>
                <w:szCs w:val="21"/>
                <w:lang w:val="en-US"/>
              </w:rPr>
              <w:lastRenderedPageBreak/>
              <w:t>a)</w:t>
            </w:r>
            <w:r w:rsidRPr="001F17EA">
              <w:rPr>
                <w:rFonts w:asciiTheme="minorHAnsi" w:hAnsiTheme="minorHAnsi" w:cstheme="minorHAnsi"/>
                <w:sz w:val="21"/>
                <w:szCs w:val="21"/>
                <w:lang w:val="en-US"/>
              </w:rPr>
              <w:tab/>
              <w:t xml:space="preserve">Correct maintenance of records, storage and correct and safe handling of the Investigational Medical Product at the Clinical Trial Site and its use solely in compliance with the above Protocol and this Agreement. The Investigator or any person authorized by him/her shall maintain records on deliveries of the Investigational Medicinal Product to the Clinical Trial Site, about the inventory level of the Investigational Medicinal Product, use by each of the Clinical Trial Subjects and on return of unused Investigational Medicinal Product to the Sponsor or another manner of its liquidation, liquidation of empty or half-empty containers of the Investigational Medicinal Product and on return of recyclable packaging materials, which are used, as the case may be, for transport of the Investigational Medicinal Product to the Clinical Trial Site. These records shall include the date, quantity, batches, use date and code numbers allocated to the Investigational Medicinal Product and the Clinical Trial Subjects. The Investigator is obligated to maintain records provably evidencing that the </w:t>
            </w:r>
            <w:r w:rsidRPr="001F17EA">
              <w:rPr>
                <w:rFonts w:asciiTheme="minorHAnsi" w:hAnsiTheme="minorHAnsi" w:cstheme="minorHAnsi"/>
                <w:sz w:val="21"/>
                <w:szCs w:val="21"/>
                <w:lang w:val="en-US"/>
              </w:rPr>
              <w:lastRenderedPageBreak/>
              <w:t>Clinical Trial Subjects were provided with dosages of the Investigational Medicinal Product as stated in the Protocol and showing handling of all Investigational Medicinal Products as taken over from the Sponsor;</w:t>
            </w:r>
          </w:p>
          <w:p w14:paraId="7DE5F797" w14:textId="77777777" w:rsidR="00BD6BEB" w:rsidRPr="001F17EA" w:rsidRDefault="00BD6BEB" w:rsidP="00DD45A8">
            <w:pPr>
              <w:pStyle w:val="pargagraf"/>
              <w:widowControl w:val="0"/>
              <w:ind w:left="567"/>
              <w:rPr>
                <w:rFonts w:asciiTheme="minorHAnsi" w:hAnsiTheme="minorHAnsi" w:cstheme="minorHAnsi"/>
                <w:sz w:val="21"/>
                <w:szCs w:val="21"/>
                <w:lang w:val="en-US"/>
              </w:rPr>
            </w:pPr>
          </w:p>
        </w:tc>
      </w:tr>
      <w:tr w:rsidR="001F17EA" w:rsidRPr="001F17EA" w14:paraId="7C10F322" w14:textId="77777777" w:rsidTr="001C1C6E">
        <w:tc>
          <w:tcPr>
            <w:tcW w:w="4820" w:type="dxa"/>
            <w:tcBorders>
              <w:right w:val="dotted" w:sz="4" w:space="0" w:color="auto"/>
            </w:tcBorders>
          </w:tcPr>
          <w:p w14:paraId="277503CB" w14:textId="23846447" w:rsidR="00F50CD0" w:rsidRPr="001F17EA" w:rsidRDefault="00F50CD0" w:rsidP="00E866A4">
            <w:pPr>
              <w:pStyle w:val="pargagraf"/>
              <w:widowControl w:val="0"/>
              <w:ind w:left="567"/>
              <w:rPr>
                <w:rFonts w:asciiTheme="minorHAnsi" w:hAnsiTheme="minorHAnsi" w:cstheme="minorHAnsi"/>
                <w:sz w:val="21"/>
                <w:szCs w:val="21"/>
              </w:rPr>
            </w:pPr>
            <w:r w:rsidRPr="001F17EA">
              <w:rPr>
                <w:rFonts w:asciiTheme="minorHAnsi" w:hAnsiTheme="minorHAnsi" w:cstheme="minorHAnsi"/>
                <w:sz w:val="21"/>
                <w:szCs w:val="21"/>
              </w:rPr>
              <w:lastRenderedPageBreak/>
              <w:t>b)</w:t>
            </w:r>
            <w:r w:rsidRPr="001F17EA">
              <w:rPr>
                <w:rFonts w:asciiTheme="minorHAnsi" w:hAnsiTheme="minorHAnsi" w:cstheme="minorHAnsi"/>
                <w:sz w:val="21"/>
                <w:szCs w:val="21"/>
              </w:rPr>
              <w:tab/>
              <w:t>archivaci veškeré dokumentace týkající se klinického hodnocení v souladu se správnou klinickou praxí, včetně (i) dokumentace vztahující se k subjektům hodnocení zahrnutým do klinického hodnocení, (ii) zdrojové zdravotní dokumentace dle pravidel pro uchovávání zdravotní dokumentace v souladu příslušnou právní úpravou, a (iii) specifických kódů subjektů hodnocení, a to vše minimálně po dobu stanovenou platným právním předpisem</w:t>
            </w:r>
            <w:r w:rsidR="008C6C17" w:rsidRPr="001F17EA">
              <w:rPr>
                <w:rFonts w:asciiTheme="minorHAnsi" w:hAnsiTheme="minorHAnsi" w:cstheme="minorHAnsi"/>
                <w:sz w:val="21"/>
                <w:szCs w:val="21"/>
              </w:rPr>
              <w:t>, tj. po dobu  25 let</w:t>
            </w:r>
            <w:r w:rsidRPr="001F17EA">
              <w:rPr>
                <w:rFonts w:asciiTheme="minorHAnsi" w:hAnsiTheme="minorHAnsi" w:cstheme="minorHAnsi"/>
                <w:sz w:val="21"/>
                <w:szCs w:val="21"/>
              </w:rPr>
              <w:t xml:space="preserve">. </w:t>
            </w:r>
            <w:r w:rsidR="008C6C17" w:rsidRPr="001F17EA">
              <w:rPr>
                <w:rFonts w:asciiTheme="minorHAnsi" w:hAnsiTheme="minorHAnsi" w:cstheme="minorHAnsi"/>
                <w:sz w:val="21"/>
                <w:szCs w:val="21"/>
              </w:rPr>
              <w:t xml:space="preserve"> </w:t>
            </w:r>
            <w:r w:rsidR="008F2DD8" w:rsidRPr="001F17EA">
              <w:rPr>
                <w:rFonts w:asciiTheme="minorHAnsi" w:hAnsiTheme="minorHAnsi" w:cstheme="minorHAnsi"/>
                <w:sz w:val="21"/>
                <w:szCs w:val="21"/>
              </w:rPr>
              <w:t xml:space="preserve">Po uplynutí doby archivace bude dokumentace skartována v souladu s příslušnými právními předpisy. </w:t>
            </w:r>
            <w:r w:rsidR="004D6EB4" w:rsidRPr="001F17EA">
              <w:rPr>
                <w:rFonts w:asciiTheme="minorHAnsi" w:hAnsiTheme="minorHAnsi" w:cstheme="minorHAnsi"/>
                <w:sz w:val="21"/>
                <w:szCs w:val="21"/>
              </w:rPr>
              <w:t xml:space="preserve"> </w:t>
            </w:r>
          </w:p>
        </w:tc>
        <w:tc>
          <w:tcPr>
            <w:tcW w:w="4819" w:type="dxa"/>
            <w:tcBorders>
              <w:left w:val="dotted" w:sz="4" w:space="0" w:color="auto"/>
            </w:tcBorders>
          </w:tcPr>
          <w:p w14:paraId="32FF888A" w14:textId="77777777" w:rsidR="00F50CD0" w:rsidRDefault="00F50CD0" w:rsidP="00DD45A8">
            <w:pPr>
              <w:pStyle w:val="pargagraf"/>
              <w:widowControl w:val="0"/>
              <w:ind w:left="567"/>
              <w:rPr>
                <w:rFonts w:asciiTheme="minorHAnsi" w:hAnsiTheme="minorHAnsi" w:cstheme="minorHAnsi"/>
                <w:sz w:val="21"/>
                <w:szCs w:val="21"/>
                <w:lang w:val="en-US"/>
              </w:rPr>
            </w:pPr>
            <w:r w:rsidRPr="001F17EA">
              <w:rPr>
                <w:rFonts w:asciiTheme="minorHAnsi" w:hAnsiTheme="minorHAnsi" w:cstheme="minorHAnsi"/>
                <w:sz w:val="21"/>
                <w:szCs w:val="21"/>
                <w:lang w:val="en-US"/>
              </w:rPr>
              <w:t>b)</w:t>
            </w:r>
            <w:r w:rsidRPr="001F17EA">
              <w:rPr>
                <w:rFonts w:asciiTheme="minorHAnsi" w:hAnsiTheme="minorHAnsi" w:cstheme="minorHAnsi"/>
                <w:sz w:val="21"/>
                <w:szCs w:val="21"/>
                <w:lang w:val="en-US"/>
              </w:rPr>
              <w:tab/>
              <w:t>Archiving of all documents relating to the Clinical Trial in compliance with the Good Clinical Practice, including (i) documents relating to the Clinical Trial Subjects enrolled in the Clinical Trial, (ii) the source medical documentation according to the principles for maintenance of medical documentation in compliance with relevant legislation, and (iii) specific codes of the Clinical Trial Subjects, all at least for the period specified by the applicable legal regulation</w:t>
            </w:r>
            <w:r w:rsidR="00DD1892" w:rsidRPr="001F17EA">
              <w:rPr>
                <w:rFonts w:asciiTheme="minorHAnsi" w:hAnsiTheme="minorHAnsi" w:cstheme="minorHAnsi"/>
                <w:sz w:val="21"/>
                <w:szCs w:val="21"/>
                <w:lang w:val="en-US"/>
              </w:rPr>
              <w:t xml:space="preserve">, </w:t>
            </w:r>
            <w:r w:rsidR="00FB3EEB" w:rsidRPr="001F17EA">
              <w:rPr>
                <w:rFonts w:asciiTheme="minorHAnsi" w:hAnsiTheme="minorHAnsi" w:cstheme="minorHAnsi"/>
                <w:sz w:val="21"/>
                <w:szCs w:val="21"/>
                <w:lang w:val="en-US"/>
              </w:rPr>
              <w:t>i.e. for 25 years</w:t>
            </w:r>
            <w:r w:rsidRPr="001F17EA">
              <w:rPr>
                <w:rFonts w:asciiTheme="minorHAnsi" w:hAnsiTheme="minorHAnsi" w:cstheme="minorHAnsi"/>
                <w:sz w:val="21"/>
                <w:szCs w:val="21"/>
                <w:lang w:val="en-US"/>
              </w:rPr>
              <w:t>.</w:t>
            </w:r>
            <w:r w:rsidR="00FB3EEB" w:rsidRPr="001F17EA">
              <w:rPr>
                <w:rFonts w:asciiTheme="minorHAnsi" w:hAnsiTheme="minorHAnsi" w:cstheme="minorHAnsi"/>
                <w:sz w:val="21"/>
                <w:szCs w:val="21"/>
                <w:lang w:val="en-US"/>
              </w:rPr>
              <w:t xml:space="preserve"> At the end of the archiving period, the documentation will be shredded in accordance with the relevant legislation</w:t>
            </w:r>
            <w:r w:rsidR="00CA2D9D" w:rsidRPr="001F17EA">
              <w:rPr>
                <w:rFonts w:asciiTheme="minorHAnsi" w:hAnsiTheme="minorHAnsi" w:cstheme="minorHAnsi"/>
                <w:sz w:val="21"/>
                <w:szCs w:val="21"/>
                <w:lang w:val="en-US"/>
              </w:rPr>
              <w:t>.</w:t>
            </w:r>
            <w:r w:rsidRPr="001F17EA">
              <w:rPr>
                <w:rFonts w:asciiTheme="minorHAnsi" w:hAnsiTheme="minorHAnsi" w:cstheme="minorHAnsi"/>
                <w:sz w:val="21"/>
                <w:szCs w:val="21"/>
                <w:lang w:val="en-US"/>
              </w:rPr>
              <w:t xml:space="preserve"> </w:t>
            </w:r>
          </w:p>
          <w:p w14:paraId="4F1F3A6B" w14:textId="2907C199" w:rsidR="00BD6BEB" w:rsidRPr="001F17EA" w:rsidRDefault="00BD6BEB" w:rsidP="00DD45A8">
            <w:pPr>
              <w:pStyle w:val="pargagraf"/>
              <w:widowControl w:val="0"/>
              <w:ind w:left="567"/>
              <w:rPr>
                <w:rFonts w:asciiTheme="minorHAnsi" w:hAnsiTheme="minorHAnsi" w:cstheme="minorHAnsi"/>
                <w:sz w:val="21"/>
                <w:szCs w:val="21"/>
                <w:lang w:val="en-US"/>
              </w:rPr>
            </w:pPr>
          </w:p>
        </w:tc>
      </w:tr>
      <w:tr w:rsidR="001F17EA" w:rsidRPr="001F17EA" w14:paraId="76727EC4" w14:textId="77777777" w:rsidTr="001C1C6E">
        <w:tc>
          <w:tcPr>
            <w:tcW w:w="4820" w:type="dxa"/>
            <w:tcBorders>
              <w:right w:val="dotted" w:sz="4" w:space="0" w:color="auto"/>
            </w:tcBorders>
          </w:tcPr>
          <w:p w14:paraId="314C5E82" w14:textId="299AE133" w:rsidR="00F50CD0" w:rsidRPr="001F17EA" w:rsidRDefault="00F50CD0" w:rsidP="00DD45A8">
            <w:pPr>
              <w:pStyle w:val="pargagraf"/>
              <w:widowControl w:val="0"/>
              <w:ind w:left="567"/>
              <w:rPr>
                <w:rFonts w:asciiTheme="minorHAnsi" w:hAnsiTheme="minorHAnsi" w:cstheme="minorHAnsi"/>
                <w:sz w:val="21"/>
                <w:szCs w:val="21"/>
              </w:rPr>
            </w:pPr>
            <w:r w:rsidRPr="001F17EA">
              <w:rPr>
                <w:rFonts w:asciiTheme="minorHAnsi" w:hAnsiTheme="minorHAnsi" w:cstheme="minorHAnsi"/>
                <w:sz w:val="21"/>
                <w:szCs w:val="21"/>
              </w:rPr>
              <w:t>c)</w:t>
            </w:r>
            <w:r w:rsidRPr="001F17EA">
              <w:rPr>
                <w:rFonts w:asciiTheme="minorHAnsi" w:hAnsiTheme="minorHAnsi" w:cstheme="minorHAnsi"/>
                <w:sz w:val="21"/>
                <w:szCs w:val="21"/>
              </w:rPr>
              <w:tab/>
              <w:t xml:space="preserve">pokud </w:t>
            </w:r>
            <w:r w:rsidR="00FD126D" w:rsidRPr="001F17EA">
              <w:rPr>
                <w:rFonts w:asciiTheme="minorHAnsi" w:hAnsiTheme="minorHAnsi" w:cstheme="minorHAnsi"/>
                <w:sz w:val="21"/>
                <w:szCs w:val="21"/>
              </w:rPr>
              <w:t xml:space="preserve">zhotovitel </w:t>
            </w:r>
            <w:r w:rsidRPr="001F17EA">
              <w:rPr>
                <w:rFonts w:asciiTheme="minorHAnsi" w:hAnsiTheme="minorHAnsi" w:cstheme="minorHAnsi"/>
                <w:sz w:val="21"/>
                <w:szCs w:val="21"/>
              </w:rPr>
              <w:t xml:space="preserve"> použije k provedení analýzy pro účely klinického hodnocení externí laboratoř, kterou přímo nezajistí zadavatel, nebo interní laboratoř zhotovitele, bude tato laboratoř způsobilá k provedení analýz odpovídajících zásadám správné klinické praxe a správné laboratorní praxe;</w:t>
            </w:r>
          </w:p>
        </w:tc>
        <w:tc>
          <w:tcPr>
            <w:tcW w:w="4819" w:type="dxa"/>
            <w:tcBorders>
              <w:left w:val="dotted" w:sz="4" w:space="0" w:color="auto"/>
            </w:tcBorders>
          </w:tcPr>
          <w:p w14:paraId="16E79E00" w14:textId="77777777" w:rsidR="00F50CD0" w:rsidRDefault="00F50CD0" w:rsidP="00DD45A8">
            <w:pPr>
              <w:pStyle w:val="pargagraf"/>
              <w:widowControl w:val="0"/>
              <w:ind w:left="567"/>
              <w:rPr>
                <w:rFonts w:asciiTheme="minorHAnsi" w:hAnsiTheme="minorHAnsi" w:cstheme="minorHAnsi"/>
                <w:sz w:val="21"/>
                <w:szCs w:val="21"/>
                <w:lang w:val="en-US"/>
              </w:rPr>
            </w:pPr>
            <w:r w:rsidRPr="001F17EA">
              <w:rPr>
                <w:rFonts w:asciiTheme="minorHAnsi" w:hAnsiTheme="minorHAnsi" w:cstheme="minorHAnsi"/>
                <w:sz w:val="21"/>
                <w:szCs w:val="21"/>
                <w:lang w:val="en-US"/>
              </w:rPr>
              <w:t>c)</w:t>
            </w:r>
            <w:r w:rsidRPr="001F17EA">
              <w:rPr>
                <w:rFonts w:asciiTheme="minorHAnsi" w:hAnsiTheme="minorHAnsi" w:cstheme="minorHAnsi"/>
                <w:sz w:val="21"/>
                <w:szCs w:val="21"/>
                <w:lang w:val="en-US"/>
              </w:rPr>
              <w:tab/>
              <w:t xml:space="preserve">If the </w:t>
            </w:r>
            <w:r w:rsidR="007C7373" w:rsidRPr="001F17EA">
              <w:rPr>
                <w:rFonts w:asciiTheme="minorHAnsi" w:hAnsiTheme="minorHAnsi" w:cstheme="minorHAnsi"/>
                <w:sz w:val="21"/>
                <w:szCs w:val="21"/>
                <w:lang w:val="en-US"/>
              </w:rPr>
              <w:t>Institution</w:t>
            </w:r>
            <w:r w:rsidRPr="001F17EA">
              <w:rPr>
                <w:rFonts w:asciiTheme="minorHAnsi" w:hAnsiTheme="minorHAnsi" w:cstheme="minorHAnsi"/>
                <w:sz w:val="21"/>
                <w:szCs w:val="21"/>
                <w:lang w:val="en-US"/>
              </w:rPr>
              <w:t xml:space="preserve"> uses, for making an analysis for purposes of the Clinical Trial, an external laboratory which is not directly arranged for by the Sponsor, or an internal laboratory of the Institution, such laboratory shall be fit for making analyses corresponding to the principles of the Good Clinical Practice and the Good Laboratory Practice;</w:t>
            </w:r>
          </w:p>
          <w:p w14:paraId="59D25E24" w14:textId="35BE3A78" w:rsidR="00BD6BEB" w:rsidRPr="001F17EA" w:rsidRDefault="00BD6BEB" w:rsidP="00DD45A8">
            <w:pPr>
              <w:pStyle w:val="pargagraf"/>
              <w:widowControl w:val="0"/>
              <w:ind w:left="567"/>
              <w:rPr>
                <w:rFonts w:asciiTheme="minorHAnsi" w:hAnsiTheme="minorHAnsi" w:cstheme="minorHAnsi"/>
                <w:sz w:val="21"/>
                <w:szCs w:val="21"/>
                <w:lang w:val="en-US"/>
              </w:rPr>
            </w:pPr>
          </w:p>
        </w:tc>
      </w:tr>
      <w:tr w:rsidR="001F17EA" w:rsidRPr="001F17EA" w14:paraId="28CCC204" w14:textId="77777777" w:rsidTr="001C1C6E">
        <w:tc>
          <w:tcPr>
            <w:tcW w:w="4820" w:type="dxa"/>
            <w:tcBorders>
              <w:right w:val="dotted" w:sz="4" w:space="0" w:color="auto"/>
            </w:tcBorders>
          </w:tcPr>
          <w:p w14:paraId="2176106D" w14:textId="408DB2BC" w:rsidR="00F50CD0" w:rsidRPr="001F17EA" w:rsidRDefault="00F50CD0" w:rsidP="00DD45A8">
            <w:pPr>
              <w:pStyle w:val="pargagraf"/>
              <w:widowControl w:val="0"/>
              <w:ind w:left="567"/>
              <w:rPr>
                <w:rFonts w:asciiTheme="minorHAnsi" w:hAnsiTheme="minorHAnsi" w:cstheme="minorHAnsi"/>
                <w:sz w:val="21"/>
                <w:szCs w:val="21"/>
              </w:rPr>
            </w:pPr>
            <w:r w:rsidRPr="001F17EA">
              <w:rPr>
                <w:rFonts w:asciiTheme="minorHAnsi" w:hAnsiTheme="minorHAnsi" w:cstheme="minorHAnsi"/>
                <w:sz w:val="21"/>
                <w:szCs w:val="21"/>
              </w:rPr>
              <w:t>d)</w:t>
            </w:r>
            <w:r w:rsidRPr="001F17EA">
              <w:rPr>
                <w:rFonts w:asciiTheme="minorHAnsi" w:hAnsiTheme="minorHAnsi" w:cstheme="minorHAnsi"/>
                <w:sz w:val="21"/>
                <w:szCs w:val="21"/>
              </w:rPr>
              <w:tab/>
              <w:t xml:space="preserve">zkoušející si je vědom skutečnosti, že zákonné zdravotní pojištění kryje pouze náklady vyplývající z provedení diagnózy a léčení subjektu hodnocení v rozsahu, který by vznikl u každého pacienta s touto diagnózou, tj. kdyby se subjekt nezúčastnil klinického hodnocení léčivého přípravku. Jakékoliv další náklady jsou pokryty platbou od zadavatele. Zhotovitel a zkoušející se zavazují, že nebudou nárokovat plnění z veřejného zdravotního pojištění na zdravotní péči subjektů hodnocení hrazenou zadavatelem v souvislosti s klinickým hodnocením podle této </w:t>
            </w:r>
            <w:r w:rsidR="00D7124E">
              <w:rPr>
                <w:rFonts w:asciiTheme="minorHAnsi" w:hAnsiTheme="minorHAnsi" w:cstheme="minorHAnsi"/>
                <w:sz w:val="21"/>
                <w:szCs w:val="21"/>
              </w:rPr>
              <w:t>S</w:t>
            </w:r>
            <w:r w:rsidRPr="001F17EA">
              <w:rPr>
                <w:rFonts w:asciiTheme="minorHAnsi" w:hAnsiTheme="minorHAnsi" w:cstheme="minorHAnsi"/>
                <w:sz w:val="21"/>
                <w:szCs w:val="21"/>
              </w:rPr>
              <w:t>mlouvy;</w:t>
            </w:r>
          </w:p>
        </w:tc>
        <w:tc>
          <w:tcPr>
            <w:tcW w:w="4819" w:type="dxa"/>
            <w:tcBorders>
              <w:left w:val="dotted" w:sz="4" w:space="0" w:color="auto"/>
            </w:tcBorders>
          </w:tcPr>
          <w:p w14:paraId="2E6D7364" w14:textId="77777777" w:rsidR="00F50CD0" w:rsidRDefault="00F50CD0" w:rsidP="00DD45A8">
            <w:pPr>
              <w:pStyle w:val="pargagraf"/>
              <w:widowControl w:val="0"/>
              <w:ind w:left="567"/>
              <w:rPr>
                <w:rFonts w:asciiTheme="minorHAnsi" w:hAnsiTheme="minorHAnsi" w:cstheme="minorHAnsi"/>
                <w:sz w:val="21"/>
                <w:szCs w:val="21"/>
                <w:lang w:val="en-US"/>
              </w:rPr>
            </w:pPr>
            <w:r w:rsidRPr="001F17EA">
              <w:rPr>
                <w:rFonts w:asciiTheme="minorHAnsi" w:hAnsiTheme="minorHAnsi" w:cstheme="minorHAnsi"/>
                <w:sz w:val="21"/>
                <w:szCs w:val="21"/>
                <w:lang w:val="en-US"/>
              </w:rPr>
              <w:t>d)</w:t>
            </w:r>
            <w:r w:rsidRPr="001F17EA">
              <w:rPr>
                <w:rFonts w:asciiTheme="minorHAnsi" w:hAnsiTheme="minorHAnsi" w:cstheme="minorHAnsi"/>
                <w:sz w:val="21"/>
                <w:szCs w:val="21"/>
                <w:lang w:val="en-US"/>
              </w:rPr>
              <w:tab/>
              <w:t>The Investigator is aware of the fact that the statutory health insurance only covers costs arising out of the making of a diagnosis and treatment of the Clinical Trial Subject to the extent that would occur with respect to each patient with such diagnosis, i.e., if a Clinical Trial Subject did not participate in the Clinical Trial of the Medicinal Product. Any other costs are covered by a payment from the Sponsor. The Institution and the Investigator undertake not to claim any payment from the public health insurance for medical care of the Clinical Trial Subjects as paid by the Sponsor in connection with the Clinical Trial under this Agreement;</w:t>
            </w:r>
          </w:p>
          <w:p w14:paraId="4960FCBD" w14:textId="77777777" w:rsidR="00BD6BEB" w:rsidRPr="001F17EA" w:rsidRDefault="00BD6BEB" w:rsidP="00DD45A8">
            <w:pPr>
              <w:pStyle w:val="pargagraf"/>
              <w:widowControl w:val="0"/>
              <w:ind w:left="567"/>
              <w:rPr>
                <w:rFonts w:asciiTheme="minorHAnsi" w:hAnsiTheme="minorHAnsi" w:cstheme="minorHAnsi"/>
                <w:sz w:val="21"/>
                <w:szCs w:val="21"/>
                <w:lang w:val="en-US"/>
              </w:rPr>
            </w:pPr>
          </w:p>
        </w:tc>
      </w:tr>
      <w:tr w:rsidR="001F17EA" w:rsidRPr="001F17EA" w14:paraId="46AC9FDA" w14:textId="77777777" w:rsidTr="001C1C6E">
        <w:tc>
          <w:tcPr>
            <w:tcW w:w="4820" w:type="dxa"/>
            <w:tcBorders>
              <w:right w:val="dotted" w:sz="4" w:space="0" w:color="auto"/>
            </w:tcBorders>
          </w:tcPr>
          <w:p w14:paraId="523BE7BF" w14:textId="77777777" w:rsidR="00F50CD0" w:rsidRPr="001F17EA" w:rsidRDefault="00F50CD0" w:rsidP="00DD45A8">
            <w:pPr>
              <w:pStyle w:val="pargagraf"/>
              <w:widowControl w:val="0"/>
              <w:ind w:left="567"/>
              <w:rPr>
                <w:rFonts w:asciiTheme="minorHAnsi" w:hAnsiTheme="minorHAnsi" w:cstheme="minorHAnsi"/>
                <w:sz w:val="21"/>
                <w:szCs w:val="21"/>
              </w:rPr>
            </w:pPr>
            <w:r w:rsidRPr="001F17EA">
              <w:rPr>
                <w:rFonts w:asciiTheme="minorHAnsi" w:hAnsiTheme="minorHAnsi" w:cstheme="minorHAnsi"/>
                <w:sz w:val="21"/>
                <w:szCs w:val="21"/>
              </w:rPr>
              <w:t>e)</w:t>
            </w:r>
            <w:r w:rsidRPr="001F17EA">
              <w:rPr>
                <w:rFonts w:asciiTheme="minorHAnsi" w:hAnsiTheme="minorHAnsi" w:cstheme="minorHAnsi"/>
                <w:sz w:val="21"/>
                <w:szCs w:val="21"/>
              </w:rPr>
              <w:tab/>
              <w:t>zkoušející se zavazuje poskytnout zadavateli na základě jeho písemné výzvy zprávu o průběhu klinického hodnocení v místě hodnocení v termínu stanoveném zadavatelem;</w:t>
            </w:r>
          </w:p>
        </w:tc>
        <w:tc>
          <w:tcPr>
            <w:tcW w:w="4819" w:type="dxa"/>
            <w:tcBorders>
              <w:left w:val="dotted" w:sz="4" w:space="0" w:color="auto"/>
            </w:tcBorders>
          </w:tcPr>
          <w:p w14:paraId="22B96417" w14:textId="77777777" w:rsidR="00F50CD0" w:rsidRDefault="00F50CD0" w:rsidP="00DD45A8">
            <w:pPr>
              <w:pStyle w:val="pargagraf"/>
              <w:widowControl w:val="0"/>
              <w:ind w:left="567"/>
              <w:rPr>
                <w:rFonts w:asciiTheme="minorHAnsi" w:hAnsiTheme="minorHAnsi" w:cstheme="minorHAnsi"/>
                <w:sz w:val="21"/>
                <w:szCs w:val="21"/>
                <w:lang w:val="en-US"/>
              </w:rPr>
            </w:pPr>
            <w:r w:rsidRPr="001F17EA">
              <w:rPr>
                <w:rFonts w:asciiTheme="minorHAnsi" w:hAnsiTheme="minorHAnsi" w:cstheme="minorHAnsi"/>
                <w:sz w:val="21"/>
                <w:szCs w:val="21"/>
                <w:lang w:val="en-US"/>
              </w:rPr>
              <w:t>e)</w:t>
            </w:r>
            <w:r w:rsidRPr="001F17EA">
              <w:rPr>
                <w:rFonts w:asciiTheme="minorHAnsi" w:hAnsiTheme="minorHAnsi" w:cstheme="minorHAnsi"/>
                <w:sz w:val="21"/>
                <w:szCs w:val="21"/>
                <w:lang w:val="en-US"/>
              </w:rPr>
              <w:tab/>
              <w:t>The Investigator undertakes to provide the Sponsor, upon its written request, with a report on the course of the Clinical Trial at the Clinical Trial Site within the deadline as specified by the Sponsor;</w:t>
            </w:r>
          </w:p>
          <w:p w14:paraId="5F36717D" w14:textId="77777777" w:rsidR="00BD6BEB" w:rsidRPr="001F17EA" w:rsidRDefault="00BD6BEB" w:rsidP="00DD45A8">
            <w:pPr>
              <w:pStyle w:val="pargagraf"/>
              <w:widowControl w:val="0"/>
              <w:ind w:left="567"/>
              <w:rPr>
                <w:rFonts w:asciiTheme="minorHAnsi" w:hAnsiTheme="minorHAnsi" w:cstheme="minorHAnsi"/>
                <w:sz w:val="21"/>
                <w:szCs w:val="21"/>
                <w:lang w:val="en-US"/>
              </w:rPr>
            </w:pPr>
          </w:p>
        </w:tc>
      </w:tr>
      <w:tr w:rsidR="001F17EA" w:rsidRPr="001F17EA" w14:paraId="6784605C" w14:textId="77777777" w:rsidTr="001C1C6E">
        <w:tc>
          <w:tcPr>
            <w:tcW w:w="4820" w:type="dxa"/>
            <w:tcBorders>
              <w:right w:val="dotted" w:sz="4" w:space="0" w:color="auto"/>
            </w:tcBorders>
          </w:tcPr>
          <w:p w14:paraId="677D470F" w14:textId="77777777" w:rsidR="00F50CD0" w:rsidRPr="001F17EA" w:rsidRDefault="00F50CD0" w:rsidP="00DD45A8">
            <w:pPr>
              <w:pStyle w:val="pargagraf"/>
              <w:widowControl w:val="0"/>
              <w:ind w:left="567"/>
              <w:rPr>
                <w:rFonts w:asciiTheme="minorHAnsi" w:hAnsiTheme="minorHAnsi" w:cstheme="minorHAnsi"/>
                <w:sz w:val="21"/>
                <w:szCs w:val="21"/>
              </w:rPr>
            </w:pPr>
            <w:r w:rsidRPr="001F17EA">
              <w:rPr>
                <w:rFonts w:asciiTheme="minorHAnsi" w:hAnsiTheme="minorHAnsi" w:cstheme="minorHAnsi"/>
                <w:sz w:val="21"/>
                <w:szCs w:val="21"/>
              </w:rPr>
              <w:t>f)</w:t>
            </w:r>
            <w:r w:rsidRPr="001F17EA">
              <w:rPr>
                <w:rFonts w:asciiTheme="minorHAnsi" w:hAnsiTheme="minorHAnsi" w:cstheme="minorHAnsi"/>
                <w:sz w:val="21"/>
                <w:szCs w:val="21"/>
              </w:rPr>
              <w:tab/>
              <w:t xml:space="preserve">zhotovitel se zavazuje poskytnout zadavateli kopie příslušných laboratorních certifikátů a/nebo akreditací, kopie dokumentů </w:t>
            </w:r>
            <w:r w:rsidRPr="001F17EA">
              <w:rPr>
                <w:rFonts w:asciiTheme="minorHAnsi" w:hAnsiTheme="minorHAnsi" w:cstheme="minorHAnsi"/>
                <w:sz w:val="21"/>
                <w:szCs w:val="21"/>
              </w:rPr>
              <w:lastRenderedPageBreak/>
              <w:t>s rozmezím příslušných normálních laboratorních hodnot, kopie certifikátů, popř. protokolů o kontrole zdravotnické techniky apod. V případě uplynutí doby platnosti těchto dokumentů poskytne zhotovitel zadavateli kopie těchto nových platných dokumentů.</w:t>
            </w:r>
          </w:p>
        </w:tc>
        <w:tc>
          <w:tcPr>
            <w:tcW w:w="4819" w:type="dxa"/>
            <w:tcBorders>
              <w:left w:val="dotted" w:sz="4" w:space="0" w:color="auto"/>
            </w:tcBorders>
          </w:tcPr>
          <w:p w14:paraId="4C1BF49F" w14:textId="77777777" w:rsidR="00F50CD0" w:rsidRPr="001F17EA" w:rsidRDefault="00F50CD0" w:rsidP="00DD45A8">
            <w:pPr>
              <w:pStyle w:val="pargagraf"/>
              <w:widowControl w:val="0"/>
              <w:ind w:left="567"/>
              <w:rPr>
                <w:rFonts w:asciiTheme="minorHAnsi" w:hAnsiTheme="minorHAnsi" w:cstheme="minorHAnsi"/>
                <w:sz w:val="21"/>
                <w:szCs w:val="21"/>
                <w:lang w:val="en-US"/>
              </w:rPr>
            </w:pPr>
            <w:r w:rsidRPr="001F17EA">
              <w:rPr>
                <w:rFonts w:asciiTheme="minorHAnsi" w:hAnsiTheme="minorHAnsi" w:cstheme="minorHAnsi"/>
                <w:sz w:val="21"/>
                <w:szCs w:val="21"/>
                <w:lang w:val="en-US"/>
              </w:rPr>
              <w:lastRenderedPageBreak/>
              <w:t>f)</w:t>
            </w:r>
            <w:r w:rsidRPr="001F17EA">
              <w:rPr>
                <w:rFonts w:asciiTheme="minorHAnsi" w:hAnsiTheme="minorHAnsi" w:cstheme="minorHAnsi"/>
                <w:sz w:val="21"/>
                <w:szCs w:val="21"/>
                <w:lang w:val="en-US"/>
              </w:rPr>
              <w:tab/>
              <w:t xml:space="preserve">The Institution undertakes to provide the Sponsor with copies of the relevant laboratory certificates and/or accreditations, copies of </w:t>
            </w:r>
            <w:r w:rsidRPr="001F17EA">
              <w:rPr>
                <w:rFonts w:asciiTheme="minorHAnsi" w:hAnsiTheme="minorHAnsi" w:cstheme="minorHAnsi"/>
                <w:sz w:val="21"/>
                <w:szCs w:val="21"/>
                <w:lang w:val="en-US"/>
              </w:rPr>
              <w:lastRenderedPageBreak/>
              <w:t>documents with ranges of the relevant normal laboratory values, copies of certificates, protocols on inspection of the medical equipment, as the case may be, etc. If validity of the above documents expires, the Institution shall provide the Sponsor with copies of new valid documents.</w:t>
            </w:r>
          </w:p>
        </w:tc>
      </w:tr>
      <w:tr w:rsidR="001F17EA" w:rsidRPr="001F17EA" w14:paraId="3F2ADB8E" w14:textId="77777777" w:rsidTr="001C1C6E">
        <w:tc>
          <w:tcPr>
            <w:tcW w:w="4820" w:type="dxa"/>
            <w:tcBorders>
              <w:right w:val="dotted" w:sz="4" w:space="0" w:color="auto"/>
            </w:tcBorders>
          </w:tcPr>
          <w:p w14:paraId="5C719923" w14:textId="77777777" w:rsidR="00F50CD0" w:rsidRPr="001F17EA" w:rsidRDefault="00F50CD0" w:rsidP="00DD45A8">
            <w:pPr>
              <w:pStyle w:val="pargagraf"/>
              <w:widowControl w:val="0"/>
              <w:ind w:left="567"/>
              <w:rPr>
                <w:rFonts w:asciiTheme="minorHAnsi" w:hAnsiTheme="minorHAnsi" w:cstheme="minorHAnsi"/>
                <w:sz w:val="21"/>
                <w:szCs w:val="21"/>
              </w:rPr>
            </w:pPr>
          </w:p>
        </w:tc>
        <w:tc>
          <w:tcPr>
            <w:tcW w:w="4819" w:type="dxa"/>
            <w:tcBorders>
              <w:left w:val="dotted" w:sz="4" w:space="0" w:color="auto"/>
            </w:tcBorders>
          </w:tcPr>
          <w:p w14:paraId="0D0CCD41" w14:textId="77777777" w:rsidR="00F50CD0" w:rsidRPr="001F17EA" w:rsidRDefault="00F50CD0" w:rsidP="00DD45A8">
            <w:pPr>
              <w:pStyle w:val="pargagraf"/>
              <w:widowControl w:val="0"/>
              <w:ind w:left="567"/>
              <w:rPr>
                <w:rFonts w:asciiTheme="minorHAnsi" w:hAnsiTheme="minorHAnsi" w:cstheme="minorHAnsi"/>
                <w:sz w:val="21"/>
                <w:szCs w:val="21"/>
                <w:lang w:val="en-US"/>
              </w:rPr>
            </w:pPr>
          </w:p>
        </w:tc>
      </w:tr>
      <w:tr w:rsidR="001F17EA" w:rsidRPr="001F17EA" w14:paraId="1E05FEB7" w14:textId="77777777" w:rsidTr="001C1C6E">
        <w:tc>
          <w:tcPr>
            <w:tcW w:w="4820" w:type="dxa"/>
            <w:tcBorders>
              <w:right w:val="dotted" w:sz="4" w:space="0" w:color="auto"/>
            </w:tcBorders>
          </w:tcPr>
          <w:p w14:paraId="6A359F1D" w14:textId="77777777"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8)</w:t>
            </w:r>
            <w:r w:rsidRPr="001F17EA">
              <w:rPr>
                <w:rFonts w:asciiTheme="minorHAnsi" w:hAnsiTheme="minorHAnsi" w:cstheme="minorHAnsi"/>
                <w:sz w:val="21"/>
                <w:szCs w:val="21"/>
              </w:rPr>
              <w:tab/>
              <w:t>Smluvní strany se zavazují bezvýhradně dodržet podmínky ochrany subjektů hodnocení upravené v ust. § 52 zákona o léčivech, zejména pak zajistit, že práva, bezpečnost a kvalita života subjektu hodnocení vždy převažují nad zájmy vědy a společnosti.</w:t>
            </w:r>
          </w:p>
        </w:tc>
        <w:tc>
          <w:tcPr>
            <w:tcW w:w="4819" w:type="dxa"/>
            <w:tcBorders>
              <w:left w:val="dotted" w:sz="4" w:space="0" w:color="auto"/>
            </w:tcBorders>
          </w:tcPr>
          <w:p w14:paraId="26261525"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8)</w:t>
            </w:r>
            <w:r w:rsidRPr="001F17EA">
              <w:rPr>
                <w:rFonts w:asciiTheme="minorHAnsi" w:hAnsiTheme="minorHAnsi" w:cstheme="minorHAnsi"/>
                <w:sz w:val="21"/>
                <w:szCs w:val="21"/>
                <w:lang w:val="en-US"/>
              </w:rPr>
              <w:tab/>
              <w:t>The Parties undertake to unconditionally comply with terms and conditions for protection of the Clinical Trial Subjects, as provided in Sec. 52 of the Act on Pharmaceuticals, in particular, to ensure that the rights, safety and quality of life of a Clinical Trial Subject always prevail over the interests of science and the society.</w:t>
            </w:r>
          </w:p>
        </w:tc>
      </w:tr>
      <w:tr w:rsidR="001F17EA" w:rsidRPr="001F17EA" w14:paraId="616FF686" w14:textId="77777777" w:rsidTr="001C1C6E">
        <w:tc>
          <w:tcPr>
            <w:tcW w:w="4820" w:type="dxa"/>
            <w:tcBorders>
              <w:right w:val="dotted" w:sz="4" w:space="0" w:color="auto"/>
            </w:tcBorders>
          </w:tcPr>
          <w:p w14:paraId="670976E3" w14:textId="77777777" w:rsidR="00F50CD0" w:rsidRPr="001F17EA" w:rsidRDefault="00F50CD0" w:rsidP="00DD45A8">
            <w:pPr>
              <w:pStyle w:val="pargagraf"/>
              <w:widowControl w:val="0"/>
              <w:ind w:left="567"/>
              <w:rPr>
                <w:rFonts w:asciiTheme="minorHAnsi" w:hAnsiTheme="minorHAnsi" w:cstheme="minorHAnsi"/>
                <w:sz w:val="21"/>
                <w:szCs w:val="21"/>
              </w:rPr>
            </w:pPr>
          </w:p>
        </w:tc>
        <w:tc>
          <w:tcPr>
            <w:tcW w:w="4819" w:type="dxa"/>
            <w:tcBorders>
              <w:left w:val="dotted" w:sz="4" w:space="0" w:color="auto"/>
            </w:tcBorders>
          </w:tcPr>
          <w:p w14:paraId="7122DC72" w14:textId="77777777" w:rsidR="00F50CD0" w:rsidRPr="001F17EA" w:rsidRDefault="00F50CD0" w:rsidP="00DD45A8">
            <w:pPr>
              <w:pStyle w:val="Nzev"/>
              <w:ind w:left="284" w:hanging="284"/>
              <w:jc w:val="both"/>
              <w:rPr>
                <w:rFonts w:asciiTheme="minorHAnsi" w:hAnsiTheme="minorHAnsi" w:cstheme="minorHAnsi"/>
                <w:sz w:val="21"/>
                <w:szCs w:val="21"/>
                <w:u w:val="none"/>
                <w:lang w:val="en-US"/>
              </w:rPr>
            </w:pPr>
          </w:p>
        </w:tc>
      </w:tr>
      <w:tr w:rsidR="001F17EA" w:rsidRPr="001F17EA" w14:paraId="3623A57F" w14:textId="77777777" w:rsidTr="001C1C6E">
        <w:tc>
          <w:tcPr>
            <w:tcW w:w="4820" w:type="dxa"/>
            <w:tcBorders>
              <w:right w:val="dotted" w:sz="4" w:space="0" w:color="auto"/>
            </w:tcBorders>
          </w:tcPr>
          <w:p w14:paraId="1F516F4A" w14:textId="77777777" w:rsidR="00F50CD0" w:rsidRPr="001F17EA" w:rsidRDefault="00F50CD0" w:rsidP="00DD45A8">
            <w:pPr>
              <w:pStyle w:val="nadpispar"/>
              <w:widowControl w:val="0"/>
              <w:rPr>
                <w:rFonts w:asciiTheme="minorHAnsi" w:hAnsiTheme="minorHAnsi" w:cstheme="minorHAnsi"/>
                <w:sz w:val="21"/>
                <w:szCs w:val="21"/>
              </w:rPr>
            </w:pPr>
            <w:r w:rsidRPr="001F17EA">
              <w:rPr>
                <w:rFonts w:asciiTheme="minorHAnsi" w:hAnsiTheme="minorHAnsi" w:cstheme="minorHAnsi"/>
                <w:sz w:val="21"/>
                <w:szCs w:val="21"/>
              </w:rPr>
              <w:t xml:space="preserve">V. </w:t>
            </w:r>
          </w:p>
          <w:p w14:paraId="12271FFC" w14:textId="77777777" w:rsidR="00F50CD0" w:rsidRPr="001F17EA" w:rsidRDefault="00F50CD0" w:rsidP="00DD45A8">
            <w:pPr>
              <w:pStyle w:val="nadpispar"/>
              <w:widowControl w:val="0"/>
              <w:rPr>
                <w:rFonts w:asciiTheme="minorHAnsi" w:hAnsiTheme="minorHAnsi" w:cstheme="minorHAnsi"/>
                <w:sz w:val="21"/>
                <w:szCs w:val="21"/>
              </w:rPr>
            </w:pPr>
            <w:r w:rsidRPr="001F17EA">
              <w:rPr>
                <w:rFonts w:asciiTheme="minorHAnsi" w:hAnsiTheme="minorHAnsi" w:cstheme="minorHAnsi"/>
                <w:sz w:val="21"/>
                <w:szCs w:val="21"/>
              </w:rPr>
              <w:t>Výběr subjektů hodnocení pro klinické hodnocení a vyžádání jejich souhlasu</w:t>
            </w:r>
          </w:p>
        </w:tc>
        <w:tc>
          <w:tcPr>
            <w:tcW w:w="4819" w:type="dxa"/>
            <w:tcBorders>
              <w:left w:val="dotted" w:sz="4" w:space="0" w:color="auto"/>
            </w:tcBorders>
          </w:tcPr>
          <w:p w14:paraId="0202BF92" w14:textId="77777777" w:rsidR="00F50CD0" w:rsidRPr="001F17EA" w:rsidRDefault="00F50CD0" w:rsidP="00DD45A8">
            <w:pPr>
              <w:pStyle w:val="nadpispar"/>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V.</w:t>
            </w:r>
          </w:p>
          <w:p w14:paraId="3E7C0048" w14:textId="77777777" w:rsidR="00F50CD0" w:rsidRPr="001F17EA" w:rsidRDefault="00F50CD0" w:rsidP="00DD45A8">
            <w:pPr>
              <w:pStyle w:val="nadpispar"/>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Selection of Subjects for Clinical Trial and Request for Their Consent</w:t>
            </w:r>
          </w:p>
        </w:tc>
      </w:tr>
      <w:tr w:rsidR="001F17EA" w:rsidRPr="001F17EA" w14:paraId="5C92E811" w14:textId="77777777" w:rsidTr="001C1C6E">
        <w:tc>
          <w:tcPr>
            <w:tcW w:w="4820" w:type="dxa"/>
            <w:tcBorders>
              <w:right w:val="dotted" w:sz="4" w:space="0" w:color="auto"/>
            </w:tcBorders>
          </w:tcPr>
          <w:p w14:paraId="1090D3BA" w14:textId="77777777" w:rsidR="00F50CD0" w:rsidRPr="001F17EA" w:rsidRDefault="00F50CD0" w:rsidP="00DD45A8">
            <w:pPr>
              <w:pStyle w:val="pargagraf"/>
              <w:widowControl w:val="0"/>
              <w:ind w:left="567"/>
              <w:rPr>
                <w:rFonts w:asciiTheme="minorHAnsi" w:hAnsiTheme="minorHAnsi" w:cstheme="minorHAnsi"/>
                <w:sz w:val="21"/>
                <w:szCs w:val="21"/>
              </w:rPr>
            </w:pPr>
          </w:p>
        </w:tc>
        <w:tc>
          <w:tcPr>
            <w:tcW w:w="4819" w:type="dxa"/>
            <w:tcBorders>
              <w:left w:val="dotted" w:sz="4" w:space="0" w:color="auto"/>
            </w:tcBorders>
          </w:tcPr>
          <w:p w14:paraId="1F175134" w14:textId="77777777" w:rsidR="00F50CD0" w:rsidRPr="001F17EA" w:rsidRDefault="00F50CD0" w:rsidP="00DD45A8">
            <w:pPr>
              <w:pStyle w:val="pargagraf"/>
              <w:widowControl w:val="0"/>
              <w:ind w:left="567"/>
              <w:rPr>
                <w:rFonts w:asciiTheme="minorHAnsi" w:hAnsiTheme="minorHAnsi" w:cstheme="minorHAnsi"/>
                <w:sz w:val="21"/>
                <w:szCs w:val="21"/>
                <w:lang w:val="en-US"/>
              </w:rPr>
            </w:pPr>
          </w:p>
        </w:tc>
      </w:tr>
      <w:tr w:rsidR="001F17EA" w:rsidRPr="001F17EA" w14:paraId="42497B84" w14:textId="77777777" w:rsidTr="001C1C6E">
        <w:tc>
          <w:tcPr>
            <w:tcW w:w="4820" w:type="dxa"/>
            <w:tcBorders>
              <w:right w:val="dotted" w:sz="4" w:space="0" w:color="auto"/>
            </w:tcBorders>
          </w:tcPr>
          <w:p w14:paraId="0E150DAF" w14:textId="0DB0735F" w:rsidR="00F50CD0" w:rsidRDefault="003A59D9" w:rsidP="003A59D9">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1)</w:t>
            </w:r>
            <w:r w:rsidRPr="001F17EA">
              <w:rPr>
                <w:rFonts w:asciiTheme="minorHAnsi" w:hAnsiTheme="minorHAnsi" w:cstheme="minorHAnsi"/>
                <w:sz w:val="21"/>
                <w:szCs w:val="21"/>
              </w:rPr>
              <w:tab/>
            </w:r>
            <w:r w:rsidR="00F50CD0" w:rsidRPr="001F17EA">
              <w:rPr>
                <w:rFonts w:asciiTheme="minorHAnsi" w:hAnsiTheme="minorHAnsi" w:cstheme="minorHAnsi"/>
                <w:sz w:val="21"/>
                <w:szCs w:val="21"/>
              </w:rPr>
              <w:t xml:space="preserve">Předpokládaný počet subjektů hodnocení, který </w:t>
            </w:r>
            <w:r w:rsidR="00F50CD0" w:rsidRPr="004A04E2">
              <w:rPr>
                <w:rFonts w:asciiTheme="minorHAnsi" w:hAnsiTheme="minorHAnsi" w:cstheme="minorHAnsi"/>
                <w:sz w:val="21"/>
                <w:szCs w:val="21"/>
              </w:rPr>
              <w:t>bude zkoušejícím zařazen do klinického hodnocení, je</w:t>
            </w:r>
            <w:r w:rsidR="00342B13" w:rsidRPr="004A04E2">
              <w:rPr>
                <w:rFonts w:asciiTheme="minorHAnsi" w:hAnsiTheme="minorHAnsi" w:cstheme="minorHAnsi"/>
                <w:sz w:val="21"/>
                <w:szCs w:val="21"/>
              </w:rPr>
              <w:t xml:space="preserve"> </w:t>
            </w:r>
            <w:r w:rsidR="00344C30">
              <w:rPr>
                <w:rFonts w:asciiTheme="minorHAnsi" w:hAnsiTheme="minorHAnsi" w:cstheme="minorHAnsi"/>
                <w:sz w:val="21"/>
                <w:szCs w:val="21"/>
              </w:rPr>
              <w:t>XXX</w:t>
            </w:r>
            <w:r w:rsidR="00342B13" w:rsidRPr="004A04E2">
              <w:rPr>
                <w:rFonts w:asciiTheme="minorHAnsi" w:hAnsiTheme="minorHAnsi" w:cstheme="minorHAnsi"/>
                <w:sz w:val="21"/>
                <w:szCs w:val="21"/>
              </w:rPr>
              <w:t xml:space="preserve"> pacientů</w:t>
            </w:r>
            <w:r w:rsidR="00F50CD0" w:rsidRPr="004A04E2">
              <w:rPr>
                <w:rFonts w:asciiTheme="minorHAnsi" w:hAnsiTheme="minorHAnsi" w:cstheme="minorHAnsi"/>
                <w:sz w:val="21"/>
                <w:szCs w:val="21"/>
              </w:rPr>
              <w:t>. Za zařazený</w:t>
            </w:r>
            <w:r w:rsidR="00F50CD0" w:rsidRPr="001F17EA">
              <w:rPr>
                <w:rFonts w:asciiTheme="minorHAnsi" w:hAnsiTheme="minorHAnsi" w:cstheme="minorHAnsi"/>
                <w:sz w:val="21"/>
                <w:szCs w:val="21"/>
              </w:rPr>
              <w:t xml:space="preserve"> subjekt hodnocení ve smyslu předchozí věty se považuje subjekt, který splňuje veškerá vstupní kritéria pro zařazení subjektů do klinického hodnocení a zároveň nesplňuje ani jedno z kritérií pro nezařazení subjektů do klinického hodnocení (vylučujících kritérií). Zadavatel si vyhrazuje právo kdykoli nábor subjektů hodnocení v místě hodnocení ukončit, a to bez ohledu na aktuální počet zařazených subjektů. </w:t>
            </w:r>
          </w:p>
          <w:p w14:paraId="3860E9CB" w14:textId="77777777" w:rsidR="004A04E2" w:rsidRPr="001F17EA" w:rsidRDefault="004A04E2" w:rsidP="003A59D9">
            <w:pPr>
              <w:pStyle w:val="pargagraf"/>
              <w:widowControl w:val="0"/>
              <w:rPr>
                <w:rFonts w:asciiTheme="minorHAnsi" w:hAnsiTheme="minorHAnsi" w:cstheme="minorHAnsi"/>
                <w:sz w:val="21"/>
                <w:szCs w:val="21"/>
              </w:rPr>
            </w:pPr>
          </w:p>
          <w:p w14:paraId="0ADDCC84" w14:textId="2921AD7F" w:rsidR="003A59D9" w:rsidRPr="001F17EA" w:rsidRDefault="004A04E2" w:rsidP="004A04E2">
            <w:pPr>
              <w:pStyle w:val="pargagraf"/>
              <w:widowControl w:val="0"/>
              <w:ind w:hanging="28"/>
              <w:rPr>
                <w:rFonts w:asciiTheme="minorHAnsi" w:hAnsiTheme="minorHAnsi" w:cstheme="minorHAnsi"/>
                <w:sz w:val="21"/>
                <w:szCs w:val="21"/>
              </w:rPr>
            </w:pPr>
            <w:r>
              <w:rPr>
                <w:rFonts w:asciiTheme="minorHAnsi" w:hAnsiTheme="minorHAnsi" w:cstheme="minorHAnsi"/>
                <w:sz w:val="21"/>
                <w:szCs w:val="21"/>
              </w:rPr>
              <w:t xml:space="preserve"> </w:t>
            </w:r>
            <w:r w:rsidR="000046E5" w:rsidRPr="001F17EA">
              <w:rPr>
                <w:rFonts w:asciiTheme="minorHAnsi" w:hAnsiTheme="minorHAnsi" w:cstheme="minorHAnsi"/>
                <w:sz w:val="21"/>
                <w:szCs w:val="21"/>
              </w:rPr>
              <w:t>Předpo</w:t>
            </w:r>
            <w:r w:rsidR="00AC6590" w:rsidRPr="001F17EA">
              <w:rPr>
                <w:rFonts w:asciiTheme="minorHAnsi" w:hAnsiTheme="minorHAnsi" w:cstheme="minorHAnsi"/>
                <w:sz w:val="21"/>
                <w:szCs w:val="21"/>
              </w:rPr>
              <w:t xml:space="preserve">kládaná doba náboru subjektů hodnocení je od </w:t>
            </w:r>
            <w:r w:rsidR="00344C30">
              <w:rPr>
                <w:rFonts w:asciiTheme="minorHAnsi" w:hAnsiTheme="minorHAnsi" w:cstheme="minorHAnsi"/>
                <w:sz w:val="21"/>
                <w:szCs w:val="21"/>
              </w:rPr>
              <w:t>XXX</w:t>
            </w:r>
            <w:r w:rsidR="00AC6590" w:rsidRPr="001F17EA">
              <w:rPr>
                <w:rFonts w:asciiTheme="minorHAnsi" w:hAnsiTheme="minorHAnsi" w:cstheme="minorHAnsi"/>
                <w:sz w:val="21"/>
                <w:szCs w:val="21"/>
              </w:rPr>
              <w:t xml:space="preserve"> do </w:t>
            </w:r>
            <w:r w:rsidR="00344C30">
              <w:rPr>
                <w:rFonts w:asciiTheme="minorHAnsi" w:hAnsiTheme="minorHAnsi" w:cstheme="minorHAnsi"/>
                <w:sz w:val="21"/>
                <w:szCs w:val="21"/>
              </w:rPr>
              <w:t>XXX</w:t>
            </w:r>
            <w:r w:rsidR="00AC6590" w:rsidRPr="001F17EA">
              <w:rPr>
                <w:rFonts w:asciiTheme="minorHAnsi" w:hAnsiTheme="minorHAnsi" w:cstheme="minorHAnsi"/>
                <w:sz w:val="21"/>
                <w:szCs w:val="21"/>
              </w:rPr>
              <w:t>.</w:t>
            </w:r>
          </w:p>
        </w:tc>
        <w:tc>
          <w:tcPr>
            <w:tcW w:w="4819" w:type="dxa"/>
            <w:tcBorders>
              <w:left w:val="dotted" w:sz="4" w:space="0" w:color="auto"/>
            </w:tcBorders>
          </w:tcPr>
          <w:p w14:paraId="44277ABE" w14:textId="114F34FA" w:rsidR="00F50CD0" w:rsidRDefault="00AC6590" w:rsidP="00AC6590">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1)</w:t>
            </w:r>
            <w:r w:rsidRPr="001F17EA">
              <w:rPr>
                <w:rFonts w:asciiTheme="minorHAnsi" w:hAnsiTheme="minorHAnsi" w:cstheme="minorHAnsi"/>
                <w:sz w:val="21"/>
                <w:szCs w:val="21"/>
                <w:lang w:val="en-US"/>
              </w:rPr>
              <w:tab/>
            </w:r>
            <w:r w:rsidR="00F50CD0" w:rsidRPr="001F17EA">
              <w:rPr>
                <w:rFonts w:asciiTheme="minorHAnsi" w:hAnsiTheme="minorHAnsi" w:cstheme="minorHAnsi"/>
                <w:sz w:val="21"/>
                <w:szCs w:val="21"/>
                <w:lang w:val="en-US"/>
              </w:rPr>
              <w:t xml:space="preserve">The estimated number of Clinical Trial Subjects to </w:t>
            </w:r>
            <w:r w:rsidR="00F50CD0" w:rsidRPr="004A04E2">
              <w:rPr>
                <w:rFonts w:asciiTheme="minorHAnsi" w:hAnsiTheme="minorHAnsi" w:cstheme="minorHAnsi"/>
                <w:sz w:val="21"/>
                <w:szCs w:val="21"/>
                <w:lang w:val="en-US"/>
              </w:rPr>
              <w:t xml:space="preserve">be enrolled in the Clinical Trial by the Investigator is </w:t>
            </w:r>
            <w:r w:rsidR="00344C30">
              <w:rPr>
                <w:rFonts w:asciiTheme="minorHAnsi" w:hAnsiTheme="minorHAnsi" w:cstheme="minorHAnsi"/>
                <w:sz w:val="21"/>
                <w:szCs w:val="21"/>
                <w:lang w:val="en-US"/>
              </w:rPr>
              <w:t>XXX</w:t>
            </w:r>
            <w:r w:rsidR="00C336C1" w:rsidRPr="004A04E2">
              <w:rPr>
                <w:rFonts w:asciiTheme="minorHAnsi" w:hAnsiTheme="minorHAnsi" w:cstheme="minorHAnsi"/>
                <w:sz w:val="21"/>
                <w:szCs w:val="21"/>
                <w:lang w:val="en-US"/>
              </w:rPr>
              <w:t xml:space="preserve"> </w:t>
            </w:r>
            <w:r w:rsidR="00342B13" w:rsidRPr="004A04E2">
              <w:rPr>
                <w:rFonts w:asciiTheme="minorHAnsi" w:hAnsiTheme="minorHAnsi" w:cstheme="minorHAnsi"/>
                <w:sz w:val="21"/>
                <w:szCs w:val="21"/>
                <w:lang w:val="en-US"/>
              </w:rPr>
              <w:t xml:space="preserve">patients. </w:t>
            </w:r>
            <w:r w:rsidR="00F50CD0" w:rsidRPr="004A04E2">
              <w:rPr>
                <w:rFonts w:asciiTheme="minorHAnsi" w:hAnsiTheme="minorHAnsi" w:cstheme="minorHAnsi"/>
                <w:sz w:val="21"/>
                <w:szCs w:val="21"/>
                <w:lang w:val="en-US"/>
              </w:rPr>
              <w:t>An enrolled Clinical Trial Subject, as specified in the</w:t>
            </w:r>
            <w:r w:rsidR="00F50CD0" w:rsidRPr="001F17EA">
              <w:rPr>
                <w:rFonts w:asciiTheme="minorHAnsi" w:hAnsiTheme="minorHAnsi" w:cstheme="minorHAnsi"/>
                <w:sz w:val="21"/>
                <w:szCs w:val="21"/>
                <w:lang w:val="en-US"/>
              </w:rPr>
              <w:t xml:space="preserve"> previous sentence, shall mean a subject meeting all inclusion criteria for enrollment of subjects in the Clinical Trial and, at the same time, not meeting any of the criteria for not enrolling subjects in the Clinical Trial (exclusion criteria). The Sponsor reserves the right to end the enrollment of Clinical Trial Subjects at the Clinical Trial Site at any time, regardless of the current</w:t>
            </w:r>
            <w:r w:rsidR="00F50CD0" w:rsidRPr="001F17EA">
              <w:rPr>
                <w:rFonts w:asciiTheme="minorHAnsi" w:hAnsiTheme="minorHAnsi" w:cstheme="minorHAnsi"/>
                <w:sz w:val="21"/>
                <w:szCs w:val="21"/>
              </w:rPr>
              <w:t xml:space="preserve"> number of enrolled subjects</w:t>
            </w:r>
            <w:r w:rsidR="00F50CD0" w:rsidRPr="001F17EA">
              <w:rPr>
                <w:rFonts w:asciiTheme="minorHAnsi" w:hAnsiTheme="minorHAnsi" w:cstheme="minorHAnsi"/>
                <w:sz w:val="21"/>
                <w:szCs w:val="21"/>
                <w:lang w:val="en-US"/>
              </w:rPr>
              <w:t>.</w:t>
            </w:r>
          </w:p>
          <w:p w14:paraId="1D7245B0" w14:textId="77777777" w:rsidR="004A04E2" w:rsidRPr="001F17EA" w:rsidRDefault="004A04E2" w:rsidP="00AC6590">
            <w:pPr>
              <w:pStyle w:val="pargagraf"/>
              <w:widowControl w:val="0"/>
              <w:rPr>
                <w:rFonts w:asciiTheme="minorHAnsi" w:hAnsiTheme="minorHAnsi" w:cstheme="minorHAnsi"/>
                <w:sz w:val="21"/>
                <w:szCs w:val="21"/>
                <w:lang w:val="en-US"/>
              </w:rPr>
            </w:pPr>
          </w:p>
          <w:p w14:paraId="79FB8C7C" w14:textId="371D377A" w:rsidR="00AC6590" w:rsidRPr="001F17EA" w:rsidRDefault="00AC6590" w:rsidP="004A04E2">
            <w:pPr>
              <w:pStyle w:val="pargagraf"/>
              <w:widowControl w:val="0"/>
              <w:ind w:firstLine="5"/>
              <w:rPr>
                <w:rFonts w:asciiTheme="minorHAnsi" w:hAnsiTheme="minorHAnsi" w:cstheme="minorHAnsi"/>
                <w:sz w:val="21"/>
                <w:szCs w:val="21"/>
                <w:lang w:val="en-US"/>
              </w:rPr>
            </w:pPr>
            <w:r w:rsidRPr="001F17EA">
              <w:rPr>
                <w:rFonts w:asciiTheme="minorHAnsi" w:hAnsiTheme="minorHAnsi" w:cstheme="minorHAnsi"/>
                <w:sz w:val="21"/>
                <w:szCs w:val="21"/>
                <w:lang w:val="en-US"/>
              </w:rPr>
              <w:t xml:space="preserve">Predicted period of subject enrollment is from </w:t>
            </w:r>
            <w:r w:rsidR="00344C30">
              <w:rPr>
                <w:rFonts w:asciiTheme="minorHAnsi" w:hAnsiTheme="minorHAnsi" w:cstheme="minorHAnsi"/>
                <w:sz w:val="21"/>
                <w:szCs w:val="21"/>
                <w:lang w:val="en-US"/>
              </w:rPr>
              <w:t>XXX</w:t>
            </w:r>
            <w:r w:rsidRPr="001F17EA">
              <w:rPr>
                <w:rFonts w:asciiTheme="minorHAnsi" w:hAnsiTheme="minorHAnsi" w:cstheme="minorHAnsi"/>
                <w:sz w:val="21"/>
                <w:szCs w:val="21"/>
                <w:lang w:val="en-US"/>
              </w:rPr>
              <w:t xml:space="preserve"> to </w:t>
            </w:r>
            <w:r w:rsidR="00344C30">
              <w:rPr>
                <w:rFonts w:asciiTheme="minorHAnsi" w:hAnsiTheme="minorHAnsi" w:cstheme="minorHAnsi"/>
                <w:sz w:val="21"/>
                <w:szCs w:val="21"/>
                <w:lang w:val="en-US"/>
              </w:rPr>
              <w:t>XXX</w:t>
            </w:r>
            <w:r w:rsidRPr="001F17EA">
              <w:rPr>
                <w:rFonts w:asciiTheme="minorHAnsi" w:hAnsiTheme="minorHAnsi" w:cstheme="minorHAnsi"/>
                <w:sz w:val="21"/>
                <w:szCs w:val="21"/>
                <w:lang w:val="en-US"/>
              </w:rPr>
              <w:t>.</w:t>
            </w:r>
          </w:p>
        </w:tc>
      </w:tr>
      <w:tr w:rsidR="001F17EA" w:rsidRPr="001F17EA" w14:paraId="1DAD5DA2" w14:textId="77777777" w:rsidTr="001C1C6E">
        <w:tc>
          <w:tcPr>
            <w:tcW w:w="4820" w:type="dxa"/>
            <w:tcBorders>
              <w:right w:val="dotted" w:sz="4" w:space="0" w:color="auto"/>
            </w:tcBorders>
          </w:tcPr>
          <w:p w14:paraId="18144435" w14:textId="77777777" w:rsidR="00F50CD0" w:rsidRPr="001F17EA" w:rsidRDefault="00F50CD0" w:rsidP="00DD45A8">
            <w:pPr>
              <w:pStyle w:val="pargagraf"/>
              <w:widowControl w:val="0"/>
              <w:rPr>
                <w:rFonts w:asciiTheme="minorHAnsi" w:hAnsiTheme="minorHAnsi" w:cstheme="minorHAnsi"/>
                <w:sz w:val="21"/>
                <w:szCs w:val="21"/>
              </w:rPr>
            </w:pPr>
          </w:p>
        </w:tc>
        <w:tc>
          <w:tcPr>
            <w:tcW w:w="4819" w:type="dxa"/>
            <w:tcBorders>
              <w:left w:val="dotted" w:sz="4" w:space="0" w:color="auto"/>
            </w:tcBorders>
          </w:tcPr>
          <w:p w14:paraId="5C896325" w14:textId="77777777" w:rsidR="00F50CD0" w:rsidRPr="001F17EA" w:rsidRDefault="00F50CD0" w:rsidP="00DD45A8">
            <w:pPr>
              <w:pStyle w:val="pargagraf"/>
              <w:widowControl w:val="0"/>
              <w:rPr>
                <w:rFonts w:asciiTheme="minorHAnsi" w:hAnsiTheme="minorHAnsi" w:cstheme="minorHAnsi"/>
                <w:sz w:val="21"/>
                <w:szCs w:val="21"/>
                <w:lang w:val="en-US"/>
              </w:rPr>
            </w:pPr>
          </w:p>
        </w:tc>
      </w:tr>
      <w:tr w:rsidR="001F17EA" w:rsidRPr="001F17EA" w14:paraId="055DECA9" w14:textId="77777777" w:rsidTr="001C1C6E">
        <w:tc>
          <w:tcPr>
            <w:tcW w:w="4820" w:type="dxa"/>
            <w:tcBorders>
              <w:right w:val="dotted" w:sz="4" w:space="0" w:color="auto"/>
            </w:tcBorders>
          </w:tcPr>
          <w:p w14:paraId="1EEDC581" w14:textId="77777777"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2)</w:t>
            </w:r>
            <w:r w:rsidRPr="001F17EA">
              <w:rPr>
                <w:rFonts w:asciiTheme="minorHAnsi" w:hAnsiTheme="minorHAnsi" w:cstheme="minorHAnsi"/>
                <w:sz w:val="21"/>
                <w:szCs w:val="21"/>
              </w:rPr>
              <w:tab/>
              <w:t>Subjekt hodnocení, který podepíše informovaný souhlas s účastí v klinickém hodnocení, ale nesplní veškerá kritéria pro zařazení subjektů do klinického hodnocení a/nebo splní alespoň jedno z kritérií pro nezařazení subjektů do klinického hodnocení, je považován za tzv. neúspěšný skrínink.</w:t>
            </w:r>
          </w:p>
        </w:tc>
        <w:tc>
          <w:tcPr>
            <w:tcW w:w="4819" w:type="dxa"/>
            <w:tcBorders>
              <w:left w:val="dotted" w:sz="4" w:space="0" w:color="auto"/>
            </w:tcBorders>
          </w:tcPr>
          <w:p w14:paraId="22BE9B70"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2)</w:t>
            </w:r>
            <w:r w:rsidRPr="001F17EA">
              <w:rPr>
                <w:rFonts w:asciiTheme="minorHAnsi" w:hAnsiTheme="minorHAnsi" w:cstheme="minorHAnsi"/>
                <w:sz w:val="21"/>
                <w:szCs w:val="21"/>
                <w:lang w:val="en-US"/>
              </w:rPr>
              <w:tab/>
              <w:t>A Clinical Trial Subject who has signed the informed consent with participation in the Clinical Trial, but has not met all criteria for enrollment of subjects in the Clinical Trial and/or meets at least one of the criteria for not enrolling subjects in the Clinical Trial, shall be considered as a screening failure.</w:t>
            </w:r>
          </w:p>
        </w:tc>
      </w:tr>
      <w:tr w:rsidR="001F17EA" w:rsidRPr="001F17EA" w14:paraId="65990E0E" w14:textId="77777777" w:rsidTr="001C1C6E">
        <w:tc>
          <w:tcPr>
            <w:tcW w:w="4820" w:type="dxa"/>
            <w:tcBorders>
              <w:right w:val="dotted" w:sz="4" w:space="0" w:color="auto"/>
            </w:tcBorders>
          </w:tcPr>
          <w:p w14:paraId="7F4CC21E" w14:textId="77777777" w:rsidR="00F50CD0" w:rsidRPr="001F17EA" w:rsidRDefault="00F50CD0" w:rsidP="00DD45A8">
            <w:pPr>
              <w:pStyle w:val="pargagraf"/>
              <w:widowControl w:val="0"/>
              <w:rPr>
                <w:rFonts w:asciiTheme="minorHAnsi" w:hAnsiTheme="minorHAnsi" w:cstheme="minorHAnsi"/>
                <w:sz w:val="21"/>
                <w:szCs w:val="21"/>
              </w:rPr>
            </w:pPr>
          </w:p>
        </w:tc>
        <w:tc>
          <w:tcPr>
            <w:tcW w:w="4819" w:type="dxa"/>
            <w:tcBorders>
              <w:left w:val="dotted" w:sz="4" w:space="0" w:color="auto"/>
            </w:tcBorders>
          </w:tcPr>
          <w:p w14:paraId="3EBFF7FA" w14:textId="77777777" w:rsidR="00F50CD0" w:rsidRPr="001F17EA" w:rsidRDefault="00F50CD0" w:rsidP="00DD45A8">
            <w:pPr>
              <w:pStyle w:val="Nzev"/>
              <w:ind w:left="284" w:hanging="284"/>
              <w:jc w:val="both"/>
              <w:rPr>
                <w:rFonts w:asciiTheme="minorHAnsi" w:hAnsiTheme="minorHAnsi" w:cstheme="minorHAnsi"/>
                <w:sz w:val="21"/>
                <w:szCs w:val="21"/>
                <w:u w:val="none"/>
                <w:lang w:val="en-US"/>
              </w:rPr>
            </w:pPr>
          </w:p>
        </w:tc>
      </w:tr>
      <w:tr w:rsidR="001F17EA" w:rsidRPr="001F17EA" w14:paraId="551B8463" w14:textId="77777777" w:rsidTr="001C1C6E">
        <w:tc>
          <w:tcPr>
            <w:tcW w:w="4820" w:type="dxa"/>
            <w:tcBorders>
              <w:right w:val="dotted" w:sz="4" w:space="0" w:color="auto"/>
            </w:tcBorders>
          </w:tcPr>
          <w:p w14:paraId="71D0D976" w14:textId="77777777" w:rsidR="00F50CD0"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3)</w:t>
            </w:r>
            <w:r w:rsidRPr="001F17EA">
              <w:rPr>
                <w:rFonts w:asciiTheme="minorHAnsi" w:hAnsiTheme="minorHAnsi" w:cstheme="minorHAnsi"/>
                <w:sz w:val="21"/>
                <w:szCs w:val="21"/>
              </w:rPr>
              <w:tab/>
              <w:t xml:space="preserve">Zařazení subjektů do klinického hodnocení bude možné jen s jejich písemným informovaným souhlasem a po jejich řádném poučení o jejich právech v průběhu celého klinického hodnocení, včetně práva kdykoliv z klinického hodnocení odstoupit. Vyžádání souhlasu od subjektů hodnocení musí být ve shodě s etickými principy a správnou klinickou praxí. K tomu: </w:t>
            </w:r>
          </w:p>
          <w:p w14:paraId="3BBD1FEE" w14:textId="77777777" w:rsidR="008F7570" w:rsidRPr="001F17EA" w:rsidRDefault="008F7570" w:rsidP="00DD45A8">
            <w:pPr>
              <w:pStyle w:val="pargagraf"/>
              <w:widowControl w:val="0"/>
              <w:rPr>
                <w:rFonts w:asciiTheme="minorHAnsi" w:hAnsiTheme="minorHAnsi" w:cstheme="minorHAnsi"/>
                <w:sz w:val="21"/>
                <w:szCs w:val="21"/>
              </w:rPr>
            </w:pPr>
          </w:p>
        </w:tc>
        <w:tc>
          <w:tcPr>
            <w:tcW w:w="4819" w:type="dxa"/>
            <w:tcBorders>
              <w:left w:val="dotted" w:sz="4" w:space="0" w:color="auto"/>
            </w:tcBorders>
          </w:tcPr>
          <w:p w14:paraId="617EB611"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3)</w:t>
            </w:r>
            <w:r w:rsidRPr="001F17EA">
              <w:rPr>
                <w:rFonts w:asciiTheme="minorHAnsi" w:hAnsiTheme="minorHAnsi" w:cstheme="minorHAnsi"/>
                <w:sz w:val="21"/>
                <w:szCs w:val="21"/>
                <w:lang w:val="en-US"/>
              </w:rPr>
              <w:tab/>
              <w:t>Enrollment of subjects in the Clinical Trial shall only be possible with their written informed consent and after they have been duly informed about their rights during the entire Clinical Trial, including the right to withdraw from the Clinical Trial at any time. Consent by Clinical Trial Subjects must be requested in compliance with ethical principles and the Good Clinical Practice. With respect to this:</w:t>
            </w:r>
          </w:p>
        </w:tc>
      </w:tr>
      <w:tr w:rsidR="001F17EA" w:rsidRPr="001F17EA" w14:paraId="0EA380B2" w14:textId="77777777" w:rsidTr="001C1C6E">
        <w:tc>
          <w:tcPr>
            <w:tcW w:w="4820" w:type="dxa"/>
            <w:tcBorders>
              <w:right w:val="dotted" w:sz="4" w:space="0" w:color="auto"/>
            </w:tcBorders>
          </w:tcPr>
          <w:p w14:paraId="1BB2BE7B" w14:textId="156BB252" w:rsidR="00F50CD0" w:rsidRPr="001F17EA" w:rsidRDefault="00F50CD0" w:rsidP="00DD45A8">
            <w:pPr>
              <w:pStyle w:val="pargagraf"/>
              <w:widowControl w:val="0"/>
              <w:ind w:left="567"/>
              <w:rPr>
                <w:rFonts w:asciiTheme="minorHAnsi" w:hAnsiTheme="minorHAnsi" w:cstheme="minorHAnsi"/>
                <w:sz w:val="21"/>
                <w:szCs w:val="21"/>
              </w:rPr>
            </w:pPr>
            <w:r w:rsidRPr="001F17EA">
              <w:rPr>
                <w:rFonts w:asciiTheme="minorHAnsi" w:hAnsiTheme="minorHAnsi" w:cstheme="minorHAnsi"/>
                <w:sz w:val="21"/>
                <w:szCs w:val="21"/>
              </w:rPr>
              <w:t>a)</w:t>
            </w:r>
            <w:r w:rsidRPr="001F17EA">
              <w:rPr>
                <w:rFonts w:asciiTheme="minorHAnsi" w:hAnsiTheme="minorHAnsi" w:cstheme="minorHAnsi"/>
                <w:sz w:val="21"/>
                <w:szCs w:val="21"/>
              </w:rPr>
              <w:tab/>
              <w:t xml:space="preserve">zadavatel zpracuje a předá zkoušejícímu  formulář informovaného souhlasu subjektu </w:t>
            </w:r>
            <w:r w:rsidRPr="001F17EA">
              <w:rPr>
                <w:rFonts w:asciiTheme="minorHAnsi" w:hAnsiTheme="minorHAnsi" w:cstheme="minorHAnsi"/>
                <w:sz w:val="21"/>
                <w:szCs w:val="21"/>
              </w:rPr>
              <w:lastRenderedPageBreak/>
              <w:t xml:space="preserve">hodnocení, jehož součástí jsou i informace pro subjekt hodnocení, se zařazením do klinického hodnocení. Tento dokument musí (i) obsahovat všechny povinné informace dle příslušných právních a jiných předpisů, (ii) odpovídajícím způsobem popisovat všechna předvídatelná rizika spojená s účastí v klinickém hodnocení včetně rizik spojených s užíváním hodnoceného léčivého přípravku, (iii) obsahovat souhlas subjektu s tím, že </w:t>
            </w:r>
            <w:r w:rsidR="00174434" w:rsidRPr="001F17EA">
              <w:rPr>
                <w:rFonts w:asciiTheme="minorHAnsi" w:hAnsiTheme="minorHAnsi" w:cstheme="minorHAnsi"/>
                <w:sz w:val="21"/>
                <w:szCs w:val="21"/>
              </w:rPr>
              <w:t>informace</w:t>
            </w:r>
            <w:r w:rsidR="00AB2234" w:rsidRPr="001F17EA">
              <w:rPr>
                <w:rFonts w:asciiTheme="minorHAnsi" w:hAnsiTheme="minorHAnsi" w:cstheme="minorHAnsi"/>
                <w:sz w:val="21"/>
                <w:szCs w:val="21"/>
              </w:rPr>
              <w:t xml:space="preserve"> v kódované podobě</w:t>
            </w:r>
            <w:r w:rsidR="004D0A26" w:rsidRPr="001F17EA">
              <w:rPr>
                <w:rFonts w:asciiTheme="minorHAnsi" w:hAnsiTheme="minorHAnsi" w:cstheme="minorHAnsi"/>
                <w:sz w:val="21"/>
                <w:szCs w:val="21"/>
              </w:rPr>
              <w:t xml:space="preserve"> </w:t>
            </w:r>
            <w:r w:rsidRPr="001F17EA">
              <w:rPr>
                <w:rFonts w:asciiTheme="minorHAnsi" w:hAnsiTheme="minorHAnsi" w:cstheme="minorHAnsi"/>
                <w:sz w:val="21"/>
                <w:szCs w:val="21"/>
              </w:rPr>
              <w:t xml:space="preserve"> o subjektu hodnocení a jemu odebrané vzorky budou poskytnuty/předány zadavateli nebo jiné oprávněné osobě a zadavatelem či jinou oprávněnou osobou hodnoceny v požadované míře a v souvislosti s tímto klinickým hodnocením, (iv) obsahovat souhlas subjektu s tím, že neidentifikovatelná studijní data/vzorky budou poskytnuta/předána a dále zpracovávána zadavatelem a jeho partnery, kteří s ním spolupracující na výzkumu, a to jak v souvislosti s tímto klinickým hodnocením, tak v souvislosti s dalším probíhajícím nebo budoucím výzkumem, který nutně nemusí s tímto klinickým hodnocením souviset. Znění tohoto dokumentu musí být schváleno SÚKL a etickou komisí;</w:t>
            </w:r>
          </w:p>
        </w:tc>
        <w:tc>
          <w:tcPr>
            <w:tcW w:w="4819" w:type="dxa"/>
            <w:tcBorders>
              <w:left w:val="dotted" w:sz="4" w:space="0" w:color="auto"/>
            </w:tcBorders>
          </w:tcPr>
          <w:p w14:paraId="7869CC2E" w14:textId="77777777" w:rsidR="00F50CD0" w:rsidRDefault="00F50CD0" w:rsidP="00DD45A8">
            <w:pPr>
              <w:pStyle w:val="pargagraf"/>
              <w:widowControl w:val="0"/>
              <w:ind w:left="567"/>
              <w:rPr>
                <w:rFonts w:asciiTheme="minorHAnsi" w:hAnsiTheme="minorHAnsi" w:cstheme="minorHAnsi"/>
                <w:sz w:val="21"/>
                <w:szCs w:val="21"/>
                <w:lang w:val="en-US"/>
              </w:rPr>
            </w:pPr>
            <w:r w:rsidRPr="001F17EA">
              <w:rPr>
                <w:rFonts w:asciiTheme="minorHAnsi" w:hAnsiTheme="minorHAnsi" w:cstheme="minorHAnsi"/>
                <w:sz w:val="21"/>
                <w:szCs w:val="21"/>
                <w:lang w:val="en-US"/>
              </w:rPr>
              <w:lastRenderedPageBreak/>
              <w:t>a)</w:t>
            </w:r>
            <w:r w:rsidRPr="001F17EA">
              <w:rPr>
                <w:rFonts w:asciiTheme="minorHAnsi" w:hAnsiTheme="minorHAnsi" w:cstheme="minorHAnsi"/>
                <w:sz w:val="21"/>
                <w:szCs w:val="21"/>
                <w:lang w:val="en-US"/>
              </w:rPr>
              <w:tab/>
              <w:t xml:space="preserve">The Sponsor shall prepare and submit to the Investigator an Informed Consent Form for a </w:t>
            </w:r>
            <w:r w:rsidRPr="001F17EA">
              <w:rPr>
                <w:rFonts w:asciiTheme="minorHAnsi" w:hAnsiTheme="minorHAnsi" w:cstheme="minorHAnsi"/>
                <w:sz w:val="21"/>
                <w:szCs w:val="21"/>
                <w:lang w:val="en-US"/>
              </w:rPr>
              <w:lastRenderedPageBreak/>
              <w:t>Clinical Trial Subject with respect to enrollment in the Clinical Trial, including information for the Clinical Trial Subject. This document must (i) include all mandatory information according to relevant legal and other regulations, (ii) describe, in a corresponding manner, all predictable risks related to participation in the Clinical Trial, including risks connected with the use of the Investigational Medicinal Product, (iii) include the respective subject’s consent, with the information</w:t>
            </w:r>
            <w:r w:rsidR="00AB2234" w:rsidRPr="001F17EA">
              <w:rPr>
                <w:rFonts w:asciiTheme="minorHAnsi" w:hAnsiTheme="minorHAnsi" w:cstheme="minorHAnsi"/>
                <w:sz w:val="21"/>
                <w:szCs w:val="21"/>
                <w:lang w:val="en-US"/>
              </w:rPr>
              <w:t xml:space="preserve"> in coded</w:t>
            </w:r>
            <w:r w:rsidR="00D57D1A" w:rsidRPr="001F17EA">
              <w:rPr>
                <w:rFonts w:asciiTheme="minorHAnsi" w:hAnsiTheme="minorHAnsi" w:cstheme="minorHAnsi"/>
                <w:sz w:val="21"/>
                <w:szCs w:val="21"/>
                <w:lang w:val="en-US"/>
              </w:rPr>
              <w:t xml:space="preserve"> form</w:t>
            </w:r>
            <w:r w:rsidRPr="001F17EA">
              <w:rPr>
                <w:rFonts w:asciiTheme="minorHAnsi" w:hAnsiTheme="minorHAnsi" w:cstheme="minorHAnsi"/>
                <w:sz w:val="21"/>
                <w:szCs w:val="21"/>
                <w:lang w:val="en-US"/>
              </w:rPr>
              <w:t xml:space="preserve"> about the Clinical Trial Subject and samples taken from him/her being submitted/transferred to the Sponsor or another authorized person to be assessed by the Sponsor or another person to the extent requested and in connection with this Clinical Trial, (iv) include the respective subject’s consent with unidentifiable study data/samples being submitted/transferred and further processed by the Sponsor and its partners cooperating with the Sponsor with respect to the research, both in connection with the Clinical Trial and with other ongoing or future research that necessarily does not need to relate to this Clinical Trial. The wording of this document must be approved by the Institute and the Ethics Committee;</w:t>
            </w:r>
          </w:p>
          <w:p w14:paraId="33423978" w14:textId="674B90E9" w:rsidR="008F7570" w:rsidRPr="001F17EA" w:rsidRDefault="008F7570" w:rsidP="00DD45A8">
            <w:pPr>
              <w:pStyle w:val="pargagraf"/>
              <w:widowControl w:val="0"/>
              <w:ind w:left="567"/>
              <w:rPr>
                <w:rFonts w:asciiTheme="minorHAnsi" w:hAnsiTheme="minorHAnsi" w:cstheme="minorHAnsi"/>
                <w:sz w:val="21"/>
                <w:szCs w:val="21"/>
                <w:lang w:val="en-US"/>
              </w:rPr>
            </w:pPr>
          </w:p>
        </w:tc>
      </w:tr>
      <w:tr w:rsidR="001F17EA" w:rsidRPr="001F17EA" w14:paraId="0441ED6A" w14:textId="77777777" w:rsidTr="001C1C6E">
        <w:tc>
          <w:tcPr>
            <w:tcW w:w="4820" w:type="dxa"/>
            <w:tcBorders>
              <w:right w:val="dotted" w:sz="4" w:space="0" w:color="auto"/>
            </w:tcBorders>
          </w:tcPr>
          <w:p w14:paraId="318CE6CF" w14:textId="77777777" w:rsidR="00F50CD0" w:rsidRPr="001F17EA" w:rsidRDefault="00F50CD0" w:rsidP="00DD45A8">
            <w:pPr>
              <w:pStyle w:val="pargagraf"/>
              <w:widowControl w:val="0"/>
              <w:ind w:left="567"/>
              <w:rPr>
                <w:rFonts w:asciiTheme="minorHAnsi" w:hAnsiTheme="minorHAnsi" w:cstheme="minorHAnsi"/>
                <w:sz w:val="21"/>
                <w:szCs w:val="21"/>
              </w:rPr>
            </w:pPr>
            <w:r w:rsidRPr="001F17EA">
              <w:rPr>
                <w:rFonts w:asciiTheme="minorHAnsi" w:hAnsiTheme="minorHAnsi" w:cstheme="minorHAnsi"/>
                <w:sz w:val="21"/>
                <w:szCs w:val="21"/>
              </w:rPr>
              <w:lastRenderedPageBreak/>
              <w:t>b)</w:t>
            </w:r>
            <w:r w:rsidRPr="001F17EA">
              <w:rPr>
                <w:rFonts w:asciiTheme="minorHAnsi" w:hAnsiTheme="minorHAnsi" w:cstheme="minorHAnsi"/>
                <w:sz w:val="21"/>
                <w:szCs w:val="21"/>
              </w:rPr>
              <w:tab/>
              <w:t xml:space="preserve">se zkoušející zavazuje v případě souhlasu subjektu hodnocení požádat subjekt před zařazením do klinického hodnocení, po odborném poučení a následně za předpokladu bezvýhradného informování, o jeho podpis a uvedení data na formuláři informovaného souhlasu subjektu hodnocení. Poučení musí obsahovat náležitosti a souhlas subjektu musí být získán za podmínek stanovených v ust. § 51 odst. 2 písm. h) zákona o léčivech a v ust. § </w:t>
            </w:r>
            <w:smartTag w:uri="urn:schemas-microsoft-com:office:smarttags" w:element="metricconverter">
              <w:smartTagPr>
                <w:attr w:name="ProductID" w:val="8 a"/>
              </w:smartTagPr>
              <w:r w:rsidRPr="001F17EA">
                <w:rPr>
                  <w:rFonts w:asciiTheme="minorHAnsi" w:hAnsiTheme="minorHAnsi" w:cstheme="minorHAnsi"/>
                  <w:sz w:val="21"/>
                  <w:szCs w:val="21"/>
                </w:rPr>
                <w:t>8 a</w:t>
              </w:r>
            </w:smartTag>
            <w:r w:rsidRPr="001F17EA">
              <w:rPr>
                <w:rFonts w:asciiTheme="minorHAnsi" w:hAnsiTheme="minorHAnsi" w:cstheme="minorHAnsi"/>
                <w:sz w:val="21"/>
                <w:szCs w:val="21"/>
              </w:rPr>
              <w:t xml:space="preserve"> příloze č. 2 vyhlášky o správné klinické praxi;</w:t>
            </w:r>
          </w:p>
        </w:tc>
        <w:tc>
          <w:tcPr>
            <w:tcW w:w="4819" w:type="dxa"/>
            <w:tcBorders>
              <w:left w:val="dotted" w:sz="4" w:space="0" w:color="auto"/>
            </w:tcBorders>
          </w:tcPr>
          <w:p w14:paraId="71790133" w14:textId="77777777" w:rsidR="00F50CD0" w:rsidRDefault="00F50CD0" w:rsidP="00DD45A8">
            <w:pPr>
              <w:pStyle w:val="pargagraf"/>
              <w:widowControl w:val="0"/>
              <w:ind w:left="567"/>
              <w:rPr>
                <w:rFonts w:asciiTheme="minorHAnsi" w:hAnsiTheme="minorHAnsi" w:cstheme="minorHAnsi"/>
                <w:sz w:val="21"/>
                <w:szCs w:val="21"/>
                <w:lang w:val="en-US"/>
              </w:rPr>
            </w:pPr>
            <w:r w:rsidRPr="001F17EA">
              <w:rPr>
                <w:rFonts w:asciiTheme="minorHAnsi" w:hAnsiTheme="minorHAnsi" w:cstheme="minorHAnsi"/>
                <w:sz w:val="21"/>
                <w:szCs w:val="21"/>
                <w:lang w:val="en-US"/>
              </w:rPr>
              <w:t>b)</w:t>
            </w:r>
            <w:r w:rsidRPr="001F17EA">
              <w:rPr>
                <w:rFonts w:asciiTheme="minorHAnsi" w:hAnsiTheme="minorHAnsi" w:cstheme="minorHAnsi"/>
                <w:sz w:val="21"/>
                <w:szCs w:val="21"/>
                <w:lang w:val="en-US"/>
              </w:rPr>
              <w:tab/>
              <w:t>If a Clinical Trial Subject grants his/her consent, the Investigator undertakes to request the Clinical Trial Subject, prior to his/her enrollment in the Clinical Trial, after him/her having been professionally informed and provided that he/she has been informed without any reservations, for his/her signature and inclusion of a date in the Informed Consent Form of the Clinical Trial Subject. The information must include all requisites and the subject’s consent must be obtained under conditions as set forth in Sec. 51 (2) (h) of the Act on Pharmaceuticals and Sec. 8 and Attachment 2 to the Regulation on Good Clinical Practice;</w:t>
            </w:r>
          </w:p>
          <w:p w14:paraId="057F6B3E" w14:textId="77777777" w:rsidR="001E52F2" w:rsidRPr="001F17EA" w:rsidRDefault="001E52F2" w:rsidP="00DD45A8">
            <w:pPr>
              <w:pStyle w:val="pargagraf"/>
              <w:widowControl w:val="0"/>
              <w:ind w:left="567"/>
              <w:rPr>
                <w:rFonts w:asciiTheme="minorHAnsi" w:hAnsiTheme="minorHAnsi" w:cstheme="minorHAnsi"/>
                <w:sz w:val="21"/>
                <w:szCs w:val="21"/>
                <w:lang w:val="en-US"/>
              </w:rPr>
            </w:pPr>
          </w:p>
        </w:tc>
      </w:tr>
      <w:tr w:rsidR="001F17EA" w:rsidRPr="001F17EA" w14:paraId="59672901" w14:textId="77777777" w:rsidTr="001C1C6E">
        <w:tc>
          <w:tcPr>
            <w:tcW w:w="4820" w:type="dxa"/>
            <w:tcBorders>
              <w:right w:val="dotted" w:sz="4" w:space="0" w:color="auto"/>
            </w:tcBorders>
          </w:tcPr>
          <w:p w14:paraId="703D9E59" w14:textId="77777777" w:rsidR="00F50CD0" w:rsidRPr="001F17EA" w:rsidRDefault="00F50CD0" w:rsidP="00DD45A8">
            <w:pPr>
              <w:pStyle w:val="pargagraf"/>
              <w:widowControl w:val="0"/>
              <w:ind w:left="567"/>
              <w:rPr>
                <w:rFonts w:asciiTheme="minorHAnsi" w:hAnsiTheme="minorHAnsi" w:cstheme="minorHAnsi"/>
                <w:sz w:val="21"/>
                <w:szCs w:val="21"/>
                <w:lang w:val="en-US"/>
              </w:rPr>
            </w:pPr>
            <w:r w:rsidRPr="001F17EA">
              <w:rPr>
                <w:rFonts w:asciiTheme="minorHAnsi" w:hAnsiTheme="minorHAnsi" w:cstheme="minorHAnsi"/>
                <w:sz w:val="21"/>
                <w:szCs w:val="21"/>
              </w:rPr>
              <w:t>c)</w:t>
            </w:r>
            <w:r w:rsidRPr="001F17EA">
              <w:rPr>
                <w:rFonts w:asciiTheme="minorHAnsi" w:hAnsiTheme="minorHAnsi" w:cstheme="minorHAnsi"/>
                <w:sz w:val="21"/>
                <w:szCs w:val="21"/>
              </w:rPr>
              <w:tab/>
              <w:t xml:space="preserve">je zkoušející povinen zajistit, aby subjekt hodnocení podpisem formuláře, kterým vyjadřuje souhlas s účastí v klinickém hodnocení, potvrdil, že (i) jeho účast v klinickém hodnocení je dobrovolná a že se zavazuje dodržovat pokyny pro subjekt hodnocení uvedené v písemném poučení a plnit pokyny zkoušejícího, a (ii) výslovně souhlasí s tím, že jeho anonymizované zdravotní údaje, zaznamenané v průběhu klinického hodnocení, mohou být předány zadavateli a zadavatel je </w:t>
            </w:r>
            <w:r w:rsidRPr="001F17EA">
              <w:rPr>
                <w:rFonts w:asciiTheme="minorHAnsi" w:hAnsiTheme="minorHAnsi" w:cstheme="minorHAnsi"/>
                <w:sz w:val="21"/>
                <w:szCs w:val="21"/>
              </w:rPr>
              <w:lastRenderedPageBreak/>
              <w:t>může používat za účelem zpracování údajů získaných v průběhu příslušného klinického hodnocení a získané výsledky dále používat a dále souhlasí s tím, že osoby odpovědné za vedení a kontrolu klinického hodnocení mohou nahlížet do jeho lékařských záznamů;</w:t>
            </w:r>
          </w:p>
        </w:tc>
        <w:tc>
          <w:tcPr>
            <w:tcW w:w="4819" w:type="dxa"/>
            <w:tcBorders>
              <w:left w:val="dotted" w:sz="4" w:space="0" w:color="auto"/>
            </w:tcBorders>
          </w:tcPr>
          <w:p w14:paraId="2A89451B" w14:textId="77777777" w:rsidR="00F50CD0" w:rsidRDefault="00F50CD0" w:rsidP="00DD45A8">
            <w:pPr>
              <w:pStyle w:val="pargagraf"/>
              <w:widowControl w:val="0"/>
              <w:ind w:left="567"/>
              <w:rPr>
                <w:rFonts w:asciiTheme="minorHAnsi" w:hAnsiTheme="minorHAnsi" w:cstheme="minorHAnsi"/>
                <w:sz w:val="21"/>
                <w:szCs w:val="21"/>
                <w:lang w:val="en-US"/>
              </w:rPr>
            </w:pPr>
            <w:r w:rsidRPr="001F17EA">
              <w:rPr>
                <w:rFonts w:asciiTheme="minorHAnsi" w:hAnsiTheme="minorHAnsi" w:cstheme="minorHAnsi"/>
                <w:sz w:val="21"/>
                <w:szCs w:val="21"/>
                <w:lang w:val="en-US"/>
              </w:rPr>
              <w:lastRenderedPageBreak/>
              <w:t>c)</w:t>
            </w:r>
            <w:r w:rsidRPr="001F17EA">
              <w:rPr>
                <w:rFonts w:asciiTheme="minorHAnsi" w:hAnsiTheme="minorHAnsi" w:cstheme="minorHAnsi"/>
                <w:sz w:val="21"/>
                <w:szCs w:val="21"/>
                <w:lang w:val="en-US"/>
              </w:rPr>
              <w:tab/>
              <w:t xml:space="preserve">The Investigator is obligated to ensure that the Clinical Trial Subject confirms by his/her signature of the form, granting his/her consent to the participation in the Clinical Trial, that (i) his/her participation in the Clinical Trial is voluntary and that he/she undertakes to adhere to the instructions for a Clinical Trial Subject, as specified in the written information, and perform the Investigator’s instructions, and (ii) he/she expressly agrees that his/her anonymous medical data, as recorded during </w:t>
            </w:r>
            <w:r w:rsidRPr="001F17EA">
              <w:rPr>
                <w:rFonts w:asciiTheme="minorHAnsi" w:hAnsiTheme="minorHAnsi" w:cstheme="minorHAnsi"/>
                <w:sz w:val="21"/>
                <w:szCs w:val="21"/>
                <w:lang w:val="en-US"/>
              </w:rPr>
              <w:lastRenderedPageBreak/>
              <w:t>the Clinical Trial, may be submitted to the Sponsor and the Sponsor may use it for purposes of processing data obtained during the relevant Clinical Trial and further use the obtained results and, in addition, he/she agrees that the persons responsible for management of and control over the Clinical Trial may inspect his/her medical records;</w:t>
            </w:r>
          </w:p>
          <w:p w14:paraId="06F0A7EF" w14:textId="77777777" w:rsidR="001E52F2" w:rsidRPr="001F17EA" w:rsidRDefault="001E52F2" w:rsidP="00DD45A8">
            <w:pPr>
              <w:pStyle w:val="pargagraf"/>
              <w:widowControl w:val="0"/>
              <w:ind w:left="567"/>
              <w:rPr>
                <w:rFonts w:asciiTheme="minorHAnsi" w:hAnsiTheme="minorHAnsi" w:cstheme="minorHAnsi"/>
                <w:sz w:val="21"/>
                <w:szCs w:val="21"/>
                <w:lang w:val="en-US"/>
              </w:rPr>
            </w:pPr>
          </w:p>
        </w:tc>
      </w:tr>
      <w:tr w:rsidR="001F17EA" w:rsidRPr="001F17EA" w14:paraId="3591FF13" w14:textId="77777777" w:rsidTr="001C1C6E">
        <w:tc>
          <w:tcPr>
            <w:tcW w:w="4820" w:type="dxa"/>
            <w:tcBorders>
              <w:right w:val="dotted" w:sz="4" w:space="0" w:color="auto"/>
            </w:tcBorders>
          </w:tcPr>
          <w:p w14:paraId="659CF982" w14:textId="77777777" w:rsidR="00F50CD0" w:rsidRPr="001F17EA" w:rsidRDefault="00F50CD0" w:rsidP="00DD45A8">
            <w:pPr>
              <w:pStyle w:val="pargagraf"/>
              <w:widowControl w:val="0"/>
              <w:ind w:left="567"/>
              <w:rPr>
                <w:rFonts w:asciiTheme="minorHAnsi" w:hAnsiTheme="minorHAnsi" w:cstheme="minorHAnsi"/>
                <w:sz w:val="21"/>
                <w:szCs w:val="21"/>
              </w:rPr>
            </w:pPr>
            <w:r w:rsidRPr="001F17EA">
              <w:rPr>
                <w:rFonts w:asciiTheme="minorHAnsi" w:hAnsiTheme="minorHAnsi" w:cstheme="minorHAnsi"/>
                <w:sz w:val="21"/>
                <w:szCs w:val="21"/>
              </w:rPr>
              <w:lastRenderedPageBreak/>
              <w:t>d)</w:t>
            </w:r>
            <w:r w:rsidRPr="001F17EA">
              <w:rPr>
                <w:rFonts w:asciiTheme="minorHAnsi" w:hAnsiTheme="minorHAnsi" w:cstheme="minorHAnsi"/>
                <w:sz w:val="21"/>
                <w:szCs w:val="21"/>
              </w:rPr>
              <w:tab/>
              <w:t>se zhotovitel a zkoušející zavazují zajistit, že jménem zadavatele nebudou činěny žádné jiné sliby či závazky vůči subjektu hodnocení než ty, které zadavatel předem písemně schválil.</w:t>
            </w:r>
          </w:p>
        </w:tc>
        <w:tc>
          <w:tcPr>
            <w:tcW w:w="4819" w:type="dxa"/>
            <w:tcBorders>
              <w:left w:val="dotted" w:sz="4" w:space="0" w:color="auto"/>
            </w:tcBorders>
          </w:tcPr>
          <w:p w14:paraId="521CCA84" w14:textId="77777777" w:rsidR="00F50CD0" w:rsidRPr="001F17EA" w:rsidRDefault="00F50CD0" w:rsidP="00DD45A8">
            <w:pPr>
              <w:pStyle w:val="pargagraf"/>
              <w:widowControl w:val="0"/>
              <w:ind w:left="567"/>
              <w:rPr>
                <w:rFonts w:asciiTheme="minorHAnsi" w:hAnsiTheme="minorHAnsi" w:cstheme="minorHAnsi"/>
                <w:sz w:val="21"/>
                <w:szCs w:val="21"/>
                <w:lang w:val="en-US"/>
              </w:rPr>
            </w:pPr>
            <w:r w:rsidRPr="001F17EA">
              <w:rPr>
                <w:rFonts w:asciiTheme="minorHAnsi" w:hAnsiTheme="minorHAnsi" w:cstheme="minorHAnsi"/>
                <w:sz w:val="21"/>
                <w:szCs w:val="21"/>
                <w:lang w:val="en-US"/>
              </w:rPr>
              <w:t>d)</w:t>
            </w:r>
            <w:r w:rsidRPr="001F17EA">
              <w:rPr>
                <w:rFonts w:asciiTheme="minorHAnsi" w:hAnsiTheme="minorHAnsi" w:cstheme="minorHAnsi"/>
                <w:sz w:val="21"/>
                <w:szCs w:val="21"/>
                <w:lang w:val="en-US"/>
              </w:rPr>
              <w:tab/>
              <w:t>The Institution and the Investigator undertake to ensure that no promises or covenants to a Clinical Trial Subject shall be made on the Sponsor’s behalf other than those approved by the Sponsor in advance.</w:t>
            </w:r>
          </w:p>
        </w:tc>
      </w:tr>
      <w:tr w:rsidR="001F17EA" w:rsidRPr="001F17EA" w14:paraId="498729CA" w14:textId="77777777" w:rsidTr="001C1C6E">
        <w:tc>
          <w:tcPr>
            <w:tcW w:w="4820" w:type="dxa"/>
            <w:tcBorders>
              <w:right w:val="dotted" w:sz="4" w:space="0" w:color="auto"/>
            </w:tcBorders>
          </w:tcPr>
          <w:p w14:paraId="3CF33C91" w14:textId="77777777" w:rsidR="00F50CD0" w:rsidRPr="001F17EA" w:rsidRDefault="00F50CD0" w:rsidP="00DD45A8">
            <w:pPr>
              <w:pStyle w:val="pargagraf"/>
              <w:widowControl w:val="0"/>
              <w:rPr>
                <w:rFonts w:asciiTheme="minorHAnsi" w:hAnsiTheme="minorHAnsi" w:cstheme="minorHAnsi"/>
                <w:sz w:val="21"/>
                <w:szCs w:val="21"/>
              </w:rPr>
            </w:pPr>
          </w:p>
        </w:tc>
        <w:tc>
          <w:tcPr>
            <w:tcW w:w="4819" w:type="dxa"/>
            <w:tcBorders>
              <w:left w:val="dotted" w:sz="4" w:space="0" w:color="auto"/>
            </w:tcBorders>
          </w:tcPr>
          <w:p w14:paraId="5A675726" w14:textId="77777777" w:rsidR="00F50CD0" w:rsidRPr="001F17EA" w:rsidRDefault="00F50CD0" w:rsidP="00DD45A8">
            <w:pPr>
              <w:pStyle w:val="pargagraf"/>
              <w:widowControl w:val="0"/>
              <w:rPr>
                <w:rFonts w:asciiTheme="minorHAnsi" w:hAnsiTheme="minorHAnsi" w:cstheme="minorHAnsi"/>
                <w:sz w:val="21"/>
                <w:szCs w:val="21"/>
                <w:lang w:val="en-US"/>
              </w:rPr>
            </w:pPr>
          </w:p>
        </w:tc>
      </w:tr>
      <w:tr w:rsidR="001F17EA" w:rsidRPr="001F17EA" w14:paraId="7C860D56" w14:textId="77777777" w:rsidTr="001C1C6E">
        <w:tc>
          <w:tcPr>
            <w:tcW w:w="4820" w:type="dxa"/>
            <w:tcBorders>
              <w:right w:val="dotted" w:sz="4" w:space="0" w:color="auto"/>
            </w:tcBorders>
          </w:tcPr>
          <w:p w14:paraId="615B142E" w14:textId="268882EB"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4)</w:t>
            </w:r>
            <w:r w:rsidRPr="001F17EA">
              <w:rPr>
                <w:rFonts w:asciiTheme="minorHAnsi" w:hAnsiTheme="minorHAnsi" w:cstheme="minorHAnsi"/>
                <w:sz w:val="21"/>
                <w:szCs w:val="21"/>
              </w:rPr>
              <w:tab/>
              <w:t>Zkoušející zajistí, že podepsané dokumenty subjektů hodnocení o jejich poučení a souhlasu pořízené podle odst. 3 výše budou uloženy v dokumentaci o provedení klinického hodnocení jím vedené. Zhotovitel a zkoušející dále zajistí, že tyto dokumenty budou archivovány dle podmínek uvedených v čl. IV</w:t>
            </w:r>
            <w:r w:rsidR="008876F1" w:rsidRPr="001F17EA">
              <w:rPr>
                <w:rFonts w:asciiTheme="minorHAnsi" w:hAnsiTheme="minorHAnsi" w:cstheme="minorHAnsi"/>
                <w:sz w:val="21"/>
                <w:szCs w:val="21"/>
              </w:rPr>
              <w:t>.</w:t>
            </w:r>
            <w:r w:rsidRPr="001F17EA">
              <w:rPr>
                <w:rFonts w:asciiTheme="minorHAnsi" w:hAnsiTheme="minorHAnsi" w:cstheme="minorHAnsi"/>
                <w:sz w:val="21"/>
                <w:szCs w:val="21"/>
              </w:rPr>
              <w:t xml:space="preserve">, odst. 7 písm. b) této </w:t>
            </w:r>
            <w:r w:rsidR="00D7124E">
              <w:rPr>
                <w:rFonts w:asciiTheme="minorHAnsi" w:hAnsiTheme="minorHAnsi" w:cstheme="minorHAnsi"/>
                <w:sz w:val="21"/>
                <w:szCs w:val="21"/>
              </w:rPr>
              <w:t>S</w:t>
            </w:r>
            <w:r w:rsidRPr="001F17EA">
              <w:rPr>
                <w:rFonts w:asciiTheme="minorHAnsi" w:hAnsiTheme="minorHAnsi" w:cstheme="minorHAnsi"/>
                <w:sz w:val="21"/>
                <w:szCs w:val="21"/>
              </w:rPr>
              <w:t>mlouvy. Subjekt hodnocení obdrží stejnopis formuláře informovaného souhlasu opatřený datem a podpisem.</w:t>
            </w:r>
          </w:p>
        </w:tc>
        <w:tc>
          <w:tcPr>
            <w:tcW w:w="4819" w:type="dxa"/>
            <w:tcBorders>
              <w:left w:val="dotted" w:sz="4" w:space="0" w:color="auto"/>
            </w:tcBorders>
          </w:tcPr>
          <w:p w14:paraId="7E2214D4"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4)</w:t>
            </w:r>
            <w:r w:rsidRPr="001F17EA">
              <w:rPr>
                <w:rFonts w:asciiTheme="minorHAnsi" w:hAnsiTheme="minorHAnsi" w:cstheme="minorHAnsi"/>
                <w:sz w:val="21"/>
                <w:szCs w:val="21"/>
                <w:lang w:val="en-US"/>
              </w:rPr>
              <w:tab/>
              <w:t>The Investigator shall ensure that the signed documents of the Clinical Trial Subjects concerning their having been informed and about their consent obtained pursuant to part 3 above shall be filed in the documents on the Clinical Trial maintained by the Investigator. The Institution and the Investigator shall further ensure that these documents are archived as specified in Article IV (7) (b) hereof. The Clinical Trial Subject shall receive a counterpart of the Informed Consent Form, provided with the date and signature.</w:t>
            </w:r>
          </w:p>
        </w:tc>
      </w:tr>
      <w:tr w:rsidR="001F17EA" w:rsidRPr="001F17EA" w14:paraId="471C187F" w14:textId="77777777" w:rsidTr="001C1C6E">
        <w:tc>
          <w:tcPr>
            <w:tcW w:w="4820" w:type="dxa"/>
            <w:tcBorders>
              <w:right w:val="dotted" w:sz="4" w:space="0" w:color="auto"/>
            </w:tcBorders>
          </w:tcPr>
          <w:p w14:paraId="3DBA940E" w14:textId="77777777" w:rsidR="00F50CD0" w:rsidRPr="001F17EA" w:rsidRDefault="00F50CD0" w:rsidP="00DD45A8">
            <w:pPr>
              <w:pStyle w:val="pargagraf"/>
              <w:widowControl w:val="0"/>
              <w:rPr>
                <w:rFonts w:asciiTheme="minorHAnsi" w:hAnsiTheme="minorHAnsi" w:cstheme="minorHAnsi"/>
                <w:sz w:val="21"/>
                <w:szCs w:val="21"/>
              </w:rPr>
            </w:pPr>
          </w:p>
        </w:tc>
        <w:tc>
          <w:tcPr>
            <w:tcW w:w="4819" w:type="dxa"/>
            <w:tcBorders>
              <w:left w:val="dotted" w:sz="4" w:space="0" w:color="auto"/>
            </w:tcBorders>
          </w:tcPr>
          <w:p w14:paraId="39CEA1A5" w14:textId="77777777" w:rsidR="00F50CD0" w:rsidRPr="001F17EA" w:rsidRDefault="00F50CD0" w:rsidP="00DD45A8">
            <w:pPr>
              <w:pStyle w:val="pargagraf"/>
              <w:widowControl w:val="0"/>
              <w:rPr>
                <w:rFonts w:asciiTheme="minorHAnsi" w:hAnsiTheme="minorHAnsi" w:cstheme="minorHAnsi"/>
                <w:sz w:val="21"/>
                <w:szCs w:val="21"/>
                <w:lang w:val="en-US"/>
              </w:rPr>
            </w:pPr>
          </w:p>
        </w:tc>
      </w:tr>
      <w:tr w:rsidR="001F17EA" w:rsidRPr="001F17EA" w14:paraId="2F621465" w14:textId="77777777" w:rsidTr="001C1C6E">
        <w:tc>
          <w:tcPr>
            <w:tcW w:w="4820" w:type="dxa"/>
            <w:tcBorders>
              <w:right w:val="dotted" w:sz="4" w:space="0" w:color="auto"/>
            </w:tcBorders>
          </w:tcPr>
          <w:p w14:paraId="1BE4AD03" w14:textId="77777777"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5)</w:t>
            </w:r>
            <w:r w:rsidRPr="001F17EA">
              <w:rPr>
                <w:rFonts w:asciiTheme="minorHAnsi" w:hAnsiTheme="minorHAnsi" w:cstheme="minorHAnsi"/>
                <w:sz w:val="21"/>
                <w:szCs w:val="21"/>
              </w:rPr>
              <w:tab/>
              <w:t>Pokud zkoušející zjistí v průběhu klinického hodnocení, že subjekt hodnocení zařazený do klinického hodnocení nevyhovuje jeho kritériím, okamžitě o tom bude informovat zadavatele a po dohodě s ním subjekt z průběhu klinického hodnocení vyřadí.</w:t>
            </w:r>
          </w:p>
        </w:tc>
        <w:tc>
          <w:tcPr>
            <w:tcW w:w="4819" w:type="dxa"/>
            <w:tcBorders>
              <w:left w:val="dotted" w:sz="4" w:space="0" w:color="auto"/>
            </w:tcBorders>
          </w:tcPr>
          <w:p w14:paraId="2ECDFCA5"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5)</w:t>
            </w:r>
            <w:r w:rsidRPr="001F17EA">
              <w:rPr>
                <w:rFonts w:asciiTheme="minorHAnsi" w:hAnsiTheme="minorHAnsi" w:cstheme="minorHAnsi"/>
                <w:sz w:val="21"/>
                <w:szCs w:val="21"/>
                <w:lang w:val="en-US"/>
              </w:rPr>
              <w:tab/>
              <w:t>If the Investigator ascertains during the Clinical Trial that a Clinical Trial Subject enrolled in the Clinical Trial does not meet its criteria, the Investigator shall immediately inform the Sponsor thereabout and, upon agreement with the Sponsor, exclude the subject from the Clinical Trial.</w:t>
            </w:r>
          </w:p>
        </w:tc>
      </w:tr>
      <w:tr w:rsidR="001F17EA" w:rsidRPr="001F17EA" w14:paraId="08747BB1" w14:textId="77777777" w:rsidTr="001C1C6E">
        <w:tc>
          <w:tcPr>
            <w:tcW w:w="4820" w:type="dxa"/>
            <w:tcBorders>
              <w:right w:val="dotted" w:sz="4" w:space="0" w:color="auto"/>
            </w:tcBorders>
          </w:tcPr>
          <w:p w14:paraId="60B520FC" w14:textId="77777777" w:rsidR="00F50CD0" w:rsidRPr="001F17EA" w:rsidRDefault="00F50CD0" w:rsidP="00DD45A8">
            <w:pPr>
              <w:pStyle w:val="pargagraf"/>
              <w:widowControl w:val="0"/>
              <w:rPr>
                <w:rFonts w:asciiTheme="minorHAnsi" w:hAnsiTheme="minorHAnsi" w:cstheme="minorHAnsi"/>
                <w:sz w:val="21"/>
                <w:szCs w:val="21"/>
              </w:rPr>
            </w:pPr>
          </w:p>
        </w:tc>
        <w:tc>
          <w:tcPr>
            <w:tcW w:w="4819" w:type="dxa"/>
            <w:tcBorders>
              <w:left w:val="dotted" w:sz="4" w:space="0" w:color="auto"/>
            </w:tcBorders>
          </w:tcPr>
          <w:p w14:paraId="1FBF4987" w14:textId="77777777" w:rsidR="00F50CD0" w:rsidRPr="001F17EA" w:rsidRDefault="00F50CD0" w:rsidP="00DD45A8">
            <w:pPr>
              <w:pStyle w:val="Nzev"/>
              <w:ind w:left="284" w:hanging="284"/>
              <w:jc w:val="both"/>
              <w:rPr>
                <w:rFonts w:asciiTheme="minorHAnsi" w:hAnsiTheme="minorHAnsi" w:cstheme="minorHAnsi"/>
                <w:sz w:val="21"/>
                <w:szCs w:val="21"/>
                <w:u w:val="none"/>
                <w:lang w:val="en-US"/>
              </w:rPr>
            </w:pPr>
          </w:p>
        </w:tc>
      </w:tr>
      <w:tr w:rsidR="001F17EA" w:rsidRPr="001F17EA" w14:paraId="54D08B73" w14:textId="77777777" w:rsidTr="001C1C6E">
        <w:tc>
          <w:tcPr>
            <w:tcW w:w="4820" w:type="dxa"/>
            <w:tcBorders>
              <w:right w:val="dotted" w:sz="4" w:space="0" w:color="auto"/>
            </w:tcBorders>
          </w:tcPr>
          <w:p w14:paraId="77B9D8E3" w14:textId="20A735B8" w:rsidR="00F50CD0" w:rsidRPr="001F17EA" w:rsidRDefault="00F50CD0" w:rsidP="00DD45A8">
            <w:pPr>
              <w:pStyle w:val="Zkladntext2"/>
              <w:widowControl w:val="0"/>
              <w:ind w:left="284" w:hanging="284"/>
              <w:rPr>
                <w:rFonts w:asciiTheme="minorHAnsi" w:hAnsiTheme="minorHAnsi" w:cstheme="minorHAnsi"/>
                <w:sz w:val="21"/>
                <w:szCs w:val="21"/>
                <w:u w:val="none"/>
              </w:rPr>
            </w:pPr>
            <w:r w:rsidRPr="001F17EA">
              <w:rPr>
                <w:rFonts w:asciiTheme="minorHAnsi" w:hAnsiTheme="minorHAnsi" w:cstheme="minorHAnsi"/>
                <w:sz w:val="21"/>
                <w:szCs w:val="21"/>
                <w:u w:val="none"/>
              </w:rPr>
              <w:t>6)</w:t>
            </w:r>
            <w:r w:rsidRPr="001F17EA">
              <w:rPr>
                <w:rFonts w:asciiTheme="minorHAnsi" w:hAnsiTheme="minorHAnsi" w:cstheme="minorHAnsi"/>
                <w:sz w:val="21"/>
                <w:szCs w:val="21"/>
                <w:u w:val="none"/>
              </w:rPr>
              <w:tab/>
              <w:t>Zhotovitel, zkoušející i zadavatel jsou povinni v průběhu klinického hodnocení i po jeho ukončení dbát  příslušných právních předpisů, a to zejména  nařízení GDPR a souvisejících právních předpisů, o ochranu osobních údajů subjektů hodnocení zařazených do klinického hodnocení. V C</w:t>
            </w:r>
            <w:r w:rsidRPr="001F17EA">
              <w:rPr>
                <w:rFonts w:asciiTheme="minorHAnsi" w:hAnsiTheme="minorHAnsi" w:cstheme="minorHAnsi"/>
                <w:iCs/>
                <w:sz w:val="21"/>
                <w:szCs w:val="21"/>
                <w:u w:val="none"/>
              </w:rPr>
              <w:t>RF</w:t>
            </w:r>
            <w:r w:rsidRPr="001F17EA">
              <w:rPr>
                <w:rFonts w:asciiTheme="minorHAnsi" w:hAnsiTheme="minorHAnsi" w:cstheme="minorHAnsi"/>
                <w:sz w:val="21"/>
                <w:szCs w:val="21"/>
                <w:u w:val="none"/>
              </w:rPr>
              <w:t xml:space="preserve"> budou údaje o klinickém hodnocení zaznamenány zásadně anonymně, tj. aniž by byl subjekt hodnocení jmenován, přičemž veškeré záznamy v CRF musí být odvoditelné z lékařských záznamů, pokud zadavatel v některých případech nestanoví jinak. Jméno subjektu hodnocení, stejně jako jiné údaje vztahující se k jeho osobě nebudou smluvními stranami zveřejňovány.</w:t>
            </w:r>
          </w:p>
        </w:tc>
        <w:tc>
          <w:tcPr>
            <w:tcW w:w="4819" w:type="dxa"/>
            <w:tcBorders>
              <w:left w:val="dotted" w:sz="4" w:space="0" w:color="auto"/>
            </w:tcBorders>
          </w:tcPr>
          <w:p w14:paraId="2FC28762" w14:textId="77777777" w:rsidR="00F50CD0" w:rsidRPr="001F17EA" w:rsidRDefault="00F50CD0" w:rsidP="00423D42">
            <w:pPr>
              <w:pStyle w:val="Zkladntext2"/>
              <w:widowControl w:val="0"/>
              <w:ind w:left="284" w:hanging="284"/>
              <w:rPr>
                <w:rFonts w:asciiTheme="minorHAnsi" w:hAnsiTheme="minorHAnsi" w:cstheme="minorHAnsi"/>
                <w:sz w:val="21"/>
                <w:szCs w:val="21"/>
                <w:u w:val="none"/>
                <w:lang w:val="en-US"/>
              </w:rPr>
            </w:pPr>
            <w:r w:rsidRPr="001F17EA">
              <w:rPr>
                <w:rFonts w:asciiTheme="minorHAnsi" w:hAnsiTheme="minorHAnsi" w:cstheme="minorHAnsi"/>
                <w:sz w:val="21"/>
                <w:szCs w:val="21"/>
                <w:u w:val="none"/>
                <w:lang w:val="en-US"/>
              </w:rPr>
              <w:t>6)</w:t>
            </w:r>
            <w:r w:rsidRPr="001F17EA">
              <w:rPr>
                <w:rFonts w:asciiTheme="minorHAnsi" w:hAnsiTheme="minorHAnsi" w:cstheme="minorHAnsi"/>
                <w:sz w:val="21"/>
                <w:szCs w:val="21"/>
                <w:u w:val="none"/>
                <w:lang w:val="en-US"/>
              </w:rPr>
              <w:tab/>
              <w:t xml:space="preserve">During the Clinical Trial and after its completion, the Institution, the Investigator and the Sponsor are obligated to observe, pursuant to relevant legal regulations, and namely the GDPR Regulation and related legal regulations, protection of personal data of the subjects enrolled in the Clinical Trial. </w:t>
            </w:r>
            <w:r w:rsidRPr="001F17EA">
              <w:rPr>
                <w:rFonts w:asciiTheme="minorHAnsi" w:hAnsiTheme="minorHAnsi" w:cstheme="minorHAnsi"/>
                <w:iCs/>
                <w:sz w:val="21"/>
                <w:szCs w:val="21"/>
                <w:u w:val="none"/>
                <w:lang w:val="en-US"/>
              </w:rPr>
              <w:t>Data on the Clinical Trial</w:t>
            </w:r>
            <w:r w:rsidRPr="001F17EA">
              <w:rPr>
                <w:rFonts w:asciiTheme="minorHAnsi" w:hAnsiTheme="minorHAnsi" w:cstheme="minorHAnsi"/>
                <w:sz w:val="21"/>
                <w:szCs w:val="21"/>
                <w:u w:val="none"/>
                <w:lang w:val="en-US"/>
              </w:rPr>
              <w:t xml:space="preserve"> shall be included in CRFs solely on an anonymous basis, i.e. without identifying the Clinical Trial Subject by name, provided that all records included in the CRFs must be derivable from the medical records, unless the Sponsor provides otherwise in selected cases. The name of a Clinical Trial Subject, as well as other data relating to him/her, shall not be disclosed by the Parties.</w:t>
            </w:r>
          </w:p>
        </w:tc>
      </w:tr>
      <w:tr w:rsidR="001F17EA" w:rsidRPr="001F17EA" w14:paraId="0B95D17B" w14:textId="77777777" w:rsidTr="001C1C6E">
        <w:tc>
          <w:tcPr>
            <w:tcW w:w="4820" w:type="dxa"/>
            <w:tcBorders>
              <w:right w:val="dotted" w:sz="4" w:space="0" w:color="auto"/>
            </w:tcBorders>
          </w:tcPr>
          <w:p w14:paraId="5F82943D" w14:textId="77777777" w:rsidR="00F50CD0" w:rsidRPr="001F17EA" w:rsidRDefault="00F50CD0" w:rsidP="00DD45A8">
            <w:pPr>
              <w:pStyle w:val="Zkladntext2"/>
              <w:widowControl w:val="0"/>
              <w:ind w:left="284" w:hanging="284"/>
              <w:rPr>
                <w:rFonts w:asciiTheme="minorHAnsi" w:hAnsiTheme="minorHAnsi" w:cstheme="minorHAnsi"/>
                <w:sz w:val="21"/>
                <w:szCs w:val="21"/>
                <w:u w:val="none"/>
              </w:rPr>
            </w:pPr>
          </w:p>
        </w:tc>
        <w:tc>
          <w:tcPr>
            <w:tcW w:w="4819" w:type="dxa"/>
            <w:tcBorders>
              <w:left w:val="dotted" w:sz="4" w:space="0" w:color="auto"/>
            </w:tcBorders>
          </w:tcPr>
          <w:p w14:paraId="2F7DE3B8" w14:textId="77777777" w:rsidR="00F50CD0" w:rsidRPr="001F17EA" w:rsidRDefault="00F50CD0" w:rsidP="00DD45A8">
            <w:pPr>
              <w:pStyle w:val="Zkladntext2"/>
              <w:widowControl w:val="0"/>
              <w:ind w:left="284" w:hanging="284"/>
              <w:rPr>
                <w:rFonts w:asciiTheme="minorHAnsi" w:hAnsiTheme="minorHAnsi" w:cstheme="minorHAnsi"/>
                <w:sz w:val="21"/>
                <w:szCs w:val="21"/>
                <w:u w:val="none"/>
                <w:lang w:val="en-US"/>
              </w:rPr>
            </w:pPr>
          </w:p>
        </w:tc>
      </w:tr>
      <w:tr w:rsidR="001F17EA" w:rsidRPr="001F17EA" w14:paraId="65C844BE" w14:textId="77777777" w:rsidTr="001C1C6E">
        <w:tc>
          <w:tcPr>
            <w:tcW w:w="4820" w:type="dxa"/>
            <w:tcBorders>
              <w:right w:val="dotted" w:sz="4" w:space="0" w:color="auto"/>
            </w:tcBorders>
          </w:tcPr>
          <w:p w14:paraId="0D9201AD" w14:textId="77777777"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7)</w:t>
            </w:r>
            <w:r w:rsidRPr="001F17EA">
              <w:rPr>
                <w:rFonts w:asciiTheme="minorHAnsi" w:hAnsiTheme="minorHAnsi" w:cstheme="minorHAnsi"/>
                <w:sz w:val="21"/>
                <w:szCs w:val="21"/>
              </w:rPr>
              <w:tab/>
              <w:t xml:space="preserve">Informovaný souhlas musí trvat po celou dobu klinického hodnocení. Pokud by jej subjekt hodnocení odvolal, zkoušející se zavazuje to bez zbytečného odkladu oznámit zadavateli a po </w:t>
            </w:r>
            <w:r w:rsidRPr="001F17EA">
              <w:rPr>
                <w:rFonts w:asciiTheme="minorHAnsi" w:hAnsiTheme="minorHAnsi" w:cstheme="minorHAnsi"/>
                <w:sz w:val="21"/>
                <w:szCs w:val="21"/>
              </w:rPr>
              <w:lastRenderedPageBreak/>
              <w:t>provedení závěrečných nezbytných vyšetření, vyřadí subjekt z klinického hodnocení.</w:t>
            </w:r>
          </w:p>
        </w:tc>
        <w:tc>
          <w:tcPr>
            <w:tcW w:w="4819" w:type="dxa"/>
            <w:tcBorders>
              <w:left w:val="dotted" w:sz="4" w:space="0" w:color="auto"/>
            </w:tcBorders>
          </w:tcPr>
          <w:p w14:paraId="355700D9"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lastRenderedPageBreak/>
              <w:t>7)</w:t>
            </w:r>
            <w:r w:rsidRPr="001F17EA">
              <w:rPr>
                <w:rFonts w:asciiTheme="minorHAnsi" w:hAnsiTheme="minorHAnsi" w:cstheme="minorHAnsi"/>
                <w:sz w:val="21"/>
                <w:szCs w:val="21"/>
                <w:lang w:val="en-US"/>
              </w:rPr>
              <w:tab/>
              <w:t xml:space="preserve">The informed consent must be granted for the entire duration of the Clinical Trial. If the consent is withdrawn by a Clinical Trial Subject, the Investigator undertakes to inform the Sponsor </w:t>
            </w:r>
            <w:r w:rsidRPr="001F17EA">
              <w:rPr>
                <w:rFonts w:asciiTheme="minorHAnsi" w:hAnsiTheme="minorHAnsi" w:cstheme="minorHAnsi"/>
                <w:sz w:val="21"/>
                <w:szCs w:val="21"/>
                <w:lang w:val="en-US"/>
              </w:rPr>
              <w:lastRenderedPageBreak/>
              <w:t>accordingly without any undue delay and to exclude the respective Clinical Trial Subject after carrying out all necessary final examinations.</w:t>
            </w:r>
          </w:p>
        </w:tc>
      </w:tr>
      <w:tr w:rsidR="001F17EA" w:rsidRPr="001F17EA" w14:paraId="7FAD0ECC" w14:textId="77777777" w:rsidTr="001C1C6E">
        <w:tc>
          <w:tcPr>
            <w:tcW w:w="4820" w:type="dxa"/>
            <w:tcBorders>
              <w:right w:val="dotted" w:sz="4" w:space="0" w:color="auto"/>
            </w:tcBorders>
          </w:tcPr>
          <w:p w14:paraId="4F022AE7" w14:textId="77777777" w:rsidR="00F50CD0" w:rsidRPr="001F17EA" w:rsidRDefault="00F50CD0" w:rsidP="00DD45A8">
            <w:pPr>
              <w:pStyle w:val="Zkladntext2"/>
              <w:widowControl w:val="0"/>
              <w:ind w:left="284" w:hanging="284"/>
              <w:rPr>
                <w:rFonts w:asciiTheme="minorHAnsi" w:hAnsiTheme="minorHAnsi" w:cstheme="minorHAnsi"/>
                <w:sz w:val="21"/>
                <w:szCs w:val="21"/>
                <w:u w:val="none"/>
              </w:rPr>
            </w:pPr>
          </w:p>
        </w:tc>
        <w:tc>
          <w:tcPr>
            <w:tcW w:w="4819" w:type="dxa"/>
            <w:tcBorders>
              <w:left w:val="dotted" w:sz="4" w:space="0" w:color="auto"/>
            </w:tcBorders>
          </w:tcPr>
          <w:p w14:paraId="2134BFC1" w14:textId="77777777" w:rsidR="00F50CD0" w:rsidRPr="001F17EA" w:rsidRDefault="00F50CD0" w:rsidP="00DD45A8">
            <w:pPr>
              <w:pStyle w:val="Nzev"/>
              <w:ind w:left="284" w:hanging="284"/>
              <w:jc w:val="both"/>
              <w:rPr>
                <w:rFonts w:asciiTheme="minorHAnsi" w:hAnsiTheme="minorHAnsi" w:cstheme="minorHAnsi"/>
                <w:sz w:val="21"/>
                <w:szCs w:val="21"/>
                <w:u w:val="none"/>
                <w:lang w:val="en-US"/>
              </w:rPr>
            </w:pPr>
          </w:p>
        </w:tc>
      </w:tr>
      <w:tr w:rsidR="001F17EA" w:rsidRPr="001F17EA" w14:paraId="547928C0" w14:textId="77777777" w:rsidTr="001C1C6E">
        <w:tc>
          <w:tcPr>
            <w:tcW w:w="4820" w:type="dxa"/>
            <w:tcBorders>
              <w:right w:val="dotted" w:sz="4" w:space="0" w:color="auto"/>
            </w:tcBorders>
          </w:tcPr>
          <w:p w14:paraId="2D1DB773" w14:textId="77777777" w:rsidR="00F50CD0" w:rsidRPr="001F17EA" w:rsidRDefault="00F50CD0" w:rsidP="00DD45A8">
            <w:pPr>
              <w:pStyle w:val="nadpispar"/>
              <w:keepNext w:val="0"/>
              <w:keepLines w:val="0"/>
              <w:widowControl w:val="0"/>
              <w:rPr>
                <w:rFonts w:asciiTheme="minorHAnsi" w:hAnsiTheme="minorHAnsi" w:cstheme="minorHAnsi"/>
                <w:sz w:val="21"/>
                <w:szCs w:val="21"/>
              </w:rPr>
            </w:pPr>
            <w:r w:rsidRPr="001F17EA">
              <w:rPr>
                <w:rFonts w:asciiTheme="minorHAnsi" w:hAnsiTheme="minorHAnsi" w:cstheme="minorHAnsi"/>
                <w:sz w:val="21"/>
                <w:szCs w:val="21"/>
              </w:rPr>
              <w:t>VI.</w:t>
            </w:r>
          </w:p>
          <w:p w14:paraId="68137CAF" w14:textId="77777777" w:rsidR="00F50CD0" w:rsidRPr="001F17EA" w:rsidRDefault="00F50CD0" w:rsidP="00DD45A8">
            <w:pPr>
              <w:pStyle w:val="nadpispar"/>
              <w:keepNext w:val="0"/>
              <w:keepLines w:val="0"/>
              <w:widowControl w:val="0"/>
              <w:rPr>
                <w:rFonts w:asciiTheme="minorHAnsi" w:hAnsiTheme="minorHAnsi" w:cstheme="minorHAnsi"/>
                <w:sz w:val="21"/>
                <w:szCs w:val="21"/>
              </w:rPr>
            </w:pPr>
            <w:r w:rsidRPr="001F17EA">
              <w:rPr>
                <w:rFonts w:asciiTheme="minorHAnsi" w:hAnsiTheme="minorHAnsi" w:cstheme="minorHAnsi"/>
                <w:sz w:val="21"/>
                <w:szCs w:val="21"/>
              </w:rPr>
              <w:t>Sledování a kontrola průběhu klinického hodnocení</w:t>
            </w:r>
          </w:p>
        </w:tc>
        <w:tc>
          <w:tcPr>
            <w:tcW w:w="4819" w:type="dxa"/>
            <w:tcBorders>
              <w:left w:val="dotted" w:sz="4" w:space="0" w:color="auto"/>
            </w:tcBorders>
          </w:tcPr>
          <w:p w14:paraId="4EA33178" w14:textId="77777777" w:rsidR="00F50CD0" w:rsidRPr="001F17EA" w:rsidRDefault="00F50CD0" w:rsidP="00DD45A8">
            <w:pPr>
              <w:pStyle w:val="nadpispar"/>
              <w:keepNext w:val="0"/>
              <w:keepLines w:val="0"/>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VI.</w:t>
            </w:r>
          </w:p>
          <w:p w14:paraId="65ADB803" w14:textId="77777777" w:rsidR="00F50CD0" w:rsidRPr="001F17EA" w:rsidRDefault="00F50CD0" w:rsidP="00DD45A8">
            <w:pPr>
              <w:pStyle w:val="nadpispar"/>
              <w:keepNext w:val="0"/>
              <w:keepLines w:val="0"/>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Monitoring and Control of Course of Clinical Trial</w:t>
            </w:r>
          </w:p>
        </w:tc>
      </w:tr>
      <w:tr w:rsidR="001F17EA" w:rsidRPr="001F17EA" w14:paraId="61C2DE97" w14:textId="77777777" w:rsidTr="001C1C6E">
        <w:tc>
          <w:tcPr>
            <w:tcW w:w="4820" w:type="dxa"/>
            <w:tcBorders>
              <w:right w:val="dotted" w:sz="4" w:space="0" w:color="auto"/>
            </w:tcBorders>
          </w:tcPr>
          <w:p w14:paraId="471D2989" w14:textId="77777777" w:rsidR="00F50CD0" w:rsidRPr="001F17EA" w:rsidRDefault="00F50CD0" w:rsidP="00DD45A8">
            <w:pPr>
              <w:pStyle w:val="Zkladntext2"/>
              <w:widowControl w:val="0"/>
              <w:ind w:left="284" w:hanging="284"/>
              <w:rPr>
                <w:rFonts w:asciiTheme="minorHAnsi" w:hAnsiTheme="minorHAnsi" w:cstheme="minorHAnsi"/>
                <w:sz w:val="21"/>
                <w:szCs w:val="21"/>
                <w:u w:val="none"/>
              </w:rPr>
            </w:pPr>
          </w:p>
        </w:tc>
        <w:tc>
          <w:tcPr>
            <w:tcW w:w="4819" w:type="dxa"/>
            <w:tcBorders>
              <w:left w:val="dotted" w:sz="4" w:space="0" w:color="auto"/>
            </w:tcBorders>
          </w:tcPr>
          <w:p w14:paraId="44CF5A2A" w14:textId="77777777" w:rsidR="00F50CD0" w:rsidRPr="001F17EA" w:rsidRDefault="00F50CD0" w:rsidP="00DD45A8">
            <w:pPr>
              <w:pStyle w:val="Zkladntext2"/>
              <w:widowControl w:val="0"/>
              <w:ind w:left="284" w:hanging="284"/>
              <w:rPr>
                <w:rFonts w:asciiTheme="minorHAnsi" w:hAnsiTheme="minorHAnsi" w:cstheme="minorHAnsi"/>
                <w:sz w:val="21"/>
                <w:szCs w:val="21"/>
                <w:u w:val="none"/>
                <w:lang w:val="en-US"/>
              </w:rPr>
            </w:pPr>
          </w:p>
        </w:tc>
      </w:tr>
      <w:tr w:rsidR="001F17EA" w:rsidRPr="001F17EA" w14:paraId="36714B5E" w14:textId="77777777" w:rsidTr="001C1C6E">
        <w:tc>
          <w:tcPr>
            <w:tcW w:w="4820" w:type="dxa"/>
            <w:tcBorders>
              <w:right w:val="dotted" w:sz="4" w:space="0" w:color="auto"/>
            </w:tcBorders>
          </w:tcPr>
          <w:p w14:paraId="0BE21ED3" w14:textId="77777777"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1)</w:t>
            </w:r>
            <w:r w:rsidRPr="001F17EA">
              <w:rPr>
                <w:rFonts w:asciiTheme="minorHAnsi" w:hAnsiTheme="minorHAnsi" w:cstheme="minorHAnsi"/>
                <w:sz w:val="21"/>
                <w:szCs w:val="21"/>
              </w:rPr>
              <w:tab/>
              <w:t>Průběh a provádění klinického hodnocení budou kontrolovány a sledovány subjektem pověřeným zadavatelem, kterému zhotovitel a zkoušející umožní či zprostředkuje přístup do prostor, kde je klinické hodnocení prováděno, a to včetně prostor, ve kterých je uložena dokumentace vztahující se ke klinickému hodnocení, a přístup ke všem informacím získaným v rámci klinického hodnocení i k  výsledkům laboratorních testů a jiným záznamům o subjektech zařazených do klinického hodnocení.</w:t>
            </w:r>
          </w:p>
        </w:tc>
        <w:tc>
          <w:tcPr>
            <w:tcW w:w="4819" w:type="dxa"/>
            <w:tcBorders>
              <w:left w:val="dotted" w:sz="4" w:space="0" w:color="auto"/>
            </w:tcBorders>
          </w:tcPr>
          <w:p w14:paraId="7CC54191"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1)</w:t>
            </w:r>
            <w:r w:rsidRPr="001F17EA">
              <w:rPr>
                <w:rFonts w:asciiTheme="minorHAnsi" w:hAnsiTheme="minorHAnsi" w:cstheme="minorHAnsi"/>
                <w:sz w:val="21"/>
                <w:szCs w:val="21"/>
                <w:lang w:val="en-US"/>
              </w:rPr>
              <w:tab/>
              <w:t>The course and conduct of the Clinical Trial shall be controlled and monitored by an entity authorized by the Sponsor, which the Institution and the Investigator will allow or procure access to the premises where the Clinical Trial is carried out, including premises where the documents relating to the Clinical Trial are stored, and access to all information obtained during the Clinical Trial and results of the laboratory tests and other records about the subjects enrolled in the Clinical Trial.</w:t>
            </w:r>
          </w:p>
        </w:tc>
      </w:tr>
      <w:tr w:rsidR="001F17EA" w:rsidRPr="001F17EA" w14:paraId="46B66922" w14:textId="77777777" w:rsidTr="001C1C6E">
        <w:tc>
          <w:tcPr>
            <w:tcW w:w="4820" w:type="dxa"/>
            <w:tcBorders>
              <w:right w:val="dotted" w:sz="4" w:space="0" w:color="auto"/>
            </w:tcBorders>
          </w:tcPr>
          <w:p w14:paraId="33651A02" w14:textId="77777777" w:rsidR="00F50CD0" w:rsidRPr="001F17EA" w:rsidRDefault="00F50CD0" w:rsidP="00DD45A8">
            <w:pPr>
              <w:pStyle w:val="Zkladntext2"/>
              <w:widowControl w:val="0"/>
              <w:ind w:left="284" w:hanging="284"/>
              <w:rPr>
                <w:rFonts w:asciiTheme="minorHAnsi" w:hAnsiTheme="minorHAnsi" w:cstheme="minorHAnsi"/>
                <w:sz w:val="21"/>
                <w:szCs w:val="21"/>
                <w:u w:val="none"/>
              </w:rPr>
            </w:pPr>
          </w:p>
        </w:tc>
        <w:tc>
          <w:tcPr>
            <w:tcW w:w="4819" w:type="dxa"/>
            <w:tcBorders>
              <w:left w:val="dotted" w:sz="4" w:space="0" w:color="auto"/>
            </w:tcBorders>
          </w:tcPr>
          <w:p w14:paraId="48A395CB" w14:textId="77777777" w:rsidR="00F50CD0" w:rsidRPr="001F17EA" w:rsidRDefault="00F50CD0" w:rsidP="00DD45A8">
            <w:pPr>
              <w:pStyle w:val="Zkladntext2"/>
              <w:widowControl w:val="0"/>
              <w:ind w:left="284" w:hanging="284"/>
              <w:rPr>
                <w:rFonts w:asciiTheme="minorHAnsi" w:hAnsiTheme="minorHAnsi" w:cstheme="minorHAnsi"/>
                <w:sz w:val="21"/>
                <w:szCs w:val="21"/>
                <w:u w:val="none"/>
                <w:lang w:val="en-US"/>
              </w:rPr>
            </w:pPr>
          </w:p>
        </w:tc>
      </w:tr>
      <w:tr w:rsidR="001F17EA" w:rsidRPr="001F17EA" w14:paraId="3DA7136D" w14:textId="77777777" w:rsidTr="001C1C6E">
        <w:tc>
          <w:tcPr>
            <w:tcW w:w="4820" w:type="dxa"/>
            <w:tcBorders>
              <w:right w:val="dotted" w:sz="4" w:space="0" w:color="auto"/>
            </w:tcBorders>
          </w:tcPr>
          <w:p w14:paraId="5EEC15C4" w14:textId="77777777"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2)</w:t>
            </w:r>
            <w:r w:rsidRPr="001F17EA">
              <w:rPr>
                <w:rFonts w:asciiTheme="minorHAnsi" w:hAnsiTheme="minorHAnsi" w:cstheme="minorHAnsi"/>
                <w:sz w:val="21"/>
                <w:szCs w:val="21"/>
              </w:rPr>
              <w:tab/>
              <w:t xml:space="preserve">Společnost BMS ČR pověří kontrolou a sledováním klinického hodnocení konkrétní fyzickou osobu (dále také jako </w:t>
            </w:r>
            <w:r w:rsidRPr="001F17EA">
              <w:rPr>
                <w:rFonts w:asciiTheme="minorHAnsi" w:hAnsiTheme="minorHAnsi" w:cstheme="minorHAnsi"/>
                <w:iCs/>
                <w:sz w:val="21"/>
                <w:szCs w:val="21"/>
              </w:rPr>
              <w:t>„</w:t>
            </w:r>
            <w:r w:rsidRPr="001F17EA">
              <w:rPr>
                <w:rFonts w:asciiTheme="minorHAnsi" w:hAnsiTheme="minorHAnsi" w:cstheme="minorHAnsi"/>
                <w:b/>
                <w:iCs/>
                <w:sz w:val="21"/>
                <w:szCs w:val="21"/>
              </w:rPr>
              <w:t>monitor</w:t>
            </w:r>
            <w:r w:rsidRPr="001F17EA">
              <w:rPr>
                <w:rFonts w:asciiTheme="minorHAnsi" w:hAnsiTheme="minorHAnsi" w:cstheme="minorHAnsi"/>
                <w:iCs/>
                <w:sz w:val="21"/>
                <w:szCs w:val="21"/>
              </w:rPr>
              <w:t>“</w:t>
            </w:r>
            <w:r w:rsidRPr="001F17EA">
              <w:rPr>
                <w:rFonts w:asciiTheme="minorHAnsi" w:hAnsiTheme="minorHAnsi" w:cstheme="minorHAnsi"/>
                <w:sz w:val="21"/>
                <w:szCs w:val="21"/>
              </w:rPr>
              <w:t>), jejíž jméno, včetně kontaktních údajů, nebo změnu bez zbytečného odkladu sdělí zkoušejícímu.</w:t>
            </w:r>
          </w:p>
        </w:tc>
        <w:tc>
          <w:tcPr>
            <w:tcW w:w="4819" w:type="dxa"/>
            <w:tcBorders>
              <w:left w:val="dotted" w:sz="4" w:space="0" w:color="auto"/>
            </w:tcBorders>
          </w:tcPr>
          <w:p w14:paraId="220BE6EF"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2)</w:t>
            </w:r>
            <w:r w:rsidRPr="001F17EA">
              <w:rPr>
                <w:rFonts w:asciiTheme="minorHAnsi" w:hAnsiTheme="minorHAnsi" w:cstheme="minorHAnsi"/>
                <w:sz w:val="21"/>
                <w:szCs w:val="21"/>
                <w:lang w:val="en-US"/>
              </w:rPr>
              <w:tab/>
              <w:t>BMS CR shall entrust a specific individual (“</w:t>
            </w:r>
            <w:r w:rsidRPr="001F17EA">
              <w:rPr>
                <w:rFonts w:asciiTheme="minorHAnsi" w:hAnsiTheme="minorHAnsi" w:cstheme="minorHAnsi"/>
                <w:b/>
                <w:sz w:val="21"/>
                <w:szCs w:val="21"/>
                <w:lang w:val="en-US"/>
              </w:rPr>
              <w:t>Monitor</w:t>
            </w:r>
            <w:r w:rsidRPr="001F17EA">
              <w:rPr>
                <w:rFonts w:asciiTheme="minorHAnsi" w:hAnsiTheme="minorHAnsi" w:cstheme="minorHAnsi"/>
                <w:sz w:val="21"/>
                <w:szCs w:val="21"/>
                <w:lang w:val="en-US"/>
              </w:rPr>
              <w:t>”) with control and monitoring of the Clinical Trial, the name of whom, including contact details, or any change, will be notified by BMS CR to the Investigator without any undue delay.</w:t>
            </w:r>
          </w:p>
        </w:tc>
      </w:tr>
      <w:tr w:rsidR="001F17EA" w:rsidRPr="001F17EA" w14:paraId="73AC7225" w14:textId="77777777" w:rsidTr="001C1C6E">
        <w:tc>
          <w:tcPr>
            <w:tcW w:w="4820" w:type="dxa"/>
            <w:tcBorders>
              <w:right w:val="dotted" w:sz="4" w:space="0" w:color="auto"/>
            </w:tcBorders>
          </w:tcPr>
          <w:p w14:paraId="4DA103B4" w14:textId="77777777" w:rsidR="00F50CD0" w:rsidRPr="001F17EA" w:rsidRDefault="00F50CD0" w:rsidP="00DD45A8">
            <w:pPr>
              <w:pStyle w:val="Zkladntext2"/>
              <w:widowControl w:val="0"/>
              <w:ind w:left="284" w:hanging="284"/>
              <w:rPr>
                <w:rFonts w:asciiTheme="minorHAnsi" w:hAnsiTheme="minorHAnsi" w:cstheme="minorHAnsi"/>
                <w:sz w:val="21"/>
                <w:szCs w:val="21"/>
                <w:u w:val="none"/>
              </w:rPr>
            </w:pPr>
          </w:p>
        </w:tc>
        <w:tc>
          <w:tcPr>
            <w:tcW w:w="4819" w:type="dxa"/>
            <w:tcBorders>
              <w:left w:val="dotted" w:sz="4" w:space="0" w:color="auto"/>
            </w:tcBorders>
          </w:tcPr>
          <w:p w14:paraId="3517F8B1" w14:textId="77777777" w:rsidR="00F50CD0" w:rsidRPr="001F17EA" w:rsidRDefault="00F50CD0" w:rsidP="00DD45A8">
            <w:pPr>
              <w:pStyle w:val="Zkladntext2"/>
              <w:widowControl w:val="0"/>
              <w:ind w:left="284" w:hanging="284"/>
              <w:rPr>
                <w:rFonts w:asciiTheme="minorHAnsi" w:hAnsiTheme="minorHAnsi" w:cstheme="minorHAnsi"/>
                <w:sz w:val="21"/>
                <w:szCs w:val="21"/>
                <w:u w:val="none"/>
                <w:lang w:val="en-US"/>
              </w:rPr>
            </w:pPr>
          </w:p>
        </w:tc>
      </w:tr>
      <w:tr w:rsidR="001F17EA" w:rsidRPr="001F17EA" w14:paraId="044063D4" w14:textId="77777777" w:rsidTr="001C1C6E">
        <w:tc>
          <w:tcPr>
            <w:tcW w:w="4820" w:type="dxa"/>
            <w:tcBorders>
              <w:right w:val="dotted" w:sz="4" w:space="0" w:color="auto"/>
            </w:tcBorders>
          </w:tcPr>
          <w:p w14:paraId="39A3D919" w14:textId="1770F164"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3)</w:t>
            </w:r>
            <w:r w:rsidRPr="001F17EA">
              <w:rPr>
                <w:rFonts w:asciiTheme="minorHAnsi" w:hAnsiTheme="minorHAnsi" w:cstheme="minorHAnsi"/>
                <w:sz w:val="21"/>
                <w:szCs w:val="21"/>
              </w:rPr>
              <w:tab/>
              <w:t>Průběh klinického hodnocení, dodržování protokolu a zásad správné klinické praxe a výsledky klinického hodnocení mohou být kontrolovány také auditory zadavatele, po předchozím upozornění a v patřičně dohodnutých termínech. Zhotovitel se zavazuje umožnit či zprostředkovat zadavateli/zástupci zadavatele kontrolu svého zařízení, lékárny, která je místem dodání hodnoceného léčivého přípravku a pracovištěm pověřeného farmaceuta dle čl. IV</w:t>
            </w:r>
            <w:r w:rsidR="00360C9C" w:rsidRPr="001F17EA">
              <w:rPr>
                <w:rFonts w:asciiTheme="minorHAnsi" w:hAnsiTheme="minorHAnsi" w:cstheme="minorHAnsi"/>
                <w:sz w:val="21"/>
                <w:szCs w:val="21"/>
              </w:rPr>
              <w:t>.</w:t>
            </w:r>
            <w:r w:rsidRPr="001F17EA">
              <w:rPr>
                <w:rFonts w:asciiTheme="minorHAnsi" w:hAnsiTheme="minorHAnsi" w:cstheme="minorHAnsi"/>
                <w:sz w:val="21"/>
                <w:szCs w:val="21"/>
              </w:rPr>
              <w:t xml:space="preserve"> odst. 3</w:t>
            </w:r>
            <w:r w:rsidR="00360C9C" w:rsidRPr="001F17EA">
              <w:rPr>
                <w:rFonts w:asciiTheme="minorHAnsi" w:hAnsiTheme="minorHAnsi" w:cstheme="minorHAnsi"/>
                <w:sz w:val="21"/>
                <w:szCs w:val="21"/>
              </w:rPr>
              <w:t>)</w:t>
            </w:r>
            <w:r w:rsidRPr="001F17EA">
              <w:rPr>
                <w:rFonts w:asciiTheme="minorHAnsi" w:hAnsiTheme="minorHAnsi" w:cstheme="minorHAnsi"/>
                <w:sz w:val="21"/>
                <w:szCs w:val="21"/>
              </w:rPr>
              <w:t xml:space="preserve"> této </w:t>
            </w:r>
            <w:r w:rsidR="00D7124E">
              <w:rPr>
                <w:rFonts w:asciiTheme="minorHAnsi" w:hAnsiTheme="minorHAnsi" w:cstheme="minorHAnsi"/>
                <w:sz w:val="21"/>
                <w:szCs w:val="21"/>
              </w:rPr>
              <w:t>S</w:t>
            </w:r>
            <w:r w:rsidRPr="001F17EA">
              <w:rPr>
                <w:rFonts w:asciiTheme="minorHAnsi" w:hAnsiTheme="minorHAnsi" w:cstheme="minorHAnsi"/>
                <w:sz w:val="21"/>
                <w:szCs w:val="21"/>
              </w:rPr>
              <w:t>mlouvy, pokud zhotovitel dle čl. IV</w:t>
            </w:r>
            <w:r w:rsidR="00360C9C" w:rsidRPr="001F17EA">
              <w:rPr>
                <w:rFonts w:asciiTheme="minorHAnsi" w:hAnsiTheme="minorHAnsi" w:cstheme="minorHAnsi"/>
                <w:sz w:val="21"/>
                <w:szCs w:val="21"/>
              </w:rPr>
              <w:t>.</w:t>
            </w:r>
            <w:r w:rsidRPr="001F17EA">
              <w:rPr>
                <w:rFonts w:asciiTheme="minorHAnsi" w:hAnsiTheme="minorHAnsi" w:cstheme="minorHAnsi"/>
                <w:sz w:val="21"/>
                <w:szCs w:val="21"/>
              </w:rPr>
              <w:t xml:space="preserve"> odst. 3</w:t>
            </w:r>
            <w:r w:rsidR="00360C9C" w:rsidRPr="001F17EA">
              <w:rPr>
                <w:rFonts w:asciiTheme="minorHAnsi" w:hAnsiTheme="minorHAnsi" w:cstheme="minorHAnsi"/>
                <w:sz w:val="21"/>
                <w:szCs w:val="21"/>
              </w:rPr>
              <w:t>)</w:t>
            </w:r>
            <w:r w:rsidRPr="001F17EA">
              <w:rPr>
                <w:rFonts w:asciiTheme="minorHAnsi" w:hAnsiTheme="minorHAnsi" w:cstheme="minorHAnsi"/>
                <w:sz w:val="21"/>
                <w:szCs w:val="21"/>
              </w:rPr>
              <w:t xml:space="preserve"> této </w:t>
            </w:r>
            <w:r w:rsidR="00D7124E">
              <w:rPr>
                <w:rFonts w:asciiTheme="minorHAnsi" w:hAnsiTheme="minorHAnsi" w:cstheme="minorHAnsi"/>
                <w:sz w:val="21"/>
                <w:szCs w:val="21"/>
              </w:rPr>
              <w:t>S</w:t>
            </w:r>
            <w:r w:rsidRPr="001F17EA">
              <w:rPr>
                <w:rFonts w:asciiTheme="minorHAnsi" w:hAnsiTheme="minorHAnsi" w:cstheme="minorHAnsi"/>
                <w:sz w:val="21"/>
                <w:szCs w:val="21"/>
              </w:rPr>
              <w:t>mlouvy pověřil příslušně kvalifikovaného zaměstnance zhotovitele nebo smluvně zajistil příslušně kvalifikovanou osobu jako člena studijního týmu v pozici farmaceuta, a kontrolu veškeré dokumentace vztahující se ke klinickému hodnocení. Tím není dotčeno právo kontroly pověřenými pracovníky příslušných státních orgánů ČR a zahraničních kontrolních úřadů.</w:t>
            </w:r>
          </w:p>
        </w:tc>
        <w:tc>
          <w:tcPr>
            <w:tcW w:w="4819" w:type="dxa"/>
            <w:tcBorders>
              <w:left w:val="dotted" w:sz="4" w:space="0" w:color="auto"/>
            </w:tcBorders>
          </w:tcPr>
          <w:p w14:paraId="5DCC5E09"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3)</w:t>
            </w:r>
            <w:r w:rsidRPr="001F17EA">
              <w:rPr>
                <w:rFonts w:asciiTheme="minorHAnsi" w:hAnsiTheme="minorHAnsi" w:cstheme="minorHAnsi"/>
                <w:sz w:val="21"/>
                <w:szCs w:val="21"/>
                <w:lang w:val="en-US"/>
              </w:rPr>
              <w:tab/>
              <w:t>The course of the Clinical Trial, compliance with the Protocol and principles of the Good Clinical Practice and results of the Clinical Trial may also be audited by auditors of the Sponsor, upon prior notice and on duly agreed dates. The Institution undertakes to allow the Sponsor/representative of the Sponsor or procure for it/him/her an opportunity to inspect its facility, pharmacy, which is the place of delivery of the Investigational Medicinal Product, and the workplace of the authorized pharmacist pursuant to Article IV (3) hereof, if the Institution has, pursuant to Article IV (3) hereof, authorized an adequately qualified employee of the Institution or arranged for, on a contractual basis, an adequately qualified person as a Study Team member serving as a pharmacist, and to audit all documents relating to the Clinical Trial. Thus, the right to carry out an inspection by authorized employees of the relevant state authorities of the Czech Republic and foreign supervisory bodies is not affected.</w:t>
            </w:r>
          </w:p>
        </w:tc>
      </w:tr>
      <w:tr w:rsidR="001F17EA" w:rsidRPr="001F17EA" w14:paraId="4AC1A624" w14:textId="77777777" w:rsidTr="001C1C6E">
        <w:tc>
          <w:tcPr>
            <w:tcW w:w="4820" w:type="dxa"/>
            <w:tcBorders>
              <w:right w:val="dotted" w:sz="4" w:space="0" w:color="auto"/>
            </w:tcBorders>
          </w:tcPr>
          <w:p w14:paraId="3542665A" w14:textId="77777777" w:rsidR="00F50CD0" w:rsidRPr="001F17EA" w:rsidRDefault="00F50CD0" w:rsidP="00DD45A8">
            <w:pPr>
              <w:pStyle w:val="Zkladntext2"/>
              <w:widowControl w:val="0"/>
              <w:ind w:left="284" w:hanging="284"/>
              <w:rPr>
                <w:rFonts w:asciiTheme="minorHAnsi" w:hAnsiTheme="minorHAnsi" w:cstheme="minorHAnsi"/>
                <w:sz w:val="21"/>
                <w:szCs w:val="21"/>
                <w:u w:val="none"/>
              </w:rPr>
            </w:pPr>
          </w:p>
        </w:tc>
        <w:tc>
          <w:tcPr>
            <w:tcW w:w="4819" w:type="dxa"/>
            <w:tcBorders>
              <w:left w:val="dotted" w:sz="4" w:space="0" w:color="auto"/>
            </w:tcBorders>
          </w:tcPr>
          <w:p w14:paraId="4F5D5639" w14:textId="77777777" w:rsidR="00F50CD0" w:rsidRPr="001F17EA" w:rsidRDefault="00F50CD0" w:rsidP="00DD45A8">
            <w:pPr>
              <w:pStyle w:val="Zkladntext2"/>
              <w:widowControl w:val="0"/>
              <w:ind w:left="284" w:hanging="284"/>
              <w:rPr>
                <w:rFonts w:asciiTheme="minorHAnsi" w:hAnsiTheme="minorHAnsi" w:cstheme="minorHAnsi"/>
                <w:sz w:val="21"/>
                <w:szCs w:val="21"/>
                <w:u w:val="none"/>
                <w:lang w:val="en-US"/>
              </w:rPr>
            </w:pPr>
          </w:p>
        </w:tc>
      </w:tr>
      <w:tr w:rsidR="001F17EA" w:rsidRPr="001F17EA" w14:paraId="63C5446B" w14:textId="77777777" w:rsidTr="001C1C6E">
        <w:tc>
          <w:tcPr>
            <w:tcW w:w="4820" w:type="dxa"/>
            <w:tcBorders>
              <w:right w:val="dotted" w:sz="4" w:space="0" w:color="auto"/>
            </w:tcBorders>
          </w:tcPr>
          <w:p w14:paraId="020FA054" w14:textId="77777777"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4)</w:t>
            </w:r>
            <w:r w:rsidRPr="001F17EA">
              <w:rPr>
                <w:rFonts w:asciiTheme="minorHAnsi" w:hAnsiTheme="minorHAnsi" w:cstheme="minorHAnsi"/>
                <w:sz w:val="21"/>
                <w:szCs w:val="21"/>
              </w:rPr>
              <w:tab/>
              <w:t xml:space="preserve">Zhotovitel, zkoušející i zadavatel jsou si vědomi možnosti, že regulační či jiný státní orgán provádějící činnosti v rámci své pravomoci je oprávněn učinit nebo učiní regulační opatření vůči zhotoviteli z důvodu existujících nebo údajných nedostatků v klinických hodnoceních, a to i těch, která nebyla zadána zadavatelem, nebo z důvodu </w:t>
            </w:r>
            <w:r w:rsidRPr="001F17EA">
              <w:rPr>
                <w:rFonts w:asciiTheme="minorHAnsi" w:hAnsiTheme="minorHAnsi" w:cstheme="minorHAnsi"/>
                <w:sz w:val="21"/>
                <w:szCs w:val="21"/>
              </w:rPr>
              <w:lastRenderedPageBreak/>
              <w:t xml:space="preserve">jiných údajných možných pochybení zhotovitele. Zkoušející a zhotovitel se zavazují neprodleně uvědomit zadavatele telefonicky nebo faxem o každém takovém regulačním opatření provedeném nebo očekávaném, vůči zhotoviteli, a to z jakéhokoliv důvodu, které může ovlivnit klinické hodnocení řídící se touto smlouvou, jakož i poskytnout kopii veškeré písemné korespondence přijaté od příslušného regulačního orgánu, která se k těmto skutečnostem vztahuje. </w:t>
            </w:r>
          </w:p>
          <w:p w14:paraId="2C86638D" w14:textId="3961DAD5" w:rsidR="00F50CD0" w:rsidRPr="001F17EA" w:rsidRDefault="00F50CD0" w:rsidP="00DD45A8">
            <w:pPr>
              <w:pStyle w:val="pargagraf"/>
              <w:widowControl w:val="0"/>
              <w:ind w:firstLine="0"/>
              <w:rPr>
                <w:rFonts w:asciiTheme="minorHAnsi" w:hAnsiTheme="minorHAnsi" w:cstheme="minorHAnsi"/>
                <w:sz w:val="21"/>
                <w:szCs w:val="21"/>
              </w:rPr>
            </w:pPr>
            <w:r w:rsidRPr="001F17EA">
              <w:rPr>
                <w:rFonts w:asciiTheme="minorHAnsi" w:hAnsiTheme="minorHAnsi" w:cstheme="minorHAnsi"/>
                <w:sz w:val="21"/>
                <w:szCs w:val="21"/>
              </w:rPr>
              <w:t xml:space="preserve">Zhotovitel a zkoušející se zavazují neprodleně informovat zadavatele a BMS ČR o všech žádostech přijatých od příslušného regulačního nebo jiného státního orgánu o provedení inspekce či zpřístupnění informací, údajů nebo materiálů vztahujících se ke službám poskytovaným zhotovitelem či zkoušejícím dle této </w:t>
            </w:r>
            <w:r w:rsidR="00D7124E">
              <w:rPr>
                <w:rFonts w:asciiTheme="minorHAnsi" w:hAnsiTheme="minorHAnsi" w:cstheme="minorHAnsi"/>
                <w:sz w:val="21"/>
                <w:szCs w:val="21"/>
              </w:rPr>
              <w:t>S</w:t>
            </w:r>
            <w:r w:rsidRPr="001F17EA">
              <w:rPr>
                <w:rFonts w:asciiTheme="minorHAnsi" w:hAnsiTheme="minorHAnsi" w:cstheme="minorHAnsi"/>
                <w:sz w:val="21"/>
                <w:szCs w:val="21"/>
              </w:rPr>
              <w:t xml:space="preserve">mlouvy. Zhotovitel a zkoušející se zavazují neprodleně uvědomit zadavatele a společnost BMS ČR o takových žádostech, a to před zpřístupněním příslušných informací nebo dokumentů třetí straně, pokud je oznámení předem možné. Zhotovitel a zkoušející souhlasí s tím, že umožní inspekci takových informací, údajů a materiálů oprávněnými zástupci příslušných úřadů nebo orgánů, a to v míře nezbytné, jak předepisují zákony. Zhotovitel a zkoušející se zavazují vynaložit přiměřené úsilí k oddělení materiálů a informací vztahujících se k protokolu, klinickému hodnocení a hodnocenému léčivému přípravku od všech jiných materiálů a informací, které jsou předmětem daného šetření nebo inspekce, a odtajnit/zpřístupnit pověřeným orgánům pouze ty dokumenty, materiály a informace, které budou v průběhu tohoto šetření či inspekce příslušným orgánem platně vyžádány. Zhotovitel a zkoušející se zavazují poskytnout zadavateli kopie veškerých příslušných oznámení a veškeré související korespondence a zavazují se umožnit zástupcům zadavatele účast na kontrolách, které mají nebo dle názoru zadavatele mohou mít přímý dopad na klinické hodnocení řídící se touto smlouvou. Na žádost zadavatele, ve vzájemně dohodnutém termínu se zhotovitel a zkoušející zavazují společně se zadavatelem zúčastnit projednání relevantních aspektů služeb zhotovitele poskytovaných dle této </w:t>
            </w:r>
            <w:r w:rsidR="00D7124E">
              <w:rPr>
                <w:rFonts w:asciiTheme="minorHAnsi" w:hAnsiTheme="minorHAnsi" w:cstheme="minorHAnsi"/>
                <w:sz w:val="21"/>
                <w:szCs w:val="21"/>
              </w:rPr>
              <w:t>S</w:t>
            </w:r>
            <w:r w:rsidRPr="001F17EA">
              <w:rPr>
                <w:rFonts w:asciiTheme="minorHAnsi" w:hAnsiTheme="minorHAnsi" w:cstheme="minorHAnsi"/>
                <w:sz w:val="21"/>
                <w:szCs w:val="21"/>
              </w:rPr>
              <w:t>mlouvy u příslušného orgánu.</w:t>
            </w:r>
          </w:p>
        </w:tc>
        <w:tc>
          <w:tcPr>
            <w:tcW w:w="4819" w:type="dxa"/>
            <w:tcBorders>
              <w:left w:val="dotted" w:sz="4" w:space="0" w:color="auto"/>
            </w:tcBorders>
          </w:tcPr>
          <w:p w14:paraId="3AA5D212"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lastRenderedPageBreak/>
              <w:t>4)</w:t>
            </w:r>
            <w:r w:rsidRPr="001F17EA">
              <w:rPr>
                <w:rFonts w:asciiTheme="minorHAnsi" w:hAnsiTheme="minorHAnsi" w:cstheme="minorHAnsi"/>
                <w:sz w:val="21"/>
                <w:szCs w:val="21"/>
                <w:lang w:val="en-US"/>
              </w:rPr>
              <w:tab/>
              <w:t xml:space="preserve">The Institution, the Investigator and the Sponsor are aware of the possibility that a regulatory or another state authority carrying out activities as part of its powers is entitled to impose or shall impose regulatory measures upon the Institution due to the existing or alleged defects in the Clinical Trials, even those not sponsored by the Sponsor, or </w:t>
            </w:r>
            <w:r w:rsidRPr="001F17EA">
              <w:rPr>
                <w:rFonts w:asciiTheme="minorHAnsi" w:hAnsiTheme="minorHAnsi" w:cstheme="minorHAnsi"/>
                <w:sz w:val="21"/>
                <w:szCs w:val="21"/>
                <w:lang w:val="en-US"/>
              </w:rPr>
              <w:lastRenderedPageBreak/>
              <w:t>due to other possible mistakes by the Institution. The Investigator and the Institution undertake to immediately notify the Sponsor over the telephone or by facsimile about each such regulatory measure adopted or expected to be adopted with respect to the Institution, due to any reason, which may influence the Clinical Trial governed by this Agreement, and to provide a copy of all written correspondence received from the relevant regulatory body, which relates to the above facts.</w:t>
            </w:r>
          </w:p>
          <w:p w14:paraId="0678CFB7" w14:textId="77777777" w:rsidR="00F50CD0" w:rsidRPr="001F17EA" w:rsidRDefault="00F50CD0" w:rsidP="00DD45A8">
            <w:pPr>
              <w:pStyle w:val="pargagraf"/>
              <w:widowControl w:val="0"/>
              <w:ind w:firstLine="0"/>
              <w:rPr>
                <w:rFonts w:asciiTheme="minorHAnsi" w:hAnsiTheme="minorHAnsi" w:cstheme="minorHAnsi"/>
                <w:sz w:val="21"/>
                <w:szCs w:val="21"/>
                <w:lang w:val="en-US"/>
              </w:rPr>
            </w:pPr>
            <w:r w:rsidRPr="001F17EA">
              <w:rPr>
                <w:rFonts w:asciiTheme="minorHAnsi" w:hAnsiTheme="minorHAnsi" w:cstheme="minorHAnsi"/>
                <w:sz w:val="21"/>
                <w:szCs w:val="21"/>
                <w:lang w:val="en-US"/>
              </w:rPr>
              <w:t>The Institution and the Investigator undertake to immediately inform the Sponsor and BMS CR about all requests received from the relevant regulatory or another state authority about the inspection or disclosure of information, data or materials relating to the services provided by the Institution or the Investigator pursuant to this Agreement. The Institution and the Investigator undertake to immediately notify the Sponsor and BMS CR about such requests, prior to disclosure of the relevant information or documents to a third party, if such prior notification can be made. The Institution and the Investigator agree to allow an inspection of such information, data and materials by authorized representatives of competent authorities or bodies to the extent necessary, as prescribed by relevant laws. The Institution and the Investigator undertake to use reasonable efforts to separate materials and information relating to the Protocol, the Clinical Trial and the Investigational Medicinal Product from all other materials and information that are subject to the given audit or inspection and to declassify/disclose to competent bodies only those documents, materials and information that will be validly requested during the course of such audit or inspection by the relevant authority. The Institution and the Investigator undertake to provide the Sponsor with copies of all relevant notices and all relevant correspondence and undertake to allow the representatives of the Sponsor to participate in inspections that have or, in the Sponsor’s opinion, may have a direct influence on the Clinical Trial governed by this Agreement. Upon the Sponsor’s request, the Institution and the Investigator undertake to jointly attend a meeting along with the Sponsor, on a mutually agreed date, to negotiate the relevant aspects of the Institution’s services provided hereunder at the relevant body.</w:t>
            </w:r>
          </w:p>
        </w:tc>
      </w:tr>
      <w:tr w:rsidR="001F17EA" w:rsidRPr="001F17EA" w14:paraId="4DF17B0C" w14:textId="77777777" w:rsidTr="001C1C6E">
        <w:tc>
          <w:tcPr>
            <w:tcW w:w="4820" w:type="dxa"/>
            <w:tcBorders>
              <w:right w:val="dotted" w:sz="4" w:space="0" w:color="auto"/>
            </w:tcBorders>
          </w:tcPr>
          <w:p w14:paraId="21DEABC4" w14:textId="77777777" w:rsidR="00F50CD0" w:rsidRPr="001F17EA" w:rsidRDefault="00F50CD0" w:rsidP="00DD45A8">
            <w:pPr>
              <w:pStyle w:val="Zkladntext2"/>
              <w:widowControl w:val="0"/>
              <w:ind w:left="284" w:hanging="284"/>
              <w:rPr>
                <w:rFonts w:asciiTheme="minorHAnsi" w:hAnsiTheme="minorHAnsi" w:cstheme="minorHAnsi"/>
                <w:sz w:val="21"/>
                <w:szCs w:val="21"/>
                <w:u w:val="none"/>
              </w:rPr>
            </w:pPr>
          </w:p>
        </w:tc>
        <w:tc>
          <w:tcPr>
            <w:tcW w:w="4819" w:type="dxa"/>
            <w:tcBorders>
              <w:left w:val="dotted" w:sz="4" w:space="0" w:color="auto"/>
            </w:tcBorders>
          </w:tcPr>
          <w:p w14:paraId="76705172" w14:textId="77777777" w:rsidR="00F50CD0" w:rsidRPr="001F17EA" w:rsidRDefault="00F50CD0" w:rsidP="00DD45A8">
            <w:pPr>
              <w:pStyle w:val="Nzev"/>
              <w:ind w:left="284" w:hanging="284"/>
              <w:jc w:val="both"/>
              <w:rPr>
                <w:rFonts w:asciiTheme="minorHAnsi" w:hAnsiTheme="minorHAnsi" w:cstheme="minorHAnsi"/>
                <w:sz w:val="21"/>
                <w:szCs w:val="21"/>
                <w:u w:val="none"/>
                <w:lang w:val="en-US"/>
              </w:rPr>
            </w:pPr>
          </w:p>
        </w:tc>
      </w:tr>
      <w:tr w:rsidR="001F17EA" w:rsidRPr="001F17EA" w14:paraId="299B67FD" w14:textId="77777777" w:rsidTr="001C1C6E">
        <w:tc>
          <w:tcPr>
            <w:tcW w:w="4820" w:type="dxa"/>
            <w:tcBorders>
              <w:right w:val="dotted" w:sz="4" w:space="0" w:color="auto"/>
            </w:tcBorders>
          </w:tcPr>
          <w:p w14:paraId="440A6648" w14:textId="0FEA21B4"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5)</w:t>
            </w:r>
            <w:r w:rsidRPr="001F17EA">
              <w:rPr>
                <w:rFonts w:asciiTheme="minorHAnsi" w:hAnsiTheme="minorHAnsi" w:cstheme="minorHAnsi"/>
                <w:sz w:val="21"/>
                <w:szCs w:val="21"/>
              </w:rPr>
              <w:tab/>
              <w:t>Subjekty hodnocení musí být poučeny podle čl. V</w:t>
            </w:r>
            <w:r w:rsidR="008B14EE" w:rsidRPr="001F17EA">
              <w:rPr>
                <w:rFonts w:asciiTheme="minorHAnsi" w:hAnsiTheme="minorHAnsi" w:cstheme="minorHAnsi"/>
                <w:sz w:val="21"/>
                <w:szCs w:val="21"/>
              </w:rPr>
              <w:t>.</w:t>
            </w:r>
            <w:r w:rsidRPr="001F17EA">
              <w:rPr>
                <w:rFonts w:asciiTheme="minorHAnsi" w:hAnsiTheme="minorHAnsi" w:cstheme="minorHAnsi"/>
                <w:sz w:val="21"/>
                <w:szCs w:val="21"/>
              </w:rPr>
              <w:t> odst. 3</w:t>
            </w:r>
            <w:r w:rsidR="009C39C7" w:rsidRPr="001F17EA">
              <w:rPr>
                <w:rFonts w:asciiTheme="minorHAnsi" w:hAnsiTheme="minorHAnsi" w:cstheme="minorHAnsi"/>
                <w:sz w:val="21"/>
                <w:szCs w:val="21"/>
              </w:rPr>
              <w:t>)</w:t>
            </w:r>
            <w:r w:rsidRPr="001F17EA">
              <w:rPr>
                <w:rFonts w:asciiTheme="minorHAnsi" w:hAnsiTheme="minorHAnsi" w:cstheme="minorHAnsi"/>
                <w:sz w:val="21"/>
                <w:szCs w:val="21"/>
              </w:rPr>
              <w:t xml:space="preserve"> této </w:t>
            </w:r>
            <w:r w:rsidR="00D7124E">
              <w:rPr>
                <w:rFonts w:asciiTheme="minorHAnsi" w:hAnsiTheme="minorHAnsi" w:cstheme="minorHAnsi"/>
                <w:sz w:val="21"/>
                <w:szCs w:val="21"/>
              </w:rPr>
              <w:t>S</w:t>
            </w:r>
            <w:r w:rsidRPr="001F17EA">
              <w:rPr>
                <w:rFonts w:asciiTheme="minorHAnsi" w:hAnsiTheme="minorHAnsi" w:cstheme="minorHAnsi"/>
                <w:sz w:val="21"/>
                <w:szCs w:val="21"/>
              </w:rPr>
              <w:t xml:space="preserve">mlouvy a informovány také o tom, že údaje získané o nich v průběhu klinického hodnocení mohou být pro účely kontroly použity a </w:t>
            </w:r>
            <w:r w:rsidRPr="001F17EA">
              <w:rPr>
                <w:rFonts w:asciiTheme="minorHAnsi" w:hAnsiTheme="minorHAnsi" w:cstheme="minorHAnsi"/>
                <w:sz w:val="21"/>
                <w:szCs w:val="21"/>
              </w:rPr>
              <w:lastRenderedPageBreak/>
              <w:t xml:space="preserve">předloženy také příslušným státním orgánům ČR a zahraničním kontrolním orgánům. </w:t>
            </w:r>
          </w:p>
        </w:tc>
        <w:tc>
          <w:tcPr>
            <w:tcW w:w="4819" w:type="dxa"/>
            <w:tcBorders>
              <w:left w:val="dotted" w:sz="4" w:space="0" w:color="auto"/>
            </w:tcBorders>
          </w:tcPr>
          <w:p w14:paraId="5E02B9B6"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lastRenderedPageBreak/>
              <w:t>5)</w:t>
            </w:r>
            <w:r w:rsidRPr="001F17EA">
              <w:rPr>
                <w:rFonts w:asciiTheme="minorHAnsi" w:hAnsiTheme="minorHAnsi" w:cstheme="minorHAnsi"/>
                <w:sz w:val="21"/>
                <w:szCs w:val="21"/>
                <w:lang w:val="en-US"/>
              </w:rPr>
              <w:tab/>
              <w:t xml:space="preserve">Clinical Trial Subjects must be instructed pursuant to Article V (3) hereof and informed that the data obtained from them during the course of the Clinical Trial may be used and submitted for </w:t>
            </w:r>
            <w:r w:rsidRPr="001F17EA">
              <w:rPr>
                <w:rFonts w:asciiTheme="minorHAnsi" w:hAnsiTheme="minorHAnsi" w:cstheme="minorHAnsi"/>
                <w:sz w:val="21"/>
                <w:szCs w:val="21"/>
                <w:lang w:val="en-US"/>
              </w:rPr>
              <w:lastRenderedPageBreak/>
              <w:t>purposes of inspection to the relevant state authorities of the Czech Republic and foreign supervisory bodies.</w:t>
            </w:r>
          </w:p>
        </w:tc>
      </w:tr>
      <w:tr w:rsidR="001F17EA" w:rsidRPr="001F17EA" w14:paraId="483BDFE3" w14:textId="77777777" w:rsidTr="001C1C6E">
        <w:tc>
          <w:tcPr>
            <w:tcW w:w="4820" w:type="dxa"/>
            <w:tcBorders>
              <w:right w:val="dotted" w:sz="4" w:space="0" w:color="auto"/>
            </w:tcBorders>
          </w:tcPr>
          <w:p w14:paraId="49F12BD4" w14:textId="77777777" w:rsidR="00F50CD0" w:rsidRPr="001F17EA" w:rsidRDefault="00F50CD0" w:rsidP="00DD45A8">
            <w:pPr>
              <w:pStyle w:val="Zkladntext2"/>
              <w:widowControl w:val="0"/>
              <w:ind w:left="284" w:hanging="284"/>
              <w:rPr>
                <w:rFonts w:asciiTheme="minorHAnsi" w:hAnsiTheme="minorHAnsi" w:cstheme="minorHAnsi"/>
                <w:sz w:val="21"/>
                <w:szCs w:val="21"/>
                <w:u w:val="none"/>
              </w:rPr>
            </w:pPr>
          </w:p>
        </w:tc>
        <w:tc>
          <w:tcPr>
            <w:tcW w:w="4819" w:type="dxa"/>
            <w:tcBorders>
              <w:left w:val="dotted" w:sz="4" w:space="0" w:color="auto"/>
            </w:tcBorders>
          </w:tcPr>
          <w:p w14:paraId="442B3277" w14:textId="77777777" w:rsidR="00F50CD0" w:rsidRPr="001F17EA" w:rsidRDefault="00F50CD0" w:rsidP="00DD45A8">
            <w:pPr>
              <w:pStyle w:val="Zkladntext2"/>
              <w:widowControl w:val="0"/>
              <w:ind w:left="284" w:hanging="284"/>
              <w:rPr>
                <w:rFonts w:asciiTheme="minorHAnsi" w:hAnsiTheme="minorHAnsi" w:cstheme="minorHAnsi"/>
                <w:sz w:val="21"/>
                <w:szCs w:val="21"/>
                <w:u w:val="none"/>
                <w:lang w:val="en-US"/>
              </w:rPr>
            </w:pPr>
          </w:p>
        </w:tc>
      </w:tr>
      <w:tr w:rsidR="001F17EA" w:rsidRPr="001F17EA" w14:paraId="08C2EB4F" w14:textId="77777777" w:rsidTr="001C1C6E">
        <w:tc>
          <w:tcPr>
            <w:tcW w:w="4820" w:type="dxa"/>
            <w:tcBorders>
              <w:right w:val="dotted" w:sz="4" w:space="0" w:color="auto"/>
            </w:tcBorders>
          </w:tcPr>
          <w:p w14:paraId="3C08ED71" w14:textId="77777777" w:rsidR="00F50CD0" w:rsidRPr="001F17EA" w:rsidRDefault="00F50CD0" w:rsidP="00DD45A8">
            <w:pPr>
              <w:pStyle w:val="nadpispar"/>
              <w:keepNext w:val="0"/>
              <w:keepLines w:val="0"/>
              <w:widowControl w:val="0"/>
              <w:rPr>
                <w:rFonts w:asciiTheme="minorHAnsi" w:hAnsiTheme="minorHAnsi" w:cstheme="minorHAnsi"/>
                <w:sz w:val="21"/>
                <w:szCs w:val="21"/>
              </w:rPr>
            </w:pPr>
            <w:r w:rsidRPr="001F17EA">
              <w:rPr>
                <w:rFonts w:asciiTheme="minorHAnsi" w:hAnsiTheme="minorHAnsi" w:cstheme="minorHAnsi"/>
                <w:sz w:val="21"/>
                <w:szCs w:val="21"/>
              </w:rPr>
              <w:t xml:space="preserve">VII. </w:t>
            </w:r>
          </w:p>
          <w:p w14:paraId="3D89EA0F" w14:textId="77777777" w:rsidR="00F50CD0" w:rsidRPr="001F17EA" w:rsidRDefault="00F50CD0" w:rsidP="00DD45A8">
            <w:pPr>
              <w:pStyle w:val="nadpispar"/>
              <w:keepNext w:val="0"/>
              <w:keepLines w:val="0"/>
              <w:widowControl w:val="0"/>
              <w:rPr>
                <w:rFonts w:asciiTheme="minorHAnsi" w:hAnsiTheme="minorHAnsi" w:cstheme="minorHAnsi"/>
                <w:sz w:val="21"/>
                <w:szCs w:val="21"/>
              </w:rPr>
            </w:pPr>
            <w:r w:rsidRPr="001F17EA">
              <w:rPr>
                <w:rFonts w:asciiTheme="minorHAnsi" w:hAnsiTheme="minorHAnsi" w:cstheme="minorHAnsi"/>
                <w:sz w:val="21"/>
                <w:szCs w:val="21"/>
              </w:rPr>
              <w:t>Jiná ustanovení</w:t>
            </w:r>
          </w:p>
        </w:tc>
        <w:tc>
          <w:tcPr>
            <w:tcW w:w="4819" w:type="dxa"/>
            <w:tcBorders>
              <w:left w:val="dotted" w:sz="4" w:space="0" w:color="auto"/>
            </w:tcBorders>
          </w:tcPr>
          <w:p w14:paraId="6EE50B67" w14:textId="77777777" w:rsidR="00F50CD0" w:rsidRPr="001F17EA" w:rsidRDefault="00F50CD0" w:rsidP="00DD45A8">
            <w:pPr>
              <w:pStyle w:val="nadpispar"/>
              <w:keepNext w:val="0"/>
              <w:keepLines w:val="0"/>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VII.</w:t>
            </w:r>
          </w:p>
          <w:p w14:paraId="63F352F8" w14:textId="77777777" w:rsidR="00F50CD0" w:rsidRPr="001F17EA" w:rsidRDefault="00F50CD0" w:rsidP="00DD45A8">
            <w:pPr>
              <w:pStyle w:val="nadpispar"/>
              <w:keepNext w:val="0"/>
              <w:keepLines w:val="0"/>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Other Provisions</w:t>
            </w:r>
          </w:p>
        </w:tc>
      </w:tr>
      <w:tr w:rsidR="001F17EA" w:rsidRPr="001F17EA" w14:paraId="2FB5C8C1" w14:textId="77777777" w:rsidTr="001C1C6E">
        <w:tc>
          <w:tcPr>
            <w:tcW w:w="4820" w:type="dxa"/>
            <w:tcBorders>
              <w:right w:val="dotted" w:sz="4" w:space="0" w:color="auto"/>
            </w:tcBorders>
          </w:tcPr>
          <w:p w14:paraId="38C9E8CD" w14:textId="77777777" w:rsidR="00F50CD0" w:rsidRPr="001F17EA" w:rsidRDefault="00F50CD0" w:rsidP="00DD45A8">
            <w:pPr>
              <w:pStyle w:val="Zkladntext2"/>
              <w:widowControl w:val="0"/>
              <w:ind w:left="284" w:hanging="284"/>
              <w:rPr>
                <w:rFonts w:asciiTheme="minorHAnsi" w:hAnsiTheme="minorHAnsi" w:cstheme="minorHAnsi"/>
                <w:sz w:val="21"/>
                <w:szCs w:val="21"/>
                <w:u w:val="none"/>
              </w:rPr>
            </w:pPr>
          </w:p>
        </w:tc>
        <w:tc>
          <w:tcPr>
            <w:tcW w:w="4819" w:type="dxa"/>
            <w:tcBorders>
              <w:left w:val="dotted" w:sz="4" w:space="0" w:color="auto"/>
            </w:tcBorders>
          </w:tcPr>
          <w:p w14:paraId="34F4D5AB" w14:textId="77777777" w:rsidR="00F50CD0" w:rsidRPr="001F17EA" w:rsidRDefault="00F50CD0" w:rsidP="00DD45A8">
            <w:pPr>
              <w:pStyle w:val="Zkladntext2"/>
              <w:widowControl w:val="0"/>
              <w:ind w:left="284" w:hanging="284"/>
              <w:rPr>
                <w:rFonts w:asciiTheme="minorHAnsi" w:hAnsiTheme="minorHAnsi" w:cstheme="minorHAnsi"/>
                <w:sz w:val="21"/>
                <w:szCs w:val="21"/>
                <w:u w:val="none"/>
                <w:lang w:val="en-US"/>
              </w:rPr>
            </w:pPr>
          </w:p>
        </w:tc>
      </w:tr>
      <w:tr w:rsidR="001F17EA" w:rsidRPr="001F17EA" w14:paraId="371C9149" w14:textId="77777777" w:rsidTr="001C1C6E">
        <w:tc>
          <w:tcPr>
            <w:tcW w:w="4820" w:type="dxa"/>
            <w:tcBorders>
              <w:right w:val="dotted" w:sz="4" w:space="0" w:color="auto"/>
            </w:tcBorders>
          </w:tcPr>
          <w:p w14:paraId="6BE36076" w14:textId="30FB7EE0" w:rsidR="00F50CD0" w:rsidRPr="001F17EA" w:rsidRDefault="00F50CD0" w:rsidP="00DD45A8">
            <w:pPr>
              <w:widowControl w:val="0"/>
              <w:autoSpaceDE w:val="0"/>
              <w:autoSpaceDN w:val="0"/>
              <w:adjustRightInd w:val="0"/>
              <w:ind w:left="284" w:hanging="284"/>
              <w:jc w:val="both"/>
              <w:rPr>
                <w:rFonts w:asciiTheme="minorHAnsi" w:hAnsiTheme="minorHAnsi" w:cstheme="minorHAnsi"/>
                <w:sz w:val="21"/>
                <w:szCs w:val="21"/>
                <w:lang w:val="cs-CZ"/>
              </w:rPr>
            </w:pPr>
            <w:r w:rsidRPr="001F17EA">
              <w:rPr>
                <w:rFonts w:asciiTheme="minorHAnsi" w:hAnsiTheme="minorHAnsi" w:cstheme="minorHAnsi"/>
                <w:sz w:val="21"/>
                <w:szCs w:val="21"/>
                <w:lang w:val="cs-CZ"/>
              </w:rPr>
              <w:t>1)</w:t>
            </w:r>
            <w:r w:rsidRPr="001F17EA">
              <w:rPr>
                <w:rFonts w:asciiTheme="minorHAnsi" w:hAnsiTheme="minorHAnsi" w:cstheme="minorHAnsi"/>
                <w:sz w:val="21"/>
                <w:szCs w:val="21"/>
                <w:lang w:val="cs-CZ"/>
              </w:rPr>
              <w:tab/>
              <w:t>K plnění certifikačních a jiných povinností zadavatele týkajících se poskytování finančních údajů, ve vztahu k americkému Úřadu pro potraviny a léky (Food and Drug Administration, FDA), zavazuje se zkoušející poskytnout a zajistit, aby všichni spoluzkoušející poskytli takové finanční informace zadavateli na jeho žádost, a to na formulářích poskytnutých nebo schválených zadavatelem. V průběhu klinického hodnocení a po dobu jednoho (1) roku po jeho ukončení se zkoušející zavazuje a zaváže k tomu i spoluzkoušející bezodkladně aktualizovat výše uvedené informace a poskytnout je zadavateli na jeho žádost nebo kdykoliv dojde ke změně v informacích poskytnutých v předchozím formuláři. Zkoušející dává svůj souhlas s převodem a zpřístupněním individuálních informací pro výše uvedený účel a pro potřeby řízení, jak je výše uvedeno. Zkoušející je dále povinen zajistit odpovídající souhlas od osob (zejména spoluzkoušejících), které pověřil prováděním určitých úkonů týkajících se klinického hodnocení.</w:t>
            </w:r>
          </w:p>
        </w:tc>
        <w:tc>
          <w:tcPr>
            <w:tcW w:w="4819" w:type="dxa"/>
            <w:tcBorders>
              <w:left w:val="dotted" w:sz="4" w:space="0" w:color="auto"/>
            </w:tcBorders>
          </w:tcPr>
          <w:p w14:paraId="0CF89298" w14:textId="3F041B2F" w:rsidR="00F50CD0" w:rsidRPr="001F17EA" w:rsidRDefault="00F50CD0" w:rsidP="00DD45A8">
            <w:pPr>
              <w:widowControl w:val="0"/>
              <w:autoSpaceDE w:val="0"/>
              <w:autoSpaceDN w:val="0"/>
              <w:adjustRightInd w:val="0"/>
              <w:ind w:left="284" w:hanging="284"/>
              <w:jc w:val="both"/>
              <w:rPr>
                <w:rFonts w:asciiTheme="minorHAnsi" w:hAnsiTheme="minorHAnsi" w:cstheme="minorHAnsi"/>
                <w:sz w:val="21"/>
                <w:szCs w:val="21"/>
                <w:lang w:val="en-US"/>
              </w:rPr>
            </w:pPr>
            <w:r w:rsidRPr="001F17EA">
              <w:rPr>
                <w:rFonts w:asciiTheme="minorHAnsi" w:hAnsiTheme="minorHAnsi" w:cstheme="minorHAnsi"/>
                <w:sz w:val="21"/>
                <w:szCs w:val="21"/>
                <w:lang w:val="en-US"/>
              </w:rPr>
              <w:t>1)</w:t>
            </w:r>
            <w:r w:rsidRPr="001F17EA">
              <w:rPr>
                <w:rFonts w:asciiTheme="minorHAnsi" w:hAnsiTheme="minorHAnsi" w:cstheme="minorHAnsi"/>
                <w:sz w:val="21"/>
                <w:szCs w:val="21"/>
                <w:lang w:val="en-US"/>
              </w:rPr>
              <w:tab/>
              <w:t>To perform certification and other duties of the Sponsor relating to the disclosure of financial data with respect to Food and Drug Administration (FDA), the Investigator undertakes to disclose and ensure that all Sub-Investigators disclose such financial information in the forms provided or approved by the Sponsor. During the course of the Clinical Trial and for the period of one (1) year from its completion, the Investigator undertakes and shall cause the Sub-Investigators to undertake to immediately update the above information and provide it to the Sponsor, upon the Sponsor’s request, or whenever any change in the information provided in the previous form is made. The Investigator gives his/her consent to transfer and disclosure of individual information for the above purpose and for purposes of management, as specified above. The Investigator is further obligated to ensure the relevant consent from the persons (particularly Sub-Investigators) that he/she entrusted with performance of certain acts relating to the Clinical Trial.</w:t>
            </w:r>
          </w:p>
        </w:tc>
      </w:tr>
      <w:tr w:rsidR="001F17EA" w:rsidRPr="001F17EA" w14:paraId="12318525" w14:textId="77777777" w:rsidTr="001C1C6E">
        <w:tc>
          <w:tcPr>
            <w:tcW w:w="4820" w:type="dxa"/>
            <w:tcBorders>
              <w:right w:val="dotted" w:sz="4" w:space="0" w:color="auto"/>
            </w:tcBorders>
          </w:tcPr>
          <w:p w14:paraId="5DFE5C9C" w14:textId="77777777" w:rsidR="00F50CD0" w:rsidRPr="001F17EA" w:rsidRDefault="00F50CD0" w:rsidP="00DD45A8">
            <w:pPr>
              <w:pStyle w:val="Zkladntext2"/>
              <w:widowControl w:val="0"/>
              <w:ind w:left="284" w:hanging="284"/>
              <w:rPr>
                <w:rFonts w:asciiTheme="minorHAnsi" w:hAnsiTheme="minorHAnsi" w:cstheme="minorHAnsi"/>
                <w:sz w:val="21"/>
                <w:szCs w:val="21"/>
                <w:u w:val="none"/>
              </w:rPr>
            </w:pPr>
          </w:p>
        </w:tc>
        <w:tc>
          <w:tcPr>
            <w:tcW w:w="4819" w:type="dxa"/>
            <w:tcBorders>
              <w:left w:val="dotted" w:sz="4" w:space="0" w:color="auto"/>
            </w:tcBorders>
          </w:tcPr>
          <w:p w14:paraId="0233A444" w14:textId="77777777" w:rsidR="00F50CD0" w:rsidRPr="001F17EA" w:rsidRDefault="00F50CD0" w:rsidP="00DD45A8">
            <w:pPr>
              <w:pStyle w:val="Nzev"/>
              <w:ind w:left="284" w:hanging="284"/>
              <w:jc w:val="both"/>
              <w:rPr>
                <w:rFonts w:asciiTheme="minorHAnsi" w:hAnsiTheme="minorHAnsi" w:cstheme="minorHAnsi"/>
                <w:sz w:val="21"/>
                <w:szCs w:val="21"/>
                <w:u w:val="none"/>
                <w:lang w:val="en-US"/>
              </w:rPr>
            </w:pPr>
          </w:p>
        </w:tc>
      </w:tr>
      <w:tr w:rsidR="001F17EA" w:rsidRPr="001F17EA" w14:paraId="4AF72FE0" w14:textId="77777777" w:rsidTr="001C1C6E">
        <w:tc>
          <w:tcPr>
            <w:tcW w:w="4820" w:type="dxa"/>
            <w:tcBorders>
              <w:right w:val="dotted" w:sz="4" w:space="0" w:color="auto"/>
            </w:tcBorders>
          </w:tcPr>
          <w:p w14:paraId="10CD9804" w14:textId="53704568"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2)</w:t>
            </w:r>
            <w:r w:rsidRPr="001F17EA">
              <w:rPr>
                <w:rFonts w:asciiTheme="minorHAnsi" w:hAnsiTheme="minorHAnsi" w:cstheme="minorHAnsi"/>
                <w:sz w:val="21"/>
                <w:szCs w:val="21"/>
              </w:rPr>
              <w:tab/>
              <w:t xml:space="preserve">Vztah zadavatele a zhotovitele a vztah zadavatele a zkoušejícího jsou podle této </w:t>
            </w:r>
            <w:r w:rsidR="00D7124E">
              <w:rPr>
                <w:rFonts w:asciiTheme="minorHAnsi" w:hAnsiTheme="minorHAnsi" w:cstheme="minorHAnsi"/>
                <w:sz w:val="21"/>
                <w:szCs w:val="21"/>
              </w:rPr>
              <w:t>S</w:t>
            </w:r>
            <w:r w:rsidRPr="001F17EA">
              <w:rPr>
                <w:rFonts w:asciiTheme="minorHAnsi" w:hAnsiTheme="minorHAnsi" w:cstheme="minorHAnsi"/>
                <w:sz w:val="21"/>
                <w:szCs w:val="21"/>
              </w:rPr>
              <w:t>mlouvy vztahy nezávislých smluvních stran.</w:t>
            </w:r>
          </w:p>
        </w:tc>
        <w:tc>
          <w:tcPr>
            <w:tcW w:w="4819" w:type="dxa"/>
            <w:tcBorders>
              <w:left w:val="dotted" w:sz="4" w:space="0" w:color="auto"/>
            </w:tcBorders>
          </w:tcPr>
          <w:p w14:paraId="3A4D8514" w14:textId="77777777" w:rsidR="00F50CD0" w:rsidRPr="001F17EA" w:rsidRDefault="00F50CD0" w:rsidP="00DD45A8">
            <w:pPr>
              <w:pStyle w:val="pargagraf"/>
              <w:keepNext/>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2)</w:t>
            </w:r>
            <w:r w:rsidRPr="001F17EA">
              <w:rPr>
                <w:rFonts w:asciiTheme="minorHAnsi" w:hAnsiTheme="minorHAnsi" w:cstheme="minorHAnsi"/>
                <w:sz w:val="21"/>
                <w:szCs w:val="21"/>
                <w:lang w:val="en-US"/>
              </w:rPr>
              <w:tab/>
              <w:t>The relationship between the Sponsor and the Institution and the relationship between the Sponsor and the Investigator represent relationships between independent parties hereunder.</w:t>
            </w:r>
          </w:p>
        </w:tc>
      </w:tr>
      <w:tr w:rsidR="001F17EA" w:rsidRPr="001F17EA" w14:paraId="5C1B45BD" w14:textId="77777777" w:rsidTr="001C1C6E">
        <w:tc>
          <w:tcPr>
            <w:tcW w:w="4820" w:type="dxa"/>
            <w:tcBorders>
              <w:right w:val="dotted" w:sz="4" w:space="0" w:color="auto"/>
            </w:tcBorders>
          </w:tcPr>
          <w:p w14:paraId="07F47587" w14:textId="77777777" w:rsidR="00F50CD0" w:rsidRPr="001F17EA" w:rsidRDefault="00F50CD0" w:rsidP="00DD45A8">
            <w:pPr>
              <w:pStyle w:val="Zkladntext2"/>
              <w:widowControl w:val="0"/>
              <w:ind w:left="284" w:hanging="284"/>
              <w:rPr>
                <w:rFonts w:asciiTheme="minorHAnsi" w:hAnsiTheme="minorHAnsi" w:cstheme="minorHAnsi"/>
                <w:sz w:val="21"/>
                <w:szCs w:val="21"/>
                <w:u w:val="none"/>
              </w:rPr>
            </w:pPr>
          </w:p>
        </w:tc>
        <w:tc>
          <w:tcPr>
            <w:tcW w:w="4819" w:type="dxa"/>
            <w:tcBorders>
              <w:left w:val="dotted" w:sz="4" w:space="0" w:color="auto"/>
            </w:tcBorders>
          </w:tcPr>
          <w:p w14:paraId="484D64A7" w14:textId="77777777" w:rsidR="00F50CD0" w:rsidRPr="001F17EA" w:rsidRDefault="00F50CD0" w:rsidP="00DD45A8">
            <w:pPr>
              <w:pStyle w:val="Zkladntext2"/>
              <w:widowControl w:val="0"/>
              <w:ind w:left="284" w:hanging="284"/>
              <w:rPr>
                <w:rFonts w:asciiTheme="minorHAnsi" w:hAnsiTheme="minorHAnsi" w:cstheme="minorHAnsi"/>
                <w:sz w:val="21"/>
                <w:szCs w:val="21"/>
                <w:u w:val="none"/>
                <w:lang w:val="en-US"/>
              </w:rPr>
            </w:pPr>
          </w:p>
        </w:tc>
      </w:tr>
      <w:tr w:rsidR="001F17EA" w:rsidRPr="001F17EA" w14:paraId="3970E0C7" w14:textId="77777777" w:rsidTr="001C1C6E">
        <w:tc>
          <w:tcPr>
            <w:tcW w:w="4820" w:type="dxa"/>
            <w:tcBorders>
              <w:right w:val="dotted" w:sz="4" w:space="0" w:color="auto"/>
            </w:tcBorders>
          </w:tcPr>
          <w:p w14:paraId="1D4F5328" w14:textId="57DAC399"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3)</w:t>
            </w:r>
            <w:r w:rsidRPr="001F17EA">
              <w:rPr>
                <w:rFonts w:asciiTheme="minorHAnsi" w:hAnsiTheme="minorHAnsi" w:cstheme="minorHAnsi"/>
                <w:sz w:val="21"/>
                <w:szCs w:val="21"/>
              </w:rPr>
              <w:tab/>
              <w:t xml:space="preserve">Tato </w:t>
            </w:r>
            <w:r w:rsidR="00DA5C83">
              <w:rPr>
                <w:rFonts w:asciiTheme="minorHAnsi" w:hAnsiTheme="minorHAnsi" w:cstheme="minorHAnsi"/>
                <w:sz w:val="21"/>
                <w:szCs w:val="21"/>
              </w:rPr>
              <w:t>S</w:t>
            </w:r>
            <w:r w:rsidRPr="001F17EA">
              <w:rPr>
                <w:rFonts w:asciiTheme="minorHAnsi" w:hAnsiTheme="minorHAnsi" w:cstheme="minorHAnsi"/>
                <w:sz w:val="21"/>
                <w:szCs w:val="21"/>
              </w:rPr>
              <w:t xml:space="preserve">mlouva nezakládá žádné ze smluvních stran žádná jiná práva či povinnosti než ta, která jsou v ní přímo upravena anebo která vyplývají z právních předpisů. Smluvní strany jsou oprávněny vyvíjet obchodní aktivity v souladu se svým předmětem podnikání a příslušnými platnými právními předpisy, ale i s oprávněnými zájmy druhé smluvní strany, a vyhrazují si právo vstupovat do obchodních smluv o provedení klinického hodnocení s třetími stranami, jakož i vykonávat další činnosti s tímto spojené. Tato </w:t>
            </w:r>
            <w:r w:rsidR="00DA5C83">
              <w:rPr>
                <w:rFonts w:asciiTheme="minorHAnsi" w:hAnsiTheme="minorHAnsi" w:cstheme="minorHAnsi"/>
                <w:sz w:val="21"/>
                <w:szCs w:val="21"/>
              </w:rPr>
              <w:t>S</w:t>
            </w:r>
            <w:r w:rsidRPr="001F17EA">
              <w:rPr>
                <w:rFonts w:asciiTheme="minorHAnsi" w:hAnsiTheme="minorHAnsi" w:cstheme="minorHAnsi"/>
                <w:sz w:val="21"/>
                <w:szCs w:val="21"/>
              </w:rPr>
              <w:t>mlouva nezakládá právo exkluzivity.</w:t>
            </w:r>
          </w:p>
        </w:tc>
        <w:tc>
          <w:tcPr>
            <w:tcW w:w="4819" w:type="dxa"/>
            <w:tcBorders>
              <w:left w:val="dotted" w:sz="4" w:space="0" w:color="auto"/>
            </w:tcBorders>
          </w:tcPr>
          <w:p w14:paraId="0735E3CD"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3)</w:t>
            </w:r>
            <w:r w:rsidRPr="001F17EA">
              <w:rPr>
                <w:rFonts w:asciiTheme="minorHAnsi" w:hAnsiTheme="minorHAnsi" w:cstheme="minorHAnsi"/>
                <w:sz w:val="21"/>
                <w:szCs w:val="21"/>
                <w:lang w:val="en-US"/>
              </w:rPr>
              <w:tab/>
              <w:t>This Agreement shall not establish any rights or obligations to any of the Parties other than those directly governed by this Agreement or resulting from legal regulations. The Parties are entitled to develop business activities in compliance with their scopes of business and relevant legal regulations and justified interests of the other Party, and they reserve the right to enter into business clinical trial agreements with third parties, as well as perform other related activities. This Agreement does not establish any right of exclusivity.</w:t>
            </w:r>
          </w:p>
        </w:tc>
      </w:tr>
      <w:tr w:rsidR="001F17EA" w:rsidRPr="001F17EA" w14:paraId="39536C77" w14:textId="77777777" w:rsidTr="001C1C6E">
        <w:tc>
          <w:tcPr>
            <w:tcW w:w="4820" w:type="dxa"/>
            <w:tcBorders>
              <w:right w:val="dotted" w:sz="4" w:space="0" w:color="auto"/>
            </w:tcBorders>
          </w:tcPr>
          <w:p w14:paraId="3A6BF9B3" w14:textId="77777777" w:rsidR="00F50CD0" w:rsidRPr="001F17EA" w:rsidRDefault="00F50CD0" w:rsidP="00DD45A8">
            <w:pPr>
              <w:pStyle w:val="Zkladntext2"/>
              <w:widowControl w:val="0"/>
              <w:ind w:left="284" w:hanging="284"/>
              <w:rPr>
                <w:rFonts w:asciiTheme="minorHAnsi" w:hAnsiTheme="minorHAnsi" w:cstheme="minorHAnsi"/>
                <w:sz w:val="21"/>
                <w:szCs w:val="21"/>
                <w:u w:val="none"/>
              </w:rPr>
            </w:pPr>
          </w:p>
        </w:tc>
        <w:tc>
          <w:tcPr>
            <w:tcW w:w="4819" w:type="dxa"/>
            <w:tcBorders>
              <w:left w:val="dotted" w:sz="4" w:space="0" w:color="auto"/>
            </w:tcBorders>
          </w:tcPr>
          <w:p w14:paraId="5B5725D6" w14:textId="77777777" w:rsidR="00F50CD0" w:rsidRPr="001F17EA" w:rsidRDefault="00F50CD0" w:rsidP="00DD45A8">
            <w:pPr>
              <w:pStyle w:val="Zkladntext2"/>
              <w:widowControl w:val="0"/>
              <w:ind w:left="284" w:hanging="284"/>
              <w:rPr>
                <w:rFonts w:asciiTheme="minorHAnsi" w:hAnsiTheme="minorHAnsi" w:cstheme="minorHAnsi"/>
                <w:sz w:val="21"/>
                <w:szCs w:val="21"/>
                <w:u w:val="none"/>
                <w:lang w:val="en-US"/>
              </w:rPr>
            </w:pPr>
          </w:p>
        </w:tc>
      </w:tr>
      <w:tr w:rsidR="001F17EA" w:rsidRPr="001F17EA" w14:paraId="67B34B38" w14:textId="77777777" w:rsidTr="001C1C6E">
        <w:tc>
          <w:tcPr>
            <w:tcW w:w="4820" w:type="dxa"/>
            <w:tcBorders>
              <w:right w:val="dotted" w:sz="4" w:space="0" w:color="auto"/>
            </w:tcBorders>
          </w:tcPr>
          <w:p w14:paraId="5074F662" w14:textId="5F72DCD3" w:rsidR="00F50CD0"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4)</w:t>
            </w:r>
            <w:r w:rsidRPr="001F17EA">
              <w:rPr>
                <w:rFonts w:asciiTheme="minorHAnsi" w:hAnsiTheme="minorHAnsi" w:cstheme="minorHAnsi"/>
                <w:sz w:val="21"/>
                <w:szCs w:val="21"/>
              </w:rPr>
              <w:tab/>
              <w:t xml:space="preserve">Všechna důležitá právní sdělení, která směřují k právům a povinnostem vyplývajícím z této </w:t>
            </w:r>
            <w:r w:rsidR="00D7124E">
              <w:rPr>
                <w:rFonts w:asciiTheme="minorHAnsi" w:hAnsiTheme="minorHAnsi" w:cstheme="minorHAnsi"/>
                <w:sz w:val="21"/>
                <w:szCs w:val="21"/>
              </w:rPr>
              <w:t>S</w:t>
            </w:r>
            <w:r w:rsidRPr="001F17EA">
              <w:rPr>
                <w:rFonts w:asciiTheme="minorHAnsi" w:hAnsiTheme="minorHAnsi" w:cstheme="minorHAnsi"/>
                <w:sz w:val="21"/>
                <w:szCs w:val="21"/>
              </w:rPr>
              <w:t xml:space="preserve">mlouvy, včetně případného zrušení této </w:t>
            </w:r>
            <w:r w:rsidR="00D7124E">
              <w:rPr>
                <w:rFonts w:asciiTheme="minorHAnsi" w:hAnsiTheme="minorHAnsi" w:cstheme="minorHAnsi"/>
                <w:sz w:val="21"/>
                <w:szCs w:val="21"/>
              </w:rPr>
              <w:t>S</w:t>
            </w:r>
            <w:r w:rsidRPr="001F17EA">
              <w:rPr>
                <w:rFonts w:asciiTheme="minorHAnsi" w:hAnsiTheme="minorHAnsi" w:cstheme="minorHAnsi"/>
                <w:sz w:val="21"/>
                <w:szCs w:val="21"/>
              </w:rPr>
              <w:t>mlouvy, musí mít písemnou formu a musí být doručena prokazatelným způsobem, a to k rukám:</w:t>
            </w:r>
          </w:p>
          <w:p w14:paraId="0C07824D" w14:textId="77777777" w:rsidR="001461E8" w:rsidRPr="001F17EA" w:rsidRDefault="001461E8" w:rsidP="00DD45A8">
            <w:pPr>
              <w:pStyle w:val="pargagraf"/>
              <w:widowControl w:val="0"/>
              <w:rPr>
                <w:rFonts w:asciiTheme="minorHAnsi" w:hAnsiTheme="minorHAnsi" w:cstheme="minorHAnsi"/>
                <w:sz w:val="21"/>
                <w:szCs w:val="21"/>
              </w:rPr>
            </w:pPr>
          </w:p>
          <w:p w14:paraId="321CEFAF" w14:textId="77777777" w:rsidR="00F50CD0" w:rsidRPr="001F17EA" w:rsidRDefault="00F50CD0" w:rsidP="00DD45A8">
            <w:pPr>
              <w:pStyle w:val="pargagraf"/>
              <w:widowControl w:val="0"/>
              <w:ind w:left="567"/>
              <w:rPr>
                <w:rFonts w:asciiTheme="minorHAnsi" w:hAnsiTheme="minorHAnsi" w:cstheme="minorHAnsi"/>
                <w:sz w:val="21"/>
                <w:szCs w:val="21"/>
              </w:rPr>
            </w:pPr>
            <w:r w:rsidRPr="001F17EA">
              <w:rPr>
                <w:rFonts w:asciiTheme="minorHAnsi" w:hAnsiTheme="minorHAnsi" w:cstheme="minorHAnsi"/>
                <w:sz w:val="21"/>
                <w:szCs w:val="21"/>
              </w:rPr>
              <w:t>-</w:t>
            </w:r>
            <w:r w:rsidRPr="001F17EA">
              <w:rPr>
                <w:rFonts w:asciiTheme="minorHAnsi" w:hAnsiTheme="minorHAnsi" w:cstheme="minorHAnsi"/>
                <w:sz w:val="21"/>
                <w:szCs w:val="21"/>
              </w:rPr>
              <w:tab/>
              <w:t>u zhotovitele: statutárního orgánu nebo odpovědného zaměstnance;</w:t>
            </w:r>
          </w:p>
          <w:p w14:paraId="1B23DD80" w14:textId="77777777" w:rsidR="00F50CD0" w:rsidRPr="001F17EA" w:rsidRDefault="00F50CD0" w:rsidP="00DD45A8">
            <w:pPr>
              <w:pStyle w:val="pargagraf"/>
              <w:widowControl w:val="0"/>
              <w:tabs>
                <w:tab w:val="left" w:pos="1843"/>
              </w:tabs>
              <w:ind w:left="567"/>
              <w:rPr>
                <w:rFonts w:asciiTheme="minorHAnsi" w:hAnsiTheme="minorHAnsi" w:cstheme="minorHAnsi"/>
                <w:sz w:val="21"/>
                <w:szCs w:val="21"/>
              </w:rPr>
            </w:pPr>
            <w:r w:rsidRPr="001F17EA">
              <w:rPr>
                <w:rFonts w:asciiTheme="minorHAnsi" w:hAnsiTheme="minorHAnsi" w:cstheme="minorHAnsi"/>
                <w:sz w:val="21"/>
                <w:szCs w:val="21"/>
              </w:rPr>
              <w:t>-</w:t>
            </w:r>
            <w:r w:rsidRPr="001F17EA">
              <w:rPr>
                <w:rFonts w:asciiTheme="minorHAnsi" w:hAnsiTheme="minorHAnsi" w:cstheme="minorHAnsi"/>
                <w:sz w:val="21"/>
                <w:szCs w:val="21"/>
              </w:rPr>
              <w:tab/>
              <w:t>u zadavatele: jednatele společnosti BMS ČR nebo jím pověřené osoby;</w:t>
            </w:r>
          </w:p>
          <w:p w14:paraId="49F53192" w14:textId="77777777" w:rsidR="00F50CD0" w:rsidRDefault="00F50CD0" w:rsidP="00DD45A8">
            <w:pPr>
              <w:pStyle w:val="pargagraf"/>
              <w:widowControl w:val="0"/>
              <w:tabs>
                <w:tab w:val="left" w:pos="1843"/>
              </w:tabs>
              <w:ind w:left="567"/>
              <w:rPr>
                <w:rFonts w:asciiTheme="minorHAnsi" w:hAnsiTheme="minorHAnsi" w:cstheme="minorHAnsi"/>
                <w:sz w:val="21"/>
                <w:szCs w:val="21"/>
              </w:rPr>
            </w:pPr>
            <w:r w:rsidRPr="001F17EA">
              <w:rPr>
                <w:rFonts w:asciiTheme="minorHAnsi" w:hAnsiTheme="minorHAnsi" w:cstheme="minorHAnsi"/>
                <w:sz w:val="21"/>
                <w:szCs w:val="21"/>
              </w:rPr>
              <w:t>-</w:t>
            </w:r>
            <w:r w:rsidRPr="001F17EA">
              <w:rPr>
                <w:rFonts w:asciiTheme="minorHAnsi" w:hAnsiTheme="minorHAnsi" w:cstheme="minorHAnsi"/>
                <w:sz w:val="21"/>
                <w:szCs w:val="21"/>
              </w:rPr>
              <w:tab/>
              <w:t>u zkoušejícího: do vlastních rukou.</w:t>
            </w:r>
          </w:p>
          <w:p w14:paraId="0BEF02C4" w14:textId="77777777" w:rsidR="001461E8" w:rsidRPr="001F17EA" w:rsidRDefault="001461E8" w:rsidP="00DD45A8">
            <w:pPr>
              <w:pStyle w:val="pargagraf"/>
              <w:widowControl w:val="0"/>
              <w:tabs>
                <w:tab w:val="left" w:pos="1843"/>
              </w:tabs>
              <w:ind w:left="567"/>
              <w:rPr>
                <w:rFonts w:asciiTheme="minorHAnsi" w:hAnsiTheme="minorHAnsi" w:cstheme="minorHAnsi"/>
                <w:sz w:val="21"/>
                <w:szCs w:val="21"/>
              </w:rPr>
            </w:pPr>
          </w:p>
          <w:p w14:paraId="5E7B7F1C" w14:textId="77777777" w:rsidR="00F50CD0" w:rsidRPr="001F17EA" w:rsidRDefault="00F50CD0" w:rsidP="00DD45A8">
            <w:pPr>
              <w:pStyle w:val="pargagraf"/>
              <w:widowControl w:val="0"/>
              <w:ind w:firstLine="0"/>
              <w:rPr>
                <w:rFonts w:asciiTheme="minorHAnsi" w:hAnsiTheme="minorHAnsi" w:cstheme="minorHAnsi"/>
                <w:sz w:val="21"/>
                <w:szCs w:val="21"/>
              </w:rPr>
            </w:pPr>
            <w:r w:rsidRPr="001F17EA">
              <w:rPr>
                <w:rFonts w:asciiTheme="minorHAnsi" w:hAnsiTheme="minorHAnsi" w:cstheme="minorHAnsi"/>
                <w:sz w:val="21"/>
                <w:szCs w:val="21"/>
              </w:rPr>
              <w:t>Smluvní strany se současně dohodly, že sdělení je platné okamžikem jeho řádného doručení. Smluvní strany jsou oprávněny kontaktní osobu změnit svým jednostranným právním úkonem, a to výše popsaným způsobem.</w:t>
            </w:r>
          </w:p>
        </w:tc>
        <w:tc>
          <w:tcPr>
            <w:tcW w:w="4819" w:type="dxa"/>
            <w:tcBorders>
              <w:left w:val="dotted" w:sz="4" w:space="0" w:color="auto"/>
            </w:tcBorders>
          </w:tcPr>
          <w:p w14:paraId="42C8438B" w14:textId="77777777" w:rsidR="00F50CD0"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lastRenderedPageBreak/>
              <w:t>4)</w:t>
            </w:r>
            <w:r w:rsidRPr="001F17EA">
              <w:rPr>
                <w:rFonts w:asciiTheme="minorHAnsi" w:hAnsiTheme="minorHAnsi" w:cstheme="minorHAnsi"/>
                <w:sz w:val="21"/>
                <w:szCs w:val="21"/>
                <w:lang w:val="en-US"/>
              </w:rPr>
              <w:tab/>
              <w:t>All important legal notices relating to the rights and duties under this Agreement, including cancellation, if any, of this Agreement, must be in writing and must be provably delivered for the attention of the following persons:</w:t>
            </w:r>
          </w:p>
          <w:p w14:paraId="06830C55" w14:textId="77777777" w:rsidR="001461E8" w:rsidRPr="001F17EA" w:rsidRDefault="001461E8" w:rsidP="00DD45A8">
            <w:pPr>
              <w:pStyle w:val="pargagraf"/>
              <w:widowControl w:val="0"/>
              <w:rPr>
                <w:rFonts w:asciiTheme="minorHAnsi" w:hAnsiTheme="minorHAnsi" w:cstheme="minorHAnsi"/>
                <w:sz w:val="21"/>
                <w:szCs w:val="21"/>
                <w:lang w:val="en-US"/>
              </w:rPr>
            </w:pPr>
          </w:p>
          <w:p w14:paraId="17D3F454" w14:textId="77777777" w:rsidR="00F50CD0" w:rsidRPr="001F17EA" w:rsidRDefault="00F50CD0" w:rsidP="00DD45A8">
            <w:pPr>
              <w:pStyle w:val="pargagraf"/>
              <w:widowControl w:val="0"/>
              <w:ind w:left="567"/>
              <w:rPr>
                <w:rFonts w:asciiTheme="minorHAnsi" w:hAnsiTheme="minorHAnsi" w:cstheme="minorHAnsi"/>
                <w:sz w:val="21"/>
                <w:szCs w:val="21"/>
                <w:lang w:val="en-US"/>
              </w:rPr>
            </w:pPr>
            <w:r w:rsidRPr="001F17EA">
              <w:rPr>
                <w:rFonts w:asciiTheme="minorHAnsi" w:hAnsiTheme="minorHAnsi" w:cstheme="minorHAnsi"/>
                <w:sz w:val="21"/>
                <w:szCs w:val="21"/>
                <w:lang w:val="en-US"/>
              </w:rPr>
              <w:t>-</w:t>
            </w:r>
            <w:r w:rsidRPr="001F17EA">
              <w:rPr>
                <w:rFonts w:asciiTheme="minorHAnsi" w:hAnsiTheme="minorHAnsi" w:cstheme="minorHAnsi"/>
                <w:sz w:val="21"/>
                <w:szCs w:val="21"/>
                <w:lang w:val="en-US"/>
              </w:rPr>
              <w:tab/>
              <w:t>The Institution: a statutory body or a responsible employee;</w:t>
            </w:r>
          </w:p>
          <w:p w14:paraId="39510346" w14:textId="77777777" w:rsidR="00F50CD0" w:rsidRPr="001F17EA" w:rsidRDefault="00F50CD0" w:rsidP="00DD45A8">
            <w:pPr>
              <w:pStyle w:val="pargagraf"/>
              <w:widowControl w:val="0"/>
              <w:tabs>
                <w:tab w:val="left" w:pos="1843"/>
              </w:tabs>
              <w:ind w:left="567"/>
              <w:rPr>
                <w:rFonts w:asciiTheme="minorHAnsi" w:hAnsiTheme="minorHAnsi" w:cstheme="minorHAnsi"/>
                <w:sz w:val="21"/>
                <w:szCs w:val="21"/>
                <w:lang w:val="en-US"/>
              </w:rPr>
            </w:pPr>
            <w:r w:rsidRPr="001F17EA">
              <w:rPr>
                <w:rFonts w:asciiTheme="minorHAnsi" w:hAnsiTheme="minorHAnsi" w:cstheme="minorHAnsi"/>
                <w:sz w:val="21"/>
                <w:szCs w:val="21"/>
                <w:lang w:val="en-US"/>
              </w:rPr>
              <w:t>-</w:t>
            </w:r>
            <w:r w:rsidRPr="001F17EA">
              <w:rPr>
                <w:rFonts w:asciiTheme="minorHAnsi" w:hAnsiTheme="minorHAnsi" w:cstheme="minorHAnsi"/>
                <w:sz w:val="21"/>
                <w:szCs w:val="21"/>
                <w:lang w:val="en-US"/>
              </w:rPr>
              <w:tab/>
              <w:t>The Sponsor: the Executive of BMS CR or a person authorized by him/her;</w:t>
            </w:r>
          </w:p>
          <w:p w14:paraId="73F75637" w14:textId="77777777" w:rsidR="00F50CD0" w:rsidRDefault="00F50CD0" w:rsidP="00DD45A8">
            <w:pPr>
              <w:pStyle w:val="pargagraf"/>
              <w:widowControl w:val="0"/>
              <w:tabs>
                <w:tab w:val="left" w:pos="1843"/>
              </w:tabs>
              <w:ind w:left="567"/>
              <w:rPr>
                <w:rFonts w:asciiTheme="minorHAnsi" w:hAnsiTheme="minorHAnsi" w:cstheme="minorHAnsi"/>
                <w:sz w:val="21"/>
                <w:szCs w:val="21"/>
                <w:lang w:val="en-US"/>
              </w:rPr>
            </w:pPr>
            <w:r w:rsidRPr="001F17EA">
              <w:rPr>
                <w:rFonts w:asciiTheme="minorHAnsi" w:hAnsiTheme="minorHAnsi" w:cstheme="minorHAnsi"/>
                <w:sz w:val="21"/>
                <w:szCs w:val="21"/>
                <w:lang w:val="en-US"/>
              </w:rPr>
              <w:t>-</w:t>
            </w:r>
            <w:r w:rsidRPr="001F17EA">
              <w:rPr>
                <w:rFonts w:asciiTheme="minorHAnsi" w:hAnsiTheme="minorHAnsi" w:cstheme="minorHAnsi"/>
                <w:sz w:val="21"/>
                <w:szCs w:val="21"/>
                <w:lang w:val="en-US"/>
              </w:rPr>
              <w:tab/>
              <w:t>The Investigator: personal delivery.</w:t>
            </w:r>
          </w:p>
          <w:p w14:paraId="0B7CE705" w14:textId="77777777" w:rsidR="001461E8" w:rsidRPr="001F17EA" w:rsidRDefault="001461E8" w:rsidP="00DD45A8">
            <w:pPr>
              <w:pStyle w:val="pargagraf"/>
              <w:widowControl w:val="0"/>
              <w:tabs>
                <w:tab w:val="left" w:pos="1843"/>
              </w:tabs>
              <w:ind w:left="567"/>
              <w:rPr>
                <w:rFonts w:asciiTheme="minorHAnsi" w:hAnsiTheme="minorHAnsi" w:cstheme="minorHAnsi"/>
                <w:sz w:val="21"/>
                <w:szCs w:val="21"/>
                <w:lang w:val="en-US"/>
              </w:rPr>
            </w:pPr>
          </w:p>
          <w:p w14:paraId="72B36840" w14:textId="77777777" w:rsidR="00F50CD0" w:rsidRPr="001F17EA" w:rsidRDefault="00F50CD0" w:rsidP="00DD45A8">
            <w:pPr>
              <w:pStyle w:val="pargagraf"/>
              <w:widowControl w:val="0"/>
              <w:ind w:firstLine="0"/>
              <w:rPr>
                <w:rFonts w:asciiTheme="minorHAnsi" w:hAnsiTheme="minorHAnsi" w:cstheme="minorHAnsi"/>
                <w:sz w:val="21"/>
                <w:szCs w:val="21"/>
                <w:lang w:val="en-US"/>
              </w:rPr>
            </w:pPr>
            <w:r w:rsidRPr="001F17EA">
              <w:rPr>
                <w:rFonts w:asciiTheme="minorHAnsi" w:hAnsiTheme="minorHAnsi" w:cstheme="minorHAnsi"/>
                <w:sz w:val="21"/>
                <w:szCs w:val="21"/>
                <w:lang w:val="en-US"/>
              </w:rPr>
              <w:t>At the same time, the Parties have agreed that a notice is valid upon its due receipt. The Parties are entitled to change the contact person by their unilateral legal act, as described above.</w:t>
            </w:r>
          </w:p>
        </w:tc>
      </w:tr>
      <w:tr w:rsidR="001F17EA" w:rsidRPr="001F17EA" w14:paraId="0FA68C03" w14:textId="77777777" w:rsidTr="001C1C6E">
        <w:tc>
          <w:tcPr>
            <w:tcW w:w="4820" w:type="dxa"/>
            <w:tcBorders>
              <w:right w:val="dotted" w:sz="4" w:space="0" w:color="auto"/>
            </w:tcBorders>
          </w:tcPr>
          <w:p w14:paraId="645999CE" w14:textId="77777777" w:rsidR="00F50CD0" w:rsidRPr="001F17EA" w:rsidRDefault="00F50CD0" w:rsidP="00DD45A8">
            <w:pPr>
              <w:pStyle w:val="Zkladntext2"/>
              <w:widowControl w:val="0"/>
              <w:ind w:left="284" w:hanging="284"/>
              <w:rPr>
                <w:rFonts w:asciiTheme="minorHAnsi" w:hAnsiTheme="minorHAnsi" w:cstheme="minorHAnsi"/>
                <w:sz w:val="21"/>
                <w:szCs w:val="21"/>
                <w:u w:val="none"/>
              </w:rPr>
            </w:pPr>
          </w:p>
        </w:tc>
        <w:tc>
          <w:tcPr>
            <w:tcW w:w="4819" w:type="dxa"/>
            <w:tcBorders>
              <w:left w:val="dotted" w:sz="4" w:space="0" w:color="auto"/>
            </w:tcBorders>
          </w:tcPr>
          <w:p w14:paraId="5C6E5458" w14:textId="77777777" w:rsidR="00F50CD0" w:rsidRPr="001F17EA" w:rsidRDefault="00F50CD0" w:rsidP="00DD45A8">
            <w:pPr>
              <w:pStyle w:val="Nzev"/>
              <w:ind w:left="284" w:hanging="284"/>
              <w:jc w:val="both"/>
              <w:rPr>
                <w:rFonts w:asciiTheme="minorHAnsi" w:hAnsiTheme="minorHAnsi" w:cstheme="minorHAnsi"/>
                <w:sz w:val="21"/>
                <w:szCs w:val="21"/>
                <w:u w:val="none"/>
                <w:lang w:val="en-US"/>
              </w:rPr>
            </w:pPr>
          </w:p>
        </w:tc>
      </w:tr>
      <w:tr w:rsidR="001F17EA" w:rsidRPr="001F17EA" w14:paraId="09AD33C8" w14:textId="77777777" w:rsidTr="001C1C6E">
        <w:tc>
          <w:tcPr>
            <w:tcW w:w="4820" w:type="dxa"/>
            <w:tcBorders>
              <w:right w:val="dotted" w:sz="4" w:space="0" w:color="auto"/>
            </w:tcBorders>
          </w:tcPr>
          <w:p w14:paraId="035612FB" w14:textId="77777777"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5)</w:t>
            </w:r>
            <w:r w:rsidRPr="001F17EA">
              <w:rPr>
                <w:rFonts w:asciiTheme="minorHAnsi" w:hAnsiTheme="minorHAnsi" w:cstheme="minorHAnsi"/>
                <w:sz w:val="21"/>
                <w:szCs w:val="21"/>
              </w:rPr>
              <w:tab/>
              <w:t>Zadavatel se zavazuje nepoužívat údaje o zhotoviteli či zkoušejícím v žádné reklamní činnosti a nevykonávat prezentace hodnoceného léčivého přípravku ve spojení s propagací činností nebo produktů zhotovitele či zkoušejícího bez jejich písemného svolení a zhotovitel a zkoušející se zavazují neužívat údaje o zadavateli, jeho činnosti a produktech k reklamním nebo propagačním účelům bez předchozího písemného svolení zadavatele. K tomuto jsou smluvní strany oprávněny pouze za předpokladu, že to bude přímo vyplývat z povinnosti uložené některé smluvní straně zákonem.</w:t>
            </w:r>
          </w:p>
        </w:tc>
        <w:tc>
          <w:tcPr>
            <w:tcW w:w="4819" w:type="dxa"/>
            <w:tcBorders>
              <w:left w:val="dotted" w:sz="4" w:space="0" w:color="auto"/>
            </w:tcBorders>
          </w:tcPr>
          <w:p w14:paraId="1822CA07"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5)</w:t>
            </w:r>
            <w:r w:rsidRPr="001F17EA">
              <w:rPr>
                <w:rFonts w:asciiTheme="minorHAnsi" w:hAnsiTheme="minorHAnsi" w:cstheme="minorHAnsi"/>
                <w:sz w:val="21"/>
                <w:szCs w:val="21"/>
                <w:lang w:val="en-US"/>
              </w:rPr>
              <w:tab/>
              <w:t>The Sponsor undertakes not to use any information about the Institution or the Investigator in any advertisement and not to make any presentation of the Investigational Medicinal Product in connection with promotion of the activities or products of the Institution or the Investigator without their written consent and the Institution and the Investigator undertake not to use any information about the Sponsor, its activities and products for advertising or promotional purposes without the Sponsor’s prior written consent. The Parties are only entitled to do so provided that this will directly arise from a duty imposed upon any of the Parties by law.</w:t>
            </w:r>
          </w:p>
        </w:tc>
      </w:tr>
      <w:tr w:rsidR="001F17EA" w:rsidRPr="001F17EA" w14:paraId="1CE80DC2" w14:textId="77777777" w:rsidTr="001C1C6E">
        <w:tc>
          <w:tcPr>
            <w:tcW w:w="4820" w:type="dxa"/>
            <w:tcBorders>
              <w:right w:val="dotted" w:sz="4" w:space="0" w:color="auto"/>
            </w:tcBorders>
          </w:tcPr>
          <w:p w14:paraId="54A82CD6" w14:textId="77777777" w:rsidR="00F50CD0" w:rsidRPr="001F17EA" w:rsidRDefault="00F50CD0" w:rsidP="00DD45A8">
            <w:pPr>
              <w:pStyle w:val="Zkladntext2"/>
              <w:widowControl w:val="0"/>
              <w:ind w:left="284" w:hanging="284"/>
              <w:rPr>
                <w:rFonts w:asciiTheme="minorHAnsi" w:hAnsiTheme="minorHAnsi" w:cstheme="minorHAnsi"/>
                <w:sz w:val="21"/>
                <w:szCs w:val="21"/>
                <w:u w:val="none"/>
              </w:rPr>
            </w:pPr>
          </w:p>
        </w:tc>
        <w:tc>
          <w:tcPr>
            <w:tcW w:w="4819" w:type="dxa"/>
            <w:tcBorders>
              <w:left w:val="dotted" w:sz="4" w:space="0" w:color="auto"/>
            </w:tcBorders>
          </w:tcPr>
          <w:p w14:paraId="52CCFBE3" w14:textId="77777777" w:rsidR="00F50CD0" w:rsidRPr="001F17EA" w:rsidRDefault="00F50CD0" w:rsidP="00DD45A8">
            <w:pPr>
              <w:pStyle w:val="Zkladntext2"/>
              <w:widowControl w:val="0"/>
              <w:ind w:left="284" w:hanging="284"/>
              <w:rPr>
                <w:rFonts w:asciiTheme="minorHAnsi" w:hAnsiTheme="minorHAnsi" w:cstheme="minorHAnsi"/>
                <w:sz w:val="21"/>
                <w:szCs w:val="21"/>
                <w:u w:val="none"/>
                <w:lang w:val="en-US"/>
              </w:rPr>
            </w:pPr>
          </w:p>
        </w:tc>
      </w:tr>
      <w:tr w:rsidR="001F17EA" w:rsidRPr="001F17EA" w14:paraId="642E4F57" w14:textId="77777777" w:rsidTr="001C1C6E">
        <w:tc>
          <w:tcPr>
            <w:tcW w:w="4820" w:type="dxa"/>
            <w:tcBorders>
              <w:right w:val="dotted" w:sz="4" w:space="0" w:color="auto"/>
            </w:tcBorders>
          </w:tcPr>
          <w:p w14:paraId="0D647A3C" w14:textId="77D9EE9D"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6)</w:t>
            </w:r>
            <w:r w:rsidRPr="001F17EA">
              <w:rPr>
                <w:rFonts w:asciiTheme="minorHAnsi" w:hAnsiTheme="minorHAnsi" w:cstheme="minorHAnsi"/>
                <w:sz w:val="21"/>
                <w:szCs w:val="21"/>
              </w:rPr>
              <w:tab/>
              <w:t xml:space="preserve">Zhotovitel a zkoušející se zavazují nevyužívat žádným způsobem služeb nebo informací od osob, které jsou jako nežádoucí uvedené v platném seznamu FDA na adrese Food and Drug Administration, 5600 Fishers lane, Rockville, Maryland 20857, U.S.A. (http://www.fda.gov/ora/compliance_ref/debar/default.htm), na který odkazuje zadavatel plníc tímto své povinnosti obchodní společnosti vlastněné právními subjekty USA  a podpisem této </w:t>
            </w:r>
            <w:r w:rsidR="00D7124E">
              <w:rPr>
                <w:rFonts w:asciiTheme="minorHAnsi" w:hAnsiTheme="minorHAnsi" w:cstheme="minorHAnsi"/>
                <w:sz w:val="21"/>
                <w:szCs w:val="21"/>
              </w:rPr>
              <w:t>S</w:t>
            </w:r>
            <w:r w:rsidRPr="001F17EA">
              <w:rPr>
                <w:rFonts w:asciiTheme="minorHAnsi" w:hAnsiTheme="minorHAnsi" w:cstheme="minorHAnsi"/>
                <w:sz w:val="21"/>
                <w:szCs w:val="21"/>
              </w:rPr>
              <w:t>mlouvy potvrzují, že v případě, že dojde ke změně uvedených skutečností, vydají o tomto zadavateli písemné prohlášení.</w:t>
            </w:r>
          </w:p>
        </w:tc>
        <w:tc>
          <w:tcPr>
            <w:tcW w:w="4819" w:type="dxa"/>
            <w:tcBorders>
              <w:left w:val="dotted" w:sz="4" w:space="0" w:color="auto"/>
            </w:tcBorders>
          </w:tcPr>
          <w:p w14:paraId="62B21075" w14:textId="50077878"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6)</w:t>
            </w:r>
            <w:r w:rsidRPr="001F17EA">
              <w:rPr>
                <w:rFonts w:asciiTheme="minorHAnsi" w:hAnsiTheme="minorHAnsi" w:cstheme="minorHAnsi"/>
                <w:sz w:val="21"/>
                <w:szCs w:val="21"/>
                <w:lang w:val="en-US"/>
              </w:rPr>
              <w:tab/>
              <w:t>The Institution and the Investigator undertake not to use, in any manner, services or information from persons that are listed as debarred</w:t>
            </w:r>
            <w:r w:rsidRPr="001F17EA" w:rsidDel="00122B48">
              <w:rPr>
                <w:rFonts w:asciiTheme="minorHAnsi" w:hAnsiTheme="minorHAnsi" w:cstheme="minorHAnsi"/>
                <w:sz w:val="21"/>
                <w:szCs w:val="21"/>
                <w:lang w:val="en-US"/>
              </w:rPr>
              <w:t xml:space="preserve"> </w:t>
            </w:r>
            <w:r w:rsidRPr="001F17EA">
              <w:rPr>
                <w:rFonts w:asciiTheme="minorHAnsi" w:hAnsiTheme="minorHAnsi" w:cstheme="minorHAnsi"/>
                <w:sz w:val="21"/>
                <w:szCs w:val="21"/>
                <w:lang w:val="en-US"/>
              </w:rPr>
              <w:t>in the valid FDA list at the address of the Food and Drug Administration, 5600 Fishers lane, Rockville, Maryland 20857, U.S.A. (http://www.fda.gov/ora/compliance_ref/debar/default.htm), to which the Sponsor refers, thereby meeting its duty as a business company owned by US legal entities , and by signing this Agreement, they confirm that, if the above facts are changed, they will issue a written representation to the Sponsor.</w:t>
            </w:r>
          </w:p>
        </w:tc>
      </w:tr>
      <w:tr w:rsidR="001F17EA" w:rsidRPr="001F17EA" w14:paraId="7D4E35C9" w14:textId="77777777" w:rsidTr="001C1C6E">
        <w:tc>
          <w:tcPr>
            <w:tcW w:w="4820" w:type="dxa"/>
            <w:tcBorders>
              <w:right w:val="dotted" w:sz="4" w:space="0" w:color="auto"/>
            </w:tcBorders>
          </w:tcPr>
          <w:p w14:paraId="5FA69997" w14:textId="77777777" w:rsidR="00F50CD0" w:rsidRPr="001F17EA" w:rsidRDefault="00F50CD0" w:rsidP="00DD45A8">
            <w:pPr>
              <w:pStyle w:val="Zkladntext2"/>
              <w:widowControl w:val="0"/>
              <w:ind w:left="284" w:hanging="284"/>
              <w:rPr>
                <w:rFonts w:asciiTheme="minorHAnsi" w:hAnsiTheme="minorHAnsi" w:cstheme="minorHAnsi"/>
                <w:sz w:val="21"/>
                <w:szCs w:val="21"/>
                <w:u w:val="none"/>
              </w:rPr>
            </w:pPr>
          </w:p>
        </w:tc>
        <w:tc>
          <w:tcPr>
            <w:tcW w:w="4819" w:type="dxa"/>
            <w:tcBorders>
              <w:left w:val="dotted" w:sz="4" w:space="0" w:color="auto"/>
            </w:tcBorders>
          </w:tcPr>
          <w:p w14:paraId="155F1FA8" w14:textId="77777777" w:rsidR="00F50CD0" w:rsidRPr="001F17EA" w:rsidRDefault="00F50CD0" w:rsidP="00DD45A8">
            <w:pPr>
              <w:pStyle w:val="Zkladntext2"/>
              <w:widowControl w:val="0"/>
              <w:ind w:left="284" w:hanging="284"/>
              <w:rPr>
                <w:rFonts w:asciiTheme="minorHAnsi" w:hAnsiTheme="minorHAnsi" w:cstheme="minorHAnsi"/>
                <w:sz w:val="21"/>
                <w:szCs w:val="21"/>
                <w:u w:val="none"/>
                <w:lang w:val="en-US"/>
              </w:rPr>
            </w:pPr>
          </w:p>
        </w:tc>
      </w:tr>
      <w:tr w:rsidR="001F17EA" w:rsidRPr="001F17EA" w14:paraId="5559AE5B" w14:textId="77777777" w:rsidTr="001C1C6E">
        <w:tc>
          <w:tcPr>
            <w:tcW w:w="4820" w:type="dxa"/>
            <w:tcBorders>
              <w:right w:val="dotted" w:sz="4" w:space="0" w:color="auto"/>
            </w:tcBorders>
          </w:tcPr>
          <w:p w14:paraId="3C726458" w14:textId="70324BDA"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7)</w:t>
            </w:r>
            <w:r w:rsidRPr="001F17EA">
              <w:rPr>
                <w:rFonts w:asciiTheme="minorHAnsi" w:hAnsiTheme="minorHAnsi" w:cstheme="minorHAnsi"/>
                <w:sz w:val="21"/>
                <w:szCs w:val="21"/>
              </w:rPr>
              <w:tab/>
              <w:t xml:space="preserve">Zhotovitel a zkoušející tímto čestně prohlašují, že mají plné oprávnění uzavřít tuto smlouvu v souladu se všemi jejími ustanoveními, a že uzavření této </w:t>
            </w:r>
            <w:r w:rsidR="00D7124E">
              <w:rPr>
                <w:rFonts w:asciiTheme="minorHAnsi" w:hAnsiTheme="minorHAnsi" w:cstheme="minorHAnsi"/>
                <w:sz w:val="21"/>
                <w:szCs w:val="21"/>
              </w:rPr>
              <w:t>S</w:t>
            </w:r>
            <w:r w:rsidRPr="001F17EA">
              <w:rPr>
                <w:rFonts w:asciiTheme="minorHAnsi" w:hAnsiTheme="minorHAnsi" w:cstheme="minorHAnsi"/>
                <w:sz w:val="21"/>
                <w:szCs w:val="21"/>
              </w:rPr>
              <w:t xml:space="preserve">mlouvy a/nebo plnění povinností podle této </w:t>
            </w:r>
            <w:r w:rsidR="00D7124E">
              <w:rPr>
                <w:rFonts w:asciiTheme="minorHAnsi" w:hAnsiTheme="minorHAnsi" w:cstheme="minorHAnsi"/>
                <w:sz w:val="21"/>
                <w:szCs w:val="21"/>
              </w:rPr>
              <w:t>S</w:t>
            </w:r>
            <w:r w:rsidRPr="001F17EA">
              <w:rPr>
                <w:rFonts w:asciiTheme="minorHAnsi" w:hAnsiTheme="minorHAnsi" w:cstheme="minorHAnsi"/>
                <w:sz w:val="21"/>
                <w:szCs w:val="21"/>
              </w:rPr>
              <w:t xml:space="preserve">mlouvy není v rozporu s žádnou povinností zhotovitele a zkoušejícího vyplývající z obecně platných právních předpisů nebo z jiných smluvních závazků. Smluvní strany dále prohlašují, že s uzavřením této </w:t>
            </w:r>
            <w:r w:rsidR="00D7124E">
              <w:rPr>
                <w:rFonts w:asciiTheme="minorHAnsi" w:hAnsiTheme="minorHAnsi" w:cstheme="minorHAnsi"/>
                <w:sz w:val="21"/>
                <w:szCs w:val="21"/>
              </w:rPr>
              <w:t>S</w:t>
            </w:r>
            <w:r w:rsidRPr="001F17EA">
              <w:rPr>
                <w:rFonts w:asciiTheme="minorHAnsi" w:hAnsiTheme="minorHAnsi" w:cstheme="minorHAnsi"/>
                <w:sz w:val="21"/>
                <w:szCs w:val="21"/>
              </w:rPr>
              <w:t>mlouvy nejsou spojeny žádné další služby, protislužby nebo jiné výhody, a zejména že poskytnutí smluvní odměny podle článku XIII</w:t>
            </w:r>
            <w:r w:rsidR="002E7A8F" w:rsidRPr="001F17EA">
              <w:rPr>
                <w:rFonts w:asciiTheme="minorHAnsi" w:hAnsiTheme="minorHAnsi" w:cstheme="minorHAnsi"/>
                <w:sz w:val="21"/>
                <w:szCs w:val="21"/>
              </w:rPr>
              <w:t>.</w:t>
            </w:r>
            <w:r w:rsidRPr="001F17EA">
              <w:rPr>
                <w:rFonts w:asciiTheme="minorHAnsi" w:hAnsiTheme="minorHAnsi" w:cstheme="minorHAnsi"/>
                <w:sz w:val="21"/>
                <w:szCs w:val="21"/>
              </w:rPr>
              <w:t xml:space="preserve"> této </w:t>
            </w:r>
            <w:r w:rsidR="00D7124E">
              <w:rPr>
                <w:rFonts w:asciiTheme="minorHAnsi" w:hAnsiTheme="minorHAnsi" w:cstheme="minorHAnsi"/>
                <w:sz w:val="21"/>
                <w:szCs w:val="21"/>
              </w:rPr>
              <w:t>S</w:t>
            </w:r>
            <w:r w:rsidRPr="001F17EA">
              <w:rPr>
                <w:rFonts w:asciiTheme="minorHAnsi" w:hAnsiTheme="minorHAnsi" w:cstheme="minorHAnsi"/>
                <w:sz w:val="21"/>
                <w:szCs w:val="21"/>
              </w:rPr>
              <w:t xml:space="preserve">mlouvy není založeno na závazku předepisovat, </w:t>
            </w:r>
            <w:r w:rsidRPr="001F17EA">
              <w:rPr>
                <w:rFonts w:asciiTheme="minorHAnsi" w:hAnsiTheme="minorHAnsi" w:cstheme="minorHAnsi"/>
                <w:sz w:val="21"/>
                <w:szCs w:val="21"/>
              </w:rPr>
              <w:lastRenderedPageBreak/>
              <w:t>vydávat nebo doporučovat léčivé přípravky zadavatele a/nebo zdravotnické prostředky zadavatele.</w:t>
            </w:r>
          </w:p>
        </w:tc>
        <w:tc>
          <w:tcPr>
            <w:tcW w:w="4819" w:type="dxa"/>
            <w:tcBorders>
              <w:left w:val="dotted" w:sz="4" w:space="0" w:color="auto"/>
            </w:tcBorders>
          </w:tcPr>
          <w:p w14:paraId="0B80556B"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lastRenderedPageBreak/>
              <w:t>7)</w:t>
            </w:r>
            <w:r w:rsidRPr="001F17EA">
              <w:rPr>
                <w:rFonts w:asciiTheme="minorHAnsi" w:hAnsiTheme="minorHAnsi" w:cstheme="minorHAnsi"/>
                <w:sz w:val="21"/>
                <w:szCs w:val="21"/>
                <w:lang w:val="en-US"/>
              </w:rPr>
              <w:tab/>
              <w:t xml:space="preserve">The Institution and the Investigator hereby solemnly represent that they have the full power to conclude this Agreement in compliance with all its provisions and that the conclusion of this Agreement and/or performance of duties hereunder is not in breach of any of the Institution’s and the Investigator’s duties arising out of generally binding legal regulations or other contractual relationships. In addition, the Parties represent that the conclusion of this Agreement is not connected with any other services, counter-services or other benefits, in particular, that </w:t>
            </w:r>
            <w:r w:rsidRPr="001F17EA">
              <w:rPr>
                <w:rFonts w:asciiTheme="minorHAnsi" w:hAnsiTheme="minorHAnsi" w:cstheme="minorHAnsi"/>
                <w:sz w:val="21"/>
                <w:szCs w:val="21"/>
                <w:lang w:val="en-US"/>
              </w:rPr>
              <w:lastRenderedPageBreak/>
              <w:t>provision of contractual remuneration under Article XIII hereof is not based on an obligation to prescribe, dispense or recommend any medicinal products and/or medical devices of the Sponsor.</w:t>
            </w:r>
          </w:p>
        </w:tc>
      </w:tr>
      <w:tr w:rsidR="001F17EA" w:rsidRPr="001F17EA" w14:paraId="4CE0F45E" w14:textId="77777777" w:rsidTr="001C1C6E">
        <w:tc>
          <w:tcPr>
            <w:tcW w:w="4820" w:type="dxa"/>
            <w:tcBorders>
              <w:right w:val="dotted" w:sz="4" w:space="0" w:color="auto"/>
            </w:tcBorders>
          </w:tcPr>
          <w:p w14:paraId="6C82B3A5" w14:textId="77777777" w:rsidR="00F50CD0" w:rsidRPr="001F17EA" w:rsidRDefault="00F50CD0" w:rsidP="00DD45A8">
            <w:pPr>
              <w:pStyle w:val="Zkladntext2"/>
              <w:widowControl w:val="0"/>
              <w:ind w:left="284" w:hanging="284"/>
              <w:rPr>
                <w:rFonts w:asciiTheme="minorHAnsi" w:hAnsiTheme="minorHAnsi" w:cstheme="minorHAnsi"/>
                <w:sz w:val="21"/>
                <w:szCs w:val="21"/>
                <w:u w:val="none"/>
              </w:rPr>
            </w:pPr>
          </w:p>
        </w:tc>
        <w:tc>
          <w:tcPr>
            <w:tcW w:w="4819" w:type="dxa"/>
            <w:tcBorders>
              <w:left w:val="dotted" w:sz="4" w:space="0" w:color="auto"/>
            </w:tcBorders>
          </w:tcPr>
          <w:p w14:paraId="6D32B1EE" w14:textId="77777777" w:rsidR="00F50CD0" w:rsidRPr="001F17EA" w:rsidRDefault="00F50CD0" w:rsidP="00DD45A8">
            <w:pPr>
              <w:pStyle w:val="Nzev"/>
              <w:ind w:left="284" w:hanging="284"/>
              <w:jc w:val="both"/>
              <w:rPr>
                <w:rFonts w:asciiTheme="minorHAnsi" w:hAnsiTheme="minorHAnsi" w:cstheme="minorHAnsi"/>
                <w:sz w:val="21"/>
                <w:szCs w:val="21"/>
                <w:u w:val="none"/>
                <w:lang w:val="en-US"/>
              </w:rPr>
            </w:pPr>
          </w:p>
        </w:tc>
      </w:tr>
      <w:tr w:rsidR="001F17EA" w:rsidRPr="001F17EA" w14:paraId="0E55830B" w14:textId="77777777" w:rsidTr="001C1C6E">
        <w:tc>
          <w:tcPr>
            <w:tcW w:w="4820" w:type="dxa"/>
            <w:tcBorders>
              <w:right w:val="dotted" w:sz="4" w:space="0" w:color="auto"/>
            </w:tcBorders>
          </w:tcPr>
          <w:p w14:paraId="6D0B8C31" w14:textId="68691039"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8)</w:t>
            </w:r>
            <w:r w:rsidRPr="001F17EA">
              <w:rPr>
                <w:rFonts w:asciiTheme="minorHAnsi" w:hAnsiTheme="minorHAnsi" w:cstheme="minorHAnsi"/>
                <w:sz w:val="21"/>
                <w:szCs w:val="21"/>
              </w:rPr>
              <w:tab/>
              <w:t xml:space="preserve">Zhotovitel a zkoušející tímto čestně prohlašují, že uzavřením této </w:t>
            </w:r>
            <w:r w:rsidR="00D7124E">
              <w:rPr>
                <w:rFonts w:asciiTheme="minorHAnsi" w:hAnsiTheme="minorHAnsi" w:cstheme="minorHAnsi"/>
                <w:sz w:val="21"/>
                <w:szCs w:val="21"/>
              </w:rPr>
              <w:t>S</w:t>
            </w:r>
            <w:r w:rsidRPr="001F17EA">
              <w:rPr>
                <w:rFonts w:asciiTheme="minorHAnsi" w:hAnsiTheme="minorHAnsi" w:cstheme="minorHAnsi"/>
                <w:sz w:val="21"/>
                <w:szCs w:val="21"/>
              </w:rPr>
              <w:t xml:space="preserve">mlouvy o provádění předmětného klinického hodnocení ve smyslu této </w:t>
            </w:r>
            <w:r w:rsidR="00D7124E">
              <w:rPr>
                <w:rFonts w:asciiTheme="minorHAnsi" w:hAnsiTheme="minorHAnsi" w:cstheme="minorHAnsi"/>
                <w:sz w:val="21"/>
                <w:szCs w:val="21"/>
              </w:rPr>
              <w:t>S</w:t>
            </w:r>
            <w:r w:rsidRPr="001F17EA">
              <w:rPr>
                <w:rFonts w:asciiTheme="minorHAnsi" w:hAnsiTheme="minorHAnsi" w:cstheme="minorHAnsi"/>
                <w:sz w:val="21"/>
                <w:szCs w:val="21"/>
              </w:rPr>
              <w:t>mlouvy u nich nedojde k žádnému střetu zájmů (zejména střetu zájmů se zaměstnavatelem zkoušejícího, střetu zájmů týkajícího se postavení zkoušejícího, kdy je povinen z titulu své funkce prosazovat nebo hájit veřejné zájmy, nebo střetu zájmů s výkonem zdravotnického povolání), které by jim bránilo provádět předmětné klinické hodnocení.</w:t>
            </w:r>
          </w:p>
        </w:tc>
        <w:tc>
          <w:tcPr>
            <w:tcW w:w="4819" w:type="dxa"/>
            <w:tcBorders>
              <w:left w:val="dotted" w:sz="4" w:space="0" w:color="auto"/>
            </w:tcBorders>
          </w:tcPr>
          <w:p w14:paraId="6F0E3008"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8)</w:t>
            </w:r>
            <w:r w:rsidRPr="001F17EA">
              <w:rPr>
                <w:rFonts w:asciiTheme="minorHAnsi" w:hAnsiTheme="minorHAnsi" w:cstheme="minorHAnsi"/>
                <w:sz w:val="21"/>
                <w:szCs w:val="21"/>
                <w:lang w:val="en-US"/>
              </w:rPr>
              <w:tab/>
              <w:t>The Institution and the Investigator hereby solemnly represent that conclusion of this Agreement on conducting the respective Clinical Trial pursuant to this Agreement will not result in any conflict of interest with respect to them (including, without limitation, a conflict of interest with the employer of the Investigator, a conflict of interest relating to the position of the Investigator where the Investigator is, by virtue of his/her office, obligated to promote or defend public interests, or a conflict of interest with conduct of a medical practice), which would prevent them from conducting the respective Clinical Trial.</w:t>
            </w:r>
          </w:p>
        </w:tc>
      </w:tr>
      <w:tr w:rsidR="001F17EA" w:rsidRPr="001F17EA" w14:paraId="300B9E42" w14:textId="77777777" w:rsidTr="001C1C6E">
        <w:tc>
          <w:tcPr>
            <w:tcW w:w="4820" w:type="dxa"/>
            <w:tcBorders>
              <w:right w:val="dotted" w:sz="4" w:space="0" w:color="auto"/>
            </w:tcBorders>
          </w:tcPr>
          <w:p w14:paraId="0190F246" w14:textId="77777777" w:rsidR="00F50CD0" w:rsidRPr="001F17EA" w:rsidRDefault="00F50CD0" w:rsidP="00DD45A8">
            <w:pPr>
              <w:pStyle w:val="Zkladntext2"/>
              <w:widowControl w:val="0"/>
              <w:ind w:left="284" w:hanging="284"/>
              <w:rPr>
                <w:rFonts w:asciiTheme="minorHAnsi" w:hAnsiTheme="minorHAnsi" w:cstheme="minorHAnsi"/>
                <w:sz w:val="21"/>
                <w:szCs w:val="21"/>
                <w:u w:val="none"/>
              </w:rPr>
            </w:pPr>
          </w:p>
        </w:tc>
        <w:tc>
          <w:tcPr>
            <w:tcW w:w="4819" w:type="dxa"/>
            <w:tcBorders>
              <w:left w:val="dotted" w:sz="4" w:space="0" w:color="auto"/>
            </w:tcBorders>
          </w:tcPr>
          <w:p w14:paraId="30AB2087" w14:textId="77777777" w:rsidR="00F50CD0" w:rsidRPr="001F17EA" w:rsidRDefault="00F50CD0" w:rsidP="00DD45A8">
            <w:pPr>
              <w:pStyle w:val="Zkladntext2"/>
              <w:widowControl w:val="0"/>
              <w:ind w:left="284" w:hanging="284"/>
              <w:rPr>
                <w:rFonts w:asciiTheme="minorHAnsi" w:hAnsiTheme="minorHAnsi" w:cstheme="minorHAnsi"/>
                <w:sz w:val="21"/>
                <w:szCs w:val="21"/>
                <w:u w:val="none"/>
                <w:lang w:val="en-US"/>
              </w:rPr>
            </w:pPr>
          </w:p>
        </w:tc>
      </w:tr>
      <w:tr w:rsidR="001F17EA" w:rsidRPr="001F17EA" w14:paraId="55303508" w14:textId="77777777" w:rsidTr="001C1C6E">
        <w:tc>
          <w:tcPr>
            <w:tcW w:w="4820" w:type="dxa"/>
            <w:tcBorders>
              <w:right w:val="dotted" w:sz="4" w:space="0" w:color="auto"/>
            </w:tcBorders>
          </w:tcPr>
          <w:p w14:paraId="48C30655" w14:textId="2415EB6F"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9)</w:t>
            </w:r>
            <w:r w:rsidRPr="001F17EA">
              <w:rPr>
                <w:rFonts w:asciiTheme="minorHAnsi" w:hAnsiTheme="minorHAnsi" w:cstheme="minorHAnsi"/>
                <w:sz w:val="21"/>
                <w:szCs w:val="21"/>
              </w:rPr>
              <w:tab/>
              <w:t>Smluvní strany tímto čestně prohlašují, že jsou si vědomy, že právní řády České republiky a Spojených států amerických</w:t>
            </w:r>
            <w:r w:rsidR="003B531C">
              <w:rPr>
                <w:rFonts w:asciiTheme="minorHAnsi" w:hAnsiTheme="minorHAnsi" w:cstheme="minorHAnsi"/>
                <w:sz w:val="21"/>
                <w:szCs w:val="21"/>
              </w:rPr>
              <w:t xml:space="preserve"> </w:t>
            </w:r>
            <w:r w:rsidRPr="001F17EA">
              <w:rPr>
                <w:rFonts w:asciiTheme="minorHAnsi" w:hAnsiTheme="minorHAnsi" w:cstheme="minorHAnsi"/>
                <w:sz w:val="21"/>
                <w:szCs w:val="21"/>
              </w:rPr>
              <w:t>zakazují, kromě jiného, přijímání a poskytování úplatků a poskytování, ať již přímo či nepřímo, plateb nebo čehokoliv, co má hodnotu, vládním úředníkům, politické straně nebo kandidátům politických stran za účelem získání nebo udržení obchodu. Zhotovitel a zkoušející tímto čestně prohlašují, že si nejsou vědomi žádného konfliktu zájmů týkajícího se tohoto ustanovení (jak vyplývá zejména z</w:t>
            </w:r>
            <w:r w:rsidR="007A4653" w:rsidRPr="001F17EA">
              <w:rPr>
                <w:rFonts w:asciiTheme="minorHAnsi" w:hAnsiTheme="minorHAnsi" w:cstheme="minorHAnsi"/>
                <w:sz w:val="21"/>
                <w:szCs w:val="21"/>
              </w:rPr>
              <w:t xml:space="preserve"> </w:t>
            </w:r>
            <w:r w:rsidRPr="001F17EA">
              <w:rPr>
                <w:rFonts w:asciiTheme="minorHAnsi" w:hAnsiTheme="minorHAnsi" w:cstheme="minorHAnsi"/>
                <w:sz w:val="21"/>
                <w:szCs w:val="21"/>
              </w:rPr>
              <w:t>FCPA). V</w:t>
            </w:r>
            <w:r w:rsidR="007A4653" w:rsidRPr="001F17EA">
              <w:rPr>
                <w:rFonts w:asciiTheme="minorHAnsi" w:hAnsiTheme="minorHAnsi" w:cstheme="minorHAnsi"/>
                <w:sz w:val="21"/>
                <w:szCs w:val="21"/>
              </w:rPr>
              <w:t xml:space="preserve"> </w:t>
            </w:r>
            <w:r w:rsidRPr="001F17EA">
              <w:rPr>
                <w:rFonts w:asciiTheme="minorHAnsi" w:hAnsiTheme="minorHAnsi" w:cstheme="minorHAnsi"/>
                <w:sz w:val="21"/>
                <w:szCs w:val="21"/>
              </w:rPr>
              <w:t>případě, že by takový konflikt zájmů kdykoli v budoucnu nastal, zhotovitel a zkoušející se zavazují bez prodlení tuto skutečnost ohlásit zadavateli.</w:t>
            </w:r>
          </w:p>
        </w:tc>
        <w:tc>
          <w:tcPr>
            <w:tcW w:w="4819" w:type="dxa"/>
            <w:tcBorders>
              <w:left w:val="dotted" w:sz="4" w:space="0" w:color="auto"/>
            </w:tcBorders>
          </w:tcPr>
          <w:p w14:paraId="7CD6BD7C" w14:textId="25309D4E"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9)</w:t>
            </w:r>
            <w:r w:rsidRPr="001F17EA">
              <w:rPr>
                <w:rFonts w:asciiTheme="minorHAnsi" w:hAnsiTheme="minorHAnsi" w:cstheme="minorHAnsi"/>
                <w:sz w:val="21"/>
                <w:szCs w:val="21"/>
                <w:lang w:val="en-US"/>
              </w:rPr>
              <w:tab/>
              <w:t>The Parties hereby solemnly affirm their awareness of the fact that the laws of the Czech Republic and the United States of America, prohibit, among others, to accept and give bribes and provide, whether directly or indirectly, payments or anything of value to government officials, a political party or a candidate for a political office with a view to obtain or retain business. The Institution and the Investigator hereby affirm that they are not aware of any conflict of interest relating to this provision (as ensues, among others, from</w:t>
            </w:r>
            <w:r w:rsidR="008342C7" w:rsidRPr="001F17EA">
              <w:rPr>
                <w:rFonts w:asciiTheme="minorHAnsi" w:hAnsiTheme="minorHAnsi" w:cstheme="minorHAnsi"/>
                <w:sz w:val="21"/>
                <w:szCs w:val="21"/>
                <w:lang w:val="en-US"/>
              </w:rPr>
              <w:t xml:space="preserve"> </w:t>
            </w:r>
            <w:r w:rsidRPr="001F17EA">
              <w:rPr>
                <w:rFonts w:asciiTheme="minorHAnsi" w:hAnsiTheme="minorHAnsi" w:cstheme="minorHAnsi"/>
                <w:sz w:val="21"/>
                <w:szCs w:val="21"/>
                <w:lang w:val="en-US"/>
              </w:rPr>
              <w:t>FCPA). Should any such conflict of interest occur in the future, the Institution and the Investigator undertake to notify such fact to the Sponsor without any undue delay.</w:t>
            </w:r>
          </w:p>
        </w:tc>
      </w:tr>
      <w:tr w:rsidR="001F17EA" w:rsidRPr="001F17EA" w14:paraId="69D5E9E8" w14:textId="77777777" w:rsidTr="001C1C6E">
        <w:tc>
          <w:tcPr>
            <w:tcW w:w="4820" w:type="dxa"/>
            <w:tcBorders>
              <w:right w:val="dotted" w:sz="4" w:space="0" w:color="auto"/>
            </w:tcBorders>
          </w:tcPr>
          <w:p w14:paraId="356F5ED4" w14:textId="77777777" w:rsidR="00F50CD0" w:rsidRPr="001F17EA" w:rsidRDefault="00F50CD0" w:rsidP="00DD45A8">
            <w:pPr>
              <w:pStyle w:val="Zkladntext2"/>
              <w:widowControl w:val="0"/>
              <w:ind w:left="284" w:hanging="284"/>
              <w:rPr>
                <w:rFonts w:asciiTheme="minorHAnsi" w:hAnsiTheme="minorHAnsi" w:cstheme="minorHAnsi"/>
                <w:sz w:val="21"/>
                <w:szCs w:val="21"/>
                <w:u w:val="none"/>
              </w:rPr>
            </w:pPr>
          </w:p>
        </w:tc>
        <w:tc>
          <w:tcPr>
            <w:tcW w:w="4819" w:type="dxa"/>
            <w:tcBorders>
              <w:left w:val="dotted" w:sz="4" w:space="0" w:color="auto"/>
            </w:tcBorders>
          </w:tcPr>
          <w:p w14:paraId="0C95CC93" w14:textId="77777777" w:rsidR="00F50CD0" w:rsidRPr="001F17EA" w:rsidRDefault="00F50CD0" w:rsidP="00DD45A8">
            <w:pPr>
              <w:pStyle w:val="Zkladntext2"/>
              <w:widowControl w:val="0"/>
              <w:ind w:left="284" w:hanging="284"/>
              <w:rPr>
                <w:rFonts w:asciiTheme="minorHAnsi" w:hAnsiTheme="minorHAnsi" w:cstheme="minorHAnsi"/>
                <w:sz w:val="21"/>
                <w:szCs w:val="21"/>
                <w:u w:val="none"/>
                <w:lang w:val="en-US"/>
              </w:rPr>
            </w:pPr>
          </w:p>
        </w:tc>
      </w:tr>
      <w:tr w:rsidR="001F17EA" w:rsidRPr="001F17EA" w14:paraId="6464C97F" w14:textId="77777777" w:rsidTr="001C1C6E">
        <w:tc>
          <w:tcPr>
            <w:tcW w:w="4820" w:type="dxa"/>
            <w:tcBorders>
              <w:right w:val="dotted" w:sz="4" w:space="0" w:color="auto"/>
            </w:tcBorders>
          </w:tcPr>
          <w:p w14:paraId="5BFE8043" w14:textId="77777777" w:rsidR="00F50CD0" w:rsidRDefault="00F50CD0" w:rsidP="00DD45A8">
            <w:pPr>
              <w:pStyle w:val="pargagraf"/>
              <w:widowControl w:val="0"/>
              <w:ind w:left="426" w:hanging="426"/>
              <w:rPr>
                <w:rFonts w:asciiTheme="minorHAnsi" w:hAnsiTheme="minorHAnsi" w:cstheme="minorHAnsi"/>
                <w:sz w:val="21"/>
                <w:szCs w:val="21"/>
              </w:rPr>
            </w:pPr>
            <w:r w:rsidRPr="001F17EA">
              <w:rPr>
                <w:rFonts w:asciiTheme="minorHAnsi" w:hAnsiTheme="minorHAnsi" w:cstheme="minorHAnsi"/>
                <w:sz w:val="21"/>
                <w:szCs w:val="21"/>
              </w:rPr>
              <w:t>10)</w:t>
            </w:r>
            <w:r w:rsidRPr="001F17EA">
              <w:rPr>
                <w:rFonts w:asciiTheme="minorHAnsi" w:hAnsiTheme="minorHAnsi" w:cstheme="minorHAnsi"/>
                <w:sz w:val="21"/>
                <w:szCs w:val="21"/>
              </w:rPr>
              <w:tab/>
              <w:t>Elektronické systémy</w:t>
            </w:r>
          </w:p>
          <w:p w14:paraId="4E7B6690" w14:textId="77777777" w:rsidR="009E2969" w:rsidRPr="001F17EA" w:rsidRDefault="009E2969" w:rsidP="00DD45A8">
            <w:pPr>
              <w:pStyle w:val="pargagraf"/>
              <w:widowControl w:val="0"/>
              <w:ind w:left="426" w:hanging="426"/>
              <w:rPr>
                <w:rFonts w:asciiTheme="minorHAnsi" w:hAnsiTheme="minorHAnsi" w:cstheme="minorHAnsi"/>
                <w:sz w:val="21"/>
                <w:szCs w:val="21"/>
              </w:rPr>
            </w:pPr>
          </w:p>
        </w:tc>
        <w:tc>
          <w:tcPr>
            <w:tcW w:w="4819" w:type="dxa"/>
            <w:tcBorders>
              <w:left w:val="dotted" w:sz="4" w:space="0" w:color="auto"/>
            </w:tcBorders>
          </w:tcPr>
          <w:p w14:paraId="6F1A70C3" w14:textId="77777777" w:rsidR="00F50CD0" w:rsidRPr="001F17EA" w:rsidRDefault="00F50CD0" w:rsidP="00DD45A8">
            <w:pPr>
              <w:pStyle w:val="pargagraf"/>
              <w:widowControl w:val="0"/>
              <w:ind w:left="426" w:hanging="426"/>
              <w:rPr>
                <w:rFonts w:asciiTheme="minorHAnsi" w:hAnsiTheme="minorHAnsi" w:cstheme="minorHAnsi"/>
                <w:sz w:val="21"/>
                <w:szCs w:val="21"/>
                <w:lang w:val="en-US"/>
              </w:rPr>
            </w:pPr>
            <w:r w:rsidRPr="001F17EA">
              <w:rPr>
                <w:rFonts w:asciiTheme="minorHAnsi" w:hAnsiTheme="minorHAnsi" w:cstheme="minorHAnsi"/>
                <w:sz w:val="21"/>
                <w:szCs w:val="21"/>
                <w:lang w:val="en-US"/>
              </w:rPr>
              <w:t>10)</w:t>
            </w:r>
            <w:r w:rsidRPr="001F17EA">
              <w:rPr>
                <w:rFonts w:asciiTheme="minorHAnsi" w:hAnsiTheme="minorHAnsi" w:cstheme="minorHAnsi"/>
                <w:sz w:val="21"/>
                <w:szCs w:val="21"/>
                <w:lang w:val="en-US"/>
              </w:rPr>
              <w:tab/>
              <w:t>Electronic Systems</w:t>
            </w:r>
          </w:p>
        </w:tc>
      </w:tr>
      <w:tr w:rsidR="001F17EA" w:rsidRPr="001F17EA" w14:paraId="2A544F3C" w14:textId="77777777" w:rsidTr="001C1C6E">
        <w:tc>
          <w:tcPr>
            <w:tcW w:w="4820" w:type="dxa"/>
            <w:tcBorders>
              <w:right w:val="dotted" w:sz="4" w:space="0" w:color="auto"/>
            </w:tcBorders>
          </w:tcPr>
          <w:p w14:paraId="0992F345" w14:textId="77777777" w:rsidR="00F50CD0" w:rsidRPr="001F17EA" w:rsidRDefault="00F50CD0" w:rsidP="00DD45A8">
            <w:pPr>
              <w:pStyle w:val="pargagraf"/>
              <w:widowControl w:val="0"/>
              <w:ind w:left="709" w:hanging="283"/>
              <w:rPr>
                <w:rFonts w:asciiTheme="minorHAnsi" w:hAnsiTheme="minorHAnsi" w:cstheme="minorHAnsi"/>
                <w:sz w:val="21"/>
                <w:szCs w:val="21"/>
              </w:rPr>
            </w:pPr>
            <w:r w:rsidRPr="001F17EA">
              <w:rPr>
                <w:rFonts w:asciiTheme="minorHAnsi" w:hAnsiTheme="minorHAnsi" w:cstheme="minorHAnsi"/>
                <w:sz w:val="21"/>
                <w:szCs w:val="21"/>
              </w:rPr>
              <w:t>a)</w:t>
            </w:r>
            <w:r w:rsidRPr="001F17EA">
              <w:rPr>
                <w:rFonts w:asciiTheme="minorHAnsi" w:hAnsiTheme="minorHAnsi" w:cstheme="minorHAnsi"/>
                <w:sz w:val="21"/>
                <w:szCs w:val="21"/>
              </w:rPr>
              <w:tab/>
              <w:t>Zadavatel implementoval elektronické systémy (dále jen „</w:t>
            </w:r>
            <w:r w:rsidRPr="001F17EA">
              <w:rPr>
                <w:rFonts w:asciiTheme="minorHAnsi" w:hAnsiTheme="minorHAnsi" w:cstheme="minorHAnsi"/>
                <w:b/>
                <w:sz w:val="21"/>
                <w:szCs w:val="21"/>
              </w:rPr>
              <w:t>elektronické systémy</w:t>
            </w:r>
            <w:r w:rsidRPr="001F17EA">
              <w:rPr>
                <w:rFonts w:asciiTheme="minorHAnsi" w:hAnsiTheme="minorHAnsi" w:cstheme="minorHAnsi"/>
                <w:sz w:val="21"/>
                <w:szCs w:val="21"/>
              </w:rPr>
              <w:t>“), které napomáhají analyzovat data získaná během klinických hodnocení a předkládat je kontrolním úřadům. Důležitým požadavkem pro fungování tohoto procesu je schopnost zhotovitele, resp. zkoušejícího, elektronicky vkládat, kontrolovat, schvalovat a přenášet data. V souvislosti s tímto klinickým hodnocením zadavatel vyhodnotí, ve spolupráci se zhotovitelem, elektronická zařízení zhotovitele a jeho komunikační možnosti, aby posoudil, zda jsou dostatečné ke splnění požadavků protokolu a zda jsou kompatibilní se systémy zadavatele;</w:t>
            </w:r>
          </w:p>
        </w:tc>
        <w:tc>
          <w:tcPr>
            <w:tcW w:w="4819" w:type="dxa"/>
            <w:tcBorders>
              <w:left w:val="dotted" w:sz="4" w:space="0" w:color="auto"/>
            </w:tcBorders>
          </w:tcPr>
          <w:p w14:paraId="78977E7B" w14:textId="77777777" w:rsidR="00F50CD0" w:rsidRDefault="00F50CD0" w:rsidP="00DD45A8">
            <w:pPr>
              <w:pStyle w:val="pargagraf"/>
              <w:widowControl w:val="0"/>
              <w:ind w:left="709" w:hanging="283"/>
              <w:rPr>
                <w:rFonts w:asciiTheme="minorHAnsi" w:hAnsiTheme="minorHAnsi" w:cstheme="minorHAnsi"/>
                <w:sz w:val="21"/>
                <w:szCs w:val="21"/>
                <w:lang w:val="en-US"/>
              </w:rPr>
            </w:pPr>
            <w:r w:rsidRPr="001F17EA">
              <w:rPr>
                <w:rFonts w:asciiTheme="minorHAnsi" w:hAnsiTheme="minorHAnsi" w:cstheme="minorHAnsi"/>
                <w:sz w:val="21"/>
                <w:szCs w:val="21"/>
                <w:lang w:val="en-US"/>
              </w:rPr>
              <w:t>a)</w:t>
            </w:r>
            <w:r w:rsidRPr="001F17EA">
              <w:rPr>
                <w:rFonts w:asciiTheme="minorHAnsi" w:hAnsiTheme="minorHAnsi" w:cstheme="minorHAnsi"/>
                <w:sz w:val="21"/>
                <w:szCs w:val="21"/>
                <w:lang w:val="en-US"/>
              </w:rPr>
              <w:tab/>
              <w:t>The Sponsor has implemented electronic systems (“</w:t>
            </w:r>
            <w:r w:rsidRPr="001F17EA">
              <w:rPr>
                <w:rFonts w:asciiTheme="minorHAnsi" w:hAnsiTheme="minorHAnsi" w:cstheme="minorHAnsi"/>
                <w:b/>
                <w:sz w:val="21"/>
                <w:szCs w:val="21"/>
                <w:lang w:val="en-US"/>
              </w:rPr>
              <w:t>Electronic Systems</w:t>
            </w:r>
            <w:r w:rsidRPr="001F17EA">
              <w:rPr>
                <w:rFonts w:asciiTheme="minorHAnsi" w:hAnsiTheme="minorHAnsi" w:cstheme="minorHAnsi"/>
                <w:sz w:val="21"/>
                <w:szCs w:val="21"/>
                <w:lang w:val="en-US"/>
              </w:rPr>
              <w:t>”) that facilitate the analysis of data obtained in the Clinical Trials and its submission to supervisory bodies. An important requisite for the functioning of this process is the ability of the Institution, or the Investigator, to electronically input, check, approve and transfer the data. In connection with this Clinical Trial, the Sponsor will, in cooperation with the Institution, assess the electronic facilities of the Institution and its potential in terms of communications to determine whether or not they are sufficient to meet the requirements of the Protocol and whether or not they are compatible with systems of the Sponsor;</w:t>
            </w:r>
          </w:p>
          <w:p w14:paraId="658B4148" w14:textId="77777777" w:rsidR="009E2969" w:rsidRPr="001F17EA" w:rsidRDefault="009E2969" w:rsidP="00DD45A8">
            <w:pPr>
              <w:pStyle w:val="pargagraf"/>
              <w:widowControl w:val="0"/>
              <w:ind w:left="709" w:hanging="283"/>
              <w:rPr>
                <w:rFonts w:asciiTheme="minorHAnsi" w:hAnsiTheme="minorHAnsi" w:cstheme="minorHAnsi"/>
                <w:sz w:val="21"/>
                <w:szCs w:val="21"/>
                <w:lang w:val="en-US"/>
              </w:rPr>
            </w:pPr>
          </w:p>
        </w:tc>
      </w:tr>
      <w:tr w:rsidR="001F17EA" w:rsidRPr="001F17EA" w14:paraId="756A3F2E" w14:textId="77777777" w:rsidTr="001C1C6E">
        <w:tc>
          <w:tcPr>
            <w:tcW w:w="4820" w:type="dxa"/>
            <w:tcBorders>
              <w:right w:val="dotted" w:sz="4" w:space="0" w:color="auto"/>
            </w:tcBorders>
          </w:tcPr>
          <w:p w14:paraId="7F706FBC" w14:textId="77777777" w:rsidR="00F50CD0" w:rsidRPr="001F17EA" w:rsidRDefault="00F50CD0" w:rsidP="00DD45A8">
            <w:pPr>
              <w:pStyle w:val="pargagraf"/>
              <w:widowControl w:val="0"/>
              <w:ind w:left="708" w:hanging="282"/>
              <w:rPr>
                <w:rFonts w:asciiTheme="minorHAnsi" w:hAnsiTheme="minorHAnsi" w:cstheme="minorHAnsi"/>
                <w:sz w:val="21"/>
                <w:szCs w:val="21"/>
              </w:rPr>
            </w:pPr>
            <w:r w:rsidRPr="001F17EA">
              <w:rPr>
                <w:rFonts w:asciiTheme="minorHAnsi" w:hAnsiTheme="minorHAnsi" w:cstheme="minorHAnsi"/>
                <w:sz w:val="21"/>
                <w:szCs w:val="21"/>
              </w:rPr>
              <w:lastRenderedPageBreak/>
              <w:t>b)</w:t>
            </w:r>
            <w:r w:rsidRPr="001F17EA">
              <w:rPr>
                <w:rFonts w:asciiTheme="minorHAnsi" w:hAnsiTheme="minorHAnsi" w:cstheme="minorHAnsi"/>
                <w:sz w:val="21"/>
                <w:szCs w:val="21"/>
              </w:rPr>
              <w:tab/>
              <w:t>Zhotovitel a zkoušející nesmí používat elektronické systémy pro jiné účely než ty uvedené v této smlouvě a protokolu. Zhotovitel umožní přístup k elektronickým systémům pouze těm osobám, které se přímo podílejí na provádění klinického hodnocení. Zhotovitel ani zkoušející se nebudou za žádných okolností pokoušet opravovat jakékoli chyby či technické problémy spojené s elektronickými systémy.</w:t>
            </w:r>
          </w:p>
        </w:tc>
        <w:tc>
          <w:tcPr>
            <w:tcW w:w="4819" w:type="dxa"/>
            <w:tcBorders>
              <w:left w:val="dotted" w:sz="4" w:space="0" w:color="auto"/>
            </w:tcBorders>
          </w:tcPr>
          <w:p w14:paraId="177B6F51" w14:textId="77777777" w:rsidR="00F50CD0" w:rsidRPr="001F17EA" w:rsidRDefault="00F50CD0" w:rsidP="00DD45A8">
            <w:pPr>
              <w:pStyle w:val="pargagraf"/>
              <w:widowControl w:val="0"/>
              <w:ind w:left="708" w:hanging="282"/>
              <w:rPr>
                <w:rFonts w:asciiTheme="minorHAnsi" w:hAnsiTheme="minorHAnsi" w:cstheme="minorHAnsi"/>
                <w:sz w:val="21"/>
                <w:szCs w:val="21"/>
                <w:lang w:val="en-US"/>
              </w:rPr>
            </w:pPr>
            <w:r w:rsidRPr="001F17EA">
              <w:rPr>
                <w:rFonts w:asciiTheme="minorHAnsi" w:hAnsiTheme="minorHAnsi" w:cstheme="minorHAnsi"/>
                <w:sz w:val="21"/>
                <w:szCs w:val="21"/>
                <w:lang w:val="en-US"/>
              </w:rPr>
              <w:t>b)</w:t>
            </w:r>
            <w:r w:rsidRPr="001F17EA">
              <w:rPr>
                <w:rFonts w:asciiTheme="minorHAnsi" w:hAnsiTheme="minorHAnsi" w:cstheme="minorHAnsi"/>
                <w:sz w:val="21"/>
                <w:szCs w:val="21"/>
                <w:lang w:val="en-US"/>
              </w:rPr>
              <w:tab/>
              <w:t>The Institution and the Investigator must not use the Electronic Systems for purposes other than those specified in this Agreement and the Protocol. The Institution shall only provide access to the Electronic Systems to persons directly involved in the conduct of the Clinical Trial. Under no circumstances shall the Institution or the Investigator attempt to correct any errors or technical problems connected with the Electronic Systems.</w:t>
            </w:r>
          </w:p>
        </w:tc>
      </w:tr>
      <w:tr w:rsidR="001F17EA" w:rsidRPr="001F17EA" w14:paraId="18103E71" w14:textId="77777777" w:rsidTr="001C1C6E">
        <w:tc>
          <w:tcPr>
            <w:tcW w:w="4820" w:type="dxa"/>
            <w:tcBorders>
              <w:right w:val="dotted" w:sz="4" w:space="0" w:color="auto"/>
            </w:tcBorders>
          </w:tcPr>
          <w:p w14:paraId="0806AFDD" w14:textId="77777777" w:rsidR="00F50CD0" w:rsidRPr="001F17EA" w:rsidRDefault="00F50CD0" w:rsidP="00DD45A8">
            <w:pPr>
              <w:pStyle w:val="pargagraf"/>
              <w:widowControl w:val="0"/>
              <w:ind w:left="708" w:hanging="282"/>
              <w:rPr>
                <w:rFonts w:asciiTheme="minorHAnsi" w:hAnsiTheme="minorHAnsi" w:cstheme="minorHAnsi"/>
                <w:sz w:val="21"/>
                <w:szCs w:val="21"/>
              </w:rPr>
            </w:pPr>
          </w:p>
        </w:tc>
        <w:tc>
          <w:tcPr>
            <w:tcW w:w="4819" w:type="dxa"/>
            <w:tcBorders>
              <w:left w:val="dotted" w:sz="4" w:space="0" w:color="auto"/>
            </w:tcBorders>
          </w:tcPr>
          <w:p w14:paraId="03957759" w14:textId="77777777" w:rsidR="00F50CD0" w:rsidRPr="001F17EA" w:rsidRDefault="00F50CD0" w:rsidP="00DD45A8">
            <w:pPr>
              <w:pStyle w:val="pargagraf"/>
              <w:widowControl w:val="0"/>
              <w:ind w:left="708" w:hanging="282"/>
              <w:rPr>
                <w:rFonts w:asciiTheme="minorHAnsi" w:hAnsiTheme="minorHAnsi" w:cstheme="minorHAnsi"/>
                <w:sz w:val="21"/>
                <w:szCs w:val="21"/>
                <w:lang w:val="en-US"/>
              </w:rPr>
            </w:pPr>
          </w:p>
        </w:tc>
      </w:tr>
      <w:tr w:rsidR="001F17EA" w:rsidRPr="001F17EA" w14:paraId="5686AA68" w14:textId="77777777" w:rsidTr="001C1C6E">
        <w:tc>
          <w:tcPr>
            <w:tcW w:w="4820" w:type="dxa"/>
            <w:tcBorders>
              <w:right w:val="dotted" w:sz="4" w:space="0" w:color="auto"/>
            </w:tcBorders>
          </w:tcPr>
          <w:p w14:paraId="423835DD" w14:textId="77777777" w:rsidR="00F50CD0" w:rsidRPr="001F17EA" w:rsidRDefault="00F50CD0" w:rsidP="00DD45A8">
            <w:pPr>
              <w:pStyle w:val="pargagraf"/>
              <w:widowControl w:val="0"/>
              <w:ind w:left="426" w:hanging="426"/>
              <w:rPr>
                <w:rFonts w:asciiTheme="minorHAnsi" w:hAnsiTheme="minorHAnsi" w:cstheme="minorHAnsi"/>
                <w:sz w:val="21"/>
                <w:szCs w:val="21"/>
              </w:rPr>
            </w:pPr>
            <w:r w:rsidRPr="001F17EA">
              <w:rPr>
                <w:rFonts w:asciiTheme="minorHAnsi" w:hAnsiTheme="minorHAnsi" w:cstheme="minorHAnsi"/>
                <w:sz w:val="21"/>
                <w:szCs w:val="21"/>
              </w:rPr>
              <w:t>11)</w:t>
            </w:r>
            <w:r w:rsidRPr="001F17EA">
              <w:rPr>
                <w:rFonts w:asciiTheme="minorHAnsi" w:hAnsiTheme="minorHAnsi" w:cstheme="minorHAnsi"/>
                <w:sz w:val="21"/>
                <w:szCs w:val="21"/>
              </w:rPr>
              <w:tab/>
              <w:t>Zkoušejí a zhotovitel tímto berou na vědomí, že zadavatel může v souvislosti s klinickým hodnocením uspořádat jedno nebo více setkání zkoušejících (tzv. Investigator Meeting). Zkoušející se tímto zavazuje, že se takového setkání zúčastní, a/nebo pověří účastí některé členy studijního týmu, a to v souladu s požadavky zadavatele. Pokud nebude dohodnuto jinak, je zadavatel odpovědný za úhradu nezbytných výdajů souvisejících s účastí na setkání zkoušejících, především ubytování a dopravy. Účastníkům nenáleží za účast na setkání odměna a zadavatel nebude účastníkům hradit případný ušlý zisk. V případě, že je zhotovitel v pozici zaměstnavatele účastníka setkání zkoušejících, zavazuje se tímto příslušného účastníka na dobu nezbytně nutnou uvolnit ze zaměstnání za účelem účasti na setkání zkoušejících.</w:t>
            </w:r>
          </w:p>
        </w:tc>
        <w:tc>
          <w:tcPr>
            <w:tcW w:w="4819" w:type="dxa"/>
            <w:tcBorders>
              <w:left w:val="dotted" w:sz="4" w:space="0" w:color="auto"/>
            </w:tcBorders>
          </w:tcPr>
          <w:p w14:paraId="01773DB3" w14:textId="77777777" w:rsidR="00F50CD0" w:rsidRPr="001F17EA" w:rsidRDefault="00F50CD0" w:rsidP="00DD45A8">
            <w:pPr>
              <w:pStyle w:val="pargagraf"/>
              <w:widowControl w:val="0"/>
              <w:ind w:left="426" w:hanging="426"/>
              <w:rPr>
                <w:rFonts w:asciiTheme="minorHAnsi" w:hAnsiTheme="minorHAnsi" w:cstheme="minorHAnsi"/>
                <w:sz w:val="21"/>
                <w:szCs w:val="21"/>
                <w:lang w:val="en-US"/>
              </w:rPr>
            </w:pPr>
            <w:r w:rsidRPr="001F17EA">
              <w:rPr>
                <w:rFonts w:asciiTheme="minorHAnsi" w:hAnsiTheme="minorHAnsi" w:cstheme="minorHAnsi"/>
                <w:sz w:val="21"/>
                <w:szCs w:val="21"/>
                <w:lang w:val="en-US"/>
              </w:rPr>
              <w:t>11)</w:t>
            </w:r>
            <w:r w:rsidRPr="001F17EA">
              <w:rPr>
                <w:rFonts w:asciiTheme="minorHAnsi" w:hAnsiTheme="minorHAnsi" w:cstheme="minorHAnsi"/>
                <w:sz w:val="21"/>
                <w:szCs w:val="21"/>
                <w:lang w:val="en-US"/>
              </w:rPr>
              <w:tab/>
              <w:t>The Investigator and the Institution hereby acknowledge that the Sponsor may organize one or more Investigator Meetings in connection with the Clinical Trial. The Investigator hereby undertakes to participate, and/or authorize some members of the Study Team to participate, in such a meeting in accordance with the requirements of the Sponsor. Unless agreed otherwise, the Sponsor shall be responsible for payment of the necessary expenses related to the participation in an Investigator Meeting, particularly accommodation and transport. The participants shall not be entitled to any remuneration for their participation in a meeting and the Sponsor shall not compensate the participants for lost profit, if any. If the Institution is in the position of the employer of a participant in an Investigator Meeting, the Institution hereby undertakes to release the respective participant from work for the purpose of his/her participation in an Investigator Meeting.</w:t>
            </w:r>
          </w:p>
        </w:tc>
      </w:tr>
      <w:tr w:rsidR="001F17EA" w:rsidRPr="001F17EA" w14:paraId="14B0EF8C" w14:textId="77777777" w:rsidTr="001C1C6E">
        <w:tc>
          <w:tcPr>
            <w:tcW w:w="4820" w:type="dxa"/>
            <w:tcBorders>
              <w:right w:val="dotted" w:sz="4" w:space="0" w:color="auto"/>
            </w:tcBorders>
          </w:tcPr>
          <w:p w14:paraId="07444256" w14:textId="77777777" w:rsidR="00F50CD0" w:rsidRPr="001F17EA" w:rsidRDefault="00F50CD0" w:rsidP="00DD45A8">
            <w:pPr>
              <w:pStyle w:val="Zkladntext2"/>
              <w:widowControl w:val="0"/>
              <w:ind w:left="284" w:hanging="284"/>
              <w:rPr>
                <w:rFonts w:asciiTheme="minorHAnsi" w:hAnsiTheme="minorHAnsi" w:cstheme="minorHAnsi"/>
                <w:sz w:val="21"/>
                <w:szCs w:val="21"/>
                <w:u w:val="none"/>
              </w:rPr>
            </w:pPr>
          </w:p>
        </w:tc>
        <w:tc>
          <w:tcPr>
            <w:tcW w:w="4819" w:type="dxa"/>
            <w:tcBorders>
              <w:left w:val="dotted" w:sz="4" w:space="0" w:color="auto"/>
            </w:tcBorders>
          </w:tcPr>
          <w:p w14:paraId="60B1810E" w14:textId="77777777" w:rsidR="00F50CD0" w:rsidRPr="001F17EA" w:rsidRDefault="00F50CD0" w:rsidP="00DD45A8">
            <w:pPr>
              <w:pStyle w:val="Nzev"/>
              <w:ind w:left="284" w:hanging="284"/>
              <w:jc w:val="both"/>
              <w:rPr>
                <w:rFonts w:asciiTheme="minorHAnsi" w:hAnsiTheme="minorHAnsi" w:cstheme="minorHAnsi"/>
                <w:sz w:val="21"/>
                <w:szCs w:val="21"/>
                <w:u w:val="none"/>
                <w:lang w:val="en-US"/>
              </w:rPr>
            </w:pPr>
          </w:p>
        </w:tc>
      </w:tr>
      <w:tr w:rsidR="001F17EA" w:rsidRPr="001F17EA" w14:paraId="205DA793" w14:textId="77777777" w:rsidTr="001C1C6E">
        <w:tc>
          <w:tcPr>
            <w:tcW w:w="4820" w:type="dxa"/>
            <w:tcBorders>
              <w:right w:val="dotted" w:sz="4" w:space="0" w:color="auto"/>
            </w:tcBorders>
          </w:tcPr>
          <w:p w14:paraId="62E29231" w14:textId="77777777" w:rsidR="00F50CD0" w:rsidRPr="001F17EA" w:rsidRDefault="00F50CD0" w:rsidP="00DD45A8">
            <w:pPr>
              <w:pStyle w:val="pargagraf"/>
              <w:widowControl w:val="0"/>
              <w:ind w:left="426" w:hanging="426"/>
              <w:rPr>
                <w:rFonts w:asciiTheme="minorHAnsi" w:hAnsiTheme="minorHAnsi" w:cstheme="minorHAnsi"/>
                <w:sz w:val="21"/>
                <w:szCs w:val="21"/>
              </w:rPr>
            </w:pPr>
            <w:r w:rsidRPr="001F17EA">
              <w:rPr>
                <w:rFonts w:asciiTheme="minorHAnsi" w:hAnsiTheme="minorHAnsi" w:cstheme="minorHAnsi"/>
                <w:sz w:val="21"/>
                <w:szCs w:val="21"/>
              </w:rPr>
              <w:t>12)</w:t>
            </w:r>
            <w:r w:rsidRPr="001F17EA">
              <w:rPr>
                <w:rFonts w:asciiTheme="minorHAnsi" w:hAnsiTheme="minorHAnsi" w:cstheme="minorHAnsi"/>
                <w:sz w:val="21"/>
                <w:szCs w:val="21"/>
              </w:rPr>
              <w:tab/>
              <w:t xml:space="preserve">Zkoušející bere na vědomí, že zadavatel bude shromažďovat a zpracovávat jeho osobní údaje </w:t>
            </w:r>
            <w:r w:rsidR="00D7067C" w:rsidRPr="001F17EA">
              <w:rPr>
                <w:rFonts w:asciiTheme="minorHAnsi" w:hAnsiTheme="minorHAnsi" w:cstheme="minorHAnsi"/>
                <w:sz w:val="21"/>
                <w:szCs w:val="21"/>
              </w:rPr>
              <w:t xml:space="preserve">a informace o zhotoviteli </w:t>
            </w:r>
            <w:r w:rsidRPr="001F17EA">
              <w:rPr>
                <w:rFonts w:asciiTheme="minorHAnsi" w:hAnsiTheme="minorHAnsi" w:cstheme="minorHAnsi"/>
                <w:sz w:val="21"/>
                <w:szCs w:val="21"/>
              </w:rPr>
              <w:t>proto, aby zadavatel mohl lépe řídit a spravovat své vztahy se zhotovitelem a zkoušejícím, a za účelem archivace údajů.</w:t>
            </w:r>
          </w:p>
          <w:p w14:paraId="290F54D1" w14:textId="77777777" w:rsidR="00F50CD0" w:rsidRPr="001F17EA" w:rsidRDefault="00F50CD0" w:rsidP="00DD45A8">
            <w:pPr>
              <w:pStyle w:val="pargagraf"/>
              <w:widowControl w:val="0"/>
              <w:ind w:left="426" w:firstLine="0"/>
              <w:rPr>
                <w:rFonts w:asciiTheme="minorHAnsi" w:hAnsiTheme="minorHAnsi" w:cstheme="minorHAnsi"/>
                <w:sz w:val="21"/>
                <w:szCs w:val="21"/>
              </w:rPr>
            </w:pPr>
            <w:r w:rsidRPr="001F17EA">
              <w:rPr>
                <w:rFonts w:asciiTheme="minorHAnsi" w:hAnsiTheme="minorHAnsi" w:cstheme="minorHAnsi"/>
                <w:sz w:val="21"/>
                <w:szCs w:val="21"/>
              </w:rPr>
              <w:t xml:space="preserve">Smluvní strany berou na vědomí, že v případě, že zkoušející poskytne souhlas se zpracováním osobních údajů, bude jméno a příjmení zkoušejícího a jeho kontaktní údaje zveřejněny v registru klinických studií vedeném na </w:t>
            </w:r>
            <w:hyperlink r:id="rId11" w:history="1">
              <w:r w:rsidRPr="001F17EA">
                <w:rPr>
                  <w:rStyle w:val="Hypertextovodkaz"/>
                  <w:rFonts w:asciiTheme="minorHAnsi" w:hAnsiTheme="minorHAnsi" w:cstheme="minorHAnsi"/>
                  <w:color w:val="auto"/>
                  <w:sz w:val="21"/>
                  <w:szCs w:val="21"/>
                </w:rPr>
                <w:t>http://www.clinicaltrials.gov</w:t>
              </w:r>
            </w:hyperlink>
            <w:r w:rsidRPr="001F17EA">
              <w:rPr>
                <w:rFonts w:asciiTheme="minorHAnsi" w:hAnsiTheme="minorHAnsi" w:cstheme="minorHAnsi"/>
                <w:sz w:val="21"/>
                <w:szCs w:val="21"/>
              </w:rPr>
              <w:t xml:space="preserve"> a na veřejně přístupné webové stránce  </w:t>
            </w:r>
            <w:hyperlink r:id="rId12" w:history="1">
              <w:r w:rsidRPr="001F17EA">
                <w:rPr>
                  <w:rStyle w:val="Hypertextovodkaz"/>
                  <w:rFonts w:asciiTheme="minorHAnsi" w:hAnsiTheme="minorHAnsi" w:cstheme="minorHAnsi"/>
                  <w:color w:val="auto"/>
                  <w:sz w:val="21"/>
                  <w:szCs w:val="21"/>
                </w:rPr>
                <w:t>https://www.bmsstudyconnect.com</w:t>
              </w:r>
            </w:hyperlink>
            <w:r w:rsidRPr="001F17EA">
              <w:rPr>
                <w:rFonts w:asciiTheme="minorHAnsi" w:hAnsiTheme="minorHAnsi" w:cstheme="minorHAnsi"/>
                <w:sz w:val="21"/>
                <w:szCs w:val="21"/>
              </w:rPr>
              <w:t>.</w:t>
            </w:r>
          </w:p>
        </w:tc>
        <w:tc>
          <w:tcPr>
            <w:tcW w:w="4819" w:type="dxa"/>
            <w:tcBorders>
              <w:left w:val="dotted" w:sz="4" w:space="0" w:color="auto"/>
            </w:tcBorders>
          </w:tcPr>
          <w:p w14:paraId="4C35A8CC" w14:textId="77777777" w:rsidR="00F50CD0" w:rsidRPr="001F17EA" w:rsidRDefault="00F50CD0" w:rsidP="00DD45A8">
            <w:pPr>
              <w:pStyle w:val="pargagraf"/>
              <w:widowControl w:val="0"/>
              <w:ind w:left="426" w:hanging="426"/>
              <w:rPr>
                <w:rFonts w:asciiTheme="minorHAnsi" w:hAnsiTheme="minorHAnsi" w:cstheme="minorHAnsi"/>
                <w:sz w:val="21"/>
                <w:szCs w:val="21"/>
                <w:lang w:val="en-US"/>
              </w:rPr>
            </w:pPr>
            <w:r w:rsidRPr="001F17EA">
              <w:rPr>
                <w:rFonts w:asciiTheme="minorHAnsi" w:hAnsiTheme="minorHAnsi" w:cstheme="minorHAnsi"/>
                <w:sz w:val="21"/>
                <w:szCs w:val="21"/>
                <w:lang w:val="en-US"/>
              </w:rPr>
              <w:t>12)</w:t>
            </w:r>
            <w:r w:rsidRPr="001F17EA">
              <w:rPr>
                <w:rFonts w:asciiTheme="minorHAnsi" w:hAnsiTheme="minorHAnsi" w:cstheme="minorHAnsi"/>
                <w:sz w:val="21"/>
                <w:szCs w:val="21"/>
                <w:lang w:val="en-US"/>
              </w:rPr>
              <w:tab/>
              <w:t xml:space="preserve">The Investigator acknowledges that the Sponsor will collect and process certain personal data about him/her </w:t>
            </w:r>
            <w:r w:rsidR="00D7067C" w:rsidRPr="001F17EA">
              <w:rPr>
                <w:rFonts w:asciiTheme="minorHAnsi" w:hAnsiTheme="minorHAnsi" w:cstheme="minorHAnsi"/>
                <w:sz w:val="21"/>
                <w:szCs w:val="21"/>
                <w:lang w:val="en-US"/>
              </w:rPr>
              <w:t xml:space="preserve">and information about the Institution </w:t>
            </w:r>
            <w:r w:rsidRPr="001F17EA">
              <w:rPr>
                <w:rFonts w:asciiTheme="minorHAnsi" w:hAnsiTheme="minorHAnsi" w:cstheme="minorHAnsi"/>
                <w:sz w:val="21"/>
                <w:szCs w:val="21"/>
                <w:lang w:val="en-US"/>
              </w:rPr>
              <w:t>for purposes of enabling the Sponsor to better manage and administer its relationships with the Institution and Investigator, and for records keeping purposes.</w:t>
            </w:r>
          </w:p>
          <w:p w14:paraId="41996FE7" w14:textId="77777777" w:rsidR="00F50CD0" w:rsidRPr="001F17EA" w:rsidRDefault="00F50CD0" w:rsidP="00DD45A8">
            <w:pPr>
              <w:pStyle w:val="pargagraf"/>
              <w:widowControl w:val="0"/>
              <w:ind w:left="426" w:firstLine="33"/>
              <w:rPr>
                <w:rFonts w:asciiTheme="minorHAnsi" w:hAnsiTheme="minorHAnsi" w:cstheme="minorHAnsi"/>
                <w:sz w:val="21"/>
                <w:szCs w:val="21"/>
                <w:lang w:val="en-GB"/>
              </w:rPr>
            </w:pPr>
            <w:r w:rsidRPr="001F17EA">
              <w:rPr>
                <w:rFonts w:asciiTheme="minorHAnsi" w:hAnsiTheme="minorHAnsi" w:cstheme="minorHAnsi"/>
                <w:sz w:val="21"/>
                <w:szCs w:val="21"/>
                <w:lang w:val="en-US"/>
              </w:rPr>
              <w:t xml:space="preserve">The Parties acknowledge that in case the Investigator grants his/her consent to personal data processing, the name and surname of the Investigator and his/her contact data will be disclosed in the Clinical Trials Register kept at  </w:t>
            </w:r>
            <w:hyperlink r:id="rId13" w:history="1">
              <w:r w:rsidRPr="001F17EA">
                <w:rPr>
                  <w:rStyle w:val="Hypertextovodkaz"/>
                  <w:rFonts w:asciiTheme="minorHAnsi" w:hAnsiTheme="minorHAnsi" w:cstheme="minorHAnsi"/>
                  <w:color w:val="auto"/>
                  <w:sz w:val="21"/>
                  <w:szCs w:val="21"/>
                  <w:lang w:val="en-US"/>
                </w:rPr>
                <w:t>http://www.clinicaltrials.gov</w:t>
              </w:r>
            </w:hyperlink>
            <w:r w:rsidRPr="001F17EA">
              <w:rPr>
                <w:rFonts w:asciiTheme="minorHAnsi" w:hAnsiTheme="minorHAnsi" w:cstheme="minorHAnsi"/>
                <w:sz w:val="21"/>
                <w:szCs w:val="21"/>
                <w:lang w:val="en-US"/>
              </w:rPr>
              <w:t xml:space="preserve"> and on the publicly accessible web page  </w:t>
            </w:r>
            <w:hyperlink r:id="rId14" w:history="1">
              <w:r w:rsidRPr="001F17EA">
                <w:rPr>
                  <w:rStyle w:val="Hypertextovodkaz"/>
                  <w:rFonts w:asciiTheme="minorHAnsi" w:hAnsiTheme="minorHAnsi" w:cstheme="minorHAnsi"/>
                  <w:color w:val="auto"/>
                  <w:sz w:val="21"/>
                  <w:szCs w:val="21"/>
                  <w:lang w:val="en-US"/>
                </w:rPr>
                <w:t>https://www.bmsstudyconnect.com</w:t>
              </w:r>
            </w:hyperlink>
            <w:r w:rsidRPr="001F17EA">
              <w:rPr>
                <w:rFonts w:asciiTheme="minorHAnsi" w:hAnsiTheme="minorHAnsi" w:cstheme="minorHAnsi"/>
                <w:sz w:val="21"/>
                <w:szCs w:val="21"/>
                <w:lang w:val="en-US"/>
              </w:rPr>
              <w:t>.</w:t>
            </w:r>
          </w:p>
          <w:p w14:paraId="3666C9EF" w14:textId="77777777" w:rsidR="00F50CD0" w:rsidRPr="001F17EA" w:rsidRDefault="00F50CD0" w:rsidP="00DD45A8">
            <w:pPr>
              <w:ind w:left="425"/>
              <w:jc w:val="both"/>
              <w:rPr>
                <w:rFonts w:asciiTheme="minorHAnsi" w:hAnsiTheme="minorHAnsi" w:cstheme="minorHAnsi"/>
                <w:sz w:val="21"/>
                <w:szCs w:val="21"/>
                <w:lang w:val="en-US"/>
              </w:rPr>
            </w:pPr>
          </w:p>
        </w:tc>
      </w:tr>
      <w:tr w:rsidR="001F17EA" w:rsidRPr="001F17EA" w14:paraId="062AA407" w14:textId="77777777" w:rsidTr="001C1C6E">
        <w:tc>
          <w:tcPr>
            <w:tcW w:w="4820" w:type="dxa"/>
            <w:tcBorders>
              <w:right w:val="dotted" w:sz="4" w:space="0" w:color="auto"/>
            </w:tcBorders>
          </w:tcPr>
          <w:p w14:paraId="43F26C66" w14:textId="77777777" w:rsidR="00F50CD0" w:rsidRPr="001F17EA" w:rsidRDefault="00F50CD0" w:rsidP="00DD45A8">
            <w:pPr>
              <w:pStyle w:val="Zkladntext2"/>
              <w:widowControl w:val="0"/>
              <w:ind w:left="284" w:hanging="284"/>
              <w:rPr>
                <w:rFonts w:asciiTheme="minorHAnsi" w:hAnsiTheme="minorHAnsi" w:cstheme="minorHAnsi"/>
                <w:sz w:val="21"/>
                <w:szCs w:val="21"/>
                <w:u w:val="none"/>
              </w:rPr>
            </w:pPr>
          </w:p>
        </w:tc>
        <w:tc>
          <w:tcPr>
            <w:tcW w:w="4819" w:type="dxa"/>
            <w:tcBorders>
              <w:left w:val="dotted" w:sz="4" w:space="0" w:color="auto"/>
            </w:tcBorders>
          </w:tcPr>
          <w:p w14:paraId="46354F29" w14:textId="77777777" w:rsidR="00F50CD0" w:rsidRPr="001F17EA" w:rsidRDefault="00F50CD0" w:rsidP="00DD45A8">
            <w:pPr>
              <w:pStyle w:val="Nzev"/>
              <w:ind w:left="284" w:hanging="284"/>
              <w:jc w:val="both"/>
              <w:rPr>
                <w:rFonts w:asciiTheme="minorHAnsi" w:hAnsiTheme="minorHAnsi" w:cstheme="minorHAnsi"/>
                <w:sz w:val="21"/>
                <w:szCs w:val="21"/>
                <w:u w:val="none"/>
                <w:lang w:val="en-US"/>
              </w:rPr>
            </w:pPr>
          </w:p>
        </w:tc>
      </w:tr>
      <w:tr w:rsidR="001F17EA" w:rsidRPr="001F17EA" w14:paraId="3616BC2C" w14:textId="77777777" w:rsidTr="001C1C6E">
        <w:tc>
          <w:tcPr>
            <w:tcW w:w="4820" w:type="dxa"/>
            <w:tcBorders>
              <w:right w:val="dotted" w:sz="4" w:space="0" w:color="auto"/>
            </w:tcBorders>
          </w:tcPr>
          <w:p w14:paraId="2CE342A3" w14:textId="77777777" w:rsidR="00F50CD0" w:rsidRPr="001F17EA" w:rsidRDefault="00F50CD0" w:rsidP="00DD45A8">
            <w:pPr>
              <w:pStyle w:val="nadpispar"/>
              <w:widowControl w:val="0"/>
              <w:rPr>
                <w:rFonts w:asciiTheme="minorHAnsi" w:hAnsiTheme="minorHAnsi" w:cstheme="minorHAnsi"/>
                <w:sz w:val="21"/>
                <w:szCs w:val="21"/>
              </w:rPr>
            </w:pPr>
            <w:r w:rsidRPr="001F17EA">
              <w:rPr>
                <w:rFonts w:asciiTheme="minorHAnsi" w:hAnsiTheme="minorHAnsi" w:cstheme="minorHAnsi"/>
                <w:sz w:val="21"/>
                <w:szCs w:val="21"/>
              </w:rPr>
              <w:lastRenderedPageBreak/>
              <w:t>VIII.</w:t>
            </w:r>
          </w:p>
          <w:p w14:paraId="2580337E" w14:textId="77777777" w:rsidR="00F50CD0" w:rsidRPr="001F17EA" w:rsidRDefault="00F50CD0" w:rsidP="00DD45A8">
            <w:pPr>
              <w:pStyle w:val="nadpispar"/>
              <w:widowControl w:val="0"/>
              <w:rPr>
                <w:rFonts w:asciiTheme="minorHAnsi" w:hAnsiTheme="minorHAnsi" w:cstheme="minorHAnsi"/>
                <w:sz w:val="21"/>
                <w:szCs w:val="21"/>
              </w:rPr>
            </w:pPr>
            <w:r w:rsidRPr="001F17EA">
              <w:rPr>
                <w:rFonts w:asciiTheme="minorHAnsi" w:hAnsiTheme="minorHAnsi" w:cstheme="minorHAnsi"/>
                <w:sz w:val="21"/>
                <w:szCs w:val="21"/>
              </w:rPr>
              <w:t>Hlášení nežádoucích příhod a účinků a předkládání zpráv</w:t>
            </w:r>
          </w:p>
        </w:tc>
        <w:tc>
          <w:tcPr>
            <w:tcW w:w="4819" w:type="dxa"/>
            <w:tcBorders>
              <w:left w:val="dotted" w:sz="4" w:space="0" w:color="auto"/>
            </w:tcBorders>
          </w:tcPr>
          <w:p w14:paraId="42443F2A" w14:textId="77777777" w:rsidR="00F50CD0" w:rsidRPr="001F17EA" w:rsidRDefault="00F50CD0" w:rsidP="00DD45A8">
            <w:pPr>
              <w:pStyle w:val="nadpispar"/>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VIII.</w:t>
            </w:r>
          </w:p>
          <w:p w14:paraId="4F3818A8" w14:textId="77777777" w:rsidR="00F50CD0" w:rsidRPr="001F17EA" w:rsidRDefault="00F50CD0" w:rsidP="00DD45A8">
            <w:pPr>
              <w:pStyle w:val="nadpispar"/>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Reporting Adverse Events and Reactions and Submission of Reports</w:t>
            </w:r>
          </w:p>
        </w:tc>
      </w:tr>
      <w:tr w:rsidR="001F17EA" w:rsidRPr="001F17EA" w14:paraId="78CEE6A7" w14:textId="77777777" w:rsidTr="001C1C6E">
        <w:tc>
          <w:tcPr>
            <w:tcW w:w="4820" w:type="dxa"/>
            <w:tcBorders>
              <w:right w:val="dotted" w:sz="4" w:space="0" w:color="auto"/>
            </w:tcBorders>
          </w:tcPr>
          <w:p w14:paraId="213DC757" w14:textId="77777777" w:rsidR="00F50CD0" w:rsidRPr="001F17EA" w:rsidRDefault="00F50CD0" w:rsidP="00DD45A8">
            <w:pPr>
              <w:pStyle w:val="Zkladntext2"/>
              <w:widowControl w:val="0"/>
              <w:ind w:left="284" w:hanging="284"/>
              <w:rPr>
                <w:rFonts w:asciiTheme="minorHAnsi" w:hAnsiTheme="minorHAnsi" w:cstheme="minorHAnsi"/>
                <w:sz w:val="21"/>
                <w:szCs w:val="21"/>
                <w:u w:val="none"/>
              </w:rPr>
            </w:pPr>
          </w:p>
        </w:tc>
        <w:tc>
          <w:tcPr>
            <w:tcW w:w="4819" w:type="dxa"/>
            <w:tcBorders>
              <w:left w:val="dotted" w:sz="4" w:space="0" w:color="auto"/>
            </w:tcBorders>
          </w:tcPr>
          <w:p w14:paraId="5A1528E6" w14:textId="77777777" w:rsidR="00F50CD0" w:rsidRPr="001F17EA" w:rsidRDefault="00F50CD0" w:rsidP="00DD45A8">
            <w:pPr>
              <w:pStyle w:val="Zkladntext2"/>
              <w:widowControl w:val="0"/>
              <w:ind w:left="284" w:hanging="284"/>
              <w:rPr>
                <w:rFonts w:asciiTheme="minorHAnsi" w:hAnsiTheme="minorHAnsi" w:cstheme="minorHAnsi"/>
                <w:sz w:val="21"/>
                <w:szCs w:val="21"/>
                <w:u w:val="none"/>
                <w:lang w:val="en-US"/>
              </w:rPr>
            </w:pPr>
          </w:p>
        </w:tc>
      </w:tr>
      <w:tr w:rsidR="001F17EA" w:rsidRPr="001F17EA" w14:paraId="7E13B654" w14:textId="77777777" w:rsidTr="001C1C6E">
        <w:tc>
          <w:tcPr>
            <w:tcW w:w="4820" w:type="dxa"/>
            <w:tcBorders>
              <w:right w:val="dotted" w:sz="4" w:space="0" w:color="auto"/>
            </w:tcBorders>
          </w:tcPr>
          <w:p w14:paraId="34739279" w14:textId="77777777"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1)</w:t>
            </w:r>
            <w:r w:rsidRPr="001F17EA">
              <w:rPr>
                <w:rFonts w:asciiTheme="minorHAnsi" w:hAnsiTheme="minorHAnsi" w:cstheme="minorHAnsi"/>
                <w:sz w:val="21"/>
                <w:szCs w:val="21"/>
              </w:rPr>
              <w:tab/>
              <w:t>Zkoušející se zavazuje hlásit zadavateli v průběhu klinického hodnocení a v souladu s požadavky protokolu a příslušnými právními předpisy všechny nežádoucí příhody.</w:t>
            </w:r>
          </w:p>
        </w:tc>
        <w:tc>
          <w:tcPr>
            <w:tcW w:w="4819" w:type="dxa"/>
            <w:tcBorders>
              <w:left w:val="dotted" w:sz="4" w:space="0" w:color="auto"/>
            </w:tcBorders>
          </w:tcPr>
          <w:p w14:paraId="50C704E5"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1)</w:t>
            </w:r>
            <w:r w:rsidRPr="001F17EA">
              <w:rPr>
                <w:rFonts w:asciiTheme="minorHAnsi" w:hAnsiTheme="minorHAnsi" w:cstheme="minorHAnsi"/>
                <w:sz w:val="21"/>
                <w:szCs w:val="21"/>
                <w:lang w:val="en-US"/>
              </w:rPr>
              <w:tab/>
              <w:t>The Investigator undertakes to report any and all adverse events to the Sponsor during the course of the Clinical Trial and in accordance with the requirements of the Protocol and applicable legal regulations.</w:t>
            </w:r>
          </w:p>
        </w:tc>
      </w:tr>
      <w:tr w:rsidR="001F17EA" w:rsidRPr="001F17EA" w14:paraId="161DE5B1" w14:textId="77777777" w:rsidTr="001C1C6E">
        <w:tc>
          <w:tcPr>
            <w:tcW w:w="4820" w:type="dxa"/>
            <w:tcBorders>
              <w:right w:val="dotted" w:sz="4" w:space="0" w:color="auto"/>
            </w:tcBorders>
          </w:tcPr>
          <w:p w14:paraId="5546BF5B" w14:textId="77777777" w:rsidR="00F50CD0" w:rsidRPr="001F17EA" w:rsidRDefault="00F50CD0" w:rsidP="00DD45A8">
            <w:pPr>
              <w:pStyle w:val="Zkladntext2"/>
              <w:widowControl w:val="0"/>
              <w:ind w:left="284" w:hanging="284"/>
              <w:rPr>
                <w:rFonts w:asciiTheme="minorHAnsi" w:hAnsiTheme="minorHAnsi" w:cstheme="minorHAnsi"/>
                <w:sz w:val="21"/>
                <w:szCs w:val="21"/>
                <w:u w:val="none"/>
              </w:rPr>
            </w:pPr>
          </w:p>
        </w:tc>
        <w:tc>
          <w:tcPr>
            <w:tcW w:w="4819" w:type="dxa"/>
            <w:tcBorders>
              <w:left w:val="dotted" w:sz="4" w:space="0" w:color="auto"/>
            </w:tcBorders>
          </w:tcPr>
          <w:p w14:paraId="1627F63B" w14:textId="77777777" w:rsidR="00F50CD0" w:rsidRPr="001F17EA" w:rsidRDefault="00F50CD0" w:rsidP="00DD45A8">
            <w:pPr>
              <w:pStyle w:val="Zkladntext2"/>
              <w:widowControl w:val="0"/>
              <w:ind w:left="284" w:hanging="284"/>
              <w:rPr>
                <w:rFonts w:asciiTheme="minorHAnsi" w:hAnsiTheme="minorHAnsi" w:cstheme="minorHAnsi"/>
                <w:sz w:val="21"/>
                <w:szCs w:val="21"/>
                <w:u w:val="none"/>
                <w:lang w:val="en-US"/>
              </w:rPr>
            </w:pPr>
          </w:p>
        </w:tc>
      </w:tr>
      <w:tr w:rsidR="001F17EA" w:rsidRPr="001F17EA" w14:paraId="78F2576E" w14:textId="77777777" w:rsidTr="001C1C6E">
        <w:tc>
          <w:tcPr>
            <w:tcW w:w="4820" w:type="dxa"/>
            <w:tcBorders>
              <w:right w:val="dotted" w:sz="4" w:space="0" w:color="auto"/>
            </w:tcBorders>
          </w:tcPr>
          <w:p w14:paraId="140169E1" w14:textId="77777777"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2)</w:t>
            </w:r>
            <w:r w:rsidRPr="001F17EA">
              <w:rPr>
                <w:rFonts w:asciiTheme="minorHAnsi" w:hAnsiTheme="minorHAnsi" w:cstheme="minorHAnsi"/>
                <w:sz w:val="21"/>
                <w:szCs w:val="21"/>
              </w:rPr>
              <w:tab/>
              <w:t>Zadavatel a zkoušející se zavazují plnit své povinnosti týkající se hlášení nežádoucích příhod a účinků a předkládání zpráv dané především ust. § 58 zákona o léčivech a vyhláškou o správné klinické praxi.</w:t>
            </w:r>
          </w:p>
        </w:tc>
        <w:tc>
          <w:tcPr>
            <w:tcW w:w="4819" w:type="dxa"/>
            <w:tcBorders>
              <w:left w:val="dotted" w:sz="4" w:space="0" w:color="auto"/>
            </w:tcBorders>
          </w:tcPr>
          <w:p w14:paraId="1547A785"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2)</w:t>
            </w:r>
            <w:r w:rsidRPr="001F17EA">
              <w:rPr>
                <w:rFonts w:asciiTheme="minorHAnsi" w:hAnsiTheme="minorHAnsi" w:cstheme="minorHAnsi"/>
                <w:sz w:val="21"/>
                <w:szCs w:val="21"/>
                <w:lang w:val="en-US"/>
              </w:rPr>
              <w:tab/>
              <w:t>The Sponsor and the Investigator undertake to meet their obligations relating to the reporting of adverse events and reactions and to submission of reports as stipulated particularly by Sec. 58 of the Act on Pharmaceuticals and the Regulation on Good Clinical Practice.</w:t>
            </w:r>
          </w:p>
        </w:tc>
      </w:tr>
      <w:tr w:rsidR="001F17EA" w:rsidRPr="001F17EA" w14:paraId="228CD05C" w14:textId="77777777" w:rsidTr="001C1C6E">
        <w:tc>
          <w:tcPr>
            <w:tcW w:w="4820" w:type="dxa"/>
            <w:tcBorders>
              <w:right w:val="dotted" w:sz="4" w:space="0" w:color="auto"/>
            </w:tcBorders>
          </w:tcPr>
          <w:p w14:paraId="0411070F" w14:textId="77777777" w:rsidR="00F50CD0" w:rsidRPr="001F17EA" w:rsidRDefault="00F50CD0" w:rsidP="00DD45A8">
            <w:pPr>
              <w:pStyle w:val="Zkladntext2"/>
              <w:widowControl w:val="0"/>
              <w:ind w:left="284" w:hanging="284"/>
              <w:rPr>
                <w:rFonts w:asciiTheme="minorHAnsi" w:hAnsiTheme="minorHAnsi" w:cstheme="minorHAnsi"/>
                <w:sz w:val="21"/>
                <w:szCs w:val="21"/>
                <w:u w:val="none"/>
              </w:rPr>
            </w:pPr>
          </w:p>
        </w:tc>
        <w:tc>
          <w:tcPr>
            <w:tcW w:w="4819" w:type="dxa"/>
            <w:tcBorders>
              <w:left w:val="dotted" w:sz="4" w:space="0" w:color="auto"/>
            </w:tcBorders>
          </w:tcPr>
          <w:p w14:paraId="1C4873BD" w14:textId="77777777" w:rsidR="00F50CD0" w:rsidRPr="001F17EA" w:rsidRDefault="00F50CD0" w:rsidP="00DD45A8">
            <w:pPr>
              <w:pStyle w:val="Zkladntext2"/>
              <w:widowControl w:val="0"/>
              <w:ind w:left="284" w:hanging="284"/>
              <w:rPr>
                <w:rFonts w:asciiTheme="minorHAnsi" w:hAnsiTheme="minorHAnsi" w:cstheme="minorHAnsi"/>
                <w:sz w:val="21"/>
                <w:szCs w:val="21"/>
                <w:u w:val="none"/>
                <w:lang w:val="en-US"/>
              </w:rPr>
            </w:pPr>
          </w:p>
        </w:tc>
      </w:tr>
      <w:tr w:rsidR="001F17EA" w:rsidRPr="001F17EA" w14:paraId="48DB0E01" w14:textId="77777777" w:rsidTr="001C1C6E">
        <w:tc>
          <w:tcPr>
            <w:tcW w:w="4820" w:type="dxa"/>
            <w:tcBorders>
              <w:right w:val="dotted" w:sz="4" w:space="0" w:color="auto"/>
            </w:tcBorders>
          </w:tcPr>
          <w:p w14:paraId="0F2223D4" w14:textId="77777777"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3)</w:t>
            </w:r>
            <w:r w:rsidRPr="001F17EA">
              <w:rPr>
                <w:rFonts w:asciiTheme="minorHAnsi" w:hAnsiTheme="minorHAnsi" w:cstheme="minorHAnsi"/>
                <w:sz w:val="21"/>
                <w:szCs w:val="21"/>
              </w:rPr>
              <w:tab/>
              <w:t>Zkoušející je povinen plnit oznamovací povinnosti (zejména vůči etické komisi a SÚKL) a další povinnosti, které ukládá zejména zákon o léčivech a vyhláška o správné klinické praxi. O oznámeních a hlášeních zadavateli, etické komisi nebo SÚKL současně zkoušející informuje i monitora klinického hodnocení.</w:t>
            </w:r>
          </w:p>
        </w:tc>
        <w:tc>
          <w:tcPr>
            <w:tcW w:w="4819" w:type="dxa"/>
            <w:tcBorders>
              <w:left w:val="dotted" w:sz="4" w:space="0" w:color="auto"/>
            </w:tcBorders>
          </w:tcPr>
          <w:p w14:paraId="2BC53DA8"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3)</w:t>
            </w:r>
            <w:r w:rsidRPr="001F17EA">
              <w:rPr>
                <w:rFonts w:asciiTheme="minorHAnsi" w:hAnsiTheme="minorHAnsi" w:cstheme="minorHAnsi"/>
                <w:sz w:val="21"/>
                <w:szCs w:val="21"/>
                <w:lang w:val="en-US"/>
              </w:rPr>
              <w:tab/>
              <w:t>The Investigator is obligated to meet his/her reporting duty (particularly in respect of the Ethics Committee and the Institute) as well as other duties as stipulated by the Act on Pharmaceuticals and the Regulation on Good Clinical Practice. The Investigator shall concurrently inform the Monitor of any notifications and reports to the Sponsor, the Ethics Committee or the Institute.</w:t>
            </w:r>
          </w:p>
        </w:tc>
      </w:tr>
      <w:tr w:rsidR="001F17EA" w:rsidRPr="001F17EA" w14:paraId="15EAC74F" w14:textId="77777777" w:rsidTr="001C1C6E">
        <w:tc>
          <w:tcPr>
            <w:tcW w:w="4820" w:type="dxa"/>
            <w:tcBorders>
              <w:right w:val="dotted" w:sz="4" w:space="0" w:color="auto"/>
            </w:tcBorders>
          </w:tcPr>
          <w:p w14:paraId="16B50A24" w14:textId="77777777" w:rsidR="00F50CD0" w:rsidRPr="001F17EA" w:rsidRDefault="00F50CD0" w:rsidP="00DD45A8">
            <w:pPr>
              <w:pStyle w:val="pargagraf"/>
              <w:widowControl w:val="0"/>
              <w:rPr>
                <w:rFonts w:asciiTheme="minorHAnsi" w:hAnsiTheme="minorHAnsi" w:cstheme="minorHAnsi"/>
                <w:sz w:val="21"/>
                <w:szCs w:val="21"/>
              </w:rPr>
            </w:pPr>
          </w:p>
        </w:tc>
        <w:tc>
          <w:tcPr>
            <w:tcW w:w="4819" w:type="dxa"/>
            <w:tcBorders>
              <w:left w:val="dotted" w:sz="4" w:space="0" w:color="auto"/>
            </w:tcBorders>
          </w:tcPr>
          <w:p w14:paraId="3A52CF62" w14:textId="77777777" w:rsidR="00F50CD0" w:rsidRPr="001F17EA" w:rsidRDefault="00F50CD0" w:rsidP="00DD45A8">
            <w:pPr>
              <w:pStyle w:val="pargagraf"/>
              <w:widowControl w:val="0"/>
              <w:rPr>
                <w:rFonts w:asciiTheme="minorHAnsi" w:hAnsiTheme="minorHAnsi" w:cstheme="minorHAnsi"/>
                <w:sz w:val="21"/>
                <w:szCs w:val="21"/>
                <w:lang w:val="en-US"/>
              </w:rPr>
            </w:pPr>
          </w:p>
        </w:tc>
      </w:tr>
      <w:tr w:rsidR="001F17EA" w:rsidRPr="001F17EA" w14:paraId="22579F5C" w14:textId="77777777" w:rsidTr="001C1C6E">
        <w:tc>
          <w:tcPr>
            <w:tcW w:w="4820" w:type="dxa"/>
            <w:tcBorders>
              <w:right w:val="dotted" w:sz="4" w:space="0" w:color="auto"/>
            </w:tcBorders>
          </w:tcPr>
          <w:p w14:paraId="6AECD9F8" w14:textId="77777777"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4)</w:t>
            </w:r>
            <w:r w:rsidRPr="001F17EA">
              <w:rPr>
                <w:rFonts w:asciiTheme="minorHAnsi" w:hAnsiTheme="minorHAnsi" w:cstheme="minorHAnsi"/>
                <w:sz w:val="21"/>
                <w:szCs w:val="21"/>
              </w:rPr>
              <w:tab/>
              <w:t>Vyskytne-li se v souvislosti s prováděním klinického hodnocení nová skutečnost, která může ovlivnit bezpečnost subjektů hodnocení, je zkoušející povinen přijmout okamžitá opatření k ochraně subjektů hodnocení před bezprostředním nebezpečím a neprodleně informovat zadavatele. Za porušení svých povinností může být zkoušejícímu uložena sankce podle ust. § 108 odst. 5, 8 a 9 zákona o léčivech.</w:t>
            </w:r>
          </w:p>
        </w:tc>
        <w:tc>
          <w:tcPr>
            <w:tcW w:w="4819" w:type="dxa"/>
            <w:tcBorders>
              <w:left w:val="dotted" w:sz="4" w:space="0" w:color="auto"/>
            </w:tcBorders>
          </w:tcPr>
          <w:p w14:paraId="1B72E8BF"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4)</w:t>
            </w:r>
            <w:r w:rsidRPr="001F17EA">
              <w:rPr>
                <w:rFonts w:asciiTheme="minorHAnsi" w:hAnsiTheme="minorHAnsi" w:cstheme="minorHAnsi"/>
                <w:sz w:val="21"/>
                <w:szCs w:val="21"/>
                <w:lang w:val="en-US"/>
              </w:rPr>
              <w:tab/>
              <w:t>If any new fact occurs in connection with the conduct of the Clinical Trial, which could affect the safety of the Clinical Trial Subjects, the Investigator is obligated to immediately adopt measures to protect the Clinical Trial Subjects against imminent peril and shall forthwith inform the Sponsor. A sanction may be imposed upon the Investigator for breaching his/her duties pursuant to Sec. 108 (5), (8) and (9) of the Act on Pharmaceuticals.</w:t>
            </w:r>
          </w:p>
        </w:tc>
      </w:tr>
      <w:tr w:rsidR="001F17EA" w:rsidRPr="001F17EA" w14:paraId="38E9B615" w14:textId="77777777" w:rsidTr="001C1C6E">
        <w:tc>
          <w:tcPr>
            <w:tcW w:w="4820" w:type="dxa"/>
            <w:tcBorders>
              <w:right w:val="dotted" w:sz="4" w:space="0" w:color="auto"/>
            </w:tcBorders>
          </w:tcPr>
          <w:p w14:paraId="16895A33" w14:textId="77777777" w:rsidR="00F50CD0" w:rsidRPr="001F17EA" w:rsidRDefault="00F50CD0" w:rsidP="00DD45A8">
            <w:pPr>
              <w:pStyle w:val="pargagraf"/>
              <w:widowControl w:val="0"/>
              <w:rPr>
                <w:rFonts w:asciiTheme="minorHAnsi" w:hAnsiTheme="minorHAnsi" w:cstheme="minorHAnsi"/>
                <w:sz w:val="21"/>
                <w:szCs w:val="21"/>
              </w:rPr>
            </w:pPr>
          </w:p>
        </w:tc>
        <w:tc>
          <w:tcPr>
            <w:tcW w:w="4819" w:type="dxa"/>
            <w:tcBorders>
              <w:left w:val="dotted" w:sz="4" w:space="0" w:color="auto"/>
            </w:tcBorders>
          </w:tcPr>
          <w:p w14:paraId="2E561ED6" w14:textId="77777777" w:rsidR="00F50CD0" w:rsidRPr="001F17EA" w:rsidRDefault="00F50CD0" w:rsidP="00DD45A8">
            <w:pPr>
              <w:pStyle w:val="pargagraf"/>
              <w:widowControl w:val="0"/>
              <w:rPr>
                <w:rFonts w:asciiTheme="minorHAnsi" w:hAnsiTheme="minorHAnsi" w:cstheme="minorHAnsi"/>
                <w:sz w:val="21"/>
                <w:szCs w:val="21"/>
                <w:lang w:val="en-US"/>
              </w:rPr>
            </w:pPr>
          </w:p>
        </w:tc>
      </w:tr>
      <w:tr w:rsidR="001F17EA" w:rsidRPr="001F17EA" w14:paraId="1DF55111" w14:textId="77777777" w:rsidTr="001C1C6E">
        <w:tc>
          <w:tcPr>
            <w:tcW w:w="4820" w:type="dxa"/>
            <w:tcBorders>
              <w:right w:val="dotted" w:sz="4" w:space="0" w:color="auto"/>
            </w:tcBorders>
          </w:tcPr>
          <w:p w14:paraId="78FB2243" w14:textId="77777777" w:rsidR="00F50CD0" w:rsidRPr="001F17EA" w:rsidRDefault="00F50CD0" w:rsidP="00DD45A8">
            <w:pPr>
              <w:pStyle w:val="nadpispar"/>
              <w:keepNext w:val="0"/>
              <w:keepLines w:val="0"/>
              <w:widowControl w:val="0"/>
              <w:rPr>
                <w:rFonts w:asciiTheme="minorHAnsi" w:hAnsiTheme="minorHAnsi" w:cstheme="minorHAnsi"/>
                <w:sz w:val="21"/>
                <w:szCs w:val="21"/>
              </w:rPr>
            </w:pPr>
            <w:r w:rsidRPr="001F17EA">
              <w:rPr>
                <w:rFonts w:asciiTheme="minorHAnsi" w:hAnsiTheme="minorHAnsi" w:cstheme="minorHAnsi"/>
                <w:sz w:val="21"/>
                <w:szCs w:val="21"/>
              </w:rPr>
              <w:t>IX.</w:t>
            </w:r>
          </w:p>
          <w:p w14:paraId="555E4DFD" w14:textId="77777777" w:rsidR="00F50CD0" w:rsidRPr="001F17EA" w:rsidRDefault="00F50CD0" w:rsidP="00DD45A8">
            <w:pPr>
              <w:pStyle w:val="nadpispar"/>
              <w:keepNext w:val="0"/>
              <w:keepLines w:val="0"/>
              <w:widowControl w:val="0"/>
              <w:rPr>
                <w:rFonts w:asciiTheme="minorHAnsi" w:hAnsiTheme="minorHAnsi" w:cstheme="minorHAnsi"/>
                <w:sz w:val="21"/>
                <w:szCs w:val="21"/>
              </w:rPr>
            </w:pPr>
            <w:r w:rsidRPr="001F17EA">
              <w:rPr>
                <w:rFonts w:asciiTheme="minorHAnsi" w:hAnsiTheme="minorHAnsi" w:cstheme="minorHAnsi"/>
                <w:sz w:val="21"/>
                <w:szCs w:val="21"/>
              </w:rPr>
              <w:t>Náhrada za újmu na zdraví subjektu zařazeného do klinického hodnocení</w:t>
            </w:r>
          </w:p>
        </w:tc>
        <w:tc>
          <w:tcPr>
            <w:tcW w:w="4819" w:type="dxa"/>
            <w:tcBorders>
              <w:left w:val="dotted" w:sz="4" w:space="0" w:color="auto"/>
            </w:tcBorders>
          </w:tcPr>
          <w:p w14:paraId="1DE2C13F" w14:textId="77777777" w:rsidR="00F50CD0" w:rsidRPr="001F17EA" w:rsidRDefault="00F50CD0" w:rsidP="00DD45A8">
            <w:pPr>
              <w:pStyle w:val="nadpispar"/>
              <w:keepNext w:val="0"/>
              <w:keepLines w:val="0"/>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IX.</w:t>
            </w:r>
          </w:p>
          <w:p w14:paraId="1F1C5BAA" w14:textId="77777777" w:rsidR="00F50CD0" w:rsidRPr="001F17EA" w:rsidRDefault="00F50CD0" w:rsidP="00DD45A8">
            <w:pPr>
              <w:pStyle w:val="nadpispar"/>
              <w:keepNext w:val="0"/>
              <w:keepLines w:val="0"/>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Compensation for Detriment to Health of Subject Enrolled in Clinical Trial</w:t>
            </w:r>
          </w:p>
        </w:tc>
      </w:tr>
      <w:tr w:rsidR="001F17EA" w:rsidRPr="001F17EA" w14:paraId="0D596125" w14:textId="77777777" w:rsidTr="001C1C6E">
        <w:tc>
          <w:tcPr>
            <w:tcW w:w="4820" w:type="dxa"/>
            <w:tcBorders>
              <w:right w:val="dotted" w:sz="4" w:space="0" w:color="auto"/>
            </w:tcBorders>
          </w:tcPr>
          <w:p w14:paraId="6733B784" w14:textId="77777777" w:rsidR="00F50CD0" w:rsidRPr="001F17EA" w:rsidRDefault="00F50CD0" w:rsidP="00DD45A8">
            <w:pPr>
              <w:pStyle w:val="pargagraf"/>
              <w:widowControl w:val="0"/>
              <w:rPr>
                <w:rFonts w:asciiTheme="minorHAnsi" w:hAnsiTheme="minorHAnsi" w:cstheme="minorHAnsi"/>
                <w:sz w:val="21"/>
                <w:szCs w:val="21"/>
              </w:rPr>
            </w:pPr>
          </w:p>
        </w:tc>
        <w:tc>
          <w:tcPr>
            <w:tcW w:w="4819" w:type="dxa"/>
            <w:tcBorders>
              <w:left w:val="dotted" w:sz="4" w:space="0" w:color="auto"/>
            </w:tcBorders>
          </w:tcPr>
          <w:p w14:paraId="46142196" w14:textId="77777777" w:rsidR="00F50CD0" w:rsidRPr="001F17EA" w:rsidRDefault="00F50CD0" w:rsidP="00DD45A8">
            <w:pPr>
              <w:pStyle w:val="pargagraf"/>
              <w:widowControl w:val="0"/>
              <w:rPr>
                <w:rFonts w:asciiTheme="minorHAnsi" w:hAnsiTheme="minorHAnsi" w:cstheme="minorHAnsi"/>
                <w:sz w:val="21"/>
                <w:szCs w:val="21"/>
                <w:lang w:val="en-US"/>
              </w:rPr>
            </w:pPr>
          </w:p>
        </w:tc>
      </w:tr>
      <w:tr w:rsidR="001F17EA" w:rsidRPr="001F17EA" w14:paraId="1D6B550C" w14:textId="77777777" w:rsidTr="001C1C6E">
        <w:tc>
          <w:tcPr>
            <w:tcW w:w="4820" w:type="dxa"/>
            <w:tcBorders>
              <w:right w:val="dotted" w:sz="4" w:space="0" w:color="auto"/>
            </w:tcBorders>
          </w:tcPr>
          <w:p w14:paraId="38F08044" w14:textId="3F988EC7"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1)</w:t>
            </w:r>
            <w:r w:rsidRPr="001F17EA">
              <w:rPr>
                <w:rFonts w:asciiTheme="minorHAnsi" w:hAnsiTheme="minorHAnsi" w:cstheme="minorHAnsi"/>
                <w:sz w:val="21"/>
                <w:szCs w:val="21"/>
              </w:rPr>
              <w:tab/>
              <w:t>Zadavatel poskytne, za podmínek níže uvedených, zhotoviteli náhradu za veškeré nároky a řízení (včetně všech vyrovnání či plateb, na něž není právní nárok /pokud budou uskutečněny se souhlasem smluvních stran/ včetně přiměřených nákladů a výdajů na právní zastoupení a soudní řízení) vznesené a uplatněné subjekty hodnocení, které se účastní klinického hodnocení, vůči zhotoviteli nebo zkoušejícímu z důvodu újmy na zdraví (včetně smrti), která subjektům hodnocení vznikla v souvislosti s užíváním hodnoceného léčivého přípravku v rámci klinického hodnocení</w:t>
            </w:r>
            <w:r w:rsidR="00715E10" w:rsidRPr="001F17EA">
              <w:rPr>
                <w:rFonts w:asciiTheme="minorHAnsi" w:hAnsiTheme="minorHAnsi" w:cstheme="minorHAnsi"/>
                <w:sz w:val="21"/>
                <w:szCs w:val="21"/>
              </w:rPr>
              <w:t>,</w:t>
            </w:r>
            <w:r w:rsidR="00F554DA" w:rsidRPr="001F17EA">
              <w:rPr>
                <w:rFonts w:asciiTheme="minorHAnsi" w:hAnsiTheme="minorHAnsi" w:cstheme="minorHAnsi"/>
                <w:sz w:val="21"/>
                <w:szCs w:val="21"/>
              </w:rPr>
              <w:t xml:space="preserve"> </w:t>
            </w:r>
            <w:r w:rsidRPr="001F17EA">
              <w:rPr>
                <w:rFonts w:asciiTheme="minorHAnsi" w:hAnsiTheme="minorHAnsi" w:cstheme="minorHAnsi"/>
                <w:sz w:val="21"/>
                <w:szCs w:val="21"/>
              </w:rPr>
              <w:t xml:space="preserve">a je prokazatelně jeho důsledkem (tj. zkoušení nebo klinického zákroku nebo postupu provedeného </w:t>
            </w:r>
            <w:r w:rsidRPr="001F17EA">
              <w:rPr>
                <w:rFonts w:asciiTheme="minorHAnsi" w:hAnsiTheme="minorHAnsi" w:cstheme="minorHAnsi"/>
                <w:sz w:val="21"/>
                <w:szCs w:val="21"/>
              </w:rPr>
              <w:lastRenderedPageBreak/>
              <w:t>nebo požadovaného v rámci klinického hodnocení, kterým by subjekty hodnocení nebyly vystaveny, kdyby se klinického hodnocení neúčastnily).</w:t>
            </w:r>
          </w:p>
        </w:tc>
        <w:tc>
          <w:tcPr>
            <w:tcW w:w="4819" w:type="dxa"/>
            <w:tcBorders>
              <w:left w:val="dotted" w:sz="4" w:space="0" w:color="auto"/>
            </w:tcBorders>
          </w:tcPr>
          <w:p w14:paraId="7D75708A" w14:textId="6385FB24"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lastRenderedPageBreak/>
              <w:t>1)</w:t>
            </w:r>
            <w:r w:rsidRPr="001F17EA">
              <w:rPr>
                <w:rFonts w:asciiTheme="minorHAnsi" w:hAnsiTheme="minorHAnsi" w:cstheme="minorHAnsi"/>
                <w:sz w:val="21"/>
                <w:szCs w:val="21"/>
                <w:lang w:val="en-US"/>
              </w:rPr>
              <w:tab/>
              <w:t xml:space="preserve">Under the below terms, the Sponsor shall compensate the Institution for any and all claims and proceedings (including all settlements or payments to which there is no legal entitlement /if made with the consent of the contractual parties/ including reasonable costs and expenses of legal representation and court proceedings) as raised and brought by the Clinical Trial Subjects taking part in the Clinical Trial against the Institution or the Investigator due to detriment to their health (including death) that the Clinical Trial Subjects incurred in connection with the use of the Investigational Medical Product in the Clinical Trial </w:t>
            </w:r>
            <w:r w:rsidR="009A31CB" w:rsidRPr="001F17EA">
              <w:rPr>
                <w:rFonts w:asciiTheme="minorHAnsi" w:hAnsiTheme="minorHAnsi" w:cstheme="minorHAnsi"/>
                <w:sz w:val="21"/>
                <w:szCs w:val="21"/>
                <w:lang w:val="en-US"/>
              </w:rPr>
              <w:t xml:space="preserve"> </w:t>
            </w:r>
            <w:r w:rsidRPr="001F17EA">
              <w:rPr>
                <w:rFonts w:asciiTheme="minorHAnsi" w:hAnsiTheme="minorHAnsi" w:cstheme="minorHAnsi"/>
                <w:sz w:val="21"/>
                <w:szCs w:val="21"/>
                <w:lang w:val="en-US"/>
              </w:rPr>
              <w:t xml:space="preserve">and that provably result from it (i.e. testing or </w:t>
            </w:r>
            <w:r w:rsidRPr="001F17EA">
              <w:rPr>
                <w:rFonts w:asciiTheme="minorHAnsi" w:hAnsiTheme="minorHAnsi" w:cstheme="minorHAnsi"/>
                <w:sz w:val="21"/>
                <w:szCs w:val="21"/>
                <w:lang w:val="en-US"/>
              </w:rPr>
              <w:lastRenderedPageBreak/>
              <w:t>clinical intervention or a procedure conducted or required as part of the Clinical Trial to which the Clinical Trial Subjects would not have been exposed had they not participated in the Clinical Trial).</w:t>
            </w:r>
          </w:p>
        </w:tc>
      </w:tr>
      <w:tr w:rsidR="001F17EA" w:rsidRPr="001F17EA" w14:paraId="692AD406" w14:textId="77777777" w:rsidTr="001C1C6E">
        <w:tc>
          <w:tcPr>
            <w:tcW w:w="4820" w:type="dxa"/>
            <w:tcBorders>
              <w:right w:val="dotted" w:sz="4" w:space="0" w:color="auto"/>
            </w:tcBorders>
          </w:tcPr>
          <w:p w14:paraId="39AA6B07" w14:textId="77777777" w:rsidR="00F50CD0" w:rsidRPr="001F17EA" w:rsidRDefault="00F50CD0" w:rsidP="00DD45A8">
            <w:pPr>
              <w:pStyle w:val="pargagraf"/>
              <w:widowControl w:val="0"/>
              <w:rPr>
                <w:rFonts w:asciiTheme="minorHAnsi" w:hAnsiTheme="minorHAnsi" w:cstheme="minorHAnsi"/>
                <w:sz w:val="21"/>
                <w:szCs w:val="21"/>
              </w:rPr>
            </w:pPr>
          </w:p>
        </w:tc>
        <w:tc>
          <w:tcPr>
            <w:tcW w:w="4819" w:type="dxa"/>
            <w:tcBorders>
              <w:left w:val="dotted" w:sz="4" w:space="0" w:color="auto"/>
            </w:tcBorders>
          </w:tcPr>
          <w:p w14:paraId="59D8B1D3" w14:textId="77777777" w:rsidR="00F50CD0" w:rsidRPr="001F17EA" w:rsidRDefault="00F50CD0" w:rsidP="00DD45A8">
            <w:pPr>
              <w:pStyle w:val="pargagraf"/>
              <w:widowControl w:val="0"/>
              <w:rPr>
                <w:rFonts w:asciiTheme="minorHAnsi" w:hAnsiTheme="minorHAnsi" w:cstheme="minorHAnsi"/>
                <w:sz w:val="21"/>
                <w:szCs w:val="21"/>
                <w:lang w:val="en-US"/>
              </w:rPr>
            </w:pPr>
          </w:p>
        </w:tc>
      </w:tr>
      <w:tr w:rsidR="001F17EA" w:rsidRPr="001F17EA" w14:paraId="7CFC4E65" w14:textId="77777777" w:rsidTr="001C1C6E">
        <w:tc>
          <w:tcPr>
            <w:tcW w:w="4820" w:type="dxa"/>
            <w:tcBorders>
              <w:right w:val="dotted" w:sz="4" w:space="0" w:color="auto"/>
            </w:tcBorders>
          </w:tcPr>
          <w:p w14:paraId="2B14EB5C" w14:textId="77777777"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2)</w:t>
            </w:r>
            <w:r w:rsidRPr="001F17EA">
              <w:rPr>
                <w:rFonts w:asciiTheme="minorHAnsi" w:hAnsiTheme="minorHAnsi" w:cstheme="minorHAnsi"/>
                <w:sz w:val="21"/>
                <w:szCs w:val="21"/>
              </w:rPr>
              <w:tab/>
              <w:t xml:space="preserve">Zadavatel se své povinnosti k náhradě újmy podle výše uvedeného ujednání zprostí, prokáže-li že: </w:t>
            </w:r>
          </w:p>
        </w:tc>
        <w:tc>
          <w:tcPr>
            <w:tcW w:w="4819" w:type="dxa"/>
            <w:tcBorders>
              <w:left w:val="dotted" w:sz="4" w:space="0" w:color="auto"/>
            </w:tcBorders>
          </w:tcPr>
          <w:p w14:paraId="651DC461" w14:textId="77777777" w:rsidR="00F50CD0"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2)</w:t>
            </w:r>
            <w:r w:rsidRPr="001F17EA">
              <w:rPr>
                <w:rFonts w:asciiTheme="minorHAnsi" w:hAnsiTheme="minorHAnsi" w:cstheme="minorHAnsi"/>
                <w:sz w:val="21"/>
                <w:szCs w:val="21"/>
                <w:lang w:val="en-US"/>
              </w:rPr>
              <w:tab/>
              <w:t>The Sponsor shall be released from its duty to compensate detriment pursuant to the above provision if the Sponsor proves that:</w:t>
            </w:r>
          </w:p>
          <w:p w14:paraId="5C95E197" w14:textId="77777777" w:rsidR="00C470DF" w:rsidRPr="001F17EA" w:rsidRDefault="00C470DF" w:rsidP="00DD45A8">
            <w:pPr>
              <w:pStyle w:val="pargagraf"/>
              <w:widowControl w:val="0"/>
              <w:rPr>
                <w:rFonts w:asciiTheme="minorHAnsi" w:hAnsiTheme="minorHAnsi" w:cstheme="minorHAnsi"/>
                <w:sz w:val="21"/>
                <w:szCs w:val="21"/>
                <w:lang w:val="en-US"/>
              </w:rPr>
            </w:pPr>
          </w:p>
        </w:tc>
      </w:tr>
      <w:tr w:rsidR="001F17EA" w:rsidRPr="001F17EA" w14:paraId="79A92F75" w14:textId="77777777" w:rsidTr="001C1C6E">
        <w:tc>
          <w:tcPr>
            <w:tcW w:w="4820" w:type="dxa"/>
            <w:tcBorders>
              <w:right w:val="dotted" w:sz="4" w:space="0" w:color="auto"/>
            </w:tcBorders>
          </w:tcPr>
          <w:p w14:paraId="76587226" w14:textId="77777777" w:rsidR="00F50CD0" w:rsidRPr="001F17EA" w:rsidRDefault="00F50CD0" w:rsidP="00DD45A8">
            <w:pPr>
              <w:pStyle w:val="pargagraf"/>
              <w:widowControl w:val="0"/>
              <w:ind w:left="567"/>
              <w:rPr>
                <w:rFonts w:asciiTheme="minorHAnsi" w:hAnsiTheme="minorHAnsi" w:cstheme="minorHAnsi"/>
                <w:sz w:val="21"/>
                <w:szCs w:val="21"/>
              </w:rPr>
            </w:pPr>
            <w:r w:rsidRPr="001F17EA">
              <w:rPr>
                <w:rFonts w:asciiTheme="minorHAnsi" w:hAnsiTheme="minorHAnsi" w:cstheme="minorHAnsi"/>
                <w:sz w:val="21"/>
                <w:szCs w:val="21"/>
              </w:rPr>
              <w:t>a)</w:t>
            </w:r>
            <w:r w:rsidRPr="001F17EA">
              <w:rPr>
                <w:rFonts w:asciiTheme="minorHAnsi" w:hAnsiTheme="minorHAnsi" w:cstheme="minorHAnsi"/>
                <w:sz w:val="21"/>
                <w:szCs w:val="21"/>
              </w:rPr>
              <w:tab/>
              <w:t>újma na zdraví (včetně smrti) byla způsobena nedbalostí, protiprávním jednáním či opomenutím či porušením povinnosti zkoušejícího nebo zhotovitele dané zákonem či touto smlouvou;</w:t>
            </w:r>
          </w:p>
        </w:tc>
        <w:tc>
          <w:tcPr>
            <w:tcW w:w="4819" w:type="dxa"/>
            <w:tcBorders>
              <w:left w:val="dotted" w:sz="4" w:space="0" w:color="auto"/>
            </w:tcBorders>
          </w:tcPr>
          <w:p w14:paraId="1FF29E7D" w14:textId="77777777" w:rsidR="00F50CD0" w:rsidRDefault="00F50CD0" w:rsidP="00DD45A8">
            <w:pPr>
              <w:pStyle w:val="pargagraf"/>
              <w:widowControl w:val="0"/>
              <w:ind w:left="567"/>
              <w:rPr>
                <w:rFonts w:asciiTheme="minorHAnsi" w:hAnsiTheme="minorHAnsi" w:cstheme="minorHAnsi"/>
                <w:sz w:val="21"/>
                <w:szCs w:val="21"/>
                <w:lang w:val="en-US"/>
              </w:rPr>
            </w:pPr>
            <w:r w:rsidRPr="001F17EA">
              <w:rPr>
                <w:rFonts w:asciiTheme="minorHAnsi" w:hAnsiTheme="minorHAnsi" w:cstheme="minorHAnsi"/>
                <w:sz w:val="21"/>
                <w:szCs w:val="21"/>
                <w:lang w:val="en-US"/>
              </w:rPr>
              <w:t>a)</w:t>
            </w:r>
            <w:r w:rsidRPr="001F17EA">
              <w:rPr>
                <w:rFonts w:asciiTheme="minorHAnsi" w:hAnsiTheme="minorHAnsi" w:cstheme="minorHAnsi"/>
                <w:sz w:val="21"/>
                <w:szCs w:val="21"/>
                <w:lang w:val="en-US"/>
              </w:rPr>
              <w:tab/>
              <w:t>The detriment to health (including death) had been caused by negligence, unlawful conduct or omission or a breach of a duty by the Investigator or the Institution as stipulated by law or this Agreement;</w:t>
            </w:r>
          </w:p>
          <w:p w14:paraId="3A200694" w14:textId="77777777" w:rsidR="00C470DF" w:rsidRPr="001F17EA" w:rsidRDefault="00C470DF" w:rsidP="00DD45A8">
            <w:pPr>
              <w:pStyle w:val="pargagraf"/>
              <w:widowControl w:val="0"/>
              <w:ind w:left="567"/>
              <w:rPr>
                <w:rFonts w:asciiTheme="minorHAnsi" w:hAnsiTheme="minorHAnsi" w:cstheme="minorHAnsi"/>
                <w:sz w:val="21"/>
                <w:szCs w:val="21"/>
                <w:lang w:val="en-US"/>
              </w:rPr>
            </w:pPr>
          </w:p>
        </w:tc>
      </w:tr>
      <w:tr w:rsidR="001F17EA" w:rsidRPr="001F17EA" w14:paraId="4CABAF00" w14:textId="77777777" w:rsidTr="001C1C6E">
        <w:tc>
          <w:tcPr>
            <w:tcW w:w="4820" w:type="dxa"/>
            <w:tcBorders>
              <w:right w:val="dotted" w:sz="4" w:space="0" w:color="auto"/>
            </w:tcBorders>
          </w:tcPr>
          <w:p w14:paraId="6A8E9795" w14:textId="77777777" w:rsidR="00F50CD0" w:rsidRPr="001F17EA" w:rsidRDefault="00F50CD0" w:rsidP="00DD45A8">
            <w:pPr>
              <w:pStyle w:val="pargagraf"/>
              <w:widowControl w:val="0"/>
              <w:ind w:left="567"/>
              <w:rPr>
                <w:rFonts w:asciiTheme="minorHAnsi" w:hAnsiTheme="minorHAnsi" w:cstheme="minorHAnsi"/>
                <w:sz w:val="21"/>
                <w:szCs w:val="21"/>
              </w:rPr>
            </w:pPr>
            <w:r w:rsidRPr="001F17EA">
              <w:rPr>
                <w:rFonts w:asciiTheme="minorHAnsi" w:hAnsiTheme="minorHAnsi" w:cstheme="minorHAnsi"/>
                <w:sz w:val="21"/>
                <w:szCs w:val="21"/>
              </w:rPr>
              <w:t>b)</w:t>
            </w:r>
            <w:r w:rsidRPr="001F17EA">
              <w:rPr>
                <w:rFonts w:asciiTheme="minorHAnsi" w:hAnsiTheme="minorHAnsi" w:cstheme="minorHAnsi"/>
                <w:sz w:val="21"/>
                <w:szCs w:val="21"/>
              </w:rPr>
              <w:tab/>
              <w:t>zhotovitel bez zbytečného odkladu poté, co byl vůči němu nárok na náhradu újmy uplatněn (tj. obdržel oznámení o takovém nároku nebo o zahájení řízení o takovém nároku), neuvědomil písemně zadavatele o takové skutečnosti a na žádost zadavatele a na jeho náklady mu neumožnil převzít kontrolu nad takovým nárokem nebo řízením;</w:t>
            </w:r>
          </w:p>
        </w:tc>
        <w:tc>
          <w:tcPr>
            <w:tcW w:w="4819" w:type="dxa"/>
            <w:tcBorders>
              <w:left w:val="dotted" w:sz="4" w:space="0" w:color="auto"/>
            </w:tcBorders>
          </w:tcPr>
          <w:p w14:paraId="3AC36414" w14:textId="77777777" w:rsidR="00F50CD0" w:rsidRDefault="00F50CD0" w:rsidP="00DD45A8">
            <w:pPr>
              <w:pStyle w:val="pargagraf"/>
              <w:widowControl w:val="0"/>
              <w:ind w:left="567"/>
              <w:rPr>
                <w:rFonts w:asciiTheme="minorHAnsi" w:hAnsiTheme="minorHAnsi" w:cstheme="minorHAnsi"/>
                <w:sz w:val="21"/>
                <w:szCs w:val="21"/>
                <w:lang w:val="en-US"/>
              </w:rPr>
            </w:pPr>
            <w:r w:rsidRPr="001F17EA">
              <w:rPr>
                <w:rFonts w:asciiTheme="minorHAnsi" w:hAnsiTheme="minorHAnsi" w:cstheme="minorHAnsi"/>
                <w:sz w:val="21"/>
                <w:szCs w:val="21"/>
                <w:lang w:val="en-US"/>
              </w:rPr>
              <w:t>b)</w:t>
            </w:r>
            <w:r w:rsidRPr="001F17EA">
              <w:rPr>
                <w:rFonts w:asciiTheme="minorHAnsi" w:hAnsiTheme="minorHAnsi" w:cstheme="minorHAnsi"/>
                <w:sz w:val="21"/>
                <w:szCs w:val="21"/>
                <w:lang w:val="en-US"/>
              </w:rPr>
              <w:tab/>
              <w:t>The Institution did not, without any undue delay after a claim for compensation of detriment had been raised against it (i.e. after having had received a notice of such claim or of initiation of proceedings regarding such claim), notify such fact to the Sponsor in writing and, upon request of the Sponsor and at its cost, did not enable the Sponsor to take control over such claim or proceedings;</w:t>
            </w:r>
          </w:p>
          <w:p w14:paraId="7B5A2789" w14:textId="77777777" w:rsidR="00C470DF" w:rsidRPr="001F17EA" w:rsidRDefault="00C470DF" w:rsidP="00DD45A8">
            <w:pPr>
              <w:pStyle w:val="pargagraf"/>
              <w:widowControl w:val="0"/>
              <w:ind w:left="567"/>
              <w:rPr>
                <w:rFonts w:asciiTheme="minorHAnsi" w:hAnsiTheme="minorHAnsi" w:cstheme="minorHAnsi"/>
                <w:sz w:val="21"/>
                <w:szCs w:val="21"/>
                <w:lang w:val="en-US"/>
              </w:rPr>
            </w:pPr>
          </w:p>
        </w:tc>
      </w:tr>
      <w:tr w:rsidR="001F17EA" w:rsidRPr="001F17EA" w14:paraId="56557BA6" w14:textId="77777777" w:rsidTr="001C1C6E">
        <w:tc>
          <w:tcPr>
            <w:tcW w:w="4820" w:type="dxa"/>
            <w:tcBorders>
              <w:right w:val="dotted" w:sz="4" w:space="0" w:color="auto"/>
            </w:tcBorders>
          </w:tcPr>
          <w:p w14:paraId="4AC4B0CA" w14:textId="77777777" w:rsidR="00F50CD0" w:rsidRDefault="00F50CD0" w:rsidP="00DD45A8">
            <w:pPr>
              <w:pStyle w:val="pargagraf"/>
              <w:widowControl w:val="0"/>
              <w:ind w:left="567"/>
              <w:rPr>
                <w:rFonts w:asciiTheme="minorHAnsi" w:hAnsiTheme="minorHAnsi" w:cstheme="minorHAnsi"/>
                <w:sz w:val="21"/>
                <w:szCs w:val="21"/>
              </w:rPr>
            </w:pPr>
            <w:r w:rsidRPr="001F17EA">
              <w:rPr>
                <w:rFonts w:asciiTheme="minorHAnsi" w:hAnsiTheme="minorHAnsi" w:cstheme="minorHAnsi"/>
                <w:sz w:val="21"/>
                <w:szCs w:val="21"/>
              </w:rPr>
              <w:t>c)</w:t>
            </w:r>
            <w:r w:rsidRPr="001F17EA">
              <w:rPr>
                <w:rFonts w:asciiTheme="minorHAnsi" w:hAnsiTheme="minorHAnsi" w:cstheme="minorHAnsi"/>
                <w:sz w:val="21"/>
                <w:szCs w:val="21"/>
              </w:rPr>
              <w:tab/>
              <w:t>zhotovitel bez předchozího písemného souhlasu zadavatele uznal takový nárok nebo postup s tím, že takový souhlas nebude bezdůvodně zadržován a s  tím, že tato podmínka nebude považována za porušenou jakýmkoliv prohlášením, které zkoušející učinil v souvislosti s plněním vnitřních reklamačních postupů, hlášení neočekávaných příhod a nehod nebo disciplinárních postupů zhotovitele, nebo v případech, kdy je prohlášení předepsáno zákonem;</w:t>
            </w:r>
          </w:p>
          <w:p w14:paraId="71657321" w14:textId="77777777" w:rsidR="00C470DF" w:rsidRPr="001F17EA" w:rsidRDefault="00C470DF" w:rsidP="00DD45A8">
            <w:pPr>
              <w:pStyle w:val="pargagraf"/>
              <w:widowControl w:val="0"/>
              <w:ind w:left="567"/>
              <w:rPr>
                <w:rFonts w:asciiTheme="minorHAnsi" w:hAnsiTheme="minorHAnsi" w:cstheme="minorHAnsi"/>
                <w:sz w:val="21"/>
                <w:szCs w:val="21"/>
              </w:rPr>
            </w:pPr>
          </w:p>
        </w:tc>
        <w:tc>
          <w:tcPr>
            <w:tcW w:w="4819" w:type="dxa"/>
            <w:tcBorders>
              <w:left w:val="dotted" w:sz="4" w:space="0" w:color="auto"/>
            </w:tcBorders>
          </w:tcPr>
          <w:p w14:paraId="5BFEBAEA" w14:textId="77777777" w:rsidR="00F50CD0" w:rsidRPr="001F17EA" w:rsidRDefault="00F50CD0" w:rsidP="00DD45A8">
            <w:pPr>
              <w:pStyle w:val="pargagraf"/>
              <w:widowControl w:val="0"/>
              <w:ind w:left="567"/>
              <w:rPr>
                <w:rFonts w:asciiTheme="minorHAnsi" w:hAnsiTheme="minorHAnsi" w:cstheme="minorHAnsi"/>
                <w:sz w:val="21"/>
                <w:szCs w:val="21"/>
                <w:lang w:val="en-US"/>
              </w:rPr>
            </w:pPr>
            <w:r w:rsidRPr="001F17EA">
              <w:rPr>
                <w:rFonts w:asciiTheme="minorHAnsi" w:hAnsiTheme="minorHAnsi" w:cstheme="minorHAnsi"/>
                <w:sz w:val="21"/>
                <w:szCs w:val="21"/>
                <w:lang w:val="en-US"/>
              </w:rPr>
              <w:t>c)</w:t>
            </w:r>
            <w:r w:rsidRPr="001F17EA">
              <w:rPr>
                <w:rFonts w:asciiTheme="minorHAnsi" w:hAnsiTheme="minorHAnsi" w:cstheme="minorHAnsi"/>
                <w:sz w:val="21"/>
                <w:szCs w:val="21"/>
                <w:lang w:val="en-US"/>
              </w:rPr>
              <w:tab/>
              <w:t>Without prior written consent of the Sponsor, the Institution has acknowledged such claim or procedure, provided that such consent is not to be unreasonably withheld and provided that this condition shall not be considered as breached by any declaration that the Investigator made in connection with carrying out internal claim procedures, adverse events and accidents reporting or where such declaration is prescribed by law;</w:t>
            </w:r>
          </w:p>
        </w:tc>
      </w:tr>
      <w:tr w:rsidR="001F17EA" w:rsidRPr="001F17EA" w14:paraId="2D783098" w14:textId="77777777" w:rsidTr="001C1C6E">
        <w:tc>
          <w:tcPr>
            <w:tcW w:w="4820" w:type="dxa"/>
            <w:tcBorders>
              <w:right w:val="dotted" w:sz="4" w:space="0" w:color="auto"/>
            </w:tcBorders>
          </w:tcPr>
          <w:p w14:paraId="28756493" w14:textId="77777777" w:rsidR="00F50CD0" w:rsidRPr="001F17EA" w:rsidRDefault="00F50CD0" w:rsidP="00DD45A8">
            <w:pPr>
              <w:pStyle w:val="pargagraf"/>
              <w:widowControl w:val="0"/>
              <w:ind w:left="567"/>
              <w:rPr>
                <w:rFonts w:asciiTheme="minorHAnsi" w:hAnsiTheme="minorHAnsi" w:cstheme="minorHAnsi"/>
                <w:sz w:val="21"/>
                <w:szCs w:val="21"/>
              </w:rPr>
            </w:pPr>
            <w:r w:rsidRPr="001F17EA">
              <w:rPr>
                <w:rFonts w:asciiTheme="minorHAnsi" w:hAnsiTheme="minorHAnsi" w:cstheme="minorHAnsi"/>
                <w:sz w:val="21"/>
                <w:szCs w:val="21"/>
              </w:rPr>
              <w:t>d)</w:t>
            </w:r>
            <w:r w:rsidRPr="001F17EA">
              <w:rPr>
                <w:rFonts w:asciiTheme="minorHAnsi" w:hAnsiTheme="minorHAnsi" w:cstheme="minorHAnsi"/>
                <w:sz w:val="21"/>
                <w:szCs w:val="21"/>
              </w:rPr>
              <w:tab/>
              <w:t>subjekt hodnocení nedodržel pokyny zkoušejícího nebo se dopustil svévolného nebo protiprávní jednání nebo opomenutí.</w:t>
            </w:r>
          </w:p>
        </w:tc>
        <w:tc>
          <w:tcPr>
            <w:tcW w:w="4819" w:type="dxa"/>
            <w:tcBorders>
              <w:left w:val="dotted" w:sz="4" w:space="0" w:color="auto"/>
            </w:tcBorders>
          </w:tcPr>
          <w:p w14:paraId="3AA02A01" w14:textId="77777777" w:rsidR="00F50CD0" w:rsidRPr="001F17EA" w:rsidRDefault="00F50CD0" w:rsidP="00DD45A8">
            <w:pPr>
              <w:pStyle w:val="pargagraf"/>
              <w:widowControl w:val="0"/>
              <w:ind w:left="567"/>
              <w:rPr>
                <w:rFonts w:asciiTheme="minorHAnsi" w:hAnsiTheme="minorHAnsi" w:cstheme="minorHAnsi"/>
                <w:sz w:val="21"/>
                <w:szCs w:val="21"/>
                <w:lang w:val="en-US"/>
              </w:rPr>
            </w:pPr>
            <w:r w:rsidRPr="001F17EA">
              <w:rPr>
                <w:rFonts w:asciiTheme="minorHAnsi" w:hAnsiTheme="minorHAnsi" w:cstheme="minorHAnsi"/>
                <w:sz w:val="21"/>
                <w:szCs w:val="21"/>
                <w:lang w:val="en-US"/>
              </w:rPr>
              <w:t>d)</w:t>
            </w:r>
            <w:r w:rsidRPr="001F17EA">
              <w:rPr>
                <w:rFonts w:asciiTheme="minorHAnsi" w:hAnsiTheme="minorHAnsi" w:cstheme="minorHAnsi"/>
                <w:sz w:val="21"/>
                <w:szCs w:val="21"/>
                <w:lang w:val="en-US"/>
              </w:rPr>
              <w:tab/>
              <w:t>The Clinical Trial Subject has not observed the instructions by the Investigator or there was a willful or unlawful act or omission on his/her part.</w:t>
            </w:r>
          </w:p>
        </w:tc>
      </w:tr>
      <w:tr w:rsidR="001F17EA" w:rsidRPr="001F17EA" w14:paraId="270D871E" w14:textId="77777777" w:rsidTr="001C1C6E">
        <w:tc>
          <w:tcPr>
            <w:tcW w:w="4820" w:type="dxa"/>
            <w:tcBorders>
              <w:right w:val="dotted" w:sz="4" w:space="0" w:color="auto"/>
            </w:tcBorders>
          </w:tcPr>
          <w:p w14:paraId="76ED14F3" w14:textId="77777777" w:rsidR="00F50CD0" w:rsidRPr="001F17EA" w:rsidRDefault="00F50CD0" w:rsidP="00DD45A8">
            <w:pPr>
              <w:pStyle w:val="pargagraf"/>
              <w:widowControl w:val="0"/>
              <w:ind w:left="567"/>
              <w:rPr>
                <w:rFonts w:asciiTheme="minorHAnsi" w:hAnsiTheme="minorHAnsi" w:cstheme="minorHAnsi"/>
                <w:sz w:val="21"/>
                <w:szCs w:val="21"/>
              </w:rPr>
            </w:pPr>
          </w:p>
        </w:tc>
        <w:tc>
          <w:tcPr>
            <w:tcW w:w="4819" w:type="dxa"/>
            <w:tcBorders>
              <w:left w:val="dotted" w:sz="4" w:space="0" w:color="auto"/>
            </w:tcBorders>
          </w:tcPr>
          <w:p w14:paraId="0049B766" w14:textId="77777777" w:rsidR="00F50CD0" w:rsidRPr="001F17EA" w:rsidRDefault="00F50CD0" w:rsidP="00DD45A8">
            <w:pPr>
              <w:pStyle w:val="pargagraf"/>
              <w:widowControl w:val="0"/>
              <w:ind w:left="567"/>
              <w:rPr>
                <w:rFonts w:asciiTheme="minorHAnsi" w:hAnsiTheme="minorHAnsi" w:cstheme="minorHAnsi"/>
                <w:sz w:val="21"/>
                <w:szCs w:val="21"/>
                <w:lang w:val="en-US"/>
              </w:rPr>
            </w:pPr>
          </w:p>
        </w:tc>
      </w:tr>
      <w:tr w:rsidR="001F17EA" w:rsidRPr="001F17EA" w14:paraId="3413E29A" w14:textId="77777777" w:rsidTr="001C1C6E">
        <w:tc>
          <w:tcPr>
            <w:tcW w:w="4820" w:type="dxa"/>
            <w:tcBorders>
              <w:right w:val="dotted" w:sz="4" w:space="0" w:color="auto"/>
            </w:tcBorders>
          </w:tcPr>
          <w:p w14:paraId="4D05532E" w14:textId="77777777"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3)</w:t>
            </w:r>
            <w:r w:rsidRPr="001F17EA">
              <w:rPr>
                <w:rFonts w:asciiTheme="minorHAnsi" w:hAnsiTheme="minorHAnsi" w:cstheme="minorHAnsi"/>
                <w:sz w:val="21"/>
                <w:szCs w:val="21"/>
              </w:rPr>
              <w:tab/>
              <w:t>Zadavatel bude zhotovitele v celém rozsahu informovat o stavu takového nároku nebo postupu takového řízení, bude se zhotovitelem konzultovat způsob právního vedení sporu a nevyrovná nárok nebo neukončí řízení bez písemného souhlasu zhotovitele. Zhotovitel se zavazuje, že tento souhlas nebude bezdůvodně odpírán.</w:t>
            </w:r>
          </w:p>
        </w:tc>
        <w:tc>
          <w:tcPr>
            <w:tcW w:w="4819" w:type="dxa"/>
            <w:tcBorders>
              <w:left w:val="dotted" w:sz="4" w:space="0" w:color="auto"/>
            </w:tcBorders>
          </w:tcPr>
          <w:p w14:paraId="6054E64C"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3)</w:t>
            </w:r>
            <w:r w:rsidRPr="001F17EA">
              <w:rPr>
                <w:rFonts w:asciiTheme="minorHAnsi" w:hAnsiTheme="minorHAnsi" w:cstheme="minorHAnsi"/>
                <w:sz w:val="21"/>
                <w:szCs w:val="21"/>
                <w:lang w:val="en-US"/>
              </w:rPr>
              <w:tab/>
              <w:t>The Sponsor shall fully inform the Institution of the status of such claim or the development of such proceedings, shall consult with the Institution the manner of conducting the dispute and shall not settle the claim or terminate the proceedings without the written consent by the Institution. The Institution undertakes not to unreasonably withhold such consent.</w:t>
            </w:r>
          </w:p>
        </w:tc>
      </w:tr>
      <w:tr w:rsidR="001F17EA" w:rsidRPr="001F17EA" w14:paraId="6067DBA6" w14:textId="77777777" w:rsidTr="001C1C6E">
        <w:tc>
          <w:tcPr>
            <w:tcW w:w="4820" w:type="dxa"/>
            <w:tcBorders>
              <w:right w:val="dotted" w:sz="4" w:space="0" w:color="auto"/>
            </w:tcBorders>
          </w:tcPr>
          <w:p w14:paraId="79E9047C" w14:textId="77777777" w:rsidR="00F50CD0" w:rsidRPr="001F17EA" w:rsidRDefault="00F50CD0" w:rsidP="00DD45A8">
            <w:pPr>
              <w:pStyle w:val="pargagraf"/>
              <w:widowControl w:val="0"/>
              <w:ind w:left="567"/>
              <w:rPr>
                <w:rFonts w:asciiTheme="minorHAnsi" w:hAnsiTheme="minorHAnsi" w:cstheme="minorHAnsi"/>
                <w:sz w:val="21"/>
                <w:szCs w:val="21"/>
              </w:rPr>
            </w:pPr>
          </w:p>
        </w:tc>
        <w:tc>
          <w:tcPr>
            <w:tcW w:w="4819" w:type="dxa"/>
            <w:tcBorders>
              <w:left w:val="dotted" w:sz="4" w:space="0" w:color="auto"/>
            </w:tcBorders>
          </w:tcPr>
          <w:p w14:paraId="7B5E0161" w14:textId="77777777" w:rsidR="00F50CD0" w:rsidRPr="001F17EA" w:rsidRDefault="00F50CD0" w:rsidP="00DD45A8">
            <w:pPr>
              <w:pStyle w:val="pargagraf"/>
              <w:widowControl w:val="0"/>
              <w:ind w:left="567"/>
              <w:rPr>
                <w:rFonts w:asciiTheme="minorHAnsi" w:hAnsiTheme="minorHAnsi" w:cstheme="minorHAnsi"/>
                <w:sz w:val="21"/>
                <w:szCs w:val="21"/>
                <w:lang w:val="en-US"/>
              </w:rPr>
            </w:pPr>
          </w:p>
        </w:tc>
      </w:tr>
      <w:tr w:rsidR="001F17EA" w:rsidRPr="001F17EA" w14:paraId="32B95080" w14:textId="77777777" w:rsidTr="001C1C6E">
        <w:tc>
          <w:tcPr>
            <w:tcW w:w="4820" w:type="dxa"/>
            <w:tcBorders>
              <w:right w:val="dotted" w:sz="4" w:space="0" w:color="auto"/>
            </w:tcBorders>
          </w:tcPr>
          <w:p w14:paraId="0B62616D" w14:textId="77777777"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4)</w:t>
            </w:r>
            <w:r w:rsidRPr="001F17EA">
              <w:rPr>
                <w:rFonts w:asciiTheme="minorHAnsi" w:hAnsiTheme="minorHAnsi" w:cstheme="minorHAnsi"/>
                <w:sz w:val="21"/>
                <w:szCs w:val="21"/>
              </w:rPr>
              <w:tab/>
              <w:t xml:space="preserve">Bez ohledu na ustanovení odstavce 2 tohoto článku bude zhotovitel informovat zadavatele o veškerých okolnostech, o kterých je možné se domnívat, že by </w:t>
            </w:r>
            <w:r w:rsidRPr="001F17EA">
              <w:rPr>
                <w:rFonts w:asciiTheme="minorHAnsi" w:hAnsiTheme="minorHAnsi" w:cstheme="minorHAnsi"/>
                <w:sz w:val="21"/>
                <w:szCs w:val="21"/>
              </w:rPr>
              <w:lastRenderedPageBreak/>
              <w:t>mohly vést ke vzniku nároku nebo řízení, a kterých si je přímo vědom, a bude zadavatele informovat o vývoji takového nároku nebo řízení, vzneseného přímo proti zadavateli.</w:t>
            </w:r>
          </w:p>
        </w:tc>
        <w:tc>
          <w:tcPr>
            <w:tcW w:w="4819" w:type="dxa"/>
            <w:tcBorders>
              <w:left w:val="dotted" w:sz="4" w:space="0" w:color="auto"/>
            </w:tcBorders>
          </w:tcPr>
          <w:p w14:paraId="58403836"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lastRenderedPageBreak/>
              <w:t>4)</w:t>
            </w:r>
            <w:r w:rsidRPr="001F17EA">
              <w:rPr>
                <w:rFonts w:asciiTheme="minorHAnsi" w:hAnsiTheme="minorHAnsi" w:cstheme="minorHAnsi"/>
                <w:sz w:val="21"/>
                <w:szCs w:val="21"/>
                <w:lang w:val="en-US"/>
              </w:rPr>
              <w:tab/>
              <w:t xml:space="preserve">Notwithstanding provisions of part 2 of this Article, the Institution shall inform the Sponsor of all circumstances that may be believed to give rise to </w:t>
            </w:r>
            <w:r w:rsidRPr="001F17EA">
              <w:rPr>
                <w:rFonts w:asciiTheme="minorHAnsi" w:hAnsiTheme="minorHAnsi" w:cstheme="minorHAnsi"/>
                <w:sz w:val="21"/>
                <w:szCs w:val="21"/>
                <w:lang w:val="en-US"/>
              </w:rPr>
              <w:lastRenderedPageBreak/>
              <w:t>a claim or proceedings and that the Institution is directly aware of and shall inform the Sponsor of the development of such claim or proceedings as raised directly against the Sponsor.</w:t>
            </w:r>
          </w:p>
        </w:tc>
      </w:tr>
      <w:tr w:rsidR="001F17EA" w:rsidRPr="001F17EA" w14:paraId="52A385F2" w14:textId="77777777" w:rsidTr="001C1C6E">
        <w:tc>
          <w:tcPr>
            <w:tcW w:w="4820" w:type="dxa"/>
            <w:tcBorders>
              <w:right w:val="dotted" w:sz="4" w:space="0" w:color="auto"/>
            </w:tcBorders>
          </w:tcPr>
          <w:p w14:paraId="0A521306" w14:textId="77777777" w:rsidR="00F50CD0" w:rsidRPr="001F17EA" w:rsidRDefault="00F50CD0" w:rsidP="00DD45A8">
            <w:pPr>
              <w:pStyle w:val="pargagraf"/>
              <w:widowControl w:val="0"/>
              <w:ind w:left="567"/>
              <w:rPr>
                <w:rFonts w:asciiTheme="minorHAnsi" w:hAnsiTheme="minorHAnsi" w:cstheme="minorHAnsi"/>
                <w:sz w:val="21"/>
                <w:szCs w:val="21"/>
              </w:rPr>
            </w:pPr>
          </w:p>
        </w:tc>
        <w:tc>
          <w:tcPr>
            <w:tcW w:w="4819" w:type="dxa"/>
            <w:tcBorders>
              <w:left w:val="dotted" w:sz="4" w:space="0" w:color="auto"/>
            </w:tcBorders>
          </w:tcPr>
          <w:p w14:paraId="09B07C77" w14:textId="77777777" w:rsidR="00F50CD0" w:rsidRPr="001F17EA" w:rsidRDefault="00F50CD0" w:rsidP="00DD45A8">
            <w:pPr>
              <w:pStyle w:val="pargagraf"/>
              <w:widowControl w:val="0"/>
              <w:ind w:left="567"/>
              <w:rPr>
                <w:rFonts w:asciiTheme="minorHAnsi" w:hAnsiTheme="minorHAnsi" w:cstheme="minorHAnsi"/>
                <w:sz w:val="21"/>
                <w:szCs w:val="21"/>
                <w:lang w:val="en-US"/>
              </w:rPr>
            </w:pPr>
          </w:p>
        </w:tc>
      </w:tr>
      <w:tr w:rsidR="001F17EA" w:rsidRPr="001F17EA" w14:paraId="4301D331" w14:textId="77777777" w:rsidTr="001C1C6E">
        <w:tc>
          <w:tcPr>
            <w:tcW w:w="4820" w:type="dxa"/>
            <w:tcBorders>
              <w:right w:val="dotted" w:sz="4" w:space="0" w:color="auto"/>
            </w:tcBorders>
          </w:tcPr>
          <w:p w14:paraId="66566EE7" w14:textId="77777777"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5)</w:t>
            </w:r>
            <w:r w:rsidRPr="001F17EA">
              <w:rPr>
                <w:rFonts w:asciiTheme="minorHAnsi" w:hAnsiTheme="minorHAnsi" w:cstheme="minorHAnsi"/>
                <w:sz w:val="21"/>
                <w:szCs w:val="21"/>
              </w:rPr>
              <w:tab/>
              <w:t>Zadavatel prohlašuje, že před zahájením klinického hodnocení bylo uzavřeno pojištění odpovědnosti za škodu a nemajetkovou újmu pro zkoušejícího a zadavatele pro prováděné klinické hodnocení a současně pojištění subjektů hodnocení pro případ újmy vzniklé na zdraví, včetně smrti, v důsledku provádění klinického hodnocení, ve smyslu ust. § 52, odst. 3, písm. f ) zákona o léčivech.</w:t>
            </w:r>
          </w:p>
        </w:tc>
        <w:tc>
          <w:tcPr>
            <w:tcW w:w="4819" w:type="dxa"/>
            <w:tcBorders>
              <w:left w:val="dotted" w:sz="4" w:space="0" w:color="auto"/>
            </w:tcBorders>
          </w:tcPr>
          <w:p w14:paraId="1CE97387"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5)</w:t>
            </w:r>
            <w:r w:rsidRPr="001F17EA">
              <w:rPr>
                <w:rFonts w:asciiTheme="minorHAnsi" w:hAnsiTheme="minorHAnsi" w:cstheme="minorHAnsi"/>
                <w:sz w:val="21"/>
                <w:szCs w:val="21"/>
                <w:lang w:val="en-US"/>
              </w:rPr>
              <w:tab/>
              <w:t>The Sponsor represents that, prior to commencement of the Clinical Trial, insurance of liability for damage and non-material detriment was concluded for the Investigator and the Sponsor with respect to the conducted Clinical Trial, concurrently with insurance of Clinical Trial Subjects covering detriment to health, including death, due to the conduct of the Clinical Trial pursuant to Sec. 52 (3) (f) of the Act on Pharmaceuticals.</w:t>
            </w:r>
          </w:p>
        </w:tc>
      </w:tr>
      <w:tr w:rsidR="001F17EA" w:rsidRPr="001F17EA" w14:paraId="6DB0BF7E" w14:textId="77777777" w:rsidTr="001C1C6E">
        <w:tc>
          <w:tcPr>
            <w:tcW w:w="4820" w:type="dxa"/>
            <w:tcBorders>
              <w:right w:val="dotted" w:sz="4" w:space="0" w:color="auto"/>
            </w:tcBorders>
          </w:tcPr>
          <w:p w14:paraId="380FCDC7" w14:textId="77777777" w:rsidR="00F50CD0" w:rsidRPr="001F17EA" w:rsidRDefault="00F50CD0" w:rsidP="00DD45A8">
            <w:pPr>
              <w:pStyle w:val="pargagraf"/>
              <w:widowControl w:val="0"/>
              <w:ind w:left="567"/>
              <w:rPr>
                <w:rFonts w:asciiTheme="minorHAnsi" w:hAnsiTheme="minorHAnsi" w:cstheme="minorHAnsi"/>
                <w:sz w:val="21"/>
                <w:szCs w:val="21"/>
              </w:rPr>
            </w:pPr>
          </w:p>
        </w:tc>
        <w:tc>
          <w:tcPr>
            <w:tcW w:w="4819" w:type="dxa"/>
            <w:tcBorders>
              <w:left w:val="dotted" w:sz="4" w:space="0" w:color="auto"/>
            </w:tcBorders>
          </w:tcPr>
          <w:p w14:paraId="51561000" w14:textId="77777777" w:rsidR="00F50CD0" w:rsidRPr="001F17EA" w:rsidRDefault="00F50CD0" w:rsidP="00DD45A8">
            <w:pPr>
              <w:pStyle w:val="pargagraf"/>
              <w:widowControl w:val="0"/>
              <w:ind w:left="567"/>
              <w:rPr>
                <w:rFonts w:asciiTheme="minorHAnsi" w:hAnsiTheme="minorHAnsi" w:cstheme="minorHAnsi"/>
                <w:sz w:val="21"/>
                <w:szCs w:val="21"/>
                <w:lang w:val="en-US"/>
              </w:rPr>
            </w:pPr>
          </w:p>
        </w:tc>
      </w:tr>
      <w:tr w:rsidR="001F17EA" w:rsidRPr="001F17EA" w14:paraId="6C82ED36" w14:textId="77777777" w:rsidTr="001C1C6E">
        <w:tc>
          <w:tcPr>
            <w:tcW w:w="4820" w:type="dxa"/>
            <w:tcBorders>
              <w:right w:val="dotted" w:sz="4" w:space="0" w:color="auto"/>
            </w:tcBorders>
          </w:tcPr>
          <w:p w14:paraId="30AF2967" w14:textId="77777777" w:rsidR="00F50CD0" w:rsidRPr="001F17EA" w:rsidRDefault="00F50CD0" w:rsidP="00DD45A8">
            <w:pPr>
              <w:pStyle w:val="nadpispar"/>
              <w:keepNext w:val="0"/>
              <w:keepLines w:val="0"/>
              <w:widowControl w:val="0"/>
              <w:rPr>
                <w:rFonts w:asciiTheme="minorHAnsi" w:hAnsiTheme="minorHAnsi" w:cstheme="minorHAnsi"/>
                <w:sz w:val="21"/>
                <w:szCs w:val="21"/>
              </w:rPr>
            </w:pPr>
            <w:r w:rsidRPr="001F17EA">
              <w:rPr>
                <w:rFonts w:asciiTheme="minorHAnsi" w:hAnsiTheme="minorHAnsi" w:cstheme="minorHAnsi"/>
                <w:sz w:val="21"/>
                <w:szCs w:val="21"/>
              </w:rPr>
              <w:t>X.</w:t>
            </w:r>
          </w:p>
          <w:p w14:paraId="4AD42C29" w14:textId="77777777" w:rsidR="00F50CD0" w:rsidRPr="001F17EA" w:rsidRDefault="00F50CD0" w:rsidP="00DD45A8">
            <w:pPr>
              <w:pStyle w:val="nadpispar"/>
              <w:keepNext w:val="0"/>
              <w:keepLines w:val="0"/>
              <w:widowControl w:val="0"/>
              <w:rPr>
                <w:rFonts w:asciiTheme="minorHAnsi" w:hAnsiTheme="minorHAnsi" w:cstheme="minorHAnsi"/>
                <w:sz w:val="21"/>
                <w:szCs w:val="21"/>
              </w:rPr>
            </w:pPr>
            <w:r w:rsidRPr="001F17EA">
              <w:rPr>
                <w:rFonts w:asciiTheme="minorHAnsi" w:hAnsiTheme="minorHAnsi" w:cstheme="minorHAnsi"/>
                <w:sz w:val="21"/>
                <w:szCs w:val="21"/>
              </w:rPr>
              <w:t>Ochrana důvěrných informací a zachování mlčenlivosti</w:t>
            </w:r>
          </w:p>
        </w:tc>
        <w:tc>
          <w:tcPr>
            <w:tcW w:w="4819" w:type="dxa"/>
            <w:tcBorders>
              <w:left w:val="dotted" w:sz="4" w:space="0" w:color="auto"/>
            </w:tcBorders>
          </w:tcPr>
          <w:p w14:paraId="48AEEF45" w14:textId="77777777" w:rsidR="00F50CD0" w:rsidRPr="001F17EA" w:rsidRDefault="00F50CD0" w:rsidP="00DD45A8">
            <w:pPr>
              <w:pStyle w:val="nadpispar"/>
              <w:keepNext w:val="0"/>
              <w:keepLines w:val="0"/>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X.</w:t>
            </w:r>
          </w:p>
          <w:p w14:paraId="7A1E03C1" w14:textId="77777777" w:rsidR="00F50CD0" w:rsidRPr="001F17EA" w:rsidRDefault="00F50CD0" w:rsidP="00DD45A8">
            <w:pPr>
              <w:pStyle w:val="nadpispar"/>
              <w:keepNext w:val="0"/>
              <w:keepLines w:val="0"/>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Privacy Protection and Maintaining Confidentiality</w:t>
            </w:r>
          </w:p>
        </w:tc>
      </w:tr>
      <w:tr w:rsidR="001F17EA" w:rsidRPr="001F17EA" w14:paraId="0A290851" w14:textId="77777777" w:rsidTr="001C1C6E">
        <w:tc>
          <w:tcPr>
            <w:tcW w:w="4820" w:type="dxa"/>
            <w:tcBorders>
              <w:right w:val="dotted" w:sz="4" w:space="0" w:color="auto"/>
            </w:tcBorders>
          </w:tcPr>
          <w:p w14:paraId="75D3123F" w14:textId="77777777" w:rsidR="00F50CD0" w:rsidRPr="001F17EA" w:rsidRDefault="00F50CD0" w:rsidP="00DD45A8">
            <w:pPr>
              <w:pStyle w:val="pargagraf"/>
              <w:widowControl w:val="0"/>
              <w:ind w:left="567"/>
              <w:rPr>
                <w:rFonts w:asciiTheme="minorHAnsi" w:hAnsiTheme="minorHAnsi" w:cstheme="minorHAnsi"/>
                <w:sz w:val="21"/>
                <w:szCs w:val="21"/>
              </w:rPr>
            </w:pPr>
          </w:p>
        </w:tc>
        <w:tc>
          <w:tcPr>
            <w:tcW w:w="4819" w:type="dxa"/>
            <w:tcBorders>
              <w:left w:val="dotted" w:sz="4" w:space="0" w:color="auto"/>
            </w:tcBorders>
          </w:tcPr>
          <w:p w14:paraId="3D6FEECD" w14:textId="77777777" w:rsidR="00F50CD0" w:rsidRPr="001F17EA" w:rsidRDefault="00F50CD0" w:rsidP="00DD45A8">
            <w:pPr>
              <w:pStyle w:val="pargagraf"/>
              <w:widowControl w:val="0"/>
              <w:ind w:left="567"/>
              <w:rPr>
                <w:rFonts w:asciiTheme="minorHAnsi" w:hAnsiTheme="minorHAnsi" w:cstheme="minorHAnsi"/>
                <w:sz w:val="21"/>
                <w:szCs w:val="21"/>
                <w:lang w:val="en-US"/>
              </w:rPr>
            </w:pPr>
          </w:p>
        </w:tc>
      </w:tr>
      <w:tr w:rsidR="001F17EA" w:rsidRPr="001F17EA" w14:paraId="3168E52A" w14:textId="77777777" w:rsidTr="001C1C6E">
        <w:tc>
          <w:tcPr>
            <w:tcW w:w="4820" w:type="dxa"/>
            <w:tcBorders>
              <w:right w:val="dotted" w:sz="4" w:space="0" w:color="auto"/>
            </w:tcBorders>
          </w:tcPr>
          <w:p w14:paraId="6330B6BC" w14:textId="21E3161D"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1)</w:t>
            </w:r>
            <w:r w:rsidRPr="001F17EA">
              <w:rPr>
                <w:rFonts w:asciiTheme="minorHAnsi" w:hAnsiTheme="minorHAnsi" w:cstheme="minorHAnsi"/>
                <w:sz w:val="21"/>
                <w:szCs w:val="21"/>
              </w:rPr>
              <w:tab/>
              <w:t xml:space="preserve">Důvěrnými informacemi se pro účely této </w:t>
            </w:r>
            <w:r w:rsidR="00D7124E">
              <w:rPr>
                <w:rFonts w:asciiTheme="minorHAnsi" w:hAnsiTheme="minorHAnsi" w:cstheme="minorHAnsi"/>
                <w:sz w:val="21"/>
                <w:szCs w:val="21"/>
              </w:rPr>
              <w:t>S</w:t>
            </w:r>
            <w:r w:rsidRPr="001F17EA">
              <w:rPr>
                <w:rFonts w:asciiTheme="minorHAnsi" w:hAnsiTheme="minorHAnsi" w:cstheme="minorHAnsi"/>
                <w:sz w:val="21"/>
                <w:szCs w:val="21"/>
              </w:rPr>
              <w:t xml:space="preserve">mlouvy rozumí veškeré informace poskytnuté zadavatelem a vztahující se ke klinickému hodnocení nebo jeho dokumentaci. Zahrnují zejména informace o struktuře, složení, ingrediencích, vzorcích, know-how, technických postupech a procesech a o údajích a výsledcích získaných v průběhu klinického hodnocení, jakož i jiné informace zadavatelem označené jako důvěrné. Zhotovitel a zkoušející se zavazují nezpřístupnit důvěrné informace třetí osobě (s výjimkou osob zúčastněných na klinickém hodnocení) a nepoužívat je pro účel jiný, než určený v instrukcích zadavatele. Důvěrné informace budou ve výlučném vlastnictví zadavatele a budou drženy zkoušejícím a zhotovitelem v tajnosti a na místě pro takové informace určeném, vyjma případů, kdy zkoušející nebo zhotovitel prokáží, že se jedná o informace veřejně dostupné. Pokud je ze zákonem stanovených důvodů nutné důvěrné informace zpřístupnit, zkoušející nebo zhotovitel toto neodkladně písemně oznámí zadavateli. Zadavatel, zhotovitel a zkoušející se zavazují informovat všechny osoby zúčastněné na tomto klinickém hodnocení a osoby, jimž je důvěrná informace zpřístupněna, o povinnosti mlčenlivosti v souladu s touto smlouvou a zhotovitel a zkoušející se zavazují zavázat osoby pověřené plněním určitých úkolů při provádění klinického hodnocení stejnou povinností mlčenlivosti. Tento závazek mlčenlivosti není vázán pouze na dobu platnosti této </w:t>
            </w:r>
            <w:r w:rsidR="00D7124E">
              <w:rPr>
                <w:rFonts w:asciiTheme="minorHAnsi" w:hAnsiTheme="minorHAnsi" w:cstheme="minorHAnsi"/>
                <w:sz w:val="21"/>
                <w:szCs w:val="21"/>
              </w:rPr>
              <w:t>S</w:t>
            </w:r>
            <w:r w:rsidRPr="001F17EA">
              <w:rPr>
                <w:rFonts w:asciiTheme="minorHAnsi" w:hAnsiTheme="minorHAnsi" w:cstheme="minorHAnsi"/>
                <w:sz w:val="21"/>
                <w:szCs w:val="21"/>
              </w:rPr>
              <w:t>mlouvy, ale přetrvává i po jejím ukončení.</w:t>
            </w:r>
          </w:p>
        </w:tc>
        <w:tc>
          <w:tcPr>
            <w:tcW w:w="4819" w:type="dxa"/>
            <w:tcBorders>
              <w:left w:val="dotted" w:sz="4" w:space="0" w:color="auto"/>
            </w:tcBorders>
          </w:tcPr>
          <w:p w14:paraId="5EDF23AF"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1)</w:t>
            </w:r>
            <w:r w:rsidRPr="001F17EA">
              <w:rPr>
                <w:rFonts w:asciiTheme="minorHAnsi" w:hAnsiTheme="minorHAnsi" w:cstheme="minorHAnsi"/>
                <w:sz w:val="21"/>
                <w:szCs w:val="21"/>
                <w:lang w:val="en-US"/>
              </w:rPr>
              <w:tab/>
              <w:t xml:space="preserve">For purposes of this Agreement, confidential information is understood to mean all information provided by the Sponsor and relating to the Clinical Trial or its documentation. It includes, without limitation, information on the structure, composition, ingredients, samples, know-how, technical procedures and processes and on data and results obtained during the course of the Clinical Trial, as well as other information identified by the Sponsor as confidential. The Institution and the Investigator undertake not to disclose confidential information to a third person (with the exception of persons involved in the Clinical Trial) and not to use it for a purpose other than that specified in the instructions by the Sponsor. Confidential information shall be the exclusive property of the Sponsor and shall be maintained confidential by the Investigator and the Institution and at a place intended for such information, except where the Investigator or the Institution proves that the information is publicly available. If it becomes necessary to disclose confidential information due to the statutory reasons, the Investigator or the Institution shall immediately notify this to the Sponsor in writing. The Sponsor, the Institution and the Investigator undertake to inform all persons involved in this Clinical Trial and persons to whom the confidential information is disclosed about the confidentiality duty under this Agreement, and the Institution and the Investigator undertake to bind persons entrusted with the performance of certain tasks in the conduct of the Clinical Trial with the same confidentiality obligation. This confidentiality </w:t>
            </w:r>
            <w:r w:rsidRPr="001F17EA">
              <w:rPr>
                <w:rFonts w:asciiTheme="minorHAnsi" w:hAnsiTheme="minorHAnsi" w:cstheme="minorHAnsi"/>
                <w:sz w:val="21"/>
                <w:szCs w:val="21"/>
                <w:lang w:val="en-US"/>
              </w:rPr>
              <w:lastRenderedPageBreak/>
              <w:t>obligation is not merely related to the term of this Agreement, but shall survive its termination.</w:t>
            </w:r>
          </w:p>
        </w:tc>
      </w:tr>
      <w:tr w:rsidR="001F17EA" w:rsidRPr="001F17EA" w14:paraId="1225D810" w14:textId="77777777" w:rsidTr="001C1C6E">
        <w:tc>
          <w:tcPr>
            <w:tcW w:w="4820" w:type="dxa"/>
            <w:tcBorders>
              <w:right w:val="dotted" w:sz="4" w:space="0" w:color="auto"/>
            </w:tcBorders>
          </w:tcPr>
          <w:p w14:paraId="202C4803" w14:textId="77777777" w:rsidR="00F50CD0" w:rsidRPr="001F17EA" w:rsidRDefault="00F50CD0" w:rsidP="00DD45A8">
            <w:pPr>
              <w:pStyle w:val="pargagraf"/>
              <w:widowControl w:val="0"/>
              <w:ind w:left="567"/>
              <w:rPr>
                <w:rFonts w:asciiTheme="minorHAnsi" w:hAnsiTheme="minorHAnsi" w:cstheme="minorHAnsi"/>
                <w:sz w:val="21"/>
                <w:szCs w:val="21"/>
              </w:rPr>
            </w:pPr>
          </w:p>
        </w:tc>
        <w:tc>
          <w:tcPr>
            <w:tcW w:w="4819" w:type="dxa"/>
            <w:tcBorders>
              <w:left w:val="dotted" w:sz="4" w:space="0" w:color="auto"/>
            </w:tcBorders>
          </w:tcPr>
          <w:p w14:paraId="5DD36711" w14:textId="77777777" w:rsidR="00F50CD0" w:rsidRPr="001F17EA" w:rsidRDefault="00F50CD0" w:rsidP="00DD45A8">
            <w:pPr>
              <w:pStyle w:val="pargagraf"/>
              <w:widowControl w:val="0"/>
              <w:ind w:left="567"/>
              <w:rPr>
                <w:rFonts w:asciiTheme="minorHAnsi" w:hAnsiTheme="minorHAnsi" w:cstheme="minorHAnsi"/>
                <w:sz w:val="21"/>
                <w:szCs w:val="21"/>
                <w:lang w:val="en-US"/>
              </w:rPr>
            </w:pPr>
          </w:p>
        </w:tc>
      </w:tr>
      <w:tr w:rsidR="001F17EA" w:rsidRPr="001F17EA" w14:paraId="6886E3BC" w14:textId="77777777" w:rsidTr="001C1C6E">
        <w:tc>
          <w:tcPr>
            <w:tcW w:w="4820" w:type="dxa"/>
            <w:tcBorders>
              <w:right w:val="dotted" w:sz="4" w:space="0" w:color="auto"/>
            </w:tcBorders>
          </w:tcPr>
          <w:p w14:paraId="50DE8BF8" w14:textId="1B985ACF"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2)</w:t>
            </w:r>
            <w:r w:rsidRPr="001F17EA">
              <w:rPr>
                <w:rFonts w:asciiTheme="minorHAnsi" w:hAnsiTheme="minorHAnsi" w:cstheme="minorHAnsi"/>
                <w:sz w:val="21"/>
                <w:szCs w:val="21"/>
              </w:rPr>
              <w:tab/>
            </w:r>
            <w:r w:rsidRPr="006529D8">
              <w:rPr>
                <w:rFonts w:asciiTheme="minorHAnsi" w:hAnsiTheme="minorHAnsi" w:cstheme="minorHAnsi"/>
                <w:sz w:val="21"/>
                <w:szCs w:val="21"/>
              </w:rPr>
              <w:t xml:space="preserve">Smluvní strany se dále zavazují, že nesdělí podmínky této </w:t>
            </w:r>
            <w:r w:rsidR="00D7124E">
              <w:rPr>
                <w:rFonts w:asciiTheme="minorHAnsi" w:hAnsiTheme="minorHAnsi" w:cstheme="minorHAnsi"/>
                <w:sz w:val="21"/>
                <w:szCs w:val="21"/>
              </w:rPr>
              <w:t>S</w:t>
            </w:r>
            <w:r w:rsidRPr="006529D8">
              <w:rPr>
                <w:rFonts w:asciiTheme="minorHAnsi" w:hAnsiTheme="minorHAnsi" w:cstheme="minorHAnsi"/>
                <w:sz w:val="21"/>
                <w:szCs w:val="21"/>
              </w:rPr>
              <w:t>mlouvy žádné třetí straně bez předchozího písemného svolení druhých smluvních stran, přičemž udělení takového svolení nebude bezdůvodně odpíráno, s v</w:t>
            </w:r>
            <w:r w:rsidR="006529D8">
              <w:rPr>
                <w:rFonts w:asciiTheme="minorHAnsi" w:hAnsiTheme="minorHAnsi" w:cstheme="minorHAnsi"/>
                <w:sz w:val="21"/>
                <w:szCs w:val="21"/>
              </w:rPr>
              <w:t>y</w:t>
            </w:r>
            <w:r w:rsidRPr="006529D8">
              <w:rPr>
                <w:rFonts w:asciiTheme="minorHAnsi" w:hAnsiTheme="minorHAnsi" w:cstheme="minorHAnsi"/>
                <w:sz w:val="21"/>
                <w:szCs w:val="21"/>
              </w:rPr>
              <w:t>j</w:t>
            </w:r>
            <w:r w:rsidR="006529D8">
              <w:rPr>
                <w:rFonts w:asciiTheme="minorHAnsi" w:hAnsiTheme="minorHAnsi" w:cstheme="minorHAnsi"/>
                <w:sz w:val="21"/>
                <w:szCs w:val="21"/>
              </w:rPr>
              <w:t>í</w:t>
            </w:r>
            <w:r w:rsidRPr="006529D8">
              <w:rPr>
                <w:rFonts w:asciiTheme="minorHAnsi" w:hAnsiTheme="minorHAnsi" w:cstheme="minorHAnsi"/>
                <w:sz w:val="21"/>
                <w:szCs w:val="21"/>
              </w:rPr>
              <w:t xml:space="preserve">mkou uveřejnění dle ustanovení čl. XVI. odst. 2) této </w:t>
            </w:r>
            <w:r w:rsidR="00D7124E">
              <w:rPr>
                <w:rFonts w:asciiTheme="minorHAnsi" w:hAnsiTheme="minorHAnsi" w:cstheme="minorHAnsi"/>
                <w:sz w:val="21"/>
                <w:szCs w:val="21"/>
              </w:rPr>
              <w:t>S</w:t>
            </w:r>
            <w:r w:rsidRPr="006529D8">
              <w:rPr>
                <w:rFonts w:asciiTheme="minorHAnsi" w:hAnsiTheme="minorHAnsi" w:cstheme="minorHAnsi"/>
                <w:sz w:val="21"/>
                <w:szCs w:val="21"/>
              </w:rPr>
              <w:t xml:space="preserve">mlouvy. Kromě těchto a výše uvedených povinností se zhotovitel a zkoušející dále zavazují, že nebudou šířit informace týkající se tohoto klinického hodnocení a hodnoceného léčivého přípravku, a zejména pak, že nebudou diskutovat toto klinické hodnocení a hodnocený léčivý přípravek s analytiky působícími zejména (nikoli však jen) v oblasti cenných papírů, financí a farmaceutického průmyslu anebo s osobami z masmédií, vyjma případů, kdy k tomu zadavatel poskytne předchozí písemný souhlas. Tato povinnost se týká (a) důvěrných informací a (b) údajů a názorů, které vyplynou z tohoto klinického hodnocení. Zadavatel je oprávněn sdělit podmínky této </w:t>
            </w:r>
            <w:r w:rsidR="00D7124E">
              <w:rPr>
                <w:rFonts w:asciiTheme="minorHAnsi" w:hAnsiTheme="minorHAnsi" w:cstheme="minorHAnsi"/>
                <w:sz w:val="21"/>
                <w:szCs w:val="21"/>
              </w:rPr>
              <w:t>S</w:t>
            </w:r>
            <w:r w:rsidRPr="006529D8">
              <w:rPr>
                <w:rFonts w:asciiTheme="minorHAnsi" w:hAnsiTheme="minorHAnsi" w:cstheme="minorHAnsi"/>
                <w:sz w:val="21"/>
                <w:szCs w:val="21"/>
              </w:rPr>
              <w:t xml:space="preserve">mlouvy v případě postoupení nebo převodu této </w:t>
            </w:r>
            <w:r w:rsidR="00D7124E">
              <w:rPr>
                <w:rFonts w:asciiTheme="minorHAnsi" w:hAnsiTheme="minorHAnsi" w:cstheme="minorHAnsi"/>
                <w:sz w:val="21"/>
                <w:szCs w:val="21"/>
              </w:rPr>
              <w:t>S</w:t>
            </w:r>
            <w:r w:rsidRPr="006529D8">
              <w:rPr>
                <w:rFonts w:asciiTheme="minorHAnsi" w:hAnsiTheme="minorHAnsi" w:cstheme="minorHAnsi"/>
                <w:sz w:val="21"/>
                <w:szCs w:val="21"/>
              </w:rPr>
              <w:t>mlouvy na sobě majetkově příbuznou osobu.</w:t>
            </w:r>
          </w:p>
        </w:tc>
        <w:tc>
          <w:tcPr>
            <w:tcW w:w="4819" w:type="dxa"/>
            <w:tcBorders>
              <w:left w:val="dotted" w:sz="4" w:space="0" w:color="auto"/>
            </w:tcBorders>
          </w:tcPr>
          <w:p w14:paraId="04AC7EBE" w14:textId="5C0CE004"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2)</w:t>
            </w:r>
            <w:r w:rsidRPr="001F17EA">
              <w:rPr>
                <w:rFonts w:asciiTheme="minorHAnsi" w:hAnsiTheme="minorHAnsi" w:cstheme="minorHAnsi"/>
                <w:sz w:val="21"/>
                <w:szCs w:val="21"/>
                <w:lang w:val="en-US"/>
              </w:rPr>
              <w:tab/>
              <w:t>The Parties further undertake not to disclose the terms and conditions of this Agreement to any third party without prior written consent by the other Parties, provided that such consent shall not be unreasonably withheld with the exception of publication in accordance with the provisions of Article XVI, paragraph 2 of this Agreement. In addition to these and the above obligations, the Institution and the Investigator further undertake not to disseminate information regarding this Clinical Trial and the Investigational Medicinal Product, particularly not to discuss this Clinical Trial and the Investigational Medical Product with analysts active in areas including (without limitation) securities, finance and pharmaceutical business and/or persons from mass media, except where the Sponsor has granted its prior written consent to this. This obligation applies to (a) confidential information and (b) data and opinions that will arise out of this Clinical Trial. The Sponsor is entitled to disclose the terms and conditions of this Agreement in the event of assignment or transfer of this Agreement to its property-related entity.</w:t>
            </w:r>
          </w:p>
        </w:tc>
      </w:tr>
      <w:tr w:rsidR="001F17EA" w:rsidRPr="001F17EA" w14:paraId="240A4028" w14:textId="77777777" w:rsidTr="001C1C6E">
        <w:tc>
          <w:tcPr>
            <w:tcW w:w="4820" w:type="dxa"/>
            <w:tcBorders>
              <w:right w:val="dotted" w:sz="4" w:space="0" w:color="auto"/>
            </w:tcBorders>
          </w:tcPr>
          <w:p w14:paraId="19DBA3A7" w14:textId="77777777" w:rsidR="00F50CD0" w:rsidRPr="001F17EA" w:rsidRDefault="00F50CD0" w:rsidP="00DD45A8">
            <w:pPr>
              <w:pStyle w:val="pargagraf"/>
              <w:widowControl w:val="0"/>
              <w:ind w:left="567"/>
              <w:rPr>
                <w:rFonts w:asciiTheme="minorHAnsi" w:hAnsiTheme="minorHAnsi" w:cstheme="minorHAnsi"/>
                <w:sz w:val="21"/>
                <w:szCs w:val="21"/>
              </w:rPr>
            </w:pPr>
          </w:p>
        </w:tc>
        <w:tc>
          <w:tcPr>
            <w:tcW w:w="4819" w:type="dxa"/>
            <w:tcBorders>
              <w:left w:val="dotted" w:sz="4" w:space="0" w:color="auto"/>
            </w:tcBorders>
          </w:tcPr>
          <w:p w14:paraId="1A21F6EA" w14:textId="77777777" w:rsidR="00F50CD0" w:rsidRPr="001F17EA" w:rsidRDefault="00F50CD0" w:rsidP="00DD45A8">
            <w:pPr>
              <w:pStyle w:val="pargagraf"/>
              <w:widowControl w:val="0"/>
              <w:ind w:left="567"/>
              <w:rPr>
                <w:rFonts w:asciiTheme="minorHAnsi" w:hAnsiTheme="minorHAnsi" w:cstheme="minorHAnsi"/>
                <w:sz w:val="21"/>
                <w:szCs w:val="21"/>
                <w:lang w:val="en-US"/>
              </w:rPr>
            </w:pPr>
          </w:p>
        </w:tc>
      </w:tr>
      <w:tr w:rsidR="001F17EA" w:rsidRPr="001F17EA" w14:paraId="0494D222" w14:textId="77777777" w:rsidTr="001C1C6E">
        <w:tc>
          <w:tcPr>
            <w:tcW w:w="4820" w:type="dxa"/>
            <w:tcBorders>
              <w:right w:val="dotted" w:sz="4" w:space="0" w:color="auto"/>
            </w:tcBorders>
          </w:tcPr>
          <w:p w14:paraId="4B90D851" w14:textId="3E25DD7A" w:rsidR="00F50CD0" w:rsidRDefault="00F50CD0" w:rsidP="00EE3EDD">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3)</w:t>
            </w:r>
            <w:r w:rsidRPr="001F17EA">
              <w:rPr>
                <w:rFonts w:asciiTheme="minorHAnsi" w:hAnsiTheme="minorHAnsi" w:cstheme="minorHAnsi"/>
                <w:sz w:val="21"/>
                <w:szCs w:val="21"/>
              </w:rPr>
              <w:tab/>
              <w:t xml:space="preserve">Smluvní strany berou na vědomí a souhlasí s tím, že zadavatel je oprávněn na žádost příslušného státního, profesního nebo jiného orgánu vykonávajícího dohled nad průběhem klinických hodnocení nebo v souvislosti s plněním svých zákonných povinností zveřejnit i ty části této </w:t>
            </w:r>
            <w:r w:rsidR="00D7124E">
              <w:rPr>
                <w:rFonts w:asciiTheme="minorHAnsi" w:hAnsiTheme="minorHAnsi" w:cstheme="minorHAnsi"/>
                <w:sz w:val="21"/>
                <w:szCs w:val="21"/>
              </w:rPr>
              <w:t>S</w:t>
            </w:r>
            <w:r w:rsidRPr="001F17EA">
              <w:rPr>
                <w:rFonts w:asciiTheme="minorHAnsi" w:hAnsiTheme="minorHAnsi" w:cstheme="minorHAnsi"/>
                <w:sz w:val="21"/>
                <w:szCs w:val="21"/>
              </w:rPr>
              <w:t>mlouvy, které nebudou, z důvodu ochrany obchodního tajemství, uveřejněny</w:t>
            </w:r>
            <w:r w:rsidR="004B2D38" w:rsidRPr="001F17EA">
              <w:rPr>
                <w:rFonts w:asciiTheme="minorHAnsi" w:hAnsiTheme="minorHAnsi" w:cstheme="minorHAnsi"/>
                <w:sz w:val="21"/>
                <w:szCs w:val="21"/>
              </w:rPr>
              <w:t xml:space="preserve"> v registru smluv</w:t>
            </w:r>
            <w:r w:rsidRPr="001F17EA">
              <w:rPr>
                <w:rFonts w:asciiTheme="minorHAnsi" w:hAnsiTheme="minorHAnsi" w:cstheme="minorHAnsi"/>
                <w:sz w:val="21"/>
                <w:szCs w:val="21"/>
              </w:rPr>
              <w:t xml:space="preserve"> dle ustanovení čl. XVI. odst. 2) této </w:t>
            </w:r>
            <w:r w:rsidR="00D7124E">
              <w:rPr>
                <w:rFonts w:asciiTheme="minorHAnsi" w:hAnsiTheme="minorHAnsi" w:cstheme="minorHAnsi"/>
                <w:sz w:val="21"/>
                <w:szCs w:val="21"/>
              </w:rPr>
              <w:t>S</w:t>
            </w:r>
            <w:r w:rsidRPr="001F17EA">
              <w:rPr>
                <w:rFonts w:asciiTheme="minorHAnsi" w:hAnsiTheme="minorHAnsi" w:cstheme="minorHAnsi"/>
                <w:sz w:val="21"/>
                <w:szCs w:val="21"/>
              </w:rPr>
              <w:t>mlouvy.</w:t>
            </w:r>
          </w:p>
          <w:p w14:paraId="56CF9037" w14:textId="77777777" w:rsidR="00EE3EDD" w:rsidRDefault="00EE3EDD" w:rsidP="00EE3EDD">
            <w:pPr>
              <w:pStyle w:val="pargagraf"/>
              <w:widowControl w:val="0"/>
              <w:rPr>
                <w:rFonts w:asciiTheme="minorHAnsi" w:hAnsiTheme="minorHAnsi" w:cstheme="minorHAnsi"/>
                <w:sz w:val="21"/>
                <w:szCs w:val="21"/>
              </w:rPr>
            </w:pPr>
          </w:p>
          <w:p w14:paraId="7503A197" w14:textId="77777777" w:rsidR="00DC12B3" w:rsidRPr="001F17EA" w:rsidRDefault="00DC12B3" w:rsidP="00EE3EDD">
            <w:pPr>
              <w:pStyle w:val="pargagraf"/>
              <w:widowControl w:val="0"/>
              <w:rPr>
                <w:rFonts w:asciiTheme="minorHAnsi" w:hAnsiTheme="minorHAnsi" w:cstheme="minorHAnsi"/>
                <w:sz w:val="21"/>
                <w:szCs w:val="21"/>
              </w:rPr>
            </w:pPr>
          </w:p>
          <w:p w14:paraId="168870C1" w14:textId="37F2CE53" w:rsidR="00F50CD0" w:rsidRPr="001F17EA" w:rsidRDefault="00F50CD0" w:rsidP="00DD45A8">
            <w:pPr>
              <w:pStyle w:val="pargagraf"/>
              <w:widowControl w:val="0"/>
              <w:ind w:firstLine="0"/>
              <w:rPr>
                <w:rFonts w:asciiTheme="minorHAnsi" w:hAnsiTheme="minorHAnsi" w:cstheme="minorHAnsi"/>
                <w:sz w:val="21"/>
                <w:szCs w:val="21"/>
              </w:rPr>
            </w:pPr>
            <w:r w:rsidRPr="001F17EA">
              <w:rPr>
                <w:rFonts w:asciiTheme="minorHAnsi" w:hAnsiTheme="minorHAnsi" w:cstheme="minorHAnsi"/>
                <w:sz w:val="21"/>
                <w:szCs w:val="21"/>
              </w:rPr>
              <w:t>Zhotovitel se dále zavazuje na žádost etické komise poskytnout informace o výši odměn, které bude vyplácet osobám podílejícím se na provádění klinického hodnocení, a zároveň tyto osoby o tomto řádně informovat.</w:t>
            </w:r>
            <w:r w:rsidR="00DC12B3">
              <w:rPr>
                <w:rFonts w:asciiTheme="minorHAnsi" w:hAnsiTheme="minorHAnsi" w:cstheme="minorHAnsi"/>
                <w:sz w:val="21"/>
                <w:szCs w:val="21"/>
              </w:rPr>
              <w:t xml:space="preserve"> </w:t>
            </w:r>
            <w:r w:rsidRPr="001F17EA">
              <w:rPr>
                <w:rFonts w:asciiTheme="minorHAnsi" w:hAnsiTheme="minorHAnsi" w:cstheme="minorHAnsi"/>
                <w:sz w:val="21"/>
                <w:szCs w:val="21"/>
              </w:rPr>
              <w:t>Zhotovitel tímto bere na vědomí, že je oprávněn se v souvislosti s předmětným klinickým hodnocením seznámit s podmínkami  Dohody o odměně za provedení klinického hodnocení (dále jen „</w:t>
            </w:r>
            <w:r w:rsidRPr="001F17EA">
              <w:rPr>
                <w:rFonts w:asciiTheme="minorHAnsi" w:hAnsiTheme="minorHAnsi" w:cstheme="minorHAnsi"/>
                <w:b/>
                <w:sz w:val="21"/>
                <w:szCs w:val="21"/>
              </w:rPr>
              <w:t>Dohoda o odměně</w:t>
            </w:r>
            <w:r w:rsidRPr="001F17EA">
              <w:rPr>
                <w:rFonts w:asciiTheme="minorHAnsi" w:hAnsiTheme="minorHAnsi" w:cstheme="minorHAnsi"/>
                <w:sz w:val="21"/>
                <w:szCs w:val="21"/>
              </w:rPr>
              <w:t>“) uzavřené mezi zadavatelem a zkoušejícím, viz čl. XIII odst. 1</w:t>
            </w:r>
            <w:r w:rsidR="00D82771" w:rsidRPr="001F17EA">
              <w:rPr>
                <w:rFonts w:asciiTheme="minorHAnsi" w:hAnsiTheme="minorHAnsi" w:cstheme="minorHAnsi"/>
                <w:sz w:val="21"/>
                <w:szCs w:val="21"/>
              </w:rPr>
              <w:t>)</w:t>
            </w:r>
            <w:r w:rsidR="007273EA" w:rsidRPr="001F17EA">
              <w:rPr>
                <w:rFonts w:asciiTheme="minorHAnsi" w:hAnsiTheme="minorHAnsi" w:cstheme="minorHAnsi"/>
                <w:sz w:val="21"/>
                <w:szCs w:val="21"/>
              </w:rPr>
              <w:t xml:space="preserve"> této </w:t>
            </w:r>
            <w:r w:rsidR="00D7124E">
              <w:rPr>
                <w:rFonts w:asciiTheme="minorHAnsi" w:hAnsiTheme="minorHAnsi" w:cstheme="minorHAnsi"/>
                <w:sz w:val="21"/>
                <w:szCs w:val="21"/>
              </w:rPr>
              <w:t>S</w:t>
            </w:r>
            <w:r w:rsidR="007273EA" w:rsidRPr="001F17EA">
              <w:rPr>
                <w:rFonts w:asciiTheme="minorHAnsi" w:hAnsiTheme="minorHAnsi" w:cstheme="minorHAnsi"/>
                <w:sz w:val="21"/>
                <w:szCs w:val="21"/>
              </w:rPr>
              <w:t xml:space="preserve">mlouvy </w:t>
            </w:r>
            <w:r w:rsidRPr="001F17EA">
              <w:rPr>
                <w:rFonts w:asciiTheme="minorHAnsi" w:hAnsiTheme="minorHAnsi" w:cstheme="minorHAnsi"/>
                <w:sz w:val="21"/>
                <w:szCs w:val="21"/>
              </w:rPr>
              <w:t xml:space="preserve"> , a to na základě žádosti adresované příslušné osobě. Zkoušející tímto bere na vědomí a souhlasí, že na základě žádosti zhotovitele zpřístupní veškeré podmínky smluvního vztahu založeného Dohodou </w:t>
            </w:r>
            <w:r w:rsidRPr="001F17EA">
              <w:rPr>
                <w:rFonts w:asciiTheme="minorHAnsi" w:hAnsiTheme="minorHAnsi" w:cstheme="minorHAnsi"/>
                <w:sz w:val="21"/>
                <w:szCs w:val="21"/>
              </w:rPr>
              <w:lastRenderedPageBreak/>
              <w:t>o odměně. Příslušný souhlas se zpřístupněním veškerých podmínek smluvních vztahů založených Smlouvami o spolupráci, je součástí těchto smluv.</w:t>
            </w:r>
          </w:p>
        </w:tc>
        <w:tc>
          <w:tcPr>
            <w:tcW w:w="4819" w:type="dxa"/>
            <w:tcBorders>
              <w:left w:val="dotted" w:sz="4" w:space="0" w:color="auto"/>
            </w:tcBorders>
          </w:tcPr>
          <w:p w14:paraId="3F8C292D" w14:textId="77777777" w:rsidR="00DC12B3" w:rsidRDefault="00F50CD0" w:rsidP="00EE3EDD">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lastRenderedPageBreak/>
              <w:t>3)</w:t>
            </w:r>
            <w:r w:rsidRPr="001F17EA">
              <w:rPr>
                <w:rFonts w:asciiTheme="minorHAnsi" w:hAnsiTheme="minorHAnsi" w:cstheme="minorHAnsi"/>
                <w:sz w:val="21"/>
                <w:szCs w:val="21"/>
                <w:lang w:val="en-US"/>
              </w:rPr>
              <w:tab/>
              <w:t xml:space="preserve">The Parties acknowledge and agree that the Sponsor is entitled, upon request of a competent state, professional or other body supervising over the course of clinical trials or in connection with its meeting the statutory duties, to disclose </w:t>
            </w:r>
            <w:r w:rsidRPr="001F17EA">
              <w:rPr>
                <w:rFonts w:asciiTheme="minorHAnsi" w:hAnsiTheme="minorHAnsi" w:cstheme="minorHAnsi"/>
                <w:sz w:val="21"/>
                <w:szCs w:val="21"/>
              </w:rPr>
              <w:t xml:space="preserve">also those parts of this Agreement which, for the sake of the protection of business secrets, wil not be published </w:t>
            </w:r>
            <w:r w:rsidR="004B2D38" w:rsidRPr="001F17EA">
              <w:rPr>
                <w:rFonts w:asciiTheme="minorHAnsi" w:hAnsiTheme="minorHAnsi" w:cstheme="minorHAnsi"/>
                <w:sz w:val="21"/>
                <w:szCs w:val="21"/>
              </w:rPr>
              <w:t xml:space="preserve">in the Registry of Agreements </w:t>
            </w:r>
            <w:r w:rsidRPr="001F17EA">
              <w:rPr>
                <w:rFonts w:asciiTheme="minorHAnsi" w:hAnsiTheme="minorHAnsi" w:cstheme="minorHAnsi"/>
                <w:sz w:val="21"/>
                <w:szCs w:val="21"/>
              </w:rPr>
              <w:t>in accordance with</w:t>
            </w:r>
            <w:r w:rsidR="004B2D38" w:rsidRPr="001F17EA">
              <w:rPr>
                <w:rFonts w:asciiTheme="minorHAnsi" w:hAnsiTheme="minorHAnsi" w:cstheme="minorHAnsi"/>
                <w:sz w:val="21"/>
                <w:szCs w:val="21"/>
              </w:rPr>
              <w:t xml:space="preserve"> </w:t>
            </w:r>
            <w:r w:rsidRPr="001F17EA">
              <w:rPr>
                <w:rFonts w:asciiTheme="minorHAnsi" w:hAnsiTheme="minorHAnsi" w:cstheme="minorHAnsi"/>
                <w:sz w:val="21"/>
                <w:szCs w:val="21"/>
              </w:rPr>
              <w:t>the provisions of Article XVI, paragraph 2 of this Agreement</w:t>
            </w:r>
            <w:r w:rsidRPr="001F17EA">
              <w:rPr>
                <w:rFonts w:asciiTheme="minorHAnsi" w:hAnsiTheme="minorHAnsi" w:cstheme="minorHAnsi"/>
                <w:sz w:val="21"/>
                <w:szCs w:val="21"/>
                <w:lang w:val="en-US"/>
              </w:rPr>
              <w:t>.</w:t>
            </w:r>
          </w:p>
          <w:p w14:paraId="4CC37243" w14:textId="77777777" w:rsidR="00DC12B3" w:rsidRDefault="00DC12B3" w:rsidP="00EE3EDD">
            <w:pPr>
              <w:pStyle w:val="pargagraf"/>
              <w:widowControl w:val="0"/>
              <w:rPr>
                <w:rFonts w:asciiTheme="minorHAnsi" w:hAnsiTheme="minorHAnsi" w:cstheme="minorHAnsi"/>
                <w:sz w:val="21"/>
                <w:szCs w:val="21"/>
                <w:lang w:val="en-US"/>
              </w:rPr>
            </w:pPr>
          </w:p>
          <w:p w14:paraId="37DF177C" w14:textId="0BB82CDC" w:rsidR="00F50CD0" w:rsidRPr="00EE3EDD" w:rsidRDefault="00F50CD0" w:rsidP="00DC12B3">
            <w:pPr>
              <w:pStyle w:val="pargagraf"/>
              <w:widowControl w:val="0"/>
              <w:ind w:firstLine="5"/>
              <w:rPr>
                <w:rFonts w:asciiTheme="minorHAnsi" w:hAnsiTheme="minorHAnsi" w:cstheme="minorHAnsi"/>
                <w:sz w:val="21"/>
                <w:szCs w:val="21"/>
              </w:rPr>
            </w:pPr>
            <w:r w:rsidRPr="001F17EA">
              <w:rPr>
                <w:rFonts w:asciiTheme="minorHAnsi" w:hAnsiTheme="minorHAnsi" w:cstheme="minorHAnsi"/>
                <w:sz w:val="21"/>
                <w:szCs w:val="21"/>
                <w:lang w:val="en-US"/>
              </w:rPr>
              <w:t>The Institution further undertakes to provide, upon request of the Ethics Committee, information on the amount of the remuneration to be paid to persons involved in the conduct of the Clinical Trial and, concurrently, duly inform such persons about this</w:t>
            </w:r>
            <w:r w:rsidR="00651B17" w:rsidRPr="001F17EA">
              <w:rPr>
                <w:rFonts w:asciiTheme="minorHAnsi" w:hAnsiTheme="minorHAnsi" w:cstheme="minorHAnsi"/>
                <w:sz w:val="21"/>
                <w:szCs w:val="21"/>
                <w:lang w:val="en-US"/>
              </w:rPr>
              <w:t>.</w:t>
            </w:r>
            <w:r w:rsidR="00DC12B3">
              <w:rPr>
                <w:rFonts w:asciiTheme="minorHAnsi" w:hAnsiTheme="minorHAnsi" w:cstheme="minorHAnsi"/>
                <w:sz w:val="21"/>
                <w:szCs w:val="21"/>
                <w:lang w:val="en-US"/>
              </w:rPr>
              <w:t xml:space="preserve"> </w:t>
            </w:r>
            <w:r w:rsidRPr="001F17EA">
              <w:rPr>
                <w:rFonts w:asciiTheme="minorHAnsi" w:hAnsiTheme="minorHAnsi" w:cstheme="minorHAnsi"/>
                <w:sz w:val="21"/>
                <w:szCs w:val="21"/>
                <w:lang w:val="en-US"/>
              </w:rPr>
              <w:t>The Institution hereby acknowledges that, in connection with the respective Clinical Trial, it is entitled to become acquainted with the terms and conditions of the Remuneration Agreement for Conduct of Clinical Trial ("</w:t>
            </w:r>
            <w:r w:rsidRPr="001F17EA">
              <w:rPr>
                <w:rFonts w:asciiTheme="minorHAnsi" w:hAnsiTheme="minorHAnsi" w:cstheme="minorHAnsi"/>
                <w:b/>
                <w:sz w:val="21"/>
                <w:szCs w:val="21"/>
                <w:lang w:val="en-US"/>
              </w:rPr>
              <w:t>Remuneration Agreement</w:t>
            </w:r>
            <w:r w:rsidRPr="001F17EA">
              <w:rPr>
                <w:rFonts w:asciiTheme="minorHAnsi" w:hAnsiTheme="minorHAnsi" w:cstheme="minorHAnsi"/>
                <w:sz w:val="21"/>
                <w:szCs w:val="21"/>
                <w:lang w:val="en-US"/>
              </w:rPr>
              <w:t xml:space="preserve">") concluded between the Sponsor and the Investigator, see Article XIII (1) </w:t>
            </w:r>
            <w:r w:rsidR="00095181" w:rsidRPr="001F17EA">
              <w:rPr>
                <w:rFonts w:asciiTheme="minorHAnsi" w:hAnsiTheme="minorHAnsi" w:cstheme="minorHAnsi"/>
                <w:sz w:val="21"/>
                <w:szCs w:val="21"/>
                <w:lang w:val="en-US"/>
              </w:rPr>
              <w:t>of this A</w:t>
            </w:r>
            <w:r w:rsidR="00894207" w:rsidRPr="001F17EA">
              <w:rPr>
                <w:rFonts w:asciiTheme="minorHAnsi" w:hAnsiTheme="minorHAnsi" w:cstheme="minorHAnsi"/>
                <w:sz w:val="21"/>
                <w:szCs w:val="21"/>
                <w:lang w:val="en-US"/>
              </w:rPr>
              <w:t>greement</w:t>
            </w:r>
            <w:r w:rsidRPr="001F17EA">
              <w:rPr>
                <w:rFonts w:asciiTheme="minorHAnsi" w:hAnsiTheme="minorHAnsi" w:cstheme="minorHAnsi"/>
                <w:sz w:val="21"/>
                <w:szCs w:val="21"/>
                <w:lang w:val="en-US"/>
              </w:rPr>
              <w:t xml:space="preserve">, based on a request addressed to the respective person. The Investigator hereby acknowledges and agrees that, upon request of the </w:t>
            </w:r>
            <w:r w:rsidRPr="001F17EA">
              <w:rPr>
                <w:rFonts w:asciiTheme="minorHAnsi" w:hAnsiTheme="minorHAnsi" w:cstheme="minorHAnsi"/>
                <w:sz w:val="21"/>
                <w:szCs w:val="21"/>
                <w:lang w:val="en-US"/>
              </w:rPr>
              <w:lastRenderedPageBreak/>
              <w:t>Institution, he/she will disclose all terms and conditions of the contractual relationship established by the Remuneration Agreement. The respective consent to disclose all terms and conditions of the contractual relationships established by the Cooperation Agreements forms part of those agreements.</w:t>
            </w:r>
          </w:p>
        </w:tc>
      </w:tr>
      <w:tr w:rsidR="001F17EA" w:rsidRPr="001F17EA" w14:paraId="1FB1FB57" w14:textId="77777777" w:rsidTr="001C1C6E">
        <w:tc>
          <w:tcPr>
            <w:tcW w:w="4820" w:type="dxa"/>
            <w:tcBorders>
              <w:right w:val="dotted" w:sz="4" w:space="0" w:color="auto"/>
            </w:tcBorders>
          </w:tcPr>
          <w:p w14:paraId="5C4E0CE9" w14:textId="77777777" w:rsidR="00F50CD0" w:rsidRPr="001F17EA" w:rsidRDefault="00F50CD0" w:rsidP="00DD45A8">
            <w:pPr>
              <w:pStyle w:val="pargagraf"/>
              <w:widowControl w:val="0"/>
              <w:ind w:left="567"/>
              <w:rPr>
                <w:rFonts w:asciiTheme="minorHAnsi" w:hAnsiTheme="minorHAnsi" w:cstheme="minorHAnsi"/>
                <w:sz w:val="21"/>
                <w:szCs w:val="21"/>
              </w:rPr>
            </w:pPr>
          </w:p>
        </w:tc>
        <w:tc>
          <w:tcPr>
            <w:tcW w:w="4819" w:type="dxa"/>
            <w:tcBorders>
              <w:left w:val="dotted" w:sz="4" w:space="0" w:color="auto"/>
            </w:tcBorders>
          </w:tcPr>
          <w:p w14:paraId="39522714" w14:textId="77777777" w:rsidR="00F50CD0" w:rsidRPr="001F17EA" w:rsidRDefault="00F50CD0" w:rsidP="00DD45A8">
            <w:pPr>
              <w:pStyle w:val="pargagraf"/>
              <w:widowControl w:val="0"/>
              <w:ind w:left="567"/>
              <w:rPr>
                <w:rFonts w:asciiTheme="minorHAnsi" w:hAnsiTheme="minorHAnsi" w:cstheme="minorHAnsi"/>
                <w:sz w:val="21"/>
                <w:szCs w:val="21"/>
                <w:lang w:val="en-US"/>
              </w:rPr>
            </w:pPr>
          </w:p>
        </w:tc>
      </w:tr>
      <w:tr w:rsidR="001F17EA" w:rsidRPr="001F17EA" w14:paraId="7ECB01F2" w14:textId="77777777" w:rsidTr="001C1C6E">
        <w:tc>
          <w:tcPr>
            <w:tcW w:w="4820" w:type="dxa"/>
            <w:tcBorders>
              <w:right w:val="dotted" w:sz="4" w:space="0" w:color="auto"/>
            </w:tcBorders>
          </w:tcPr>
          <w:p w14:paraId="0A04009D" w14:textId="77777777" w:rsidR="00F50CD0" w:rsidRPr="001F17EA" w:rsidRDefault="00F50CD0" w:rsidP="008472D8">
            <w:pPr>
              <w:pStyle w:val="nadpispar"/>
              <w:widowControl w:val="0"/>
              <w:rPr>
                <w:rFonts w:asciiTheme="minorHAnsi" w:hAnsiTheme="minorHAnsi" w:cstheme="minorHAnsi"/>
                <w:sz w:val="21"/>
                <w:szCs w:val="21"/>
              </w:rPr>
            </w:pPr>
            <w:r w:rsidRPr="001F17EA">
              <w:rPr>
                <w:rFonts w:asciiTheme="minorHAnsi" w:hAnsiTheme="minorHAnsi" w:cstheme="minorHAnsi"/>
                <w:sz w:val="21"/>
                <w:szCs w:val="21"/>
              </w:rPr>
              <w:t>XI.</w:t>
            </w:r>
          </w:p>
          <w:p w14:paraId="56984FDD" w14:textId="77777777" w:rsidR="00F50CD0" w:rsidRPr="001F17EA" w:rsidRDefault="00F50CD0" w:rsidP="008472D8">
            <w:pPr>
              <w:pStyle w:val="nadpispar"/>
              <w:widowControl w:val="0"/>
              <w:rPr>
                <w:rFonts w:asciiTheme="minorHAnsi" w:hAnsiTheme="minorHAnsi" w:cstheme="minorHAnsi"/>
                <w:sz w:val="21"/>
                <w:szCs w:val="21"/>
              </w:rPr>
            </w:pPr>
            <w:r w:rsidRPr="001F17EA">
              <w:rPr>
                <w:rFonts w:asciiTheme="minorHAnsi" w:hAnsiTheme="minorHAnsi" w:cstheme="minorHAnsi"/>
                <w:sz w:val="21"/>
                <w:szCs w:val="21"/>
              </w:rPr>
              <w:t>Vlastnictví výsledků klinického hodnocení, jeho ochrana a publikování výsledků</w:t>
            </w:r>
          </w:p>
        </w:tc>
        <w:tc>
          <w:tcPr>
            <w:tcW w:w="4819" w:type="dxa"/>
            <w:tcBorders>
              <w:left w:val="dotted" w:sz="4" w:space="0" w:color="auto"/>
            </w:tcBorders>
          </w:tcPr>
          <w:p w14:paraId="2C3CC068" w14:textId="77777777" w:rsidR="00F50CD0" w:rsidRPr="001F17EA" w:rsidRDefault="00F50CD0" w:rsidP="008472D8">
            <w:pPr>
              <w:pStyle w:val="nadpispar"/>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XI.</w:t>
            </w:r>
          </w:p>
          <w:p w14:paraId="31AE1792" w14:textId="77777777" w:rsidR="00F50CD0" w:rsidRPr="001F17EA" w:rsidRDefault="00F50CD0" w:rsidP="008472D8">
            <w:pPr>
              <w:pStyle w:val="nadpispar"/>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Ownership of Clinical Trial Results, Its Protection and Publication of Results</w:t>
            </w:r>
          </w:p>
        </w:tc>
      </w:tr>
      <w:tr w:rsidR="001F17EA" w:rsidRPr="001F17EA" w14:paraId="20641B10" w14:textId="77777777" w:rsidTr="001C1C6E">
        <w:tc>
          <w:tcPr>
            <w:tcW w:w="4820" w:type="dxa"/>
            <w:tcBorders>
              <w:right w:val="dotted" w:sz="4" w:space="0" w:color="auto"/>
            </w:tcBorders>
          </w:tcPr>
          <w:p w14:paraId="4D168CCF" w14:textId="77777777" w:rsidR="00F50CD0" w:rsidRPr="001F17EA" w:rsidRDefault="00F50CD0" w:rsidP="008472D8">
            <w:pPr>
              <w:pStyle w:val="pargagraf"/>
              <w:keepNext/>
              <w:keepLines/>
              <w:widowControl w:val="0"/>
              <w:ind w:left="567"/>
              <w:rPr>
                <w:rFonts w:asciiTheme="minorHAnsi" w:hAnsiTheme="minorHAnsi" w:cstheme="minorHAnsi"/>
                <w:sz w:val="21"/>
                <w:szCs w:val="21"/>
              </w:rPr>
            </w:pPr>
          </w:p>
        </w:tc>
        <w:tc>
          <w:tcPr>
            <w:tcW w:w="4819" w:type="dxa"/>
            <w:tcBorders>
              <w:left w:val="dotted" w:sz="4" w:space="0" w:color="auto"/>
            </w:tcBorders>
          </w:tcPr>
          <w:p w14:paraId="7524D09D" w14:textId="77777777" w:rsidR="00F50CD0" w:rsidRPr="001F17EA" w:rsidRDefault="00F50CD0" w:rsidP="008472D8">
            <w:pPr>
              <w:pStyle w:val="pargagraf"/>
              <w:keepNext/>
              <w:keepLines/>
              <w:widowControl w:val="0"/>
              <w:ind w:left="567"/>
              <w:rPr>
                <w:rFonts w:asciiTheme="minorHAnsi" w:hAnsiTheme="minorHAnsi" w:cstheme="minorHAnsi"/>
                <w:sz w:val="21"/>
                <w:szCs w:val="21"/>
                <w:lang w:val="en-US"/>
              </w:rPr>
            </w:pPr>
          </w:p>
        </w:tc>
      </w:tr>
      <w:tr w:rsidR="001F17EA" w:rsidRPr="001F17EA" w14:paraId="1D2D4772" w14:textId="77777777" w:rsidTr="001C1C6E">
        <w:tc>
          <w:tcPr>
            <w:tcW w:w="4820" w:type="dxa"/>
            <w:tcBorders>
              <w:right w:val="dotted" w:sz="4" w:space="0" w:color="auto"/>
            </w:tcBorders>
          </w:tcPr>
          <w:p w14:paraId="3B6EEA63" w14:textId="77777777" w:rsidR="00D771BC" w:rsidRDefault="00F50CD0" w:rsidP="00873B88">
            <w:pPr>
              <w:widowControl w:val="0"/>
              <w:ind w:left="284" w:hanging="284"/>
              <w:jc w:val="both"/>
              <w:rPr>
                <w:rFonts w:asciiTheme="minorHAnsi" w:hAnsiTheme="minorHAnsi" w:cstheme="minorHAnsi"/>
                <w:sz w:val="21"/>
                <w:szCs w:val="21"/>
                <w:lang w:val="cs-CZ"/>
              </w:rPr>
            </w:pPr>
            <w:r w:rsidRPr="001F17EA">
              <w:rPr>
                <w:rFonts w:asciiTheme="minorHAnsi" w:hAnsiTheme="minorHAnsi" w:cstheme="minorHAnsi"/>
                <w:sz w:val="21"/>
                <w:szCs w:val="21"/>
                <w:lang w:val="cs-CZ"/>
              </w:rPr>
              <w:t>1)</w:t>
            </w:r>
            <w:r w:rsidRPr="001F17EA">
              <w:rPr>
                <w:rFonts w:asciiTheme="minorHAnsi" w:hAnsiTheme="minorHAnsi" w:cstheme="minorHAnsi"/>
                <w:sz w:val="21"/>
                <w:szCs w:val="21"/>
                <w:lang w:val="cs-CZ"/>
              </w:rPr>
              <w:tab/>
            </w:r>
            <w:r w:rsidR="00803A89" w:rsidRPr="001F17EA">
              <w:rPr>
                <w:rFonts w:asciiTheme="minorHAnsi" w:hAnsiTheme="minorHAnsi" w:cstheme="minorHAnsi"/>
                <w:sz w:val="21"/>
                <w:szCs w:val="21"/>
                <w:lang w:val="cs-CZ"/>
              </w:rPr>
              <w:t xml:space="preserve">Prvotní zveřejnění výsledků klinického hodnocení náleží zadavateli. </w:t>
            </w:r>
            <w:r w:rsidR="00F66934" w:rsidRPr="001F17EA">
              <w:rPr>
                <w:rFonts w:asciiTheme="minorHAnsi" w:hAnsiTheme="minorHAnsi" w:cstheme="minorHAnsi"/>
                <w:sz w:val="21"/>
                <w:szCs w:val="21"/>
                <w:lang w:val="cs-CZ"/>
              </w:rPr>
              <w:t xml:space="preserve">V případě určování autorství se zadavatel řídí pokyny </w:t>
            </w:r>
            <w:r w:rsidR="00F66934" w:rsidRPr="001F17EA">
              <w:rPr>
                <w:rFonts w:asciiTheme="minorHAnsi" w:hAnsiTheme="minorHAnsi" w:cstheme="minorHAnsi"/>
                <w:sz w:val="21"/>
                <w:szCs w:val="21"/>
                <w:lang w:val="en-US"/>
              </w:rPr>
              <w:t>International Committee of Medical Journal Editors (ICMJE).</w:t>
            </w:r>
            <w:r w:rsidR="00957643" w:rsidRPr="001F17EA">
              <w:rPr>
                <w:rFonts w:asciiTheme="minorHAnsi" w:hAnsiTheme="minorHAnsi" w:cstheme="minorHAnsi"/>
                <w:sz w:val="21"/>
                <w:szCs w:val="21"/>
                <w:lang w:val="en-US"/>
              </w:rPr>
              <w:t xml:space="preserve"> </w:t>
            </w:r>
            <w:r w:rsidR="00957643" w:rsidRPr="001F17EA">
              <w:rPr>
                <w:rFonts w:asciiTheme="minorHAnsi" w:hAnsiTheme="minorHAnsi" w:cstheme="minorHAnsi"/>
                <w:sz w:val="21"/>
                <w:szCs w:val="21"/>
                <w:lang w:val="cs-CZ"/>
              </w:rPr>
              <w:t xml:space="preserve">Autoři budou </w:t>
            </w:r>
            <w:r w:rsidR="00F66934" w:rsidRPr="001F17EA">
              <w:rPr>
                <w:rFonts w:asciiTheme="minorHAnsi" w:hAnsiTheme="minorHAnsi" w:cstheme="minorHAnsi"/>
                <w:sz w:val="21"/>
                <w:szCs w:val="21"/>
                <w:lang w:val="cs-CZ"/>
              </w:rPr>
              <w:t xml:space="preserve"> </w:t>
            </w:r>
            <w:r w:rsidR="00957643" w:rsidRPr="001F17EA">
              <w:rPr>
                <w:rFonts w:asciiTheme="minorHAnsi" w:hAnsiTheme="minorHAnsi" w:cstheme="minorHAnsi"/>
                <w:sz w:val="21"/>
                <w:szCs w:val="21"/>
                <w:lang w:val="cs-CZ"/>
              </w:rPr>
              <w:t xml:space="preserve">vybíráni výhradně podle uvážení zadavatele, </w:t>
            </w:r>
            <w:r w:rsidR="00873B88" w:rsidRPr="001F17EA">
              <w:rPr>
                <w:rFonts w:asciiTheme="minorHAnsi" w:hAnsiTheme="minorHAnsi" w:cstheme="minorHAnsi"/>
                <w:sz w:val="21"/>
                <w:szCs w:val="21"/>
                <w:lang w:val="cs-CZ"/>
              </w:rPr>
              <w:t xml:space="preserve">a to </w:t>
            </w:r>
            <w:r w:rsidR="00957643" w:rsidRPr="001F17EA">
              <w:rPr>
                <w:rFonts w:asciiTheme="minorHAnsi" w:hAnsiTheme="minorHAnsi" w:cstheme="minorHAnsi"/>
                <w:sz w:val="21"/>
                <w:szCs w:val="21"/>
                <w:lang w:val="cs-CZ"/>
              </w:rPr>
              <w:t>na základě pokynů</w:t>
            </w:r>
            <w:r w:rsidR="00873B88" w:rsidRPr="001F17EA">
              <w:rPr>
                <w:rFonts w:asciiTheme="minorHAnsi" w:hAnsiTheme="minorHAnsi" w:cstheme="minorHAnsi"/>
                <w:sz w:val="21"/>
                <w:szCs w:val="21"/>
                <w:lang w:val="cs-CZ"/>
              </w:rPr>
              <w:t xml:space="preserve"> ICMJE</w:t>
            </w:r>
            <w:r w:rsidR="00957643" w:rsidRPr="001F17EA">
              <w:rPr>
                <w:rFonts w:asciiTheme="minorHAnsi" w:hAnsiTheme="minorHAnsi" w:cstheme="minorHAnsi"/>
                <w:sz w:val="21"/>
                <w:szCs w:val="21"/>
                <w:lang w:val="cs-CZ"/>
              </w:rPr>
              <w:t xml:space="preserve">. </w:t>
            </w:r>
            <w:r w:rsidR="00873B88" w:rsidRPr="001F17EA">
              <w:rPr>
                <w:rFonts w:asciiTheme="minorHAnsi" w:hAnsiTheme="minorHAnsi" w:cstheme="minorHAnsi"/>
                <w:sz w:val="21"/>
                <w:szCs w:val="21"/>
                <w:lang w:val="cs-CZ"/>
              </w:rPr>
              <w:t>Zadavatel nezaručuje, že zkoušející nebo jiný člen studijního týmu bude autorem publikací týkajících se klinického hodnocení.</w:t>
            </w:r>
          </w:p>
          <w:p w14:paraId="71ECE56B" w14:textId="77777777" w:rsidR="009257AA" w:rsidRPr="001F17EA" w:rsidRDefault="009257AA" w:rsidP="00873B88">
            <w:pPr>
              <w:widowControl w:val="0"/>
              <w:ind w:left="284" w:hanging="284"/>
              <w:jc w:val="both"/>
              <w:rPr>
                <w:rFonts w:asciiTheme="minorHAnsi" w:hAnsiTheme="minorHAnsi" w:cstheme="minorHAnsi"/>
                <w:sz w:val="21"/>
                <w:szCs w:val="21"/>
                <w:lang w:val="cs-CZ"/>
              </w:rPr>
            </w:pPr>
          </w:p>
          <w:p w14:paraId="2922ACEF" w14:textId="15C9E6C2" w:rsidR="00F50CD0" w:rsidRPr="001F17EA" w:rsidRDefault="00F50CD0" w:rsidP="008472D8">
            <w:pPr>
              <w:widowControl w:val="0"/>
              <w:ind w:left="284"/>
              <w:jc w:val="both"/>
              <w:rPr>
                <w:rFonts w:asciiTheme="minorHAnsi" w:hAnsiTheme="minorHAnsi" w:cstheme="minorHAnsi"/>
                <w:sz w:val="21"/>
                <w:szCs w:val="21"/>
                <w:lang w:val="cs-CZ"/>
              </w:rPr>
            </w:pPr>
            <w:r w:rsidRPr="001F17EA">
              <w:rPr>
                <w:rFonts w:asciiTheme="minorHAnsi" w:hAnsiTheme="minorHAnsi" w:cstheme="minorHAnsi"/>
                <w:sz w:val="21"/>
                <w:szCs w:val="21"/>
                <w:lang w:val="cs-CZ"/>
              </w:rPr>
              <w:t xml:space="preserve">Výsledky klinického hodnocení, včetně odebraných vzorků a shromážděných údajů, a postupy při něm užité, jakož i jakékoliv informace s ním související, zaznamenané či vyjádřené jakýmkoliv způsobem a objevené či vytvořené zkoušejícím samostatně nebo ve spolupráci s třetí stranou v rámci plnění této </w:t>
            </w:r>
            <w:r w:rsidR="00D7124E">
              <w:rPr>
                <w:rFonts w:asciiTheme="minorHAnsi" w:hAnsiTheme="minorHAnsi" w:cstheme="minorHAnsi"/>
                <w:sz w:val="21"/>
                <w:szCs w:val="21"/>
                <w:lang w:val="cs-CZ"/>
              </w:rPr>
              <w:t>S</w:t>
            </w:r>
            <w:r w:rsidRPr="001F17EA">
              <w:rPr>
                <w:rFonts w:asciiTheme="minorHAnsi" w:hAnsiTheme="minorHAnsi" w:cstheme="minorHAnsi"/>
                <w:sz w:val="21"/>
                <w:szCs w:val="21"/>
                <w:lang w:val="cs-CZ"/>
              </w:rPr>
              <w:t xml:space="preserve">mlouvy, jsou předmětem práv duševního vlastnictví zadavatele a svědčí výhradně zadavateli. Jako takové jsou chráněny zejména právem obchodního tajemství, právem autorským či právy průmyslovými, jako jsou zejména práva patentová k vynálezům, a jakýmikoli jinými zákony týkajícími se duševního a průmyslového vlastnictví, ať již registrovaného či neregistrovaného. Zadavatel má právo výše uvedené výsledky a další informace užívat a toto užívání není podmíněno plněním jakýchkoli závazků vůči zhotoviteli a/nebo zkoušejícímu. Jiné osoby než zadavatel mohou práva a předměty takto se ke klinickému hodnocení vážící a chráněné právy duševního vlastnictví zadavatele užít jen s jeho předchozím souhlasem, nestanoví-li obecně závazný právní předpis jinak. Zhotovitel a zkoušející mohou tyto informace užít bez předchozího souhlasu zadavatele pouze v případě, že použití těchto informací je nezbytné pro provádění předmětného klinického hodnocení, pro zajištění lékařské péče o subjekt hodnocení a pro účely interního akademického výzkumu nekomerční povahy. Nicméně zhotovitel a zkoušející se zavazují písemně informovat zadavatele o takovémto výzkumu před jeho zahájením. Zhotovitel nemá </w:t>
            </w:r>
            <w:r w:rsidRPr="001F17EA">
              <w:rPr>
                <w:rFonts w:asciiTheme="minorHAnsi" w:hAnsiTheme="minorHAnsi" w:cstheme="minorHAnsi"/>
                <w:sz w:val="21"/>
                <w:szCs w:val="21"/>
                <w:lang w:val="cs-CZ"/>
              </w:rPr>
              <w:lastRenderedPageBreak/>
              <w:t>žádná práva k objevům či vylepšením léčebných postupů zjištěných z průběhu nebo výsledků klinického hodnocení. Zhotovitel se zavazuje poskytnout zadavateli veškerou potřebnou součinnost při získání a registraci příslušných průmyslových práv na osobu určenou zadavatelem.</w:t>
            </w:r>
          </w:p>
        </w:tc>
        <w:tc>
          <w:tcPr>
            <w:tcW w:w="4819" w:type="dxa"/>
            <w:tcBorders>
              <w:left w:val="dotted" w:sz="4" w:space="0" w:color="auto"/>
            </w:tcBorders>
          </w:tcPr>
          <w:p w14:paraId="325125EA" w14:textId="77777777" w:rsidR="00D771BC" w:rsidRDefault="00F50CD0" w:rsidP="00DD45A8">
            <w:pPr>
              <w:widowControl w:val="0"/>
              <w:ind w:left="284" w:hanging="284"/>
              <w:jc w:val="both"/>
              <w:rPr>
                <w:rFonts w:asciiTheme="minorHAnsi" w:hAnsiTheme="minorHAnsi" w:cstheme="minorHAnsi"/>
                <w:sz w:val="21"/>
                <w:szCs w:val="21"/>
                <w:lang w:val="en-US"/>
              </w:rPr>
            </w:pPr>
            <w:r w:rsidRPr="001F17EA">
              <w:rPr>
                <w:rFonts w:asciiTheme="minorHAnsi" w:hAnsiTheme="minorHAnsi" w:cstheme="minorHAnsi"/>
                <w:sz w:val="21"/>
                <w:szCs w:val="21"/>
                <w:lang w:val="en-US"/>
              </w:rPr>
              <w:lastRenderedPageBreak/>
              <w:t>1)</w:t>
            </w:r>
            <w:r w:rsidRPr="001F17EA">
              <w:rPr>
                <w:rFonts w:asciiTheme="minorHAnsi" w:hAnsiTheme="minorHAnsi" w:cstheme="minorHAnsi"/>
                <w:sz w:val="21"/>
                <w:szCs w:val="21"/>
                <w:lang w:val="en-US"/>
              </w:rPr>
              <w:tab/>
            </w:r>
            <w:r w:rsidR="00892693" w:rsidRPr="001F17EA">
              <w:rPr>
                <w:rFonts w:asciiTheme="minorHAnsi" w:hAnsiTheme="minorHAnsi" w:cstheme="minorHAnsi"/>
                <w:sz w:val="21"/>
                <w:szCs w:val="21"/>
                <w:lang w:val="en-US"/>
              </w:rPr>
              <w:t>The primary publication of Stud</w:t>
            </w:r>
            <w:r w:rsidR="00803A89" w:rsidRPr="001F17EA">
              <w:rPr>
                <w:rFonts w:asciiTheme="minorHAnsi" w:hAnsiTheme="minorHAnsi" w:cstheme="minorHAnsi"/>
                <w:sz w:val="21"/>
                <w:szCs w:val="21"/>
                <w:lang w:val="en-US"/>
              </w:rPr>
              <w:t>y results will be led by Sponsor</w:t>
            </w:r>
            <w:r w:rsidR="00892693" w:rsidRPr="001F17EA">
              <w:rPr>
                <w:rFonts w:asciiTheme="minorHAnsi" w:hAnsiTheme="minorHAnsi" w:cstheme="minorHAnsi"/>
                <w:sz w:val="21"/>
                <w:szCs w:val="21"/>
                <w:lang w:val="en-US"/>
              </w:rPr>
              <w:t xml:space="preserve">. </w:t>
            </w:r>
            <w:r w:rsidR="00803A89" w:rsidRPr="001F17EA">
              <w:rPr>
                <w:rFonts w:asciiTheme="minorHAnsi" w:hAnsiTheme="minorHAnsi" w:cstheme="minorHAnsi"/>
                <w:sz w:val="21"/>
                <w:szCs w:val="21"/>
                <w:lang w:val="en-US"/>
              </w:rPr>
              <w:t>Sponsor</w:t>
            </w:r>
            <w:r w:rsidR="00892693" w:rsidRPr="001F17EA">
              <w:rPr>
                <w:rFonts w:asciiTheme="minorHAnsi" w:hAnsiTheme="minorHAnsi" w:cstheme="minorHAnsi"/>
                <w:sz w:val="21"/>
                <w:szCs w:val="21"/>
                <w:lang w:val="en-US"/>
              </w:rPr>
              <w:t xml:space="preserve"> abides by International Committee of Medical Journal Editors (ICMJE) guidelines, with respect to determining authorship. Authors will be selected based on ICMJE guidelines, at the sole discretion of </w:t>
            </w:r>
            <w:r w:rsidR="00803A89" w:rsidRPr="001F17EA">
              <w:rPr>
                <w:rFonts w:asciiTheme="minorHAnsi" w:hAnsiTheme="minorHAnsi" w:cstheme="minorHAnsi"/>
                <w:sz w:val="21"/>
                <w:szCs w:val="21"/>
                <w:lang w:val="en-US"/>
              </w:rPr>
              <w:t>Sponsor</w:t>
            </w:r>
            <w:r w:rsidR="00892693" w:rsidRPr="001F17EA">
              <w:rPr>
                <w:rFonts w:asciiTheme="minorHAnsi" w:hAnsiTheme="minorHAnsi" w:cstheme="minorHAnsi"/>
                <w:sz w:val="21"/>
                <w:szCs w:val="21"/>
                <w:lang w:val="en-US"/>
              </w:rPr>
              <w:t xml:space="preserve">. </w:t>
            </w:r>
            <w:r w:rsidR="00803A89" w:rsidRPr="001F17EA">
              <w:rPr>
                <w:rFonts w:asciiTheme="minorHAnsi" w:hAnsiTheme="minorHAnsi" w:cstheme="minorHAnsi"/>
                <w:sz w:val="21"/>
                <w:szCs w:val="21"/>
                <w:lang w:val="en-US"/>
              </w:rPr>
              <w:t>Sponsor</w:t>
            </w:r>
            <w:r w:rsidR="00892693" w:rsidRPr="001F17EA">
              <w:rPr>
                <w:rFonts w:asciiTheme="minorHAnsi" w:hAnsiTheme="minorHAnsi" w:cstheme="minorHAnsi"/>
                <w:sz w:val="21"/>
                <w:szCs w:val="21"/>
                <w:lang w:val="en-US"/>
              </w:rPr>
              <w:t xml:space="preserve"> does</w:t>
            </w:r>
            <w:r w:rsidR="00803A89" w:rsidRPr="001F17EA">
              <w:rPr>
                <w:rFonts w:asciiTheme="minorHAnsi" w:hAnsiTheme="minorHAnsi" w:cstheme="minorHAnsi"/>
                <w:sz w:val="21"/>
                <w:szCs w:val="21"/>
                <w:lang w:val="en-US"/>
              </w:rPr>
              <w:t xml:space="preserve"> not guarantee that Investigator</w:t>
            </w:r>
            <w:r w:rsidR="00892693" w:rsidRPr="001F17EA">
              <w:rPr>
                <w:rFonts w:asciiTheme="minorHAnsi" w:hAnsiTheme="minorHAnsi" w:cstheme="minorHAnsi"/>
                <w:sz w:val="21"/>
                <w:szCs w:val="21"/>
                <w:lang w:val="en-US"/>
              </w:rPr>
              <w:t xml:space="preserve"> or any Study Personnel will be an aut</w:t>
            </w:r>
            <w:r w:rsidR="00C02C23" w:rsidRPr="001F17EA">
              <w:rPr>
                <w:rFonts w:asciiTheme="minorHAnsi" w:hAnsiTheme="minorHAnsi" w:cstheme="minorHAnsi"/>
                <w:sz w:val="21"/>
                <w:szCs w:val="21"/>
                <w:lang w:val="en-US"/>
              </w:rPr>
              <w:t xml:space="preserve">hor on publications by </w:t>
            </w:r>
            <w:r w:rsidR="00803A89" w:rsidRPr="001F17EA">
              <w:rPr>
                <w:rFonts w:asciiTheme="minorHAnsi" w:hAnsiTheme="minorHAnsi" w:cstheme="minorHAnsi"/>
                <w:sz w:val="21"/>
                <w:szCs w:val="21"/>
                <w:lang w:val="en-US"/>
              </w:rPr>
              <w:t>Sponsor</w:t>
            </w:r>
            <w:r w:rsidR="00C02C23" w:rsidRPr="001F17EA">
              <w:rPr>
                <w:rFonts w:asciiTheme="minorHAnsi" w:hAnsiTheme="minorHAnsi" w:cstheme="minorHAnsi"/>
                <w:sz w:val="21"/>
                <w:szCs w:val="21"/>
                <w:lang w:val="en-US"/>
              </w:rPr>
              <w:t>.</w:t>
            </w:r>
          </w:p>
          <w:p w14:paraId="0CED56CC" w14:textId="77777777" w:rsidR="009257AA" w:rsidRDefault="009257AA" w:rsidP="00DD45A8">
            <w:pPr>
              <w:widowControl w:val="0"/>
              <w:ind w:left="284" w:hanging="284"/>
              <w:jc w:val="both"/>
              <w:rPr>
                <w:rFonts w:asciiTheme="minorHAnsi" w:hAnsiTheme="minorHAnsi" w:cstheme="minorHAnsi"/>
                <w:sz w:val="21"/>
                <w:szCs w:val="21"/>
                <w:lang w:val="en-US"/>
              </w:rPr>
            </w:pPr>
          </w:p>
          <w:p w14:paraId="4070D7FB" w14:textId="77777777" w:rsidR="009257AA" w:rsidRPr="001F17EA" w:rsidRDefault="009257AA" w:rsidP="00DD45A8">
            <w:pPr>
              <w:widowControl w:val="0"/>
              <w:ind w:left="284" w:hanging="284"/>
              <w:jc w:val="both"/>
              <w:rPr>
                <w:rFonts w:asciiTheme="minorHAnsi" w:hAnsiTheme="minorHAnsi" w:cstheme="minorHAnsi"/>
                <w:sz w:val="21"/>
                <w:szCs w:val="21"/>
                <w:lang w:val="en-US"/>
              </w:rPr>
            </w:pPr>
          </w:p>
          <w:p w14:paraId="6E285AB8" w14:textId="77777777" w:rsidR="00F50CD0" w:rsidRPr="001F17EA" w:rsidRDefault="00F50CD0" w:rsidP="008472D8">
            <w:pPr>
              <w:widowControl w:val="0"/>
              <w:ind w:left="284"/>
              <w:jc w:val="both"/>
              <w:rPr>
                <w:rFonts w:asciiTheme="minorHAnsi" w:hAnsiTheme="minorHAnsi" w:cstheme="minorHAnsi"/>
                <w:sz w:val="21"/>
                <w:szCs w:val="21"/>
                <w:lang w:val="en-US"/>
              </w:rPr>
            </w:pPr>
            <w:r w:rsidRPr="001F17EA">
              <w:rPr>
                <w:rFonts w:asciiTheme="minorHAnsi" w:hAnsiTheme="minorHAnsi" w:cstheme="minorHAnsi"/>
                <w:sz w:val="21"/>
                <w:szCs w:val="21"/>
                <w:lang w:val="en-US"/>
              </w:rPr>
              <w:t xml:space="preserve">Results of the Clinical Trial, including any samples taken and data collected, and the procedures used during its course as well as any information related to it as recorded or expressed in any manner and discovered or created by the Investigator, independently or in cooperation with a third party as part of the performance hereof, are subject to intellectual property rights of the Sponsor and inure solely to its benefit. As such, they are protected by, including without limitation, the trade secret law, the copyright law or industrial rights, such as patent rights to inventions, as well as any other laws concerning intellectual and industrial property, whether or not registered. The Sponsor has the right to use the above results and information and such use is not conditional upon meeting any obligations </w:t>
            </w:r>
            <w:r w:rsidRPr="001F17EA">
              <w:rPr>
                <w:rFonts w:asciiTheme="minorHAnsi" w:hAnsiTheme="minorHAnsi" w:cstheme="minorHAnsi"/>
                <w:i/>
                <w:sz w:val="21"/>
                <w:szCs w:val="21"/>
                <w:lang w:val="en-US"/>
              </w:rPr>
              <w:t>vis-à-vis</w:t>
            </w:r>
            <w:r w:rsidRPr="001F17EA">
              <w:rPr>
                <w:rFonts w:asciiTheme="minorHAnsi" w:hAnsiTheme="minorHAnsi" w:cstheme="minorHAnsi"/>
                <w:sz w:val="21"/>
                <w:szCs w:val="21"/>
                <w:lang w:val="en-US"/>
              </w:rPr>
              <w:t xml:space="preserve"> the Institution and/or the Investigator. Persons other than the Sponsor may only use the rights and objects so connected with the Clinical Trial and protected by the Sponsor’s intellectual property rights with the Sponsor’s prior consent, unless a generally binding legal regulation stipulates otherwise. The Institution and the Investigator may only use this information without the Sponsor’s prior consent if the use of such information is necessary for the conduct of the respective Clinical Trial, for ensuring healthcare for a Clinical Trial Subject and for purposes of internal academic research of a non-commercial nature. Nevertheless, the Institution and the Investigator undertake to inform the Sponsor in writing of any such research prior to its </w:t>
            </w:r>
            <w:r w:rsidRPr="001F17EA">
              <w:rPr>
                <w:rFonts w:asciiTheme="minorHAnsi" w:hAnsiTheme="minorHAnsi" w:cstheme="minorHAnsi"/>
                <w:sz w:val="21"/>
                <w:szCs w:val="21"/>
                <w:lang w:val="en-US"/>
              </w:rPr>
              <w:lastRenderedPageBreak/>
              <w:t>commencement. The Institution has no right to discoveries or improvements of the medical procedures ascertained from the course or results of the Clinical Trial. The Institution undertakes to provide the Sponsor with any assistance necessary in obtaining and registering relevant industrial rights for the person as determined by the Sponsor.</w:t>
            </w:r>
          </w:p>
        </w:tc>
      </w:tr>
      <w:tr w:rsidR="001F17EA" w:rsidRPr="001F17EA" w14:paraId="16B5655E" w14:textId="77777777" w:rsidTr="001C1C6E">
        <w:tc>
          <w:tcPr>
            <w:tcW w:w="4820" w:type="dxa"/>
            <w:tcBorders>
              <w:right w:val="dotted" w:sz="4" w:space="0" w:color="auto"/>
            </w:tcBorders>
          </w:tcPr>
          <w:p w14:paraId="6D1AAAF7" w14:textId="77777777" w:rsidR="00F50CD0" w:rsidRPr="001F17EA" w:rsidRDefault="00F50CD0" w:rsidP="00DD45A8">
            <w:pPr>
              <w:pStyle w:val="pargagraf"/>
              <w:widowControl w:val="0"/>
              <w:ind w:left="567"/>
              <w:rPr>
                <w:rFonts w:asciiTheme="minorHAnsi" w:hAnsiTheme="minorHAnsi" w:cstheme="minorHAnsi"/>
                <w:sz w:val="21"/>
                <w:szCs w:val="21"/>
              </w:rPr>
            </w:pPr>
          </w:p>
        </w:tc>
        <w:tc>
          <w:tcPr>
            <w:tcW w:w="4819" w:type="dxa"/>
            <w:tcBorders>
              <w:left w:val="dotted" w:sz="4" w:space="0" w:color="auto"/>
            </w:tcBorders>
          </w:tcPr>
          <w:p w14:paraId="331DBBAB" w14:textId="77777777" w:rsidR="00F50CD0" w:rsidRPr="001F17EA" w:rsidRDefault="00F50CD0" w:rsidP="00DD45A8">
            <w:pPr>
              <w:pStyle w:val="pargagraf"/>
              <w:widowControl w:val="0"/>
              <w:ind w:left="567"/>
              <w:rPr>
                <w:rFonts w:asciiTheme="minorHAnsi" w:hAnsiTheme="minorHAnsi" w:cstheme="minorHAnsi"/>
                <w:sz w:val="21"/>
                <w:szCs w:val="21"/>
                <w:lang w:val="en-US"/>
              </w:rPr>
            </w:pPr>
          </w:p>
        </w:tc>
      </w:tr>
      <w:tr w:rsidR="001F17EA" w:rsidRPr="001F17EA" w14:paraId="6E2B6EAB" w14:textId="77777777" w:rsidTr="001C1C6E">
        <w:tc>
          <w:tcPr>
            <w:tcW w:w="4820" w:type="dxa"/>
            <w:tcBorders>
              <w:right w:val="dotted" w:sz="4" w:space="0" w:color="auto"/>
            </w:tcBorders>
          </w:tcPr>
          <w:p w14:paraId="47FE7D3F" w14:textId="77777777" w:rsidR="00F50CD0" w:rsidRPr="001F17EA" w:rsidRDefault="00F50CD0" w:rsidP="00DD45A8">
            <w:pPr>
              <w:widowControl w:val="0"/>
              <w:ind w:left="284" w:hanging="284"/>
              <w:jc w:val="both"/>
              <w:rPr>
                <w:rFonts w:asciiTheme="minorHAnsi" w:hAnsiTheme="minorHAnsi" w:cstheme="minorHAnsi"/>
                <w:sz w:val="21"/>
                <w:szCs w:val="21"/>
                <w:lang w:val="cs-CZ"/>
              </w:rPr>
            </w:pPr>
            <w:r w:rsidRPr="001F17EA">
              <w:rPr>
                <w:rFonts w:asciiTheme="minorHAnsi" w:hAnsiTheme="minorHAnsi" w:cstheme="minorHAnsi"/>
                <w:sz w:val="21"/>
                <w:szCs w:val="21"/>
                <w:lang w:val="cs-CZ"/>
              </w:rPr>
              <w:t>2)</w:t>
            </w:r>
            <w:r w:rsidRPr="001F17EA">
              <w:rPr>
                <w:rFonts w:asciiTheme="minorHAnsi" w:hAnsiTheme="minorHAnsi" w:cstheme="minorHAnsi"/>
                <w:sz w:val="21"/>
                <w:szCs w:val="21"/>
                <w:lang w:val="cs-CZ"/>
              </w:rPr>
              <w:tab/>
              <w:t>Zhotovitel a zkoušející se zavazují v době, kdy se subjekt hodnocení účastní předmětného klinického hodnocení, neodebírat další vzorky nebo nevyužívat již odebrané vzorky (např. vzorky tkání, krve, séra apod.) a nepoužívat údaje získané o subjektu hodnocení s výjimkou následujících případů:</w:t>
            </w:r>
          </w:p>
        </w:tc>
        <w:tc>
          <w:tcPr>
            <w:tcW w:w="4819" w:type="dxa"/>
            <w:tcBorders>
              <w:left w:val="dotted" w:sz="4" w:space="0" w:color="auto"/>
            </w:tcBorders>
          </w:tcPr>
          <w:p w14:paraId="4C800969" w14:textId="77777777" w:rsidR="00F50CD0" w:rsidRDefault="00F50CD0" w:rsidP="00DD45A8">
            <w:pPr>
              <w:widowControl w:val="0"/>
              <w:ind w:left="284" w:hanging="284"/>
              <w:jc w:val="both"/>
              <w:rPr>
                <w:rFonts w:asciiTheme="minorHAnsi" w:hAnsiTheme="minorHAnsi" w:cstheme="minorHAnsi"/>
                <w:sz w:val="21"/>
                <w:szCs w:val="21"/>
                <w:lang w:val="en-US"/>
              </w:rPr>
            </w:pPr>
            <w:r w:rsidRPr="001F17EA">
              <w:rPr>
                <w:rFonts w:asciiTheme="minorHAnsi" w:hAnsiTheme="minorHAnsi" w:cstheme="minorHAnsi"/>
                <w:sz w:val="21"/>
                <w:szCs w:val="21"/>
                <w:lang w:val="en-US"/>
              </w:rPr>
              <w:t>2)</w:t>
            </w:r>
            <w:r w:rsidRPr="001F17EA">
              <w:rPr>
                <w:rFonts w:asciiTheme="minorHAnsi" w:hAnsiTheme="minorHAnsi" w:cstheme="minorHAnsi"/>
                <w:sz w:val="21"/>
                <w:szCs w:val="21"/>
                <w:lang w:val="en-US"/>
              </w:rPr>
              <w:tab/>
              <w:t>During the time when a Clinical Trial Subject participates in the respective Clinical Trial, the Institution and the Investigator undertake not to take additional samples or not to use the samples already taken (such as samples of tissues, blood, serum, etc.) and not to use data obtained regarding the Clinical Trial Subject, save for the following cases:</w:t>
            </w:r>
          </w:p>
          <w:p w14:paraId="0917B946" w14:textId="77777777" w:rsidR="009257AA" w:rsidRPr="001F17EA" w:rsidRDefault="009257AA" w:rsidP="00DD45A8">
            <w:pPr>
              <w:widowControl w:val="0"/>
              <w:ind w:left="284" w:hanging="284"/>
              <w:jc w:val="both"/>
              <w:rPr>
                <w:rFonts w:asciiTheme="minorHAnsi" w:hAnsiTheme="minorHAnsi" w:cstheme="minorHAnsi"/>
                <w:sz w:val="21"/>
                <w:szCs w:val="21"/>
                <w:lang w:val="en-US"/>
              </w:rPr>
            </w:pPr>
          </w:p>
        </w:tc>
      </w:tr>
      <w:tr w:rsidR="001F17EA" w:rsidRPr="001F17EA" w14:paraId="44BF00BA" w14:textId="77777777" w:rsidTr="001C1C6E">
        <w:tc>
          <w:tcPr>
            <w:tcW w:w="4820" w:type="dxa"/>
            <w:tcBorders>
              <w:right w:val="dotted" w:sz="4" w:space="0" w:color="auto"/>
            </w:tcBorders>
          </w:tcPr>
          <w:p w14:paraId="134197D3" w14:textId="77777777" w:rsidR="00F50CD0" w:rsidRPr="001F17EA" w:rsidRDefault="00F50CD0" w:rsidP="00DD45A8">
            <w:pPr>
              <w:widowControl w:val="0"/>
              <w:ind w:left="567" w:hanging="283"/>
              <w:jc w:val="both"/>
              <w:rPr>
                <w:rFonts w:asciiTheme="minorHAnsi" w:hAnsiTheme="minorHAnsi" w:cstheme="minorHAnsi"/>
                <w:sz w:val="21"/>
                <w:szCs w:val="21"/>
                <w:lang w:val="cs-CZ"/>
              </w:rPr>
            </w:pPr>
            <w:r w:rsidRPr="001F17EA">
              <w:rPr>
                <w:rFonts w:asciiTheme="minorHAnsi" w:hAnsiTheme="minorHAnsi" w:cstheme="minorHAnsi"/>
                <w:sz w:val="21"/>
                <w:szCs w:val="21"/>
                <w:lang w:val="cs-CZ"/>
              </w:rPr>
              <w:t>a)</w:t>
            </w:r>
            <w:r w:rsidRPr="001F17EA">
              <w:rPr>
                <w:rFonts w:asciiTheme="minorHAnsi" w:hAnsiTheme="minorHAnsi" w:cstheme="minorHAnsi"/>
                <w:sz w:val="21"/>
                <w:szCs w:val="21"/>
                <w:lang w:val="cs-CZ"/>
              </w:rPr>
              <w:tab/>
              <w:t>je to vyžadováno protokolem;</w:t>
            </w:r>
          </w:p>
        </w:tc>
        <w:tc>
          <w:tcPr>
            <w:tcW w:w="4819" w:type="dxa"/>
            <w:tcBorders>
              <w:left w:val="dotted" w:sz="4" w:space="0" w:color="auto"/>
            </w:tcBorders>
          </w:tcPr>
          <w:p w14:paraId="566A3D50" w14:textId="77777777" w:rsidR="00F50CD0" w:rsidRPr="001F17EA" w:rsidRDefault="00F50CD0" w:rsidP="00DD45A8">
            <w:pPr>
              <w:widowControl w:val="0"/>
              <w:ind w:left="567" w:hanging="283"/>
              <w:jc w:val="both"/>
              <w:rPr>
                <w:rFonts w:asciiTheme="minorHAnsi" w:hAnsiTheme="minorHAnsi" w:cstheme="minorHAnsi"/>
                <w:sz w:val="21"/>
                <w:szCs w:val="21"/>
                <w:lang w:val="en-US"/>
              </w:rPr>
            </w:pPr>
            <w:r w:rsidRPr="001F17EA">
              <w:rPr>
                <w:rFonts w:asciiTheme="minorHAnsi" w:hAnsiTheme="minorHAnsi" w:cstheme="minorHAnsi"/>
                <w:sz w:val="21"/>
                <w:szCs w:val="21"/>
                <w:lang w:val="en-US"/>
              </w:rPr>
              <w:t>a)</w:t>
            </w:r>
            <w:r w:rsidRPr="001F17EA">
              <w:rPr>
                <w:rFonts w:asciiTheme="minorHAnsi" w:hAnsiTheme="minorHAnsi" w:cstheme="minorHAnsi"/>
                <w:sz w:val="21"/>
                <w:szCs w:val="21"/>
                <w:lang w:val="en-US"/>
              </w:rPr>
              <w:tab/>
              <w:t>It is required by the Protocol;</w:t>
            </w:r>
          </w:p>
        </w:tc>
      </w:tr>
      <w:tr w:rsidR="001F17EA" w:rsidRPr="001F17EA" w14:paraId="49812558" w14:textId="77777777" w:rsidTr="001C1C6E">
        <w:tc>
          <w:tcPr>
            <w:tcW w:w="4820" w:type="dxa"/>
            <w:tcBorders>
              <w:right w:val="dotted" w:sz="4" w:space="0" w:color="auto"/>
            </w:tcBorders>
          </w:tcPr>
          <w:p w14:paraId="6E8BB12A" w14:textId="77777777" w:rsidR="00F50CD0" w:rsidRPr="001F17EA" w:rsidRDefault="00F50CD0" w:rsidP="00DD45A8">
            <w:pPr>
              <w:widowControl w:val="0"/>
              <w:ind w:left="567" w:hanging="283"/>
              <w:jc w:val="both"/>
              <w:rPr>
                <w:rFonts w:asciiTheme="minorHAnsi" w:hAnsiTheme="minorHAnsi" w:cstheme="minorHAnsi"/>
                <w:sz w:val="21"/>
                <w:szCs w:val="21"/>
                <w:lang w:val="cs-CZ"/>
              </w:rPr>
            </w:pPr>
            <w:r w:rsidRPr="001F17EA">
              <w:rPr>
                <w:rFonts w:asciiTheme="minorHAnsi" w:hAnsiTheme="minorHAnsi" w:cstheme="minorHAnsi"/>
                <w:sz w:val="21"/>
                <w:szCs w:val="21"/>
                <w:lang w:val="cs-CZ"/>
              </w:rPr>
              <w:t>b)</w:t>
            </w:r>
            <w:r w:rsidRPr="001F17EA">
              <w:rPr>
                <w:rFonts w:asciiTheme="minorHAnsi" w:hAnsiTheme="minorHAnsi" w:cstheme="minorHAnsi"/>
                <w:sz w:val="21"/>
                <w:szCs w:val="21"/>
                <w:lang w:val="cs-CZ"/>
              </w:rPr>
              <w:tab/>
              <w:t>je to nutné k zajištění lékařské péče o subjekt hodnocení;</w:t>
            </w:r>
          </w:p>
        </w:tc>
        <w:tc>
          <w:tcPr>
            <w:tcW w:w="4819" w:type="dxa"/>
            <w:tcBorders>
              <w:left w:val="dotted" w:sz="4" w:space="0" w:color="auto"/>
            </w:tcBorders>
          </w:tcPr>
          <w:p w14:paraId="0018910C" w14:textId="77777777" w:rsidR="00F50CD0" w:rsidRPr="001F17EA" w:rsidRDefault="00F50CD0" w:rsidP="00DD45A8">
            <w:pPr>
              <w:widowControl w:val="0"/>
              <w:ind w:left="567" w:hanging="283"/>
              <w:jc w:val="both"/>
              <w:rPr>
                <w:rFonts w:asciiTheme="minorHAnsi" w:hAnsiTheme="minorHAnsi" w:cstheme="minorHAnsi"/>
                <w:sz w:val="21"/>
                <w:szCs w:val="21"/>
                <w:lang w:val="en-US"/>
              </w:rPr>
            </w:pPr>
            <w:r w:rsidRPr="001F17EA">
              <w:rPr>
                <w:rFonts w:asciiTheme="minorHAnsi" w:hAnsiTheme="minorHAnsi" w:cstheme="minorHAnsi"/>
                <w:sz w:val="21"/>
                <w:szCs w:val="21"/>
                <w:lang w:val="en-US"/>
              </w:rPr>
              <w:t>b)</w:t>
            </w:r>
            <w:r w:rsidRPr="001F17EA">
              <w:rPr>
                <w:rFonts w:asciiTheme="minorHAnsi" w:hAnsiTheme="minorHAnsi" w:cstheme="minorHAnsi"/>
                <w:sz w:val="21"/>
                <w:szCs w:val="21"/>
                <w:lang w:val="en-US"/>
              </w:rPr>
              <w:tab/>
              <w:t>It is necessary to ensure medical care for the Clinical Trial Subject;</w:t>
            </w:r>
          </w:p>
        </w:tc>
      </w:tr>
      <w:tr w:rsidR="001F17EA" w:rsidRPr="001F17EA" w14:paraId="6558200A" w14:textId="77777777" w:rsidTr="001C1C6E">
        <w:tc>
          <w:tcPr>
            <w:tcW w:w="4820" w:type="dxa"/>
            <w:tcBorders>
              <w:right w:val="dotted" w:sz="4" w:space="0" w:color="auto"/>
            </w:tcBorders>
          </w:tcPr>
          <w:p w14:paraId="7A826C58" w14:textId="77777777" w:rsidR="00F50CD0" w:rsidRPr="001F17EA" w:rsidRDefault="00F50CD0" w:rsidP="00DD45A8">
            <w:pPr>
              <w:widowControl w:val="0"/>
              <w:ind w:left="567" w:hanging="283"/>
              <w:jc w:val="both"/>
              <w:rPr>
                <w:rFonts w:asciiTheme="minorHAnsi" w:hAnsiTheme="minorHAnsi" w:cstheme="minorHAnsi"/>
                <w:sz w:val="21"/>
                <w:szCs w:val="21"/>
                <w:lang w:val="cs-CZ"/>
              </w:rPr>
            </w:pPr>
            <w:r w:rsidRPr="001F17EA">
              <w:rPr>
                <w:rFonts w:asciiTheme="minorHAnsi" w:hAnsiTheme="minorHAnsi" w:cstheme="minorHAnsi"/>
                <w:sz w:val="21"/>
                <w:szCs w:val="21"/>
                <w:lang w:val="cs-CZ"/>
              </w:rPr>
              <w:t>c)</w:t>
            </w:r>
            <w:r w:rsidRPr="001F17EA">
              <w:rPr>
                <w:rFonts w:asciiTheme="minorHAnsi" w:hAnsiTheme="minorHAnsi" w:cstheme="minorHAnsi"/>
                <w:sz w:val="21"/>
                <w:szCs w:val="21"/>
                <w:lang w:val="cs-CZ"/>
              </w:rPr>
              <w:tab/>
              <w:t>je to výslovně povolené touto smlouvou;</w:t>
            </w:r>
          </w:p>
        </w:tc>
        <w:tc>
          <w:tcPr>
            <w:tcW w:w="4819" w:type="dxa"/>
            <w:tcBorders>
              <w:left w:val="dotted" w:sz="4" w:space="0" w:color="auto"/>
            </w:tcBorders>
          </w:tcPr>
          <w:p w14:paraId="78836F77" w14:textId="77777777" w:rsidR="00F50CD0" w:rsidRPr="001F17EA" w:rsidRDefault="00F50CD0" w:rsidP="00DD45A8">
            <w:pPr>
              <w:widowControl w:val="0"/>
              <w:ind w:left="567" w:hanging="283"/>
              <w:jc w:val="both"/>
              <w:rPr>
                <w:rFonts w:asciiTheme="minorHAnsi" w:hAnsiTheme="minorHAnsi" w:cstheme="minorHAnsi"/>
                <w:sz w:val="21"/>
                <w:szCs w:val="21"/>
                <w:lang w:val="en-US"/>
              </w:rPr>
            </w:pPr>
            <w:r w:rsidRPr="001F17EA">
              <w:rPr>
                <w:rFonts w:asciiTheme="minorHAnsi" w:hAnsiTheme="minorHAnsi" w:cstheme="minorHAnsi"/>
                <w:sz w:val="21"/>
                <w:szCs w:val="21"/>
                <w:lang w:val="en-US"/>
              </w:rPr>
              <w:t>c)</w:t>
            </w:r>
            <w:r w:rsidRPr="001F17EA">
              <w:rPr>
                <w:rFonts w:asciiTheme="minorHAnsi" w:hAnsiTheme="minorHAnsi" w:cstheme="minorHAnsi"/>
                <w:sz w:val="21"/>
                <w:szCs w:val="21"/>
                <w:lang w:val="en-US"/>
              </w:rPr>
              <w:tab/>
              <w:t>It is expressly permitted by this Agreement;</w:t>
            </w:r>
          </w:p>
        </w:tc>
      </w:tr>
      <w:tr w:rsidR="001F17EA" w:rsidRPr="001F17EA" w14:paraId="34DD10F3" w14:textId="77777777" w:rsidTr="001C1C6E">
        <w:tc>
          <w:tcPr>
            <w:tcW w:w="4820" w:type="dxa"/>
            <w:tcBorders>
              <w:right w:val="dotted" w:sz="4" w:space="0" w:color="auto"/>
            </w:tcBorders>
          </w:tcPr>
          <w:p w14:paraId="00D20A8F" w14:textId="77777777" w:rsidR="00F50CD0" w:rsidRPr="001F17EA" w:rsidRDefault="00F50CD0" w:rsidP="00DD45A8">
            <w:pPr>
              <w:widowControl w:val="0"/>
              <w:ind w:left="567" w:hanging="283"/>
              <w:jc w:val="both"/>
              <w:rPr>
                <w:rFonts w:asciiTheme="minorHAnsi" w:hAnsiTheme="minorHAnsi" w:cstheme="minorHAnsi"/>
                <w:sz w:val="21"/>
                <w:szCs w:val="21"/>
                <w:lang w:val="cs-CZ"/>
              </w:rPr>
            </w:pPr>
            <w:r w:rsidRPr="001F17EA">
              <w:rPr>
                <w:rFonts w:asciiTheme="minorHAnsi" w:hAnsiTheme="minorHAnsi" w:cstheme="minorHAnsi"/>
                <w:sz w:val="21"/>
                <w:szCs w:val="21"/>
                <w:lang w:val="cs-CZ"/>
              </w:rPr>
              <w:t>d)</w:t>
            </w:r>
            <w:r w:rsidRPr="001F17EA">
              <w:rPr>
                <w:rFonts w:asciiTheme="minorHAnsi" w:hAnsiTheme="minorHAnsi" w:cstheme="minorHAnsi"/>
                <w:sz w:val="21"/>
                <w:szCs w:val="21"/>
                <w:lang w:val="cs-CZ"/>
              </w:rPr>
              <w:tab/>
              <w:t>zadavatel s tím vyjádřil předchozí písemný souhlas.</w:t>
            </w:r>
          </w:p>
        </w:tc>
        <w:tc>
          <w:tcPr>
            <w:tcW w:w="4819" w:type="dxa"/>
            <w:tcBorders>
              <w:left w:val="dotted" w:sz="4" w:space="0" w:color="auto"/>
            </w:tcBorders>
          </w:tcPr>
          <w:p w14:paraId="7F0FFC09" w14:textId="77777777" w:rsidR="00F50CD0" w:rsidRDefault="00F50CD0" w:rsidP="00DD45A8">
            <w:pPr>
              <w:widowControl w:val="0"/>
              <w:ind w:left="567" w:hanging="283"/>
              <w:jc w:val="both"/>
              <w:rPr>
                <w:rFonts w:asciiTheme="minorHAnsi" w:hAnsiTheme="minorHAnsi" w:cstheme="minorHAnsi"/>
                <w:sz w:val="21"/>
                <w:szCs w:val="21"/>
                <w:lang w:val="en-US"/>
              </w:rPr>
            </w:pPr>
            <w:r w:rsidRPr="001F17EA">
              <w:rPr>
                <w:rFonts w:asciiTheme="minorHAnsi" w:hAnsiTheme="minorHAnsi" w:cstheme="minorHAnsi"/>
                <w:sz w:val="21"/>
                <w:szCs w:val="21"/>
                <w:lang w:val="en-US"/>
              </w:rPr>
              <w:t>d)</w:t>
            </w:r>
            <w:r w:rsidRPr="001F17EA">
              <w:rPr>
                <w:rFonts w:asciiTheme="minorHAnsi" w:hAnsiTheme="minorHAnsi" w:cstheme="minorHAnsi"/>
                <w:sz w:val="21"/>
                <w:szCs w:val="21"/>
                <w:lang w:val="en-US"/>
              </w:rPr>
              <w:tab/>
              <w:t>The Sponsor has given its prior written consent to it.</w:t>
            </w:r>
          </w:p>
          <w:p w14:paraId="14EBCB25" w14:textId="77777777" w:rsidR="009257AA" w:rsidRPr="001F17EA" w:rsidRDefault="009257AA" w:rsidP="00DD45A8">
            <w:pPr>
              <w:widowControl w:val="0"/>
              <w:ind w:left="567" w:hanging="283"/>
              <w:jc w:val="both"/>
              <w:rPr>
                <w:rFonts w:asciiTheme="minorHAnsi" w:hAnsiTheme="minorHAnsi" w:cstheme="minorHAnsi"/>
                <w:sz w:val="21"/>
                <w:szCs w:val="21"/>
                <w:lang w:val="en-US"/>
              </w:rPr>
            </w:pPr>
          </w:p>
        </w:tc>
      </w:tr>
      <w:tr w:rsidR="001F17EA" w:rsidRPr="001F17EA" w14:paraId="367EDAE9" w14:textId="77777777" w:rsidTr="001C1C6E">
        <w:tc>
          <w:tcPr>
            <w:tcW w:w="4820" w:type="dxa"/>
            <w:tcBorders>
              <w:right w:val="dotted" w:sz="4" w:space="0" w:color="auto"/>
            </w:tcBorders>
          </w:tcPr>
          <w:p w14:paraId="1FE01CB3" w14:textId="77777777" w:rsidR="00F50CD0" w:rsidRPr="001F17EA" w:rsidRDefault="00F50CD0" w:rsidP="00DD45A8">
            <w:pPr>
              <w:widowControl w:val="0"/>
              <w:ind w:left="284"/>
              <w:jc w:val="both"/>
              <w:rPr>
                <w:rFonts w:asciiTheme="minorHAnsi" w:hAnsiTheme="minorHAnsi" w:cstheme="minorHAnsi"/>
                <w:sz w:val="21"/>
                <w:szCs w:val="21"/>
                <w:lang w:val="cs-CZ"/>
              </w:rPr>
            </w:pPr>
            <w:r w:rsidRPr="001F17EA">
              <w:rPr>
                <w:rFonts w:asciiTheme="minorHAnsi" w:hAnsiTheme="minorHAnsi" w:cstheme="minorHAnsi"/>
                <w:sz w:val="21"/>
                <w:szCs w:val="21"/>
                <w:lang w:val="cs-CZ"/>
              </w:rPr>
              <w:t>Na všechny způsoby užití těchto údajů/vzorků se vztahují podmínky ustanovené touto smlouvou, zejména pak ty týkající se zveřejňování informací, duševního vlastnictví, vlastnictví údajů a důvěrnosti.</w:t>
            </w:r>
          </w:p>
        </w:tc>
        <w:tc>
          <w:tcPr>
            <w:tcW w:w="4819" w:type="dxa"/>
            <w:tcBorders>
              <w:left w:val="dotted" w:sz="4" w:space="0" w:color="auto"/>
            </w:tcBorders>
          </w:tcPr>
          <w:p w14:paraId="73B9B5C2" w14:textId="77777777" w:rsidR="00F50CD0" w:rsidRPr="001F17EA" w:rsidRDefault="00F50CD0" w:rsidP="00DD45A8">
            <w:pPr>
              <w:widowControl w:val="0"/>
              <w:ind w:left="284"/>
              <w:jc w:val="both"/>
              <w:rPr>
                <w:rFonts w:asciiTheme="minorHAnsi" w:hAnsiTheme="minorHAnsi" w:cstheme="minorHAnsi"/>
                <w:sz w:val="21"/>
                <w:szCs w:val="21"/>
                <w:lang w:val="en-US"/>
              </w:rPr>
            </w:pPr>
            <w:r w:rsidRPr="001F17EA">
              <w:rPr>
                <w:rFonts w:asciiTheme="minorHAnsi" w:hAnsiTheme="minorHAnsi" w:cstheme="minorHAnsi"/>
                <w:sz w:val="21"/>
                <w:szCs w:val="21"/>
                <w:lang w:val="en-US"/>
              </w:rPr>
              <w:t>All manners of using this data/these samples are subject to the terms and conditions stipulated by this Agreement, particularly those relating to the publication of information, intellectual property, data ownership and confidentiality.</w:t>
            </w:r>
          </w:p>
        </w:tc>
      </w:tr>
      <w:tr w:rsidR="001F17EA" w:rsidRPr="001F17EA" w14:paraId="51D8BE83" w14:textId="77777777" w:rsidTr="001C1C6E">
        <w:tc>
          <w:tcPr>
            <w:tcW w:w="4820" w:type="dxa"/>
            <w:tcBorders>
              <w:right w:val="dotted" w:sz="4" w:space="0" w:color="auto"/>
            </w:tcBorders>
          </w:tcPr>
          <w:p w14:paraId="3BA0EF71" w14:textId="77777777" w:rsidR="00F50CD0" w:rsidRPr="001F17EA" w:rsidRDefault="00F50CD0" w:rsidP="00DD45A8">
            <w:pPr>
              <w:widowControl w:val="0"/>
              <w:ind w:left="284" w:hanging="283"/>
              <w:jc w:val="both"/>
              <w:rPr>
                <w:rFonts w:asciiTheme="minorHAnsi" w:hAnsiTheme="minorHAnsi" w:cstheme="minorHAnsi"/>
                <w:sz w:val="21"/>
                <w:szCs w:val="21"/>
                <w:lang w:val="cs-CZ"/>
              </w:rPr>
            </w:pPr>
          </w:p>
        </w:tc>
        <w:tc>
          <w:tcPr>
            <w:tcW w:w="4819" w:type="dxa"/>
            <w:tcBorders>
              <w:left w:val="dotted" w:sz="4" w:space="0" w:color="auto"/>
            </w:tcBorders>
          </w:tcPr>
          <w:p w14:paraId="280E90E1" w14:textId="77777777" w:rsidR="00F50CD0" w:rsidRPr="001F17EA" w:rsidRDefault="00F50CD0" w:rsidP="00DD45A8">
            <w:pPr>
              <w:widowControl w:val="0"/>
              <w:ind w:left="284" w:hanging="283"/>
              <w:jc w:val="both"/>
              <w:rPr>
                <w:rFonts w:asciiTheme="minorHAnsi" w:hAnsiTheme="minorHAnsi" w:cstheme="minorHAnsi"/>
                <w:sz w:val="21"/>
                <w:szCs w:val="21"/>
                <w:lang w:val="en-US"/>
              </w:rPr>
            </w:pPr>
          </w:p>
        </w:tc>
      </w:tr>
      <w:tr w:rsidR="001F17EA" w:rsidRPr="001F17EA" w14:paraId="351EA499" w14:textId="77777777" w:rsidTr="001C1C6E">
        <w:tc>
          <w:tcPr>
            <w:tcW w:w="4820" w:type="dxa"/>
            <w:tcBorders>
              <w:right w:val="dotted" w:sz="4" w:space="0" w:color="auto"/>
            </w:tcBorders>
          </w:tcPr>
          <w:p w14:paraId="031178F7" w14:textId="77777777" w:rsidR="00F50CD0" w:rsidRPr="001F17EA" w:rsidRDefault="00F50CD0" w:rsidP="00DD45A8">
            <w:pPr>
              <w:widowControl w:val="0"/>
              <w:ind w:left="284" w:hanging="284"/>
              <w:jc w:val="both"/>
              <w:rPr>
                <w:rFonts w:asciiTheme="minorHAnsi" w:hAnsiTheme="minorHAnsi" w:cstheme="minorHAnsi"/>
                <w:sz w:val="21"/>
                <w:szCs w:val="21"/>
                <w:lang w:val="cs-CZ"/>
              </w:rPr>
            </w:pPr>
            <w:r w:rsidRPr="001F17EA">
              <w:rPr>
                <w:rFonts w:asciiTheme="minorHAnsi" w:hAnsiTheme="minorHAnsi" w:cstheme="minorHAnsi"/>
                <w:sz w:val="21"/>
                <w:szCs w:val="21"/>
                <w:lang w:val="cs-CZ"/>
              </w:rPr>
              <w:t>3)</w:t>
            </w:r>
            <w:r w:rsidRPr="001F17EA">
              <w:rPr>
                <w:rFonts w:asciiTheme="minorHAnsi" w:hAnsiTheme="minorHAnsi" w:cstheme="minorHAnsi"/>
                <w:sz w:val="21"/>
                <w:szCs w:val="21"/>
                <w:lang w:val="cs-CZ"/>
              </w:rPr>
              <w:tab/>
              <w:t xml:space="preserve">Zkoušející tímto jako autor souhlasí a pokud je zhotovitel zaměstnavatel zkoušejícího vykonávající majetková práva zkoušejícího jako autora, zhotovitel se zavazuje, že udělí zadavateli výslovnou, výhradní, neodvolatelnou, teritoriálně, časově a rozsahově neomezenou a bezplatnou licenci k užívání a uplatňování jakýchkoli práv k duševnímu vlastnictví vytvořenému v souvislosti s touto smlouvou, včetně úprav, změn či modifikací (včetně překladu do jiného jazyka) a to v rozsahu povoleném příslušnými zákony. Bez ohledu na výše uvedené tímto zkoušející a zhotovitel souhlasí s tím, že zadavatel má právo sublicencovat či převést licenci udělenou zkoušejícím dle tohoto článku na třetí stranu. Zkoušející a zhotovitel (tam, kde vystupuje jako zaměstnavatel) jsou povinni získat od všech osob podílejících se na vývoji duševního vlastnictví výslovný, výhradní, neodvolatelný, neomezený, trvalý a bezplatný souhlas anebo případně licenci ve prospěch zadavatele na užívání a uplatňování jakýchkoli osobnostních a majetkových práv, která zkoušející a takové osoby mají jakožto původci k duševnímu vlastnictví, a to v rozsahu povoleném příslušnými </w:t>
            </w:r>
            <w:r w:rsidRPr="001F17EA">
              <w:rPr>
                <w:rFonts w:asciiTheme="minorHAnsi" w:hAnsiTheme="minorHAnsi" w:cstheme="minorHAnsi"/>
                <w:sz w:val="21"/>
                <w:szCs w:val="21"/>
                <w:lang w:val="cs-CZ"/>
              </w:rPr>
              <w:lastRenderedPageBreak/>
              <w:t>zákony. Zkoušející a zhotovitel souhlasí a zavazují se, že na základě žádosti zadavatele vypracují a podepíší dokumenty nezbytné či vhodné k potvrzení nebo realizaci ustanovení tohoto článku.</w:t>
            </w:r>
          </w:p>
        </w:tc>
        <w:tc>
          <w:tcPr>
            <w:tcW w:w="4819" w:type="dxa"/>
            <w:tcBorders>
              <w:left w:val="dotted" w:sz="4" w:space="0" w:color="auto"/>
            </w:tcBorders>
          </w:tcPr>
          <w:p w14:paraId="505A593F" w14:textId="77777777" w:rsidR="00F50CD0" w:rsidRPr="001F17EA" w:rsidRDefault="00F50CD0" w:rsidP="00DD45A8">
            <w:pPr>
              <w:widowControl w:val="0"/>
              <w:ind w:left="284" w:hanging="284"/>
              <w:jc w:val="both"/>
              <w:rPr>
                <w:rFonts w:asciiTheme="minorHAnsi" w:hAnsiTheme="minorHAnsi" w:cstheme="minorHAnsi"/>
                <w:sz w:val="21"/>
                <w:szCs w:val="21"/>
                <w:lang w:val="en-US"/>
              </w:rPr>
            </w:pPr>
            <w:r w:rsidRPr="001F17EA">
              <w:rPr>
                <w:rFonts w:asciiTheme="minorHAnsi" w:hAnsiTheme="minorHAnsi" w:cstheme="minorHAnsi"/>
                <w:sz w:val="21"/>
                <w:szCs w:val="21"/>
                <w:lang w:val="en-US"/>
              </w:rPr>
              <w:lastRenderedPageBreak/>
              <w:t>3)</w:t>
            </w:r>
            <w:r w:rsidRPr="001F17EA">
              <w:rPr>
                <w:rFonts w:asciiTheme="minorHAnsi" w:hAnsiTheme="minorHAnsi" w:cstheme="minorHAnsi"/>
                <w:sz w:val="21"/>
                <w:szCs w:val="21"/>
                <w:lang w:val="en-US"/>
              </w:rPr>
              <w:tab/>
              <w:t xml:space="preserve">The Investigator, as the author, hereby agrees, and if the Institution is the employer of the Investigator exercising the property rights of the Investigator as the author, the Institution undertakes, to grant the Sponsor an explicit, exclusive, irrevocable, territorially, temporarily and to extent unlimited and royalty-free license to use and exercise any right to the intellectual property created in connection with this Agreement, including adaptations, alterations or modifications thereof (including translation to other language), to the extent permitted by applicable laws. Notwithstanding the above, the Investigator and the Institution hereby agree that the Sponsor has the right to sublicense or transfer the license granted by the Investigator under this Article to a third party. The Investigator and the Institution (where it is in the position of the employer) are obligated to obtain from all persons involved in the development of the intellectual property an explicit, exclusive, irrevocable, unlimited, perpetual and royalty-free consent, and/or license, to the benefit of the Sponsor to use and exercise any moral and property rights that the Investigator </w:t>
            </w:r>
            <w:r w:rsidRPr="001F17EA">
              <w:rPr>
                <w:rFonts w:asciiTheme="minorHAnsi" w:hAnsiTheme="minorHAnsi" w:cstheme="minorHAnsi"/>
                <w:sz w:val="21"/>
                <w:szCs w:val="21"/>
                <w:lang w:val="en-US"/>
              </w:rPr>
              <w:lastRenderedPageBreak/>
              <w:t>and such persons have to the intellectual property as its authors, to the extent permitted by applicable laws. The Investigator and the Institution agree and undertake that, upon request of the Sponsor, they will prepare and sign documents necessary or appropriate to confirm or implement the provisions of this Article.</w:t>
            </w:r>
          </w:p>
        </w:tc>
      </w:tr>
      <w:tr w:rsidR="001F17EA" w:rsidRPr="001F17EA" w14:paraId="3FAF03EC" w14:textId="77777777" w:rsidTr="001C1C6E">
        <w:tc>
          <w:tcPr>
            <w:tcW w:w="4820" w:type="dxa"/>
            <w:tcBorders>
              <w:right w:val="dotted" w:sz="4" w:space="0" w:color="auto"/>
            </w:tcBorders>
          </w:tcPr>
          <w:p w14:paraId="739D62D6" w14:textId="77777777" w:rsidR="00F50CD0" w:rsidRPr="001F17EA" w:rsidRDefault="00F50CD0" w:rsidP="00DD45A8">
            <w:pPr>
              <w:widowControl w:val="0"/>
              <w:ind w:left="284" w:hanging="283"/>
              <w:jc w:val="both"/>
              <w:rPr>
                <w:rFonts w:asciiTheme="minorHAnsi" w:hAnsiTheme="minorHAnsi" w:cstheme="minorHAnsi"/>
                <w:sz w:val="21"/>
                <w:szCs w:val="21"/>
                <w:lang w:val="cs-CZ"/>
              </w:rPr>
            </w:pPr>
          </w:p>
        </w:tc>
        <w:tc>
          <w:tcPr>
            <w:tcW w:w="4819" w:type="dxa"/>
            <w:tcBorders>
              <w:left w:val="dotted" w:sz="4" w:space="0" w:color="auto"/>
            </w:tcBorders>
          </w:tcPr>
          <w:p w14:paraId="77E5A31A" w14:textId="77777777" w:rsidR="00F50CD0" w:rsidRPr="001F17EA" w:rsidRDefault="00F50CD0" w:rsidP="00DD45A8">
            <w:pPr>
              <w:widowControl w:val="0"/>
              <w:ind w:left="284" w:hanging="283"/>
              <w:jc w:val="both"/>
              <w:rPr>
                <w:rFonts w:asciiTheme="minorHAnsi" w:hAnsiTheme="minorHAnsi" w:cstheme="minorHAnsi"/>
                <w:sz w:val="21"/>
                <w:szCs w:val="21"/>
                <w:lang w:val="en-US"/>
              </w:rPr>
            </w:pPr>
          </w:p>
        </w:tc>
      </w:tr>
      <w:tr w:rsidR="001F17EA" w:rsidRPr="001F17EA" w14:paraId="75B381D1" w14:textId="77777777" w:rsidTr="001C1C6E">
        <w:tc>
          <w:tcPr>
            <w:tcW w:w="4820" w:type="dxa"/>
            <w:tcBorders>
              <w:right w:val="dotted" w:sz="4" w:space="0" w:color="auto"/>
            </w:tcBorders>
          </w:tcPr>
          <w:p w14:paraId="383648BB" w14:textId="77777777"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4)</w:t>
            </w:r>
            <w:r w:rsidRPr="001F17EA">
              <w:rPr>
                <w:rFonts w:asciiTheme="minorHAnsi" w:hAnsiTheme="minorHAnsi" w:cstheme="minorHAnsi"/>
                <w:sz w:val="21"/>
                <w:szCs w:val="21"/>
              </w:rPr>
              <w:tab/>
              <w:t>Výsledky klinického hodnocení nebo jejich část nebudou zhotovitelem a potažmo zkoušejícím publikovány bez předchozího písemného souhlasu zadavatele. Takový souhlas nebude zadavatelem bezdůvodně odepřen. Zhotovitel a zkoušející se zavazují, že publikaci jakékoliv odborné práce o průběhu či výsledcích klinického hodnocení projednají se zadavatelem nejméně 30 dnů před předáním publikace do tisku nebo před konáním přednášky. Zadavatel si vyhrazuje právo (i) seznámit se s obsahem publikace nebo přednášky a zhotovitel a/nebo zkoušející se zavazují na žádost zadavatele odstranit z textu publikace nebo přednášky jakékoli důvěrné informace vlastněné zadavatelem a (ii) pozdržet až o 60 dní vydání publikace, a to z důvodu zajištění ochrany jeho práv v souvislosti s duševním vlastnictvím. Zhotovitel a zkoušející souhlasí s tím, že zadavatel může volně nakládat s jakoukoli publikací, zejména s články, abstrakty a rukopisy, která se vztahuje k výsledkům klinického hodnocení, za předpokladu řádného uvedení jejího autora (jejích autorů). Zadavatel si vyhrazuje právo publikovat v souvislosti s předmětným klinickým hodnocením.</w:t>
            </w:r>
          </w:p>
        </w:tc>
        <w:tc>
          <w:tcPr>
            <w:tcW w:w="4819" w:type="dxa"/>
            <w:tcBorders>
              <w:left w:val="dotted" w:sz="4" w:space="0" w:color="auto"/>
            </w:tcBorders>
          </w:tcPr>
          <w:p w14:paraId="1590F92A"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4)</w:t>
            </w:r>
            <w:r w:rsidRPr="001F17EA">
              <w:rPr>
                <w:rFonts w:asciiTheme="minorHAnsi" w:hAnsiTheme="minorHAnsi" w:cstheme="minorHAnsi"/>
                <w:sz w:val="21"/>
                <w:szCs w:val="21"/>
                <w:lang w:val="en-US"/>
              </w:rPr>
              <w:tab/>
              <w:t>Results of the Clinical Trial or their part shall not be published by the Institution or the Investigator without the prior written consent of the Sponsor. Such consent shall not be unreasonably withheld by the Sponsor. The Institution and the Investigator undertake to discuss the publication of any treatise on the course or results of the Clinical Trial with the Sponsor no less than 30 days prior to submitting the publication for printing or prior to giving the lecture. The Sponsor reserves the right to (i) become acquainted with the content of the publication or lecture and the Institution and/or the Investigator undertake, upon request of the Sponsor, to remove from the text of the publication or lecture any confidential information owned by the Sponsor, and (ii) delay the publication by up to 60 days to ensure protection of the Sponsor’s rights in connection with intellectual property. The Institution and the Investigator agree that the Sponsor may freely handle any publication, in particular any articles, abstracts and manuscripts, which relates to the results of the Clinical Trial, provided that it duly states its author(s). The Sponsor reserves the right to publish in connection with the respective Clinical Trial.</w:t>
            </w:r>
          </w:p>
        </w:tc>
      </w:tr>
      <w:tr w:rsidR="001F17EA" w:rsidRPr="001F17EA" w14:paraId="751E0422" w14:textId="77777777" w:rsidTr="001C1C6E">
        <w:tc>
          <w:tcPr>
            <w:tcW w:w="4820" w:type="dxa"/>
            <w:tcBorders>
              <w:right w:val="dotted" w:sz="4" w:space="0" w:color="auto"/>
            </w:tcBorders>
          </w:tcPr>
          <w:p w14:paraId="02882CA9" w14:textId="77777777" w:rsidR="00F50CD0" w:rsidRPr="001F17EA" w:rsidRDefault="00F50CD0" w:rsidP="00DD45A8">
            <w:pPr>
              <w:widowControl w:val="0"/>
              <w:ind w:left="284" w:hanging="283"/>
              <w:jc w:val="both"/>
              <w:rPr>
                <w:rFonts w:asciiTheme="minorHAnsi" w:hAnsiTheme="minorHAnsi" w:cstheme="minorHAnsi"/>
                <w:sz w:val="21"/>
                <w:szCs w:val="21"/>
                <w:lang w:val="cs-CZ"/>
              </w:rPr>
            </w:pPr>
          </w:p>
        </w:tc>
        <w:tc>
          <w:tcPr>
            <w:tcW w:w="4819" w:type="dxa"/>
            <w:tcBorders>
              <w:left w:val="dotted" w:sz="4" w:space="0" w:color="auto"/>
            </w:tcBorders>
          </w:tcPr>
          <w:p w14:paraId="3D25FB14" w14:textId="77777777" w:rsidR="00F50CD0" w:rsidRPr="001F17EA" w:rsidRDefault="00F50CD0" w:rsidP="00DD45A8">
            <w:pPr>
              <w:widowControl w:val="0"/>
              <w:ind w:left="284" w:hanging="283"/>
              <w:jc w:val="both"/>
              <w:rPr>
                <w:rFonts w:asciiTheme="minorHAnsi" w:hAnsiTheme="minorHAnsi" w:cstheme="minorHAnsi"/>
                <w:sz w:val="21"/>
                <w:szCs w:val="21"/>
                <w:lang w:val="en-US"/>
              </w:rPr>
            </w:pPr>
          </w:p>
        </w:tc>
      </w:tr>
      <w:tr w:rsidR="001F17EA" w:rsidRPr="001F17EA" w14:paraId="17FDDDD1" w14:textId="77777777" w:rsidTr="001C1C6E">
        <w:tc>
          <w:tcPr>
            <w:tcW w:w="4820" w:type="dxa"/>
            <w:tcBorders>
              <w:right w:val="dotted" w:sz="4" w:space="0" w:color="auto"/>
            </w:tcBorders>
          </w:tcPr>
          <w:p w14:paraId="1B918357" w14:textId="77777777"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5)</w:t>
            </w:r>
            <w:r w:rsidRPr="001F17EA">
              <w:rPr>
                <w:rFonts w:asciiTheme="minorHAnsi" w:hAnsiTheme="minorHAnsi" w:cstheme="minorHAnsi"/>
                <w:sz w:val="21"/>
                <w:szCs w:val="21"/>
              </w:rPr>
              <w:tab/>
              <w:t>Zhotovitel a zkoušející berou na vědomí, že žádná odborná publikace k objevům či hodnoceným léčivým přípravkům nesmí být zhotovitelem nebo zkoušejícím vydána před podáním žádosti zadavatele o patentovou přihlášku, pokud vzhledem k povaze výsledků klinického hodnocení bude podání takové přihlášky přicházet v úvahu.</w:t>
            </w:r>
          </w:p>
        </w:tc>
        <w:tc>
          <w:tcPr>
            <w:tcW w:w="4819" w:type="dxa"/>
            <w:tcBorders>
              <w:left w:val="dotted" w:sz="4" w:space="0" w:color="auto"/>
            </w:tcBorders>
          </w:tcPr>
          <w:p w14:paraId="3868652A"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5)</w:t>
            </w:r>
            <w:r w:rsidRPr="001F17EA">
              <w:rPr>
                <w:rFonts w:asciiTheme="minorHAnsi" w:hAnsiTheme="minorHAnsi" w:cstheme="minorHAnsi"/>
                <w:sz w:val="21"/>
                <w:szCs w:val="21"/>
                <w:lang w:val="en-US"/>
              </w:rPr>
              <w:tab/>
              <w:t>The Institution and the Investigator acknowledge that no professional publication regarding the discoveries or Investigational Medicinal Products may be made by the Institution or the Investigator before the Sponsor files a patent application if, given the nature of the Clinical Trial results, the filing of such application comes into question.</w:t>
            </w:r>
          </w:p>
        </w:tc>
      </w:tr>
      <w:tr w:rsidR="001F17EA" w:rsidRPr="001F17EA" w14:paraId="13B536FA" w14:textId="77777777" w:rsidTr="001C1C6E">
        <w:tc>
          <w:tcPr>
            <w:tcW w:w="4820" w:type="dxa"/>
            <w:tcBorders>
              <w:right w:val="dotted" w:sz="4" w:space="0" w:color="auto"/>
            </w:tcBorders>
          </w:tcPr>
          <w:p w14:paraId="01336170" w14:textId="77777777" w:rsidR="00F50CD0" w:rsidRPr="001F17EA" w:rsidRDefault="00F50CD0" w:rsidP="00DD45A8">
            <w:pPr>
              <w:widowControl w:val="0"/>
              <w:ind w:left="284" w:hanging="283"/>
              <w:jc w:val="both"/>
              <w:rPr>
                <w:rFonts w:asciiTheme="minorHAnsi" w:hAnsiTheme="minorHAnsi" w:cstheme="minorHAnsi"/>
                <w:sz w:val="21"/>
                <w:szCs w:val="21"/>
                <w:lang w:val="cs-CZ"/>
              </w:rPr>
            </w:pPr>
          </w:p>
        </w:tc>
        <w:tc>
          <w:tcPr>
            <w:tcW w:w="4819" w:type="dxa"/>
            <w:tcBorders>
              <w:left w:val="dotted" w:sz="4" w:space="0" w:color="auto"/>
            </w:tcBorders>
          </w:tcPr>
          <w:p w14:paraId="2B2DB63E" w14:textId="77777777" w:rsidR="00F50CD0" w:rsidRPr="001F17EA" w:rsidRDefault="00F50CD0" w:rsidP="00DD45A8">
            <w:pPr>
              <w:widowControl w:val="0"/>
              <w:ind w:left="284" w:hanging="283"/>
              <w:jc w:val="both"/>
              <w:rPr>
                <w:rFonts w:asciiTheme="minorHAnsi" w:hAnsiTheme="minorHAnsi" w:cstheme="minorHAnsi"/>
                <w:sz w:val="21"/>
                <w:szCs w:val="21"/>
                <w:lang w:val="en-US"/>
              </w:rPr>
            </w:pPr>
          </w:p>
        </w:tc>
      </w:tr>
      <w:tr w:rsidR="001F17EA" w:rsidRPr="001F17EA" w14:paraId="0D200ED1" w14:textId="77777777" w:rsidTr="001C1C6E">
        <w:tc>
          <w:tcPr>
            <w:tcW w:w="4820" w:type="dxa"/>
            <w:tcBorders>
              <w:right w:val="dotted" w:sz="4" w:space="0" w:color="auto"/>
            </w:tcBorders>
          </w:tcPr>
          <w:p w14:paraId="2A0ADA9E"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cs-CZ"/>
              </w:rPr>
            </w:pPr>
            <w:r w:rsidRPr="001F17EA">
              <w:rPr>
                <w:rFonts w:asciiTheme="minorHAnsi" w:hAnsiTheme="minorHAnsi" w:cstheme="minorHAnsi"/>
                <w:sz w:val="21"/>
                <w:szCs w:val="21"/>
                <w:lang w:val="cs-CZ"/>
              </w:rPr>
              <w:t>6)</w:t>
            </w:r>
            <w:r w:rsidRPr="001F17EA">
              <w:rPr>
                <w:rFonts w:asciiTheme="minorHAnsi" w:hAnsiTheme="minorHAnsi" w:cstheme="minorHAnsi"/>
                <w:sz w:val="21"/>
                <w:szCs w:val="21"/>
                <w:lang w:val="cs-CZ"/>
              </w:rPr>
              <w:tab/>
              <w:t xml:space="preserve">V případě multicentrického klinického hodnocení nesmí být lokální výsledky klinického hodnocení nebo jejich část publikovány dříve, než  jsou publikovány globální výsledky. </w:t>
            </w:r>
            <w:r w:rsidRPr="001F17EA">
              <w:rPr>
                <w:rFonts w:asciiTheme="minorHAnsi" w:hAnsiTheme="minorHAnsi" w:cstheme="minorHAnsi"/>
                <w:sz w:val="21"/>
                <w:szCs w:val="21"/>
                <w:lang w:val="cs-CZ" w:eastAsia="en-US"/>
              </w:rPr>
              <w:t xml:space="preserve">V případě, že </w:t>
            </w:r>
            <w:r w:rsidRPr="001F17EA">
              <w:rPr>
                <w:rFonts w:asciiTheme="minorHAnsi" w:hAnsiTheme="minorHAnsi" w:cstheme="minorHAnsi"/>
                <w:sz w:val="21"/>
                <w:szCs w:val="21"/>
                <w:lang w:val="cs-CZ"/>
              </w:rPr>
              <w:t xml:space="preserve">globální </w:t>
            </w:r>
            <w:r w:rsidRPr="001F17EA">
              <w:rPr>
                <w:rFonts w:asciiTheme="minorHAnsi" w:hAnsiTheme="minorHAnsi" w:cstheme="minorHAnsi"/>
                <w:sz w:val="21"/>
                <w:szCs w:val="21"/>
                <w:lang w:val="cs-CZ" w:eastAsia="en-US"/>
              </w:rPr>
              <w:t xml:space="preserve">výsledky multicentrického klinického hodnocení nebudou publikovány během 12 měsíců po ukončení multicentrického klinického hodnocení  nebo zadavatel potvrdí v průběhu 12 měsíců po ukončení multicentrického klinického hodnocení, že výsledky nebudou publikovány, mohou v tomto případě zhotovitel a zkoušející </w:t>
            </w:r>
            <w:r w:rsidRPr="001F17EA">
              <w:rPr>
                <w:rFonts w:asciiTheme="minorHAnsi" w:hAnsiTheme="minorHAnsi" w:cstheme="minorHAnsi"/>
                <w:sz w:val="21"/>
                <w:szCs w:val="21"/>
                <w:lang w:val="cs-CZ" w:eastAsia="en-US"/>
              </w:rPr>
              <w:lastRenderedPageBreak/>
              <w:t>publikovat lokální výsledky klinického hodnocení v souladu s podmínkami uvedenými výše v tomto článku.</w:t>
            </w:r>
          </w:p>
        </w:tc>
        <w:tc>
          <w:tcPr>
            <w:tcW w:w="4819" w:type="dxa"/>
            <w:tcBorders>
              <w:left w:val="dotted" w:sz="4" w:space="0" w:color="auto"/>
            </w:tcBorders>
          </w:tcPr>
          <w:p w14:paraId="7D71ADA8"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en-US"/>
              </w:rPr>
            </w:pPr>
            <w:r w:rsidRPr="001F17EA">
              <w:rPr>
                <w:rFonts w:asciiTheme="minorHAnsi" w:hAnsiTheme="minorHAnsi" w:cstheme="minorHAnsi"/>
                <w:sz w:val="21"/>
                <w:szCs w:val="21"/>
                <w:lang w:val="en-US"/>
              </w:rPr>
              <w:lastRenderedPageBreak/>
              <w:t>6)</w:t>
            </w:r>
            <w:r w:rsidRPr="001F17EA">
              <w:rPr>
                <w:rFonts w:asciiTheme="minorHAnsi" w:hAnsiTheme="minorHAnsi" w:cstheme="minorHAnsi"/>
                <w:sz w:val="21"/>
                <w:szCs w:val="21"/>
                <w:lang w:val="en-US"/>
              </w:rPr>
              <w:tab/>
              <w:t xml:space="preserve">In the case of a multicentre clinical trial, local results of the Clinical Trial must not be published before global results are published. If global results of a multicentre clinical trial are not published within </w:t>
            </w:r>
            <w:r w:rsidRPr="001F17EA">
              <w:rPr>
                <w:rFonts w:asciiTheme="minorHAnsi" w:hAnsiTheme="minorHAnsi" w:cstheme="minorHAnsi"/>
                <w:sz w:val="21"/>
                <w:szCs w:val="21"/>
                <w:lang w:val="en-US" w:eastAsia="en-US"/>
              </w:rPr>
              <w:t xml:space="preserve">12 months after the end of the multicentre clinical trial, or if the Sponsor confirms within 12 months after the end of the multicentre clinical trial that results of the Clinical Trial will not be published, the Institution and the Investigator may publish local results of the Clinical Trial in accordance with the terms and conditions as set </w:t>
            </w:r>
            <w:r w:rsidRPr="001F17EA">
              <w:rPr>
                <w:rFonts w:asciiTheme="minorHAnsi" w:hAnsiTheme="minorHAnsi" w:cstheme="minorHAnsi"/>
                <w:sz w:val="21"/>
                <w:szCs w:val="21"/>
                <w:lang w:val="en-US" w:eastAsia="en-US"/>
              </w:rPr>
              <w:lastRenderedPageBreak/>
              <w:t>forth above in this Article.</w:t>
            </w:r>
          </w:p>
        </w:tc>
      </w:tr>
      <w:tr w:rsidR="001F17EA" w:rsidRPr="001F17EA" w14:paraId="00E54EF0" w14:textId="77777777" w:rsidTr="001C1C6E">
        <w:tc>
          <w:tcPr>
            <w:tcW w:w="4820" w:type="dxa"/>
            <w:tcBorders>
              <w:right w:val="dotted" w:sz="4" w:space="0" w:color="auto"/>
            </w:tcBorders>
          </w:tcPr>
          <w:p w14:paraId="21E51EB3"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cs-CZ"/>
              </w:rPr>
            </w:pPr>
          </w:p>
        </w:tc>
        <w:tc>
          <w:tcPr>
            <w:tcW w:w="4819" w:type="dxa"/>
            <w:tcBorders>
              <w:left w:val="dotted" w:sz="4" w:space="0" w:color="auto"/>
            </w:tcBorders>
          </w:tcPr>
          <w:p w14:paraId="6DD78A66"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en-US"/>
              </w:rPr>
            </w:pPr>
          </w:p>
        </w:tc>
      </w:tr>
      <w:tr w:rsidR="001F17EA" w:rsidRPr="001F17EA" w14:paraId="4B5E7901" w14:textId="77777777" w:rsidTr="001C1C6E">
        <w:tc>
          <w:tcPr>
            <w:tcW w:w="4820" w:type="dxa"/>
            <w:tcBorders>
              <w:right w:val="dotted" w:sz="4" w:space="0" w:color="auto"/>
            </w:tcBorders>
          </w:tcPr>
          <w:p w14:paraId="7812059B" w14:textId="77777777" w:rsidR="00F50CD0" w:rsidRPr="001F17EA" w:rsidRDefault="00F50CD0" w:rsidP="00DD45A8">
            <w:pPr>
              <w:pStyle w:val="nadpispar"/>
              <w:keepNext w:val="0"/>
              <w:keepLines w:val="0"/>
              <w:widowControl w:val="0"/>
              <w:rPr>
                <w:rFonts w:asciiTheme="minorHAnsi" w:hAnsiTheme="minorHAnsi" w:cstheme="minorHAnsi"/>
                <w:sz w:val="21"/>
                <w:szCs w:val="21"/>
              </w:rPr>
            </w:pPr>
            <w:r w:rsidRPr="001F17EA">
              <w:rPr>
                <w:rFonts w:asciiTheme="minorHAnsi" w:hAnsiTheme="minorHAnsi" w:cstheme="minorHAnsi"/>
                <w:sz w:val="21"/>
                <w:szCs w:val="21"/>
              </w:rPr>
              <w:t>XII.</w:t>
            </w:r>
          </w:p>
          <w:p w14:paraId="666E02E5" w14:textId="77777777" w:rsidR="00F50CD0" w:rsidRPr="001F17EA" w:rsidRDefault="00F50CD0" w:rsidP="00DD45A8">
            <w:pPr>
              <w:pStyle w:val="nadpispar"/>
              <w:keepNext w:val="0"/>
              <w:keepLines w:val="0"/>
              <w:widowControl w:val="0"/>
              <w:rPr>
                <w:rFonts w:asciiTheme="minorHAnsi" w:hAnsiTheme="minorHAnsi" w:cstheme="minorHAnsi"/>
                <w:sz w:val="21"/>
                <w:szCs w:val="21"/>
              </w:rPr>
            </w:pPr>
            <w:r w:rsidRPr="001F17EA">
              <w:rPr>
                <w:rFonts w:asciiTheme="minorHAnsi" w:hAnsiTheme="minorHAnsi" w:cstheme="minorHAnsi"/>
                <w:sz w:val="21"/>
                <w:szCs w:val="21"/>
              </w:rPr>
              <w:t>Řešení sporů a smírčí řízení</w:t>
            </w:r>
          </w:p>
        </w:tc>
        <w:tc>
          <w:tcPr>
            <w:tcW w:w="4819" w:type="dxa"/>
            <w:tcBorders>
              <w:left w:val="dotted" w:sz="4" w:space="0" w:color="auto"/>
            </w:tcBorders>
          </w:tcPr>
          <w:p w14:paraId="2571ECAD" w14:textId="77777777" w:rsidR="00F50CD0" w:rsidRPr="001F17EA" w:rsidRDefault="00F50CD0" w:rsidP="00DD45A8">
            <w:pPr>
              <w:pStyle w:val="nadpispar"/>
              <w:keepNext w:val="0"/>
              <w:keepLines w:val="0"/>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XII.</w:t>
            </w:r>
          </w:p>
          <w:p w14:paraId="1E916864" w14:textId="77777777" w:rsidR="00F50CD0" w:rsidRPr="001F17EA" w:rsidRDefault="00F50CD0" w:rsidP="00DD45A8">
            <w:pPr>
              <w:pStyle w:val="nadpispar"/>
              <w:keepNext w:val="0"/>
              <w:keepLines w:val="0"/>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Dispute Resolution and Arbitration</w:t>
            </w:r>
          </w:p>
        </w:tc>
      </w:tr>
      <w:tr w:rsidR="001F17EA" w:rsidRPr="001F17EA" w14:paraId="382D85DF" w14:textId="77777777" w:rsidTr="001C1C6E">
        <w:tc>
          <w:tcPr>
            <w:tcW w:w="4820" w:type="dxa"/>
            <w:tcBorders>
              <w:right w:val="dotted" w:sz="4" w:space="0" w:color="auto"/>
            </w:tcBorders>
          </w:tcPr>
          <w:p w14:paraId="0254E971" w14:textId="77777777" w:rsidR="00F50CD0" w:rsidRPr="001F17EA" w:rsidRDefault="00F50CD0" w:rsidP="00DD45A8">
            <w:pPr>
              <w:pStyle w:val="nadpispar"/>
              <w:keepNext w:val="0"/>
              <w:keepLines w:val="0"/>
              <w:widowControl w:val="0"/>
              <w:rPr>
                <w:rFonts w:asciiTheme="minorHAnsi" w:hAnsiTheme="minorHAnsi" w:cstheme="minorHAnsi"/>
                <w:sz w:val="21"/>
                <w:szCs w:val="21"/>
              </w:rPr>
            </w:pPr>
          </w:p>
        </w:tc>
        <w:tc>
          <w:tcPr>
            <w:tcW w:w="4819" w:type="dxa"/>
            <w:tcBorders>
              <w:left w:val="dotted" w:sz="4" w:space="0" w:color="auto"/>
            </w:tcBorders>
          </w:tcPr>
          <w:p w14:paraId="0E8C51DF" w14:textId="77777777" w:rsidR="00F50CD0" w:rsidRPr="001F17EA" w:rsidRDefault="00F50CD0" w:rsidP="00DD45A8">
            <w:pPr>
              <w:pStyle w:val="nadpispar"/>
              <w:keepNext w:val="0"/>
              <w:keepLines w:val="0"/>
              <w:widowControl w:val="0"/>
              <w:rPr>
                <w:rFonts w:asciiTheme="minorHAnsi" w:hAnsiTheme="minorHAnsi" w:cstheme="minorHAnsi"/>
                <w:sz w:val="21"/>
                <w:szCs w:val="21"/>
                <w:lang w:val="en-US"/>
              </w:rPr>
            </w:pPr>
          </w:p>
        </w:tc>
      </w:tr>
      <w:tr w:rsidR="001F17EA" w:rsidRPr="001F17EA" w14:paraId="1F271A45" w14:textId="77777777" w:rsidTr="001C1C6E">
        <w:tc>
          <w:tcPr>
            <w:tcW w:w="4820" w:type="dxa"/>
            <w:tcBorders>
              <w:right w:val="dotted" w:sz="4" w:space="0" w:color="auto"/>
            </w:tcBorders>
          </w:tcPr>
          <w:p w14:paraId="45758CC9" w14:textId="73C3E8B8"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1)</w:t>
            </w:r>
            <w:r w:rsidRPr="001F17EA">
              <w:rPr>
                <w:rFonts w:asciiTheme="minorHAnsi" w:hAnsiTheme="minorHAnsi" w:cstheme="minorHAnsi"/>
                <w:sz w:val="21"/>
                <w:szCs w:val="21"/>
              </w:rPr>
              <w:tab/>
              <w:t xml:space="preserve">Smluvní strany se dohodly, že právní vztahy a poměry vzniklé z této </w:t>
            </w:r>
            <w:r w:rsidR="00D7124E">
              <w:rPr>
                <w:rFonts w:asciiTheme="minorHAnsi" w:hAnsiTheme="minorHAnsi" w:cstheme="minorHAnsi"/>
                <w:sz w:val="21"/>
                <w:szCs w:val="21"/>
              </w:rPr>
              <w:t>S</w:t>
            </w:r>
            <w:r w:rsidRPr="001F17EA">
              <w:rPr>
                <w:rFonts w:asciiTheme="minorHAnsi" w:hAnsiTheme="minorHAnsi" w:cstheme="minorHAnsi"/>
                <w:sz w:val="21"/>
                <w:szCs w:val="21"/>
              </w:rPr>
              <w:t>mlouvy se řídí právním řádem České republiky.</w:t>
            </w:r>
          </w:p>
        </w:tc>
        <w:tc>
          <w:tcPr>
            <w:tcW w:w="4819" w:type="dxa"/>
            <w:tcBorders>
              <w:left w:val="dotted" w:sz="4" w:space="0" w:color="auto"/>
            </w:tcBorders>
          </w:tcPr>
          <w:p w14:paraId="49A6CD84"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1)</w:t>
            </w:r>
            <w:r w:rsidRPr="001F17EA">
              <w:rPr>
                <w:rFonts w:asciiTheme="minorHAnsi" w:hAnsiTheme="minorHAnsi" w:cstheme="minorHAnsi"/>
                <w:sz w:val="21"/>
                <w:szCs w:val="21"/>
                <w:lang w:val="en-US"/>
              </w:rPr>
              <w:tab/>
              <w:t>The Parties have agreed that the legal relationships and conditions arising out of this Agreement shall be governed by the laws and regulations of the Czech Republic.</w:t>
            </w:r>
          </w:p>
        </w:tc>
      </w:tr>
      <w:tr w:rsidR="001F17EA" w:rsidRPr="001F17EA" w14:paraId="011A2826" w14:textId="77777777" w:rsidTr="001C1C6E">
        <w:tc>
          <w:tcPr>
            <w:tcW w:w="4820" w:type="dxa"/>
            <w:tcBorders>
              <w:right w:val="dotted" w:sz="4" w:space="0" w:color="auto"/>
            </w:tcBorders>
          </w:tcPr>
          <w:p w14:paraId="3A279053"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cs-CZ"/>
              </w:rPr>
            </w:pPr>
          </w:p>
        </w:tc>
        <w:tc>
          <w:tcPr>
            <w:tcW w:w="4819" w:type="dxa"/>
            <w:tcBorders>
              <w:left w:val="dotted" w:sz="4" w:space="0" w:color="auto"/>
            </w:tcBorders>
          </w:tcPr>
          <w:p w14:paraId="1AD89007"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en-US"/>
              </w:rPr>
            </w:pPr>
          </w:p>
        </w:tc>
      </w:tr>
      <w:tr w:rsidR="001F17EA" w:rsidRPr="001F17EA" w14:paraId="4E4F6074" w14:textId="77777777" w:rsidTr="001C1C6E">
        <w:tc>
          <w:tcPr>
            <w:tcW w:w="4820" w:type="dxa"/>
            <w:tcBorders>
              <w:right w:val="dotted" w:sz="4" w:space="0" w:color="auto"/>
            </w:tcBorders>
          </w:tcPr>
          <w:p w14:paraId="6382F7D8" w14:textId="77777777"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2)</w:t>
            </w:r>
            <w:r w:rsidRPr="001F17EA">
              <w:rPr>
                <w:rFonts w:asciiTheme="minorHAnsi" w:hAnsiTheme="minorHAnsi" w:cstheme="minorHAnsi"/>
                <w:sz w:val="21"/>
                <w:szCs w:val="21"/>
              </w:rPr>
              <w:tab/>
              <w:t>Smluvní strany se zavazují při zpracování klinického hodnocení si vzájemně pomáhat a případné spory a rozdílnost názorů na postup a způsob prací řešit jednáním obvyklým u smluvních stran.</w:t>
            </w:r>
          </w:p>
        </w:tc>
        <w:tc>
          <w:tcPr>
            <w:tcW w:w="4819" w:type="dxa"/>
            <w:tcBorders>
              <w:left w:val="dotted" w:sz="4" w:space="0" w:color="auto"/>
            </w:tcBorders>
          </w:tcPr>
          <w:p w14:paraId="326B0298"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2)</w:t>
            </w:r>
            <w:r w:rsidRPr="001F17EA">
              <w:rPr>
                <w:rFonts w:asciiTheme="minorHAnsi" w:hAnsiTheme="minorHAnsi" w:cstheme="minorHAnsi"/>
                <w:sz w:val="21"/>
                <w:szCs w:val="21"/>
                <w:lang w:val="en-US"/>
              </w:rPr>
              <w:tab/>
              <w:t>In processing the Clinical Trial, the Parties undertake to provide mutual assistance and resolve any disputes and differences of opinions regarding the procedure and methods of work by negotiations as customary for contractual parties.</w:t>
            </w:r>
          </w:p>
        </w:tc>
      </w:tr>
      <w:tr w:rsidR="001F17EA" w:rsidRPr="001F17EA" w14:paraId="0BB1497F" w14:textId="77777777" w:rsidTr="001C1C6E">
        <w:tc>
          <w:tcPr>
            <w:tcW w:w="4820" w:type="dxa"/>
            <w:tcBorders>
              <w:right w:val="dotted" w:sz="4" w:space="0" w:color="auto"/>
            </w:tcBorders>
          </w:tcPr>
          <w:p w14:paraId="563416CF"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cs-CZ"/>
              </w:rPr>
            </w:pPr>
          </w:p>
        </w:tc>
        <w:tc>
          <w:tcPr>
            <w:tcW w:w="4819" w:type="dxa"/>
            <w:tcBorders>
              <w:left w:val="dotted" w:sz="4" w:space="0" w:color="auto"/>
            </w:tcBorders>
          </w:tcPr>
          <w:p w14:paraId="275BE6C8"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en-US"/>
              </w:rPr>
            </w:pPr>
          </w:p>
        </w:tc>
      </w:tr>
      <w:tr w:rsidR="001F17EA" w:rsidRPr="001F17EA" w14:paraId="2C3027D5" w14:textId="77777777" w:rsidTr="001C1C6E">
        <w:tc>
          <w:tcPr>
            <w:tcW w:w="4820" w:type="dxa"/>
            <w:tcBorders>
              <w:right w:val="dotted" w:sz="4" w:space="0" w:color="auto"/>
            </w:tcBorders>
          </w:tcPr>
          <w:p w14:paraId="2B5D4183" w14:textId="3AD3E962"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3)</w:t>
            </w:r>
            <w:r w:rsidRPr="001F17EA">
              <w:rPr>
                <w:rFonts w:asciiTheme="minorHAnsi" w:hAnsiTheme="minorHAnsi" w:cstheme="minorHAnsi"/>
                <w:sz w:val="21"/>
                <w:szCs w:val="21"/>
              </w:rPr>
              <w:tab/>
              <w:t>Smluvní strany berou na vědomí a souhlasí, že k projednání a rozhodování případných sporů, které nebudou překonány spolupr</w:t>
            </w:r>
            <w:r w:rsidR="003326A8" w:rsidRPr="001F17EA">
              <w:rPr>
                <w:rFonts w:asciiTheme="minorHAnsi" w:hAnsiTheme="minorHAnsi" w:cstheme="minorHAnsi"/>
                <w:sz w:val="21"/>
                <w:szCs w:val="21"/>
              </w:rPr>
              <w:t>a</w:t>
            </w:r>
            <w:r w:rsidRPr="001F17EA">
              <w:rPr>
                <w:rFonts w:asciiTheme="minorHAnsi" w:hAnsiTheme="minorHAnsi" w:cstheme="minorHAnsi"/>
                <w:sz w:val="21"/>
                <w:szCs w:val="21"/>
              </w:rPr>
              <w:t>cí, jak je výše dohodnuto v ust. odst. 2</w:t>
            </w:r>
            <w:r w:rsidR="003326A8" w:rsidRPr="001F17EA">
              <w:rPr>
                <w:rFonts w:asciiTheme="minorHAnsi" w:hAnsiTheme="minorHAnsi" w:cstheme="minorHAnsi"/>
                <w:sz w:val="21"/>
                <w:szCs w:val="21"/>
              </w:rPr>
              <w:t>)</w:t>
            </w:r>
            <w:r w:rsidRPr="001F17EA">
              <w:rPr>
                <w:rFonts w:asciiTheme="minorHAnsi" w:hAnsiTheme="minorHAnsi" w:cstheme="minorHAnsi"/>
                <w:sz w:val="21"/>
                <w:szCs w:val="21"/>
              </w:rPr>
              <w:t xml:space="preserve"> tohoto článku, je příslušným orgánem místně příslušný soud na území ČR podle sídla zhotovitele.</w:t>
            </w:r>
          </w:p>
        </w:tc>
        <w:tc>
          <w:tcPr>
            <w:tcW w:w="4819" w:type="dxa"/>
            <w:tcBorders>
              <w:left w:val="dotted" w:sz="4" w:space="0" w:color="auto"/>
            </w:tcBorders>
          </w:tcPr>
          <w:p w14:paraId="33A71728"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3)</w:t>
            </w:r>
            <w:r w:rsidRPr="001F17EA">
              <w:rPr>
                <w:rFonts w:asciiTheme="minorHAnsi" w:hAnsiTheme="minorHAnsi" w:cstheme="minorHAnsi"/>
                <w:sz w:val="21"/>
                <w:szCs w:val="21"/>
                <w:lang w:val="en-US"/>
              </w:rPr>
              <w:tab/>
              <w:t>The Parties acknowledge and agree that the body competent to discuss and decide any disputes that will not be settled amicably as agreed above in part 2 of this Article shall be the court in the Czech Republic having the local jurisdiction for the registered office of the Institution.</w:t>
            </w:r>
          </w:p>
        </w:tc>
      </w:tr>
      <w:tr w:rsidR="001F17EA" w:rsidRPr="001F17EA" w14:paraId="2AA5353B" w14:textId="77777777" w:rsidTr="001C1C6E">
        <w:tc>
          <w:tcPr>
            <w:tcW w:w="4820" w:type="dxa"/>
            <w:tcBorders>
              <w:right w:val="dotted" w:sz="4" w:space="0" w:color="auto"/>
            </w:tcBorders>
          </w:tcPr>
          <w:p w14:paraId="4E74E919"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cs-CZ"/>
              </w:rPr>
            </w:pPr>
          </w:p>
        </w:tc>
        <w:tc>
          <w:tcPr>
            <w:tcW w:w="4819" w:type="dxa"/>
            <w:tcBorders>
              <w:left w:val="dotted" w:sz="4" w:space="0" w:color="auto"/>
            </w:tcBorders>
          </w:tcPr>
          <w:p w14:paraId="761F524C"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en-US"/>
              </w:rPr>
            </w:pPr>
          </w:p>
        </w:tc>
      </w:tr>
      <w:tr w:rsidR="001F17EA" w:rsidRPr="001F17EA" w14:paraId="2619AD0B" w14:textId="77777777" w:rsidTr="001C1C6E">
        <w:tc>
          <w:tcPr>
            <w:tcW w:w="4820" w:type="dxa"/>
            <w:tcBorders>
              <w:right w:val="dotted" w:sz="4" w:space="0" w:color="auto"/>
            </w:tcBorders>
          </w:tcPr>
          <w:p w14:paraId="1EF7E995" w14:textId="77777777" w:rsidR="00F50CD0" w:rsidRPr="001F17EA" w:rsidRDefault="00F50CD0" w:rsidP="00DD45A8">
            <w:pPr>
              <w:pStyle w:val="nadpispar"/>
              <w:keepNext w:val="0"/>
              <w:keepLines w:val="0"/>
              <w:widowControl w:val="0"/>
              <w:rPr>
                <w:rFonts w:asciiTheme="minorHAnsi" w:hAnsiTheme="minorHAnsi" w:cstheme="minorHAnsi"/>
                <w:sz w:val="21"/>
                <w:szCs w:val="21"/>
              </w:rPr>
            </w:pPr>
            <w:r w:rsidRPr="001F17EA">
              <w:rPr>
                <w:rFonts w:asciiTheme="minorHAnsi" w:hAnsiTheme="minorHAnsi" w:cstheme="minorHAnsi"/>
                <w:sz w:val="21"/>
                <w:szCs w:val="21"/>
              </w:rPr>
              <w:t>XIII.</w:t>
            </w:r>
          </w:p>
          <w:p w14:paraId="27C8C81B" w14:textId="77777777" w:rsidR="00F50CD0" w:rsidRPr="001F17EA" w:rsidRDefault="00F50CD0" w:rsidP="00DD45A8">
            <w:pPr>
              <w:pStyle w:val="nadpispar"/>
              <w:keepNext w:val="0"/>
              <w:keepLines w:val="0"/>
              <w:widowControl w:val="0"/>
              <w:rPr>
                <w:rFonts w:asciiTheme="minorHAnsi" w:hAnsiTheme="minorHAnsi" w:cstheme="minorHAnsi"/>
                <w:sz w:val="21"/>
                <w:szCs w:val="21"/>
              </w:rPr>
            </w:pPr>
            <w:r w:rsidRPr="001F17EA">
              <w:rPr>
                <w:rFonts w:asciiTheme="minorHAnsi" w:hAnsiTheme="minorHAnsi" w:cstheme="minorHAnsi"/>
                <w:sz w:val="21"/>
                <w:szCs w:val="21"/>
              </w:rPr>
              <w:t>Finanční vyrovnání</w:t>
            </w:r>
          </w:p>
        </w:tc>
        <w:tc>
          <w:tcPr>
            <w:tcW w:w="4819" w:type="dxa"/>
            <w:tcBorders>
              <w:left w:val="dotted" w:sz="4" w:space="0" w:color="auto"/>
            </w:tcBorders>
          </w:tcPr>
          <w:p w14:paraId="5CB17884" w14:textId="77777777" w:rsidR="00F50CD0" w:rsidRPr="001F17EA" w:rsidRDefault="00F50CD0" w:rsidP="00DD45A8">
            <w:pPr>
              <w:pStyle w:val="nadpispar"/>
              <w:keepNext w:val="0"/>
              <w:keepLines w:val="0"/>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XIII.</w:t>
            </w:r>
          </w:p>
          <w:p w14:paraId="1F694F73" w14:textId="77777777" w:rsidR="00F50CD0" w:rsidRPr="001F17EA" w:rsidRDefault="00F50CD0" w:rsidP="00DD45A8">
            <w:pPr>
              <w:pStyle w:val="nadpispar"/>
              <w:keepNext w:val="0"/>
              <w:keepLines w:val="0"/>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Financial Settlement</w:t>
            </w:r>
          </w:p>
        </w:tc>
      </w:tr>
      <w:tr w:rsidR="001F17EA" w:rsidRPr="001F17EA" w14:paraId="3DF04C12" w14:textId="77777777" w:rsidTr="001C1C6E">
        <w:tc>
          <w:tcPr>
            <w:tcW w:w="4820" w:type="dxa"/>
            <w:tcBorders>
              <w:right w:val="dotted" w:sz="4" w:space="0" w:color="auto"/>
            </w:tcBorders>
          </w:tcPr>
          <w:p w14:paraId="421056AA"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cs-CZ"/>
              </w:rPr>
            </w:pPr>
          </w:p>
        </w:tc>
        <w:tc>
          <w:tcPr>
            <w:tcW w:w="4819" w:type="dxa"/>
            <w:tcBorders>
              <w:left w:val="dotted" w:sz="4" w:space="0" w:color="auto"/>
            </w:tcBorders>
          </w:tcPr>
          <w:p w14:paraId="07D97F2B"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en-US"/>
              </w:rPr>
            </w:pPr>
          </w:p>
        </w:tc>
      </w:tr>
      <w:tr w:rsidR="001F17EA" w:rsidRPr="001F17EA" w14:paraId="22D5B7A8" w14:textId="77777777" w:rsidTr="001C1C6E">
        <w:tc>
          <w:tcPr>
            <w:tcW w:w="4820" w:type="dxa"/>
            <w:tcBorders>
              <w:right w:val="dotted" w:sz="4" w:space="0" w:color="auto"/>
            </w:tcBorders>
          </w:tcPr>
          <w:p w14:paraId="46A311E6" w14:textId="77777777" w:rsidR="00F50CD0" w:rsidRDefault="00F50CD0" w:rsidP="00882E14">
            <w:pPr>
              <w:widowControl w:val="0"/>
              <w:ind w:left="284" w:hanging="284"/>
              <w:jc w:val="both"/>
              <w:rPr>
                <w:rFonts w:asciiTheme="minorHAnsi" w:hAnsiTheme="minorHAnsi" w:cstheme="minorHAnsi"/>
                <w:sz w:val="21"/>
                <w:szCs w:val="21"/>
                <w:lang w:val="cs-CZ"/>
              </w:rPr>
            </w:pPr>
            <w:r w:rsidRPr="001F17EA">
              <w:rPr>
                <w:rFonts w:asciiTheme="minorHAnsi" w:hAnsiTheme="minorHAnsi" w:cstheme="minorHAnsi"/>
                <w:sz w:val="21"/>
                <w:szCs w:val="21"/>
              </w:rPr>
              <w:t>1)</w:t>
            </w:r>
            <w:r w:rsidR="00025684" w:rsidRPr="001F17EA">
              <w:rPr>
                <w:rFonts w:asciiTheme="minorHAnsi" w:hAnsiTheme="minorHAnsi" w:cstheme="minorHAnsi"/>
                <w:sz w:val="21"/>
                <w:szCs w:val="21"/>
              </w:rPr>
              <w:tab/>
            </w:r>
            <w:r w:rsidRPr="001F17EA">
              <w:rPr>
                <w:rFonts w:asciiTheme="minorHAnsi" w:hAnsiTheme="minorHAnsi" w:cstheme="minorHAnsi"/>
                <w:sz w:val="21"/>
                <w:szCs w:val="21"/>
                <w:lang w:val="cs-CZ"/>
              </w:rPr>
              <w:t>Zadavatel se zavazuje uhradit zhotoviteli dohodnutou cenu dle přílohy č. 1 za každý hodnotitelný subjekt, pokud zkoušející klinické hodnocení povede a dokončí tak, jak je stanoveno touto smlouvou a protokolem klinického hodnocení.</w:t>
            </w:r>
            <w:r w:rsidR="007B535B" w:rsidRPr="001F17EA">
              <w:rPr>
                <w:rFonts w:asciiTheme="minorHAnsi" w:hAnsiTheme="minorHAnsi" w:cstheme="minorHAnsi"/>
                <w:sz w:val="21"/>
                <w:szCs w:val="21"/>
                <w:lang w:val="cs-CZ"/>
              </w:rPr>
              <w:t xml:space="preserve"> </w:t>
            </w:r>
            <w:r w:rsidR="007E39C0" w:rsidRPr="001F17EA">
              <w:rPr>
                <w:rFonts w:asciiTheme="minorHAnsi" w:hAnsiTheme="minorHAnsi" w:cstheme="minorHAnsi"/>
                <w:sz w:val="21"/>
                <w:szCs w:val="21"/>
                <w:lang w:val="cs-CZ"/>
              </w:rPr>
              <w:t>K tomu se s</w:t>
            </w:r>
            <w:r w:rsidR="007B535B" w:rsidRPr="001F17EA">
              <w:rPr>
                <w:rFonts w:asciiTheme="minorHAnsi" w:hAnsiTheme="minorHAnsi" w:cstheme="minorHAnsi"/>
                <w:sz w:val="21"/>
                <w:szCs w:val="21"/>
                <w:lang w:val="cs-CZ"/>
              </w:rPr>
              <w:t>mluvní strany dohodly na tom, že v průběhu celého klinického hodnocení budou zadavateli poskytovány řádně vyplněné záznamy subjektů hodnocení (CRF) v souladu s principy Rapid Data Flow. V souladu s pokyny zadavatele budou záznamy v CRF vyplněny do 5 pracovních dní od návštěvy subjektu hodnocení.</w:t>
            </w:r>
          </w:p>
          <w:p w14:paraId="537066D7" w14:textId="77777777" w:rsidR="004A3FCB" w:rsidRDefault="004A3FCB" w:rsidP="00882E14">
            <w:pPr>
              <w:widowControl w:val="0"/>
              <w:ind w:left="284" w:hanging="284"/>
              <w:jc w:val="both"/>
              <w:rPr>
                <w:rFonts w:asciiTheme="minorHAnsi" w:hAnsiTheme="minorHAnsi" w:cstheme="minorHAnsi"/>
                <w:sz w:val="21"/>
                <w:szCs w:val="21"/>
                <w:lang w:val="cs-CZ"/>
              </w:rPr>
            </w:pPr>
          </w:p>
          <w:p w14:paraId="4D5F4261" w14:textId="77777777" w:rsidR="004A3FCB" w:rsidRPr="001F17EA" w:rsidRDefault="004A3FCB" w:rsidP="00882E14">
            <w:pPr>
              <w:widowControl w:val="0"/>
              <w:ind w:left="284" w:hanging="284"/>
              <w:jc w:val="both"/>
              <w:rPr>
                <w:rFonts w:asciiTheme="minorHAnsi" w:hAnsiTheme="minorHAnsi" w:cstheme="minorHAnsi"/>
                <w:sz w:val="21"/>
                <w:szCs w:val="21"/>
                <w:lang w:val="cs-CZ"/>
              </w:rPr>
            </w:pPr>
          </w:p>
          <w:p w14:paraId="78F289B4" w14:textId="156A569E" w:rsidR="00F50CD0" w:rsidRDefault="00F50CD0" w:rsidP="00DD45A8">
            <w:pPr>
              <w:pStyle w:val="pargagraf"/>
              <w:widowControl w:val="0"/>
              <w:ind w:firstLine="0"/>
              <w:rPr>
                <w:rFonts w:asciiTheme="minorHAnsi" w:hAnsiTheme="minorHAnsi" w:cstheme="minorHAnsi"/>
                <w:sz w:val="21"/>
                <w:szCs w:val="21"/>
              </w:rPr>
            </w:pPr>
            <w:r w:rsidRPr="001F17EA">
              <w:rPr>
                <w:rFonts w:asciiTheme="minorHAnsi" w:hAnsiTheme="minorHAnsi" w:cstheme="minorHAnsi"/>
                <w:sz w:val="21"/>
                <w:szCs w:val="21"/>
              </w:rPr>
              <w:t xml:space="preserve">Smluvní strany berou na vědomí, že předpokládané celkové finanční plnění bude </w:t>
            </w:r>
            <w:r w:rsidR="000A7DC3">
              <w:rPr>
                <w:rFonts w:asciiTheme="minorHAnsi" w:hAnsiTheme="minorHAnsi" w:cstheme="minorHAnsi"/>
                <w:sz w:val="21"/>
                <w:szCs w:val="21"/>
              </w:rPr>
              <w:t>354 566</w:t>
            </w:r>
            <w:r w:rsidRPr="001F17EA">
              <w:rPr>
                <w:rFonts w:asciiTheme="minorHAnsi" w:hAnsiTheme="minorHAnsi" w:cstheme="minorHAnsi"/>
                <w:sz w:val="21"/>
                <w:szCs w:val="21"/>
              </w:rPr>
              <w:t xml:space="preserve"> Kč.</w:t>
            </w:r>
          </w:p>
          <w:p w14:paraId="3E0BEE70" w14:textId="77777777" w:rsidR="004A3FCB" w:rsidRPr="001F17EA" w:rsidRDefault="004A3FCB" w:rsidP="00DD45A8">
            <w:pPr>
              <w:pStyle w:val="pargagraf"/>
              <w:widowControl w:val="0"/>
              <w:ind w:firstLine="0"/>
              <w:rPr>
                <w:rFonts w:asciiTheme="minorHAnsi" w:hAnsiTheme="minorHAnsi" w:cstheme="minorHAnsi"/>
                <w:sz w:val="21"/>
                <w:szCs w:val="21"/>
              </w:rPr>
            </w:pPr>
          </w:p>
          <w:p w14:paraId="706F7EA3" w14:textId="77777777" w:rsidR="00E57BD9" w:rsidRDefault="00F50CD0" w:rsidP="00DD45A8">
            <w:pPr>
              <w:pStyle w:val="pargagraf"/>
              <w:widowControl w:val="0"/>
              <w:ind w:firstLine="0"/>
              <w:rPr>
                <w:rFonts w:asciiTheme="minorHAnsi" w:hAnsiTheme="minorHAnsi" w:cstheme="minorHAnsi"/>
                <w:bCs/>
                <w:sz w:val="21"/>
                <w:szCs w:val="21"/>
              </w:rPr>
            </w:pPr>
            <w:r w:rsidRPr="001F17EA">
              <w:rPr>
                <w:rFonts w:asciiTheme="minorHAnsi" w:hAnsiTheme="minorHAnsi" w:cstheme="minorHAnsi"/>
                <w:sz w:val="21"/>
                <w:szCs w:val="21"/>
              </w:rPr>
              <w:t>Dohodnutá cena zahrnuje odměnu zhotoviteli za splnění veškerých úkolů popsaných v</w:t>
            </w:r>
            <w:r w:rsidR="006C6FEA" w:rsidRPr="001F17EA">
              <w:rPr>
                <w:rFonts w:asciiTheme="minorHAnsi" w:hAnsiTheme="minorHAnsi" w:cstheme="minorHAnsi"/>
                <w:sz w:val="21"/>
                <w:szCs w:val="21"/>
              </w:rPr>
              <w:t xml:space="preserve"> </w:t>
            </w:r>
            <w:r w:rsidRPr="001F17EA">
              <w:rPr>
                <w:rFonts w:asciiTheme="minorHAnsi" w:hAnsiTheme="minorHAnsi" w:cstheme="minorHAnsi"/>
                <w:sz w:val="21"/>
                <w:szCs w:val="21"/>
              </w:rPr>
              <w:t>této smlouvě a jejích přílohách, zejména pak za případný nákup či pronájem produktů či zařízení použitých v</w:t>
            </w:r>
            <w:r w:rsidR="006C6FEA" w:rsidRPr="001F17EA">
              <w:rPr>
                <w:rFonts w:asciiTheme="minorHAnsi" w:hAnsiTheme="minorHAnsi" w:cstheme="minorHAnsi"/>
                <w:sz w:val="21"/>
                <w:szCs w:val="21"/>
              </w:rPr>
              <w:t xml:space="preserve"> </w:t>
            </w:r>
            <w:r w:rsidRPr="001F17EA">
              <w:rPr>
                <w:rFonts w:asciiTheme="minorHAnsi" w:hAnsiTheme="minorHAnsi" w:cstheme="minorHAnsi"/>
                <w:sz w:val="21"/>
                <w:szCs w:val="21"/>
              </w:rPr>
              <w:t>rámci plnění takového úkolu, jakož i úhradu nákladů za provedení laboratorních a jiných vyšetření požadovaných protokolem klinického hodnocení, úhradu nákladů souvisejících s</w:t>
            </w:r>
            <w:r w:rsidR="006C6FEA" w:rsidRPr="001F17EA">
              <w:rPr>
                <w:rFonts w:asciiTheme="minorHAnsi" w:hAnsiTheme="minorHAnsi" w:cstheme="minorHAnsi"/>
                <w:sz w:val="21"/>
                <w:szCs w:val="21"/>
              </w:rPr>
              <w:t xml:space="preserve"> </w:t>
            </w:r>
            <w:r w:rsidRPr="001F17EA">
              <w:rPr>
                <w:rFonts w:asciiTheme="minorHAnsi" w:hAnsiTheme="minorHAnsi" w:cstheme="minorHAnsi"/>
                <w:sz w:val="21"/>
                <w:szCs w:val="21"/>
              </w:rPr>
              <w:t>poskytnutím kopií dokumentů dle čl. IV</w:t>
            </w:r>
            <w:r w:rsidR="000706A2" w:rsidRPr="001F17EA">
              <w:rPr>
                <w:rFonts w:asciiTheme="minorHAnsi" w:hAnsiTheme="minorHAnsi" w:cstheme="minorHAnsi"/>
                <w:sz w:val="21"/>
                <w:szCs w:val="21"/>
              </w:rPr>
              <w:t>.</w:t>
            </w:r>
            <w:r w:rsidRPr="001F17EA">
              <w:rPr>
                <w:rFonts w:asciiTheme="minorHAnsi" w:hAnsiTheme="minorHAnsi" w:cstheme="minorHAnsi"/>
                <w:sz w:val="21"/>
                <w:szCs w:val="21"/>
              </w:rPr>
              <w:t xml:space="preserve"> odst. 7 písm. f), úhradu </w:t>
            </w:r>
            <w:r w:rsidRPr="001F17EA">
              <w:rPr>
                <w:rFonts w:asciiTheme="minorHAnsi" w:hAnsiTheme="minorHAnsi" w:cstheme="minorHAnsi"/>
                <w:sz w:val="21"/>
                <w:szCs w:val="21"/>
              </w:rPr>
              <w:lastRenderedPageBreak/>
              <w:t>nákladů lékárny, včetně nákladů na zajištění likvidace prázdných nebo poloprázdných obalů hodnocených léčivých přípravků a na nakládání s</w:t>
            </w:r>
            <w:r w:rsidR="001E2F1C" w:rsidRPr="001F17EA">
              <w:rPr>
                <w:rFonts w:asciiTheme="minorHAnsi" w:hAnsiTheme="minorHAnsi" w:cstheme="minorHAnsi"/>
                <w:sz w:val="21"/>
                <w:szCs w:val="21"/>
              </w:rPr>
              <w:t xml:space="preserve"> </w:t>
            </w:r>
            <w:r w:rsidRPr="001F17EA">
              <w:rPr>
                <w:rFonts w:asciiTheme="minorHAnsi" w:hAnsiTheme="minorHAnsi" w:cstheme="minorHAnsi"/>
                <w:sz w:val="21"/>
                <w:szCs w:val="21"/>
              </w:rPr>
              <w:t>vratnými obaly, které slouží k přepravě léčivých přípravků do místa hodnocení, a úhradu administrativních nákladů spojených s</w:t>
            </w:r>
            <w:r w:rsidR="001E2F1C" w:rsidRPr="001F17EA">
              <w:rPr>
                <w:rFonts w:asciiTheme="minorHAnsi" w:hAnsiTheme="minorHAnsi" w:cstheme="minorHAnsi"/>
                <w:sz w:val="21"/>
                <w:szCs w:val="21"/>
              </w:rPr>
              <w:t xml:space="preserve"> </w:t>
            </w:r>
            <w:r w:rsidRPr="001F17EA">
              <w:rPr>
                <w:rFonts w:asciiTheme="minorHAnsi" w:hAnsiTheme="minorHAnsi" w:cstheme="minorHAnsi"/>
                <w:sz w:val="21"/>
                <w:szCs w:val="21"/>
              </w:rPr>
              <w:t>prováděním klinického hodnocení, a to včetně nákladů na archivaci dokumentace vztahující se k</w:t>
            </w:r>
            <w:r w:rsidR="001E2F1C" w:rsidRPr="001F17EA">
              <w:rPr>
                <w:rFonts w:asciiTheme="minorHAnsi" w:hAnsiTheme="minorHAnsi" w:cstheme="minorHAnsi"/>
                <w:sz w:val="21"/>
                <w:szCs w:val="21"/>
              </w:rPr>
              <w:t xml:space="preserve"> </w:t>
            </w:r>
            <w:r w:rsidRPr="001F17EA">
              <w:rPr>
                <w:rFonts w:asciiTheme="minorHAnsi" w:hAnsiTheme="minorHAnsi" w:cstheme="minorHAnsi"/>
                <w:sz w:val="21"/>
                <w:szCs w:val="21"/>
              </w:rPr>
              <w:t>tomuto klinickému hodnocení a na výplatu vynaložených nákladů subjektů hodnocení.</w:t>
            </w:r>
            <w:r w:rsidR="00756BB1" w:rsidRPr="001F17EA">
              <w:rPr>
                <w:rFonts w:asciiTheme="minorHAnsi" w:hAnsiTheme="minorHAnsi" w:cstheme="minorHAnsi"/>
                <w:sz w:val="21"/>
                <w:szCs w:val="21"/>
              </w:rPr>
              <w:t xml:space="preserve"> Smluvní strany se dohodly, mezi zadavatelem a zkoušejícím </w:t>
            </w:r>
            <w:r w:rsidR="00E75878" w:rsidRPr="001F17EA">
              <w:rPr>
                <w:rFonts w:asciiTheme="minorHAnsi" w:hAnsiTheme="minorHAnsi" w:cstheme="minorHAnsi"/>
                <w:sz w:val="21"/>
                <w:szCs w:val="21"/>
              </w:rPr>
              <w:t xml:space="preserve">bude </w:t>
            </w:r>
            <w:r w:rsidR="00E75878" w:rsidRPr="00E57BD9">
              <w:rPr>
                <w:rFonts w:asciiTheme="minorHAnsi" w:hAnsiTheme="minorHAnsi" w:cstheme="minorHAnsi"/>
                <w:sz w:val="21"/>
                <w:szCs w:val="21"/>
              </w:rPr>
              <w:t xml:space="preserve">uzavřena samostatná </w:t>
            </w:r>
            <w:r w:rsidR="00756BB1" w:rsidRPr="00E57BD9">
              <w:rPr>
                <w:rFonts w:asciiTheme="minorHAnsi" w:hAnsiTheme="minorHAnsi" w:cstheme="minorHAnsi"/>
                <w:bCs/>
                <w:sz w:val="21"/>
                <w:szCs w:val="21"/>
              </w:rPr>
              <w:t>Dohoda o odměně</w:t>
            </w:r>
            <w:r w:rsidR="00303192" w:rsidRPr="00E57BD9">
              <w:rPr>
                <w:rFonts w:asciiTheme="minorHAnsi" w:hAnsiTheme="minorHAnsi" w:cstheme="minorHAnsi"/>
                <w:bCs/>
                <w:sz w:val="21"/>
                <w:szCs w:val="21"/>
              </w:rPr>
              <w:t xml:space="preserve">, na základě které bude zkoušející a studijní tým odměněn za provedení </w:t>
            </w:r>
            <w:r w:rsidR="000B70DD" w:rsidRPr="00E57BD9">
              <w:rPr>
                <w:rFonts w:asciiTheme="minorHAnsi" w:hAnsiTheme="minorHAnsi" w:cstheme="minorHAnsi"/>
                <w:bCs/>
                <w:sz w:val="21"/>
                <w:szCs w:val="21"/>
              </w:rPr>
              <w:t xml:space="preserve"> klinického hodnocení. </w:t>
            </w:r>
          </w:p>
          <w:p w14:paraId="205682DE" w14:textId="77777777" w:rsidR="00E57BD9" w:rsidRDefault="00E57BD9" w:rsidP="00DD45A8">
            <w:pPr>
              <w:pStyle w:val="pargagraf"/>
              <w:widowControl w:val="0"/>
              <w:ind w:firstLine="0"/>
              <w:rPr>
                <w:rFonts w:asciiTheme="minorHAnsi" w:hAnsiTheme="minorHAnsi" w:cstheme="minorHAnsi"/>
                <w:bCs/>
                <w:sz w:val="21"/>
                <w:szCs w:val="21"/>
              </w:rPr>
            </w:pPr>
          </w:p>
          <w:p w14:paraId="10355643" w14:textId="77777777" w:rsidR="00E57BD9" w:rsidRDefault="00E57BD9" w:rsidP="00DD45A8">
            <w:pPr>
              <w:pStyle w:val="pargagraf"/>
              <w:widowControl w:val="0"/>
              <w:ind w:firstLine="0"/>
              <w:rPr>
                <w:rFonts w:asciiTheme="minorHAnsi" w:hAnsiTheme="minorHAnsi" w:cstheme="minorHAnsi"/>
                <w:bCs/>
                <w:sz w:val="21"/>
                <w:szCs w:val="21"/>
              </w:rPr>
            </w:pPr>
          </w:p>
          <w:p w14:paraId="1579C282" w14:textId="77777777" w:rsidR="00E57BD9" w:rsidRDefault="00E57BD9" w:rsidP="00DD45A8">
            <w:pPr>
              <w:pStyle w:val="pargagraf"/>
              <w:widowControl w:val="0"/>
              <w:ind w:firstLine="0"/>
              <w:rPr>
                <w:rFonts w:asciiTheme="minorHAnsi" w:hAnsiTheme="minorHAnsi" w:cstheme="minorHAnsi"/>
                <w:bCs/>
                <w:sz w:val="21"/>
                <w:szCs w:val="21"/>
              </w:rPr>
            </w:pPr>
          </w:p>
          <w:p w14:paraId="2FF0EB96" w14:textId="1D443248" w:rsidR="00F50CD0" w:rsidRDefault="00F50CD0" w:rsidP="00DD45A8">
            <w:pPr>
              <w:pStyle w:val="pargagraf"/>
              <w:widowControl w:val="0"/>
              <w:ind w:firstLine="0"/>
              <w:rPr>
                <w:rFonts w:asciiTheme="minorHAnsi" w:hAnsiTheme="minorHAnsi" w:cstheme="minorHAnsi"/>
                <w:sz w:val="21"/>
                <w:szCs w:val="21"/>
              </w:rPr>
            </w:pPr>
            <w:r w:rsidRPr="00E57BD9">
              <w:rPr>
                <w:rFonts w:asciiTheme="minorHAnsi" w:hAnsiTheme="minorHAnsi" w:cstheme="minorHAnsi"/>
                <w:sz w:val="21"/>
                <w:szCs w:val="21"/>
              </w:rPr>
              <w:t xml:space="preserve">Veškerá ujednání, platby, odměny, bonusy a další finanční podmínky účasti osob, které se podílejí na provádění klinického hodnocení podle této </w:t>
            </w:r>
            <w:r w:rsidR="00D7124E">
              <w:rPr>
                <w:rFonts w:asciiTheme="minorHAnsi" w:hAnsiTheme="minorHAnsi" w:cstheme="minorHAnsi"/>
                <w:sz w:val="21"/>
                <w:szCs w:val="21"/>
              </w:rPr>
              <w:t>S</w:t>
            </w:r>
            <w:r w:rsidRPr="00E57BD9">
              <w:rPr>
                <w:rFonts w:asciiTheme="minorHAnsi" w:hAnsiTheme="minorHAnsi" w:cstheme="minorHAnsi"/>
                <w:sz w:val="21"/>
                <w:szCs w:val="21"/>
              </w:rPr>
              <w:t>mlouvy a jejichž odměna je součástí ceny dle přílohy č. 1, jsou výhradně záležitostí zhotovitele a těchto osob. Zhotovitel je odpovědný za to, že všem těmto osobám za jejich činnost poskytne plnění přiměřené jejich účasti na klinickém hodnocení</w:t>
            </w:r>
            <w:r w:rsidR="006B61D1" w:rsidRPr="00E57BD9">
              <w:rPr>
                <w:rFonts w:asciiTheme="minorHAnsi" w:hAnsiTheme="minorHAnsi" w:cstheme="minorHAnsi"/>
                <w:sz w:val="21"/>
                <w:szCs w:val="21"/>
              </w:rPr>
              <w:t>, vyjma zkoušejícího a studijního týmu.</w:t>
            </w:r>
          </w:p>
          <w:p w14:paraId="7619F636" w14:textId="77777777" w:rsidR="009E047F" w:rsidRDefault="009E047F" w:rsidP="00DD45A8">
            <w:pPr>
              <w:pStyle w:val="pargagraf"/>
              <w:widowControl w:val="0"/>
              <w:ind w:firstLine="0"/>
              <w:rPr>
                <w:rFonts w:asciiTheme="minorHAnsi" w:hAnsiTheme="minorHAnsi" w:cstheme="minorHAnsi"/>
                <w:sz w:val="21"/>
                <w:szCs w:val="21"/>
              </w:rPr>
            </w:pPr>
          </w:p>
          <w:p w14:paraId="00D2BB64" w14:textId="77777777" w:rsidR="009E047F" w:rsidRDefault="009E047F" w:rsidP="00DD45A8">
            <w:pPr>
              <w:pStyle w:val="pargagraf"/>
              <w:widowControl w:val="0"/>
              <w:ind w:firstLine="0"/>
              <w:rPr>
                <w:rFonts w:asciiTheme="minorHAnsi" w:hAnsiTheme="minorHAnsi" w:cstheme="minorHAnsi"/>
                <w:sz w:val="21"/>
                <w:szCs w:val="21"/>
              </w:rPr>
            </w:pPr>
          </w:p>
          <w:p w14:paraId="4C98CEF3" w14:textId="77777777" w:rsidR="009E047F" w:rsidRPr="00E57BD9" w:rsidRDefault="009E047F" w:rsidP="00DD45A8">
            <w:pPr>
              <w:pStyle w:val="pargagraf"/>
              <w:widowControl w:val="0"/>
              <w:ind w:firstLine="0"/>
              <w:rPr>
                <w:rFonts w:asciiTheme="minorHAnsi" w:hAnsiTheme="minorHAnsi" w:cstheme="minorHAnsi"/>
                <w:sz w:val="21"/>
                <w:szCs w:val="21"/>
              </w:rPr>
            </w:pPr>
          </w:p>
          <w:p w14:paraId="488AAA44" w14:textId="0558F23B" w:rsidR="00F50CD0" w:rsidRPr="001F17EA" w:rsidRDefault="00F50CD0" w:rsidP="00DD45A8">
            <w:pPr>
              <w:pStyle w:val="pargagraf"/>
              <w:widowControl w:val="0"/>
              <w:ind w:firstLine="0"/>
              <w:rPr>
                <w:rFonts w:asciiTheme="minorHAnsi" w:hAnsiTheme="minorHAnsi" w:cstheme="minorHAnsi"/>
                <w:sz w:val="21"/>
                <w:szCs w:val="21"/>
              </w:rPr>
            </w:pPr>
            <w:r w:rsidRPr="00E57BD9">
              <w:rPr>
                <w:rFonts w:asciiTheme="minorHAnsi" w:hAnsiTheme="minorHAnsi" w:cstheme="minorHAnsi"/>
                <w:sz w:val="21"/>
                <w:szCs w:val="21"/>
              </w:rPr>
              <w:t xml:space="preserve">Veškeré platby podle této </w:t>
            </w:r>
            <w:r w:rsidR="00D7124E">
              <w:rPr>
                <w:rFonts w:asciiTheme="minorHAnsi" w:hAnsiTheme="minorHAnsi" w:cstheme="minorHAnsi"/>
                <w:sz w:val="21"/>
                <w:szCs w:val="21"/>
              </w:rPr>
              <w:t>S</w:t>
            </w:r>
            <w:r w:rsidRPr="00E57BD9">
              <w:rPr>
                <w:rFonts w:asciiTheme="minorHAnsi" w:hAnsiTheme="minorHAnsi" w:cstheme="minorHAnsi"/>
                <w:sz w:val="21"/>
                <w:szCs w:val="21"/>
              </w:rPr>
              <w:t xml:space="preserve">mlouvy jsou vázány na řádné a včasné provedení klinického hodnocení ve smyslu této </w:t>
            </w:r>
            <w:r w:rsidR="00D7124E">
              <w:rPr>
                <w:rFonts w:asciiTheme="minorHAnsi" w:hAnsiTheme="minorHAnsi" w:cstheme="minorHAnsi"/>
                <w:sz w:val="21"/>
                <w:szCs w:val="21"/>
              </w:rPr>
              <w:t>S</w:t>
            </w:r>
            <w:r w:rsidRPr="00E57BD9">
              <w:rPr>
                <w:rFonts w:asciiTheme="minorHAnsi" w:hAnsiTheme="minorHAnsi" w:cstheme="minorHAnsi"/>
                <w:sz w:val="21"/>
                <w:szCs w:val="21"/>
              </w:rPr>
              <w:t>mlouvy.</w:t>
            </w:r>
          </w:p>
        </w:tc>
        <w:tc>
          <w:tcPr>
            <w:tcW w:w="4819" w:type="dxa"/>
            <w:tcBorders>
              <w:left w:val="dotted" w:sz="4" w:space="0" w:color="auto"/>
            </w:tcBorders>
          </w:tcPr>
          <w:p w14:paraId="0AB2C534" w14:textId="77777777" w:rsidR="00F50CD0" w:rsidRDefault="00F50CD0" w:rsidP="00882E14">
            <w:pPr>
              <w:widowControl w:val="0"/>
              <w:ind w:left="284" w:hanging="284"/>
              <w:jc w:val="both"/>
              <w:rPr>
                <w:rFonts w:asciiTheme="minorHAnsi" w:hAnsiTheme="minorHAnsi" w:cstheme="minorHAnsi"/>
                <w:sz w:val="21"/>
                <w:szCs w:val="21"/>
                <w:lang w:val="en-US"/>
              </w:rPr>
            </w:pPr>
            <w:r w:rsidRPr="001F17EA">
              <w:rPr>
                <w:rFonts w:asciiTheme="minorHAnsi" w:hAnsiTheme="minorHAnsi" w:cstheme="minorHAnsi"/>
                <w:sz w:val="21"/>
                <w:szCs w:val="21"/>
                <w:lang w:val="en-US"/>
              </w:rPr>
              <w:lastRenderedPageBreak/>
              <w:t>1)</w:t>
            </w:r>
            <w:r w:rsidRPr="001F17EA">
              <w:rPr>
                <w:rFonts w:asciiTheme="minorHAnsi" w:hAnsiTheme="minorHAnsi" w:cstheme="minorHAnsi"/>
                <w:sz w:val="21"/>
                <w:szCs w:val="21"/>
                <w:lang w:val="en-US"/>
              </w:rPr>
              <w:tab/>
              <w:t>The Sponsor undertakes to pay the Institution the price agreed as per Exhibit 1 for each subject that may be evaluated, if the Investigator conducts and completes the Clinical Trial as stipulated by this Agreement and the Clinical Trial Protocol.</w:t>
            </w:r>
            <w:r w:rsidR="007B535B" w:rsidRPr="001F17EA">
              <w:rPr>
                <w:rFonts w:asciiTheme="minorHAnsi" w:hAnsiTheme="minorHAnsi" w:cstheme="minorHAnsi"/>
                <w:sz w:val="21"/>
                <w:szCs w:val="21"/>
                <w:lang w:val="en-US"/>
              </w:rPr>
              <w:t xml:space="preserve"> The Parties have agreed</w:t>
            </w:r>
            <w:r w:rsidR="007E39C0" w:rsidRPr="001F17EA">
              <w:rPr>
                <w:rFonts w:asciiTheme="minorHAnsi" w:hAnsiTheme="minorHAnsi" w:cstheme="minorHAnsi"/>
                <w:sz w:val="21"/>
                <w:szCs w:val="21"/>
                <w:lang w:val="en-US"/>
              </w:rPr>
              <w:t xml:space="preserve"> to this</w:t>
            </w:r>
            <w:r w:rsidR="007B535B" w:rsidRPr="001F17EA">
              <w:rPr>
                <w:rFonts w:asciiTheme="minorHAnsi" w:hAnsiTheme="minorHAnsi" w:cstheme="minorHAnsi"/>
                <w:sz w:val="21"/>
                <w:szCs w:val="21"/>
                <w:lang w:val="en-US"/>
              </w:rPr>
              <w:t xml:space="preserve"> that, during the entire course of the Clinical Trial, the Sponsor will be provided with duly completed Case Report Forms (CRF) in accordance with the principles of Rapid Data Flow. CRF data entry is required to be completed within 5 business days of subject visit completion in accordance with Sponsor’s instructions.</w:t>
            </w:r>
          </w:p>
          <w:p w14:paraId="6847E55A" w14:textId="77777777" w:rsidR="004A3FCB" w:rsidRPr="001F17EA" w:rsidRDefault="004A3FCB" w:rsidP="00882E14">
            <w:pPr>
              <w:widowControl w:val="0"/>
              <w:ind w:left="284" w:hanging="284"/>
              <w:jc w:val="both"/>
              <w:rPr>
                <w:rFonts w:asciiTheme="minorHAnsi" w:hAnsiTheme="minorHAnsi" w:cstheme="minorHAnsi"/>
                <w:sz w:val="21"/>
                <w:szCs w:val="21"/>
                <w:lang w:val="en-US"/>
              </w:rPr>
            </w:pPr>
          </w:p>
          <w:p w14:paraId="07440ED8" w14:textId="75249E14" w:rsidR="00F50CD0" w:rsidRDefault="00F50CD0" w:rsidP="00DD45A8">
            <w:pPr>
              <w:pStyle w:val="pargagraf"/>
              <w:widowControl w:val="0"/>
              <w:ind w:firstLine="0"/>
              <w:rPr>
                <w:rFonts w:asciiTheme="minorHAnsi" w:hAnsiTheme="minorHAnsi" w:cstheme="minorHAnsi"/>
                <w:sz w:val="21"/>
                <w:szCs w:val="21"/>
                <w:lang w:val="en-US"/>
              </w:rPr>
            </w:pPr>
            <w:r w:rsidRPr="001F17EA">
              <w:rPr>
                <w:rFonts w:asciiTheme="minorHAnsi" w:hAnsiTheme="minorHAnsi" w:cstheme="minorHAnsi"/>
                <w:sz w:val="21"/>
                <w:szCs w:val="21"/>
                <w:lang w:val="en-US"/>
              </w:rPr>
              <w:t xml:space="preserve">The Parties acknowledge that the expected total financial commitment shall be </w:t>
            </w:r>
            <w:r w:rsidR="000A7DC3">
              <w:rPr>
                <w:rFonts w:asciiTheme="minorHAnsi" w:hAnsiTheme="minorHAnsi" w:cstheme="minorHAnsi"/>
                <w:sz w:val="21"/>
                <w:szCs w:val="21"/>
                <w:lang w:val="en-US"/>
              </w:rPr>
              <w:t>354 566</w:t>
            </w:r>
            <w:r w:rsidRPr="001F17EA">
              <w:rPr>
                <w:rFonts w:asciiTheme="minorHAnsi" w:hAnsiTheme="minorHAnsi" w:cstheme="minorHAnsi"/>
                <w:sz w:val="21"/>
                <w:szCs w:val="21"/>
                <w:lang w:val="en-US"/>
              </w:rPr>
              <w:t xml:space="preserve"> CZK.</w:t>
            </w:r>
          </w:p>
          <w:p w14:paraId="70C01ED6" w14:textId="77777777" w:rsidR="004A3FCB" w:rsidRPr="001F17EA" w:rsidRDefault="004A3FCB" w:rsidP="00DD45A8">
            <w:pPr>
              <w:pStyle w:val="pargagraf"/>
              <w:widowControl w:val="0"/>
              <w:ind w:firstLine="0"/>
              <w:rPr>
                <w:rFonts w:asciiTheme="minorHAnsi" w:hAnsiTheme="minorHAnsi" w:cstheme="minorHAnsi"/>
                <w:sz w:val="21"/>
                <w:szCs w:val="21"/>
                <w:lang w:val="en-US"/>
              </w:rPr>
            </w:pPr>
          </w:p>
          <w:p w14:paraId="58FA3BB9" w14:textId="32264FE0" w:rsidR="00F50CD0" w:rsidRDefault="00F50CD0" w:rsidP="00DD45A8">
            <w:pPr>
              <w:pStyle w:val="pargagraf"/>
              <w:widowControl w:val="0"/>
              <w:ind w:firstLine="0"/>
              <w:rPr>
                <w:rFonts w:asciiTheme="minorHAnsi" w:hAnsiTheme="minorHAnsi" w:cstheme="minorHAnsi"/>
                <w:sz w:val="21"/>
                <w:szCs w:val="21"/>
                <w:lang w:val="en-US"/>
              </w:rPr>
            </w:pPr>
            <w:r w:rsidRPr="001F17EA">
              <w:rPr>
                <w:rFonts w:asciiTheme="minorHAnsi" w:hAnsiTheme="minorHAnsi" w:cstheme="minorHAnsi"/>
                <w:sz w:val="21"/>
                <w:szCs w:val="21"/>
                <w:lang w:val="en-US"/>
              </w:rPr>
              <w:t xml:space="preserve">The agreed price includes remuneration for the Institution for performance of all tasks as described in this Agreement and its Exhibits, including without limitation, for any purchase or lease of products or facilities used in performing such task, as well as compensation for costs of conducting any laboratory and other examinations as required by the Clinical Trial Protocol, compensation for costs related to the provision of the copies of </w:t>
            </w:r>
            <w:r w:rsidRPr="001F17EA">
              <w:rPr>
                <w:rFonts w:asciiTheme="minorHAnsi" w:hAnsiTheme="minorHAnsi" w:cstheme="minorHAnsi"/>
                <w:sz w:val="21"/>
                <w:szCs w:val="21"/>
                <w:lang w:val="en-US"/>
              </w:rPr>
              <w:lastRenderedPageBreak/>
              <w:t>documents as per Article IV (7) (f), reimbursement of the costs of the pharmacy, including costs of liquidating empty or half-empty containers with Investigational Medicinal Products and of handling recyclable containers serving for the transport of medicinal products to the Clinical Trial Site, as well as reimbursement of any administrative costs connected with the conduct of the Clinical Trial, including costs of archiving documents relating to this Clinical Trial and of reimbursing spent expenses to Clinical Trial Subjects.</w:t>
            </w:r>
            <w:r w:rsidR="00315B25" w:rsidRPr="001F17EA">
              <w:rPr>
                <w:rFonts w:asciiTheme="minorHAnsi" w:hAnsiTheme="minorHAnsi" w:cstheme="minorHAnsi"/>
                <w:sz w:val="21"/>
                <w:szCs w:val="21"/>
                <w:lang w:val="en-US"/>
              </w:rPr>
              <w:t xml:space="preserve"> The Parties </w:t>
            </w:r>
            <w:r w:rsidR="00536ECF" w:rsidRPr="001F17EA">
              <w:rPr>
                <w:rFonts w:asciiTheme="minorHAnsi" w:hAnsiTheme="minorHAnsi" w:cstheme="minorHAnsi"/>
                <w:sz w:val="21"/>
                <w:szCs w:val="21"/>
                <w:lang w:val="en-US"/>
              </w:rPr>
              <w:t>agree</w:t>
            </w:r>
            <w:r w:rsidR="002E2AA6" w:rsidRPr="001F17EA">
              <w:rPr>
                <w:rFonts w:asciiTheme="minorHAnsi" w:hAnsiTheme="minorHAnsi" w:cstheme="minorHAnsi"/>
                <w:sz w:val="21"/>
                <w:szCs w:val="21"/>
                <w:lang w:val="en-US"/>
              </w:rPr>
              <w:t xml:space="preserve"> that separate </w:t>
            </w:r>
            <w:r w:rsidR="00EA7419" w:rsidRPr="001F17EA">
              <w:rPr>
                <w:rFonts w:asciiTheme="minorHAnsi" w:hAnsiTheme="minorHAnsi" w:cstheme="minorHAnsi"/>
                <w:sz w:val="21"/>
                <w:szCs w:val="21"/>
                <w:lang w:val="en-US"/>
              </w:rPr>
              <w:t>Remun</w:t>
            </w:r>
            <w:r w:rsidR="003E1D90" w:rsidRPr="001F17EA">
              <w:rPr>
                <w:rFonts w:asciiTheme="minorHAnsi" w:hAnsiTheme="minorHAnsi" w:cstheme="minorHAnsi"/>
                <w:sz w:val="21"/>
                <w:szCs w:val="21"/>
                <w:lang w:val="en-US"/>
              </w:rPr>
              <w:t>e</w:t>
            </w:r>
            <w:r w:rsidR="00EA7419" w:rsidRPr="001F17EA">
              <w:rPr>
                <w:rFonts w:asciiTheme="minorHAnsi" w:hAnsiTheme="minorHAnsi" w:cstheme="minorHAnsi"/>
                <w:sz w:val="21"/>
                <w:szCs w:val="21"/>
                <w:lang w:val="en-US"/>
              </w:rPr>
              <w:t xml:space="preserve">ration Agreement will be entered into between the Sponsor and the Investigator under which the Investigator and the Study Team will be remunerated for the conduct of the Clinical </w:t>
            </w:r>
            <w:r w:rsidR="00F33D52" w:rsidRPr="001F17EA">
              <w:rPr>
                <w:rFonts w:asciiTheme="minorHAnsi" w:hAnsiTheme="minorHAnsi" w:cstheme="minorHAnsi"/>
                <w:sz w:val="21"/>
                <w:szCs w:val="21"/>
                <w:lang w:val="en-US"/>
              </w:rPr>
              <w:t>Trial.</w:t>
            </w:r>
          </w:p>
          <w:p w14:paraId="3CA4770E" w14:textId="77777777" w:rsidR="009E047F" w:rsidRPr="001F17EA" w:rsidRDefault="009E047F" w:rsidP="00DD45A8">
            <w:pPr>
              <w:pStyle w:val="pargagraf"/>
              <w:widowControl w:val="0"/>
              <w:ind w:firstLine="0"/>
              <w:rPr>
                <w:rFonts w:asciiTheme="minorHAnsi" w:hAnsiTheme="minorHAnsi" w:cstheme="minorHAnsi"/>
                <w:sz w:val="21"/>
                <w:szCs w:val="21"/>
                <w:lang w:val="en-US"/>
              </w:rPr>
            </w:pPr>
          </w:p>
          <w:p w14:paraId="67BF62AE" w14:textId="44FFEC1B" w:rsidR="00F50CD0" w:rsidRDefault="00F50CD0" w:rsidP="00DD45A8">
            <w:pPr>
              <w:pStyle w:val="pargagraf"/>
              <w:widowControl w:val="0"/>
              <w:ind w:firstLine="0"/>
              <w:rPr>
                <w:rFonts w:asciiTheme="minorHAnsi" w:hAnsiTheme="minorHAnsi" w:cstheme="minorHAnsi"/>
                <w:sz w:val="21"/>
                <w:szCs w:val="21"/>
                <w:lang w:val="en-US"/>
              </w:rPr>
            </w:pPr>
            <w:r w:rsidRPr="001F17EA">
              <w:rPr>
                <w:rFonts w:asciiTheme="minorHAnsi" w:hAnsiTheme="minorHAnsi" w:cstheme="minorHAnsi"/>
                <w:sz w:val="21"/>
                <w:szCs w:val="21"/>
                <w:lang w:val="en-US"/>
              </w:rPr>
              <w:t>All arrangements, payments, remuneration, bonuses and other financial terms of the participation of the persons involved in the conduct of the Clinical Trial pursuant to this Agreement, whose remuneration is part of the price as per Exhibit 1, are the sole responsibility of the Institution and these persons. The Institution is responsible for providing all these persons, for their activities, with performance adequate to their involvement in the Clinical Trial</w:t>
            </w:r>
            <w:r w:rsidR="00F32628" w:rsidRPr="001F17EA">
              <w:rPr>
                <w:rFonts w:asciiTheme="minorHAnsi" w:hAnsiTheme="minorHAnsi" w:cstheme="minorHAnsi"/>
                <w:sz w:val="21"/>
                <w:szCs w:val="21"/>
                <w:lang w:val="en-US"/>
              </w:rPr>
              <w:t>, except for the Investigator and the Study Team</w:t>
            </w:r>
            <w:r w:rsidRPr="001F17EA">
              <w:rPr>
                <w:rFonts w:asciiTheme="minorHAnsi" w:hAnsiTheme="minorHAnsi" w:cstheme="minorHAnsi"/>
                <w:sz w:val="21"/>
                <w:szCs w:val="21"/>
                <w:lang w:val="en-US"/>
              </w:rPr>
              <w:t>.</w:t>
            </w:r>
          </w:p>
          <w:p w14:paraId="75844B69" w14:textId="77777777" w:rsidR="009E047F" w:rsidRPr="001F17EA" w:rsidRDefault="009E047F" w:rsidP="00DD45A8">
            <w:pPr>
              <w:pStyle w:val="pargagraf"/>
              <w:widowControl w:val="0"/>
              <w:ind w:firstLine="0"/>
              <w:rPr>
                <w:rFonts w:asciiTheme="minorHAnsi" w:hAnsiTheme="minorHAnsi" w:cstheme="minorHAnsi"/>
                <w:sz w:val="21"/>
                <w:szCs w:val="21"/>
                <w:lang w:val="en-US"/>
              </w:rPr>
            </w:pPr>
          </w:p>
          <w:p w14:paraId="3439A758" w14:textId="77777777" w:rsidR="00F50CD0" w:rsidRPr="001F17EA" w:rsidRDefault="00F50CD0" w:rsidP="00DD45A8">
            <w:pPr>
              <w:pStyle w:val="pargagraf"/>
              <w:widowControl w:val="0"/>
              <w:ind w:firstLine="0"/>
              <w:rPr>
                <w:rFonts w:asciiTheme="minorHAnsi" w:hAnsiTheme="minorHAnsi" w:cstheme="minorHAnsi"/>
                <w:sz w:val="21"/>
                <w:szCs w:val="21"/>
                <w:lang w:val="en-US"/>
              </w:rPr>
            </w:pPr>
            <w:r w:rsidRPr="001F17EA">
              <w:rPr>
                <w:rFonts w:asciiTheme="minorHAnsi" w:hAnsiTheme="minorHAnsi" w:cstheme="minorHAnsi"/>
                <w:sz w:val="21"/>
                <w:szCs w:val="21"/>
                <w:lang w:val="en-US"/>
              </w:rPr>
              <w:t>All payments hereunder are conditional upon due and timely conduct of the Clinical Trial pursuant to this Agreement.</w:t>
            </w:r>
          </w:p>
        </w:tc>
      </w:tr>
      <w:tr w:rsidR="001F17EA" w:rsidRPr="001F17EA" w14:paraId="318C636D" w14:textId="77777777" w:rsidTr="001C1C6E">
        <w:tc>
          <w:tcPr>
            <w:tcW w:w="4820" w:type="dxa"/>
            <w:tcBorders>
              <w:right w:val="dotted" w:sz="4" w:space="0" w:color="auto"/>
            </w:tcBorders>
          </w:tcPr>
          <w:p w14:paraId="7BF375F4"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cs-CZ"/>
              </w:rPr>
            </w:pPr>
          </w:p>
        </w:tc>
        <w:tc>
          <w:tcPr>
            <w:tcW w:w="4819" w:type="dxa"/>
            <w:tcBorders>
              <w:left w:val="dotted" w:sz="4" w:space="0" w:color="auto"/>
            </w:tcBorders>
          </w:tcPr>
          <w:p w14:paraId="46010E3F"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en-US"/>
              </w:rPr>
            </w:pPr>
          </w:p>
        </w:tc>
      </w:tr>
      <w:tr w:rsidR="001F17EA" w:rsidRPr="001F17EA" w14:paraId="7B56DCB8" w14:textId="77777777" w:rsidTr="001C1C6E">
        <w:tc>
          <w:tcPr>
            <w:tcW w:w="4820" w:type="dxa"/>
            <w:tcBorders>
              <w:right w:val="dotted" w:sz="4" w:space="0" w:color="auto"/>
            </w:tcBorders>
          </w:tcPr>
          <w:p w14:paraId="577B74C0" w14:textId="1E796948" w:rsidR="00A94AF7" w:rsidRDefault="00F50CD0" w:rsidP="00A3068F">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2)</w:t>
            </w:r>
            <w:r w:rsidRPr="001F17EA">
              <w:rPr>
                <w:rFonts w:asciiTheme="minorHAnsi" w:hAnsiTheme="minorHAnsi" w:cstheme="minorHAnsi"/>
                <w:sz w:val="21"/>
                <w:szCs w:val="21"/>
              </w:rPr>
              <w:tab/>
            </w:r>
            <w:r w:rsidR="00A94AF7" w:rsidRPr="001F17EA">
              <w:rPr>
                <w:rFonts w:asciiTheme="minorHAnsi" w:hAnsiTheme="minorHAnsi" w:cstheme="minorHAnsi"/>
                <w:sz w:val="21"/>
                <w:szCs w:val="21"/>
              </w:rPr>
              <w:t xml:space="preserve">Smluvní strany berou na vědomí, že zadavatel zajistil dodavatele, společnost </w:t>
            </w:r>
            <w:r w:rsidR="009A198D">
              <w:rPr>
                <w:rFonts w:asciiTheme="minorHAnsi" w:hAnsiTheme="minorHAnsi" w:cstheme="minorHAnsi"/>
                <w:sz w:val="21"/>
                <w:szCs w:val="21"/>
              </w:rPr>
              <w:t>XXX</w:t>
            </w:r>
            <w:r w:rsidR="00A94AF7" w:rsidRPr="001F17EA">
              <w:rPr>
                <w:rFonts w:asciiTheme="minorHAnsi" w:hAnsiTheme="minorHAnsi" w:cstheme="minorHAnsi"/>
                <w:sz w:val="21"/>
                <w:szCs w:val="21"/>
              </w:rPr>
              <w:t xml:space="preserve"> (dále jen </w:t>
            </w:r>
            <w:r w:rsidR="00B03C4F" w:rsidRPr="001F17EA">
              <w:rPr>
                <w:rFonts w:asciiTheme="minorHAnsi" w:hAnsiTheme="minorHAnsi" w:cstheme="minorHAnsi"/>
                <w:sz w:val="21"/>
                <w:szCs w:val="21"/>
              </w:rPr>
              <w:t>„</w:t>
            </w:r>
            <w:r w:rsidR="00066E0B" w:rsidRPr="001F17EA">
              <w:rPr>
                <w:rFonts w:asciiTheme="minorHAnsi" w:hAnsiTheme="minorHAnsi" w:cstheme="minorHAnsi"/>
                <w:b/>
                <w:bCs/>
                <w:sz w:val="21"/>
                <w:szCs w:val="21"/>
              </w:rPr>
              <w:t>Pověřenec Zadavatele</w:t>
            </w:r>
            <w:r w:rsidR="00B03C4F" w:rsidRPr="001F17EA">
              <w:rPr>
                <w:rFonts w:asciiTheme="minorHAnsi" w:hAnsiTheme="minorHAnsi" w:cstheme="minorHAnsi"/>
                <w:sz w:val="21"/>
                <w:szCs w:val="21"/>
              </w:rPr>
              <w:t>“</w:t>
            </w:r>
            <w:r w:rsidR="00A94AF7" w:rsidRPr="001F17EA">
              <w:rPr>
                <w:rFonts w:asciiTheme="minorHAnsi" w:hAnsiTheme="minorHAnsi" w:cstheme="minorHAnsi"/>
                <w:sz w:val="21"/>
                <w:szCs w:val="21"/>
              </w:rPr>
              <w:t>), který jménem zadavatele spravuje a zpracovává platby pro zhotovitele.</w:t>
            </w:r>
          </w:p>
          <w:p w14:paraId="40DEE828" w14:textId="77777777" w:rsidR="009E047F" w:rsidRPr="001F17EA" w:rsidRDefault="009E047F" w:rsidP="00A3068F">
            <w:pPr>
              <w:pStyle w:val="pargagraf"/>
              <w:widowControl w:val="0"/>
              <w:rPr>
                <w:rFonts w:asciiTheme="minorHAnsi" w:hAnsiTheme="minorHAnsi" w:cstheme="minorHAnsi"/>
                <w:sz w:val="21"/>
                <w:szCs w:val="21"/>
              </w:rPr>
            </w:pPr>
          </w:p>
          <w:p w14:paraId="3679C22A" w14:textId="77777777" w:rsidR="009E047F" w:rsidRDefault="007A1D78" w:rsidP="00EB1D75">
            <w:pPr>
              <w:pStyle w:val="pargagraf"/>
              <w:widowControl w:val="0"/>
              <w:ind w:firstLine="0"/>
              <w:rPr>
                <w:rFonts w:asciiTheme="minorHAnsi" w:hAnsiTheme="minorHAnsi" w:cstheme="minorHAnsi"/>
                <w:sz w:val="21"/>
                <w:szCs w:val="21"/>
              </w:rPr>
            </w:pPr>
            <w:r w:rsidRPr="001F17EA">
              <w:rPr>
                <w:rFonts w:asciiTheme="minorHAnsi" w:hAnsiTheme="minorHAnsi" w:cstheme="minorHAnsi"/>
                <w:sz w:val="21"/>
                <w:szCs w:val="21"/>
              </w:rPr>
              <w:t xml:space="preserve">Fakturace za </w:t>
            </w:r>
            <w:r w:rsidRPr="009E047F">
              <w:rPr>
                <w:rFonts w:asciiTheme="minorHAnsi" w:hAnsiTheme="minorHAnsi" w:cstheme="minorHAnsi"/>
                <w:sz w:val="21"/>
                <w:szCs w:val="21"/>
              </w:rPr>
              <w:t>provádění klinického hodnocení bude</w:t>
            </w:r>
            <w:r w:rsidR="00543E09" w:rsidRPr="009E047F">
              <w:rPr>
                <w:rFonts w:asciiTheme="minorHAnsi" w:hAnsiTheme="minorHAnsi" w:cstheme="minorHAnsi"/>
                <w:sz w:val="21"/>
                <w:szCs w:val="21"/>
              </w:rPr>
              <w:t xml:space="preserve"> </w:t>
            </w:r>
            <w:r w:rsidRPr="009E047F">
              <w:rPr>
                <w:rFonts w:asciiTheme="minorHAnsi" w:hAnsiTheme="minorHAnsi" w:cstheme="minorHAnsi"/>
                <w:sz w:val="21"/>
                <w:szCs w:val="21"/>
              </w:rPr>
              <w:t xml:space="preserve">prováděna </w:t>
            </w:r>
            <w:r w:rsidR="008D3355" w:rsidRPr="009E047F">
              <w:rPr>
                <w:rFonts w:asciiTheme="minorHAnsi" w:hAnsiTheme="minorHAnsi" w:cstheme="minorHAnsi"/>
                <w:sz w:val="21"/>
                <w:szCs w:val="21"/>
              </w:rPr>
              <w:t>pololetně</w:t>
            </w:r>
            <w:r w:rsidR="00555C19" w:rsidRPr="009E047F">
              <w:rPr>
                <w:rFonts w:asciiTheme="minorHAnsi" w:hAnsiTheme="minorHAnsi" w:cstheme="minorHAnsi"/>
                <w:sz w:val="21"/>
                <w:szCs w:val="21"/>
              </w:rPr>
              <w:t xml:space="preserve"> </w:t>
            </w:r>
            <w:r w:rsidRPr="009E047F">
              <w:rPr>
                <w:rFonts w:asciiTheme="minorHAnsi" w:hAnsiTheme="minorHAnsi" w:cstheme="minorHAnsi"/>
                <w:sz w:val="21"/>
                <w:szCs w:val="21"/>
              </w:rPr>
              <w:t xml:space="preserve">za </w:t>
            </w:r>
            <w:r w:rsidR="008D3355" w:rsidRPr="009E047F">
              <w:rPr>
                <w:rFonts w:asciiTheme="minorHAnsi" w:hAnsiTheme="minorHAnsi" w:cstheme="minorHAnsi"/>
                <w:sz w:val="21"/>
                <w:szCs w:val="21"/>
              </w:rPr>
              <w:t xml:space="preserve">období </w:t>
            </w:r>
            <w:r w:rsidR="00FE6456" w:rsidRPr="009E047F">
              <w:rPr>
                <w:rFonts w:asciiTheme="minorHAnsi" w:hAnsiTheme="minorHAnsi" w:cstheme="minorHAnsi"/>
                <w:i/>
                <w:iCs/>
                <w:sz w:val="21"/>
                <w:szCs w:val="21"/>
              </w:rPr>
              <w:t xml:space="preserve">např. </w:t>
            </w:r>
            <w:r w:rsidRPr="009E047F">
              <w:rPr>
                <w:rFonts w:asciiTheme="minorHAnsi" w:hAnsiTheme="minorHAnsi" w:cstheme="minorHAnsi"/>
                <w:sz w:val="21"/>
                <w:szCs w:val="21"/>
              </w:rPr>
              <w:t xml:space="preserve">1. </w:t>
            </w:r>
            <w:r w:rsidR="008D3355" w:rsidRPr="009E047F">
              <w:rPr>
                <w:rFonts w:asciiTheme="minorHAnsi" w:hAnsiTheme="minorHAnsi" w:cstheme="minorHAnsi"/>
                <w:sz w:val="21"/>
                <w:szCs w:val="21"/>
              </w:rPr>
              <w:t>4</w:t>
            </w:r>
            <w:r w:rsidRPr="009E047F">
              <w:rPr>
                <w:rFonts w:asciiTheme="minorHAnsi" w:hAnsiTheme="minorHAnsi" w:cstheme="minorHAnsi"/>
                <w:sz w:val="21"/>
                <w:szCs w:val="21"/>
              </w:rPr>
              <w:t xml:space="preserve">. – 30. </w:t>
            </w:r>
            <w:r w:rsidR="008D3355" w:rsidRPr="009E047F">
              <w:rPr>
                <w:rFonts w:asciiTheme="minorHAnsi" w:hAnsiTheme="minorHAnsi" w:cstheme="minorHAnsi"/>
                <w:sz w:val="21"/>
                <w:szCs w:val="21"/>
              </w:rPr>
              <w:t>9</w:t>
            </w:r>
            <w:r w:rsidRPr="009E047F">
              <w:rPr>
                <w:rFonts w:asciiTheme="minorHAnsi" w:hAnsiTheme="minorHAnsi" w:cstheme="minorHAnsi"/>
                <w:sz w:val="21"/>
                <w:szCs w:val="21"/>
              </w:rPr>
              <w:t xml:space="preserve">. </w:t>
            </w:r>
            <w:r w:rsidR="008D3355" w:rsidRPr="009E047F">
              <w:rPr>
                <w:rFonts w:asciiTheme="minorHAnsi" w:hAnsiTheme="minorHAnsi" w:cstheme="minorHAnsi"/>
                <w:sz w:val="21"/>
                <w:szCs w:val="21"/>
              </w:rPr>
              <w:t>a</w:t>
            </w:r>
            <w:r w:rsidRPr="009E047F">
              <w:rPr>
                <w:rFonts w:asciiTheme="minorHAnsi" w:hAnsiTheme="minorHAnsi" w:cstheme="minorHAnsi"/>
                <w:sz w:val="21"/>
                <w:szCs w:val="21"/>
              </w:rPr>
              <w:t xml:space="preserve"> 1. </w:t>
            </w:r>
            <w:r w:rsidR="008D3355" w:rsidRPr="009E047F">
              <w:rPr>
                <w:rFonts w:asciiTheme="minorHAnsi" w:hAnsiTheme="minorHAnsi" w:cstheme="minorHAnsi"/>
                <w:sz w:val="21"/>
                <w:szCs w:val="21"/>
              </w:rPr>
              <w:t>10</w:t>
            </w:r>
            <w:r w:rsidRPr="009E047F">
              <w:rPr>
                <w:rFonts w:asciiTheme="minorHAnsi" w:hAnsiTheme="minorHAnsi" w:cstheme="minorHAnsi"/>
                <w:sz w:val="21"/>
                <w:szCs w:val="21"/>
              </w:rPr>
              <w:t xml:space="preserve">. – 31. </w:t>
            </w:r>
            <w:r w:rsidR="008D3355" w:rsidRPr="009E047F">
              <w:rPr>
                <w:rFonts w:asciiTheme="minorHAnsi" w:hAnsiTheme="minorHAnsi" w:cstheme="minorHAnsi"/>
                <w:sz w:val="21"/>
                <w:szCs w:val="21"/>
              </w:rPr>
              <w:t>3</w:t>
            </w:r>
            <w:r w:rsidRPr="009E047F">
              <w:rPr>
                <w:rFonts w:asciiTheme="minorHAnsi" w:hAnsiTheme="minorHAnsi" w:cstheme="minorHAnsi"/>
                <w:sz w:val="21"/>
                <w:szCs w:val="21"/>
              </w:rPr>
              <w:t>.</w:t>
            </w:r>
            <w:r w:rsidR="00C5698F" w:rsidRPr="009E047F">
              <w:rPr>
                <w:rFonts w:asciiTheme="minorHAnsi" w:hAnsiTheme="minorHAnsi" w:cstheme="minorHAnsi"/>
                <w:sz w:val="21"/>
                <w:szCs w:val="21"/>
              </w:rPr>
              <w:t xml:space="preserve"> </w:t>
            </w:r>
            <w:r w:rsidR="00555C19" w:rsidRPr="009E047F">
              <w:rPr>
                <w:rFonts w:asciiTheme="minorHAnsi" w:hAnsiTheme="minorHAnsi" w:cstheme="minorHAnsi"/>
                <w:sz w:val="21"/>
                <w:szCs w:val="21"/>
              </w:rPr>
              <w:t>p</w:t>
            </w:r>
            <w:r w:rsidRPr="009E047F">
              <w:rPr>
                <w:rFonts w:asciiTheme="minorHAnsi" w:hAnsiTheme="minorHAnsi" w:cstheme="minorHAnsi"/>
                <w:sz w:val="21"/>
                <w:szCs w:val="21"/>
              </w:rPr>
              <w:t>říslušného kalendářního roku</w:t>
            </w:r>
            <w:r w:rsidR="006812D9" w:rsidRPr="009E047F">
              <w:rPr>
                <w:rFonts w:asciiTheme="minorHAnsi" w:hAnsiTheme="minorHAnsi" w:cstheme="minorHAnsi"/>
                <w:sz w:val="21"/>
                <w:szCs w:val="21"/>
              </w:rPr>
              <w:t xml:space="preserve"> a to </w:t>
            </w:r>
            <w:r w:rsidR="008D3355" w:rsidRPr="009E047F">
              <w:rPr>
                <w:rFonts w:asciiTheme="minorHAnsi" w:hAnsiTheme="minorHAnsi" w:cstheme="minorHAnsi"/>
                <w:sz w:val="21"/>
                <w:szCs w:val="21"/>
              </w:rPr>
              <w:t>způsobem uvedeným níže</w:t>
            </w:r>
            <w:r w:rsidRPr="009E047F">
              <w:rPr>
                <w:rFonts w:asciiTheme="minorHAnsi" w:hAnsiTheme="minorHAnsi" w:cstheme="minorHAnsi"/>
                <w:sz w:val="21"/>
                <w:szCs w:val="21"/>
              </w:rPr>
              <w:t>.</w:t>
            </w:r>
          </w:p>
          <w:p w14:paraId="2E39EC12" w14:textId="77777777" w:rsidR="009E047F" w:rsidRDefault="009E047F" w:rsidP="00EB1D75">
            <w:pPr>
              <w:pStyle w:val="pargagraf"/>
              <w:widowControl w:val="0"/>
              <w:ind w:firstLine="0"/>
              <w:rPr>
                <w:rFonts w:asciiTheme="minorHAnsi" w:hAnsiTheme="minorHAnsi" w:cstheme="minorHAnsi"/>
                <w:sz w:val="21"/>
                <w:szCs w:val="21"/>
              </w:rPr>
            </w:pPr>
          </w:p>
          <w:p w14:paraId="5C93B8B5" w14:textId="77777777" w:rsidR="009E047F" w:rsidRDefault="009E047F" w:rsidP="00EB1D75">
            <w:pPr>
              <w:pStyle w:val="pargagraf"/>
              <w:widowControl w:val="0"/>
              <w:ind w:firstLine="0"/>
              <w:rPr>
                <w:rFonts w:asciiTheme="minorHAnsi" w:hAnsiTheme="minorHAnsi" w:cstheme="minorHAnsi"/>
                <w:sz w:val="21"/>
                <w:szCs w:val="21"/>
              </w:rPr>
            </w:pPr>
          </w:p>
          <w:p w14:paraId="6EF231F6" w14:textId="7F222934" w:rsidR="00EB1D75" w:rsidRDefault="00EB1D75" w:rsidP="00EB1D75">
            <w:pPr>
              <w:pStyle w:val="pargagraf"/>
              <w:widowControl w:val="0"/>
              <w:ind w:firstLine="0"/>
              <w:rPr>
                <w:rFonts w:asciiTheme="minorHAnsi" w:hAnsiTheme="minorHAnsi" w:cstheme="minorHAnsi"/>
                <w:sz w:val="21"/>
                <w:szCs w:val="21"/>
              </w:rPr>
            </w:pPr>
            <w:r w:rsidRPr="009E047F">
              <w:rPr>
                <w:rFonts w:asciiTheme="minorHAnsi" w:hAnsiTheme="minorHAnsi" w:cstheme="minorHAnsi"/>
                <w:sz w:val="21"/>
                <w:szCs w:val="21"/>
              </w:rPr>
              <w:t xml:space="preserve">Faktura, která bude vystavena zhotovitelem, bude obsahovat mj.: číslo faktury, číslo protokolu, číslo centra, název </w:t>
            </w:r>
            <w:r w:rsidR="00CF45C4" w:rsidRPr="009E047F">
              <w:rPr>
                <w:rFonts w:asciiTheme="minorHAnsi" w:hAnsiTheme="minorHAnsi" w:cstheme="minorHAnsi"/>
                <w:sz w:val="21"/>
                <w:szCs w:val="21"/>
              </w:rPr>
              <w:t>místa</w:t>
            </w:r>
            <w:r w:rsidR="00CF45C4" w:rsidRPr="001F17EA">
              <w:rPr>
                <w:rFonts w:asciiTheme="minorHAnsi" w:hAnsiTheme="minorHAnsi" w:cstheme="minorHAnsi"/>
                <w:sz w:val="21"/>
                <w:szCs w:val="21"/>
              </w:rPr>
              <w:t xml:space="preserve"> hodnocení</w:t>
            </w:r>
            <w:r w:rsidRPr="001F17EA">
              <w:rPr>
                <w:rFonts w:asciiTheme="minorHAnsi" w:hAnsiTheme="minorHAnsi" w:cstheme="minorHAnsi"/>
                <w:sz w:val="21"/>
                <w:szCs w:val="21"/>
              </w:rPr>
              <w:t>, jméno zkoušejícího a jméno a adresu příjemce platby.</w:t>
            </w:r>
          </w:p>
          <w:p w14:paraId="47F6B661" w14:textId="77777777" w:rsidR="00B72781" w:rsidRDefault="00B72781" w:rsidP="00EB1D75">
            <w:pPr>
              <w:pStyle w:val="pargagraf"/>
              <w:widowControl w:val="0"/>
              <w:ind w:firstLine="0"/>
              <w:rPr>
                <w:rFonts w:asciiTheme="minorHAnsi" w:hAnsiTheme="minorHAnsi" w:cstheme="minorHAnsi"/>
                <w:sz w:val="21"/>
                <w:szCs w:val="21"/>
              </w:rPr>
            </w:pPr>
          </w:p>
          <w:p w14:paraId="1B866850" w14:textId="77777777" w:rsidR="00B72781" w:rsidRPr="001F17EA" w:rsidRDefault="00B72781" w:rsidP="00EB1D75">
            <w:pPr>
              <w:pStyle w:val="pargagraf"/>
              <w:widowControl w:val="0"/>
              <w:ind w:firstLine="0"/>
              <w:rPr>
                <w:rFonts w:asciiTheme="minorHAnsi" w:hAnsiTheme="minorHAnsi" w:cstheme="minorHAnsi"/>
                <w:sz w:val="21"/>
                <w:szCs w:val="21"/>
              </w:rPr>
            </w:pPr>
          </w:p>
          <w:p w14:paraId="717D8438" w14:textId="5BF9249A" w:rsidR="006812D9" w:rsidRPr="001F17EA" w:rsidRDefault="006812D9" w:rsidP="006812D9">
            <w:pPr>
              <w:pStyle w:val="pargagraf"/>
              <w:widowControl w:val="0"/>
              <w:ind w:firstLine="0"/>
              <w:rPr>
                <w:rFonts w:asciiTheme="minorHAnsi" w:hAnsiTheme="minorHAnsi" w:cstheme="minorHAnsi"/>
                <w:sz w:val="21"/>
                <w:szCs w:val="21"/>
              </w:rPr>
            </w:pPr>
            <w:r w:rsidRPr="00B72781">
              <w:rPr>
                <w:rFonts w:asciiTheme="minorHAnsi" w:hAnsiTheme="minorHAnsi" w:cstheme="minorHAnsi"/>
                <w:sz w:val="21"/>
                <w:szCs w:val="21"/>
              </w:rPr>
              <w:t>Smluvní strany berou na vědomí, že pro DPH bude aplikován režim přenesené daňové povinnosti</w:t>
            </w:r>
            <w:r w:rsidR="007327C3" w:rsidRPr="00B72781">
              <w:rPr>
                <w:rFonts w:asciiTheme="minorHAnsi" w:hAnsiTheme="minorHAnsi" w:cstheme="minorHAnsi"/>
                <w:sz w:val="21"/>
                <w:szCs w:val="21"/>
              </w:rPr>
              <w:t>, dle současné legislativy</w:t>
            </w:r>
            <w:r w:rsidRPr="00B72781">
              <w:rPr>
                <w:rFonts w:asciiTheme="minorHAnsi" w:hAnsiTheme="minorHAnsi" w:cstheme="minorHAnsi"/>
                <w:sz w:val="21"/>
                <w:szCs w:val="21"/>
              </w:rPr>
              <w:t xml:space="preserve">. Částky v příloze č. 1 jsou </w:t>
            </w:r>
            <w:r w:rsidRPr="00B72781">
              <w:rPr>
                <w:rFonts w:asciiTheme="minorHAnsi" w:hAnsiTheme="minorHAnsi" w:cstheme="minorHAnsi"/>
                <w:sz w:val="21"/>
                <w:szCs w:val="21"/>
              </w:rPr>
              <w:lastRenderedPageBreak/>
              <w:t xml:space="preserve">uvedeny bez DPH. Doba splatnosti faktur je </w:t>
            </w:r>
            <w:r w:rsidR="006F580C" w:rsidRPr="00B72781">
              <w:rPr>
                <w:rFonts w:asciiTheme="minorHAnsi" w:hAnsiTheme="minorHAnsi" w:cstheme="minorHAnsi"/>
                <w:sz w:val="21"/>
                <w:szCs w:val="21"/>
              </w:rPr>
              <w:t>45</w:t>
            </w:r>
            <w:r w:rsidRPr="00B72781">
              <w:rPr>
                <w:rFonts w:asciiTheme="minorHAnsi" w:hAnsiTheme="minorHAnsi" w:cstheme="minorHAnsi"/>
                <w:sz w:val="21"/>
                <w:szCs w:val="21"/>
              </w:rPr>
              <w:t xml:space="preserve"> dnů od data jejich </w:t>
            </w:r>
            <w:r w:rsidR="006D4DA1">
              <w:rPr>
                <w:rFonts w:asciiTheme="minorHAnsi" w:hAnsiTheme="minorHAnsi" w:cstheme="minorHAnsi"/>
                <w:sz w:val="21"/>
                <w:szCs w:val="21"/>
              </w:rPr>
              <w:t>obdržení</w:t>
            </w:r>
            <w:r w:rsidRPr="00B72781">
              <w:rPr>
                <w:rFonts w:asciiTheme="minorHAnsi" w:hAnsiTheme="minorHAnsi" w:cstheme="minorHAnsi"/>
                <w:sz w:val="21"/>
                <w:szCs w:val="21"/>
              </w:rPr>
              <w:t>.</w:t>
            </w:r>
          </w:p>
          <w:p w14:paraId="6A8AE7FF" w14:textId="77777777" w:rsidR="001C1C6E" w:rsidRPr="001F17EA" w:rsidRDefault="001C1C6E" w:rsidP="001C1C6E">
            <w:pPr>
              <w:pStyle w:val="pargagraf"/>
              <w:widowControl w:val="0"/>
              <w:ind w:left="0" w:firstLine="0"/>
              <w:jc w:val="left"/>
              <w:rPr>
                <w:rFonts w:asciiTheme="minorHAnsi" w:hAnsiTheme="minorHAnsi" w:cstheme="minorHAnsi"/>
                <w:sz w:val="21"/>
                <w:szCs w:val="21"/>
                <w:u w:val="single"/>
              </w:rPr>
            </w:pPr>
          </w:p>
          <w:p w14:paraId="4FE755AB" w14:textId="1EA63D50" w:rsidR="00A3068F" w:rsidRPr="001F17EA" w:rsidRDefault="00A3068F" w:rsidP="00A3068F">
            <w:pPr>
              <w:pStyle w:val="pargagraf"/>
              <w:widowControl w:val="0"/>
              <w:ind w:firstLine="0"/>
              <w:jc w:val="left"/>
              <w:rPr>
                <w:rFonts w:asciiTheme="minorHAnsi" w:hAnsiTheme="minorHAnsi" w:cstheme="minorHAnsi"/>
                <w:sz w:val="21"/>
                <w:szCs w:val="21"/>
                <w:u w:val="single"/>
              </w:rPr>
            </w:pPr>
            <w:r w:rsidRPr="001F17EA">
              <w:rPr>
                <w:rFonts w:asciiTheme="minorHAnsi" w:hAnsiTheme="minorHAnsi" w:cstheme="minorHAnsi"/>
                <w:sz w:val="21"/>
                <w:szCs w:val="21"/>
                <w:u w:val="single"/>
              </w:rPr>
              <w:t>Všechny faktury a dotazy týkající se plateb musí být zasílány na e-mailovou adresu:</w:t>
            </w:r>
          </w:p>
          <w:p w14:paraId="2FA08B79" w14:textId="402E8CA6" w:rsidR="001C1C6E" w:rsidRPr="001F17EA" w:rsidRDefault="006002DA" w:rsidP="008D3355">
            <w:pPr>
              <w:pStyle w:val="pargagraf"/>
              <w:widowControl w:val="0"/>
              <w:ind w:firstLine="0"/>
              <w:jc w:val="left"/>
              <w:rPr>
                <w:rFonts w:asciiTheme="minorHAnsi" w:hAnsiTheme="minorHAnsi" w:cstheme="minorHAnsi"/>
                <w:sz w:val="21"/>
                <w:szCs w:val="21"/>
                <w:u w:val="single"/>
              </w:rPr>
            </w:pPr>
            <w:r>
              <w:rPr>
                <w:rFonts w:asciiTheme="minorHAnsi" w:hAnsiTheme="minorHAnsi" w:cstheme="minorHAnsi"/>
                <w:sz w:val="21"/>
                <w:szCs w:val="21"/>
              </w:rPr>
              <w:t>XXX</w:t>
            </w:r>
          </w:p>
          <w:p w14:paraId="293B5996" w14:textId="77777777" w:rsidR="00CA1361" w:rsidRPr="001F17EA" w:rsidRDefault="00CA1361" w:rsidP="008D3355">
            <w:pPr>
              <w:pStyle w:val="pargagraf"/>
              <w:widowControl w:val="0"/>
              <w:ind w:firstLine="0"/>
              <w:jc w:val="left"/>
              <w:rPr>
                <w:rFonts w:asciiTheme="minorHAnsi" w:hAnsiTheme="minorHAnsi" w:cstheme="minorHAnsi"/>
                <w:sz w:val="21"/>
                <w:szCs w:val="21"/>
                <w:u w:val="single"/>
              </w:rPr>
            </w:pPr>
          </w:p>
          <w:p w14:paraId="6712ED9B" w14:textId="04541878" w:rsidR="008D3355" w:rsidRPr="001F17EA" w:rsidRDefault="008D3355" w:rsidP="008D3355">
            <w:pPr>
              <w:pStyle w:val="pargagraf"/>
              <w:widowControl w:val="0"/>
              <w:ind w:firstLine="0"/>
              <w:jc w:val="left"/>
              <w:rPr>
                <w:rFonts w:asciiTheme="minorHAnsi" w:hAnsiTheme="minorHAnsi" w:cstheme="minorHAnsi"/>
                <w:sz w:val="21"/>
                <w:szCs w:val="21"/>
                <w:u w:val="single"/>
              </w:rPr>
            </w:pPr>
            <w:r w:rsidRPr="001F17EA">
              <w:rPr>
                <w:rFonts w:asciiTheme="minorHAnsi" w:hAnsiTheme="minorHAnsi" w:cstheme="minorHAnsi"/>
                <w:sz w:val="21"/>
                <w:szCs w:val="21"/>
                <w:u w:val="single"/>
              </w:rPr>
              <w:t>Fakturační adresa:</w:t>
            </w:r>
          </w:p>
          <w:p w14:paraId="3CB4FF9B" w14:textId="77777777" w:rsidR="00557C14" w:rsidRPr="001F17EA" w:rsidRDefault="00557C14" w:rsidP="00557C14">
            <w:pPr>
              <w:pStyle w:val="pargagraf"/>
              <w:widowControl w:val="0"/>
              <w:pBdr>
                <w:bar w:val="dotted" w:sz="4" w:color="auto"/>
              </w:pBdr>
              <w:ind w:firstLine="0"/>
              <w:rPr>
                <w:rFonts w:asciiTheme="minorHAnsi" w:hAnsiTheme="minorHAnsi" w:cstheme="minorHAnsi"/>
                <w:sz w:val="21"/>
                <w:szCs w:val="21"/>
              </w:rPr>
            </w:pPr>
            <w:r w:rsidRPr="001F17EA">
              <w:rPr>
                <w:rFonts w:asciiTheme="minorHAnsi" w:hAnsiTheme="minorHAnsi" w:cstheme="minorHAnsi"/>
                <w:sz w:val="21"/>
                <w:szCs w:val="21"/>
              </w:rPr>
              <w:t>MyoKardia, Inc.</w:t>
            </w:r>
          </w:p>
          <w:p w14:paraId="06BEB55A" w14:textId="77777777" w:rsidR="00557C14" w:rsidRPr="001F17EA" w:rsidRDefault="00557C14" w:rsidP="00557C14">
            <w:pPr>
              <w:pStyle w:val="pargagraf"/>
              <w:widowControl w:val="0"/>
              <w:pBdr>
                <w:bar w:val="dotted" w:sz="4" w:color="auto"/>
              </w:pBdr>
              <w:ind w:firstLine="0"/>
              <w:rPr>
                <w:rFonts w:asciiTheme="minorHAnsi" w:hAnsiTheme="minorHAnsi" w:cstheme="minorHAnsi"/>
                <w:sz w:val="21"/>
                <w:szCs w:val="21"/>
              </w:rPr>
            </w:pPr>
            <w:r w:rsidRPr="001F17EA">
              <w:rPr>
                <w:rFonts w:asciiTheme="minorHAnsi" w:hAnsiTheme="minorHAnsi" w:cstheme="minorHAnsi"/>
                <w:sz w:val="21"/>
                <w:szCs w:val="21"/>
              </w:rPr>
              <w:t xml:space="preserve">1000 Sierra Point Parkway </w:t>
            </w:r>
          </w:p>
          <w:p w14:paraId="5D400194" w14:textId="77777777" w:rsidR="00557C14" w:rsidRPr="001F17EA" w:rsidRDefault="00557C14" w:rsidP="00557C14">
            <w:pPr>
              <w:pStyle w:val="pargagraf"/>
              <w:widowControl w:val="0"/>
              <w:pBdr>
                <w:bar w:val="dotted" w:sz="4" w:color="auto"/>
              </w:pBdr>
              <w:ind w:firstLine="0"/>
              <w:rPr>
                <w:rFonts w:asciiTheme="minorHAnsi" w:hAnsiTheme="minorHAnsi" w:cstheme="minorHAnsi"/>
                <w:sz w:val="21"/>
                <w:szCs w:val="21"/>
              </w:rPr>
            </w:pPr>
            <w:r w:rsidRPr="001F17EA">
              <w:rPr>
                <w:rFonts w:asciiTheme="minorHAnsi" w:hAnsiTheme="minorHAnsi" w:cstheme="minorHAnsi"/>
                <w:sz w:val="21"/>
                <w:szCs w:val="21"/>
              </w:rPr>
              <w:t>Brisbane</w:t>
            </w:r>
          </w:p>
          <w:p w14:paraId="7B897A55" w14:textId="77777777" w:rsidR="00557C14" w:rsidRPr="001F17EA" w:rsidRDefault="00557C14" w:rsidP="00557C14">
            <w:pPr>
              <w:pStyle w:val="pargagraf"/>
              <w:widowControl w:val="0"/>
              <w:pBdr>
                <w:bar w:val="dotted" w:sz="4" w:color="auto"/>
              </w:pBdr>
              <w:ind w:firstLine="0"/>
              <w:rPr>
                <w:rFonts w:asciiTheme="minorHAnsi" w:hAnsiTheme="minorHAnsi" w:cstheme="minorHAnsi"/>
                <w:sz w:val="21"/>
                <w:szCs w:val="21"/>
              </w:rPr>
            </w:pPr>
            <w:r w:rsidRPr="001F17EA">
              <w:rPr>
                <w:rFonts w:asciiTheme="minorHAnsi" w:hAnsiTheme="minorHAnsi" w:cstheme="minorHAnsi"/>
                <w:sz w:val="21"/>
                <w:szCs w:val="21"/>
              </w:rPr>
              <w:t>CA 94005</w:t>
            </w:r>
          </w:p>
          <w:p w14:paraId="6426FA79" w14:textId="77777777" w:rsidR="00557C14" w:rsidRPr="001F17EA" w:rsidRDefault="00557C14" w:rsidP="00557C14">
            <w:pPr>
              <w:pStyle w:val="pargagraf"/>
              <w:widowControl w:val="0"/>
              <w:pBdr>
                <w:bar w:val="dotted" w:sz="4" w:color="auto"/>
              </w:pBdr>
              <w:ind w:firstLine="0"/>
              <w:rPr>
                <w:rFonts w:asciiTheme="minorHAnsi" w:hAnsiTheme="minorHAnsi" w:cstheme="minorHAnsi"/>
                <w:sz w:val="21"/>
                <w:szCs w:val="21"/>
              </w:rPr>
            </w:pPr>
            <w:r w:rsidRPr="001F17EA">
              <w:rPr>
                <w:rFonts w:asciiTheme="minorHAnsi" w:hAnsiTheme="minorHAnsi" w:cstheme="minorHAnsi"/>
                <w:sz w:val="21"/>
                <w:szCs w:val="21"/>
              </w:rPr>
              <w:t>USA</w:t>
            </w:r>
          </w:p>
          <w:p w14:paraId="5D3A2A22" w14:textId="0468467D" w:rsidR="00F02205" w:rsidRPr="001F17EA" w:rsidRDefault="00F02205" w:rsidP="00557C14">
            <w:pPr>
              <w:pStyle w:val="pargagraf"/>
              <w:widowControl w:val="0"/>
              <w:pBdr>
                <w:bar w:val="dotted" w:sz="4" w:color="auto"/>
              </w:pBdr>
              <w:ind w:firstLine="0"/>
              <w:rPr>
                <w:rFonts w:asciiTheme="minorHAnsi" w:hAnsiTheme="minorHAnsi" w:cstheme="minorHAnsi"/>
                <w:sz w:val="21"/>
                <w:szCs w:val="21"/>
              </w:rPr>
            </w:pPr>
            <w:r w:rsidRPr="001F17EA">
              <w:rPr>
                <w:rFonts w:asciiTheme="minorHAnsi" w:hAnsiTheme="minorHAnsi" w:cstheme="minorHAnsi"/>
                <w:sz w:val="21"/>
                <w:szCs w:val="21"/>
              </w:rPr>
              <w:t>DIČ: (EIN): 45-5500552</w:t>
            </w:r>
          </w:p>
          <w:p w14:paraId="2E7F4926" w14:textId="0C212E87" w:rsidR="008D3355" w:rsidRPr="001F17EA" w:rsidRDefault="008D3355" w:rsidP="00EB1D75">
            <w:pPr>
              <w:pStyle w:val="pargagraf"/>
              <w:widowControl w:val="0"/>
              <w:ind w:firstLine="0"/>
              <w:rPr>
                <w:rFonts w:asciiTheme="minorHAnsi" w:hAnsiTheme="minorHAnsi" w:cstheme="minorHAnsi"/>
                <w:sz w:val="21"/>
                <w:szCs w:val="21"/>
              </w:rPr>
            </w:pPr>
          </w:p>
          <w:p w14:paraId="7002B5F9" w14:textId="1F08EFCD" w:rsidR="006812D9" w:rsidRDefault="006812D9" w:rsidP="00EB1D75">
            <w:pPr>
              <w:pStyle w:val="pargagraf"/>
              <w:widowControl w:val="0"/>
              <w:ind w:firstLine="0"/>
              <w:rPr>
                <w:rFonts w:asciiTheme="minorHAnsi" w:hAnsiTheme="minorHAnsi" w:cstheme="minorHAnsi"/>
                <w:sz w:val="21"/>
                <w:szCs w:val="21"/>
              </w:rPr>
            </w:pPr>
            <w:r w:rsidRPr="001F17EA">
              <w:rPr>
                <w:rFonts w:asciiTheme="minorHAnsi" w:hAnsiTheme="minorHAnsi" w:cstheme="minorHAnsi"/>
                <w:sz w:val="21"/>
                <w:szCs w:val="21"/>
              </w:rPr>
              <w:t>K tomu se dále smluvní strany dohodly, že:</w:t>
            </w:r>
          </w:p>
          <w:p w14:paraId="10DD161E" w14:textId="77777777" w:rsidR="00B72781" w:rsidRPr="001F17EA" w:rsidRDefault="00B72781" w:rsidP="00EB1D75">
            <w:pPr>
              <w:pStyle w:val="pargagraf"/>
              <w:widowControl w:val="0"/>
              <w:ind w:firstLine="0"/>
              <w:rPr>
                <w:rFonts w:asciiTheme="minorHAnsi" w:hAnsiTheme="minorHAnsi" w:cstheme="minorHAnsi"/>
                <w:sz w:val="21"/>
                <w:szCs w:val="21"/>
              </w:rPr>
            </w:pPr>
          </w:p>
          <w:p w14:paraId="1B38204B" w14:textId="0136DD1B" w:rsidR="00007DE7" w:rsidRDefault="006812D9" w:rsidP="006812D9">
            <w:pPr>
              <w:pStyle w:val="pargagraf"/>
              <w:widowControl w:val="0"/>
              <w:ind w:left="568"/>
              <w:rPr>
                <w:rFonts w:asciiTheme="minorHAnsi" w:hAnsiTheme="minorHAnsi" w:cstheme="minorHAnsi"/>
                <w:sz w:val="21"/>
                <w:szCs w:val="21"/>
              </w:rPr>
            </w:pPr>
            <w:r w:rsidRPr="001F17EA">
              <w:rPr>
                <w:rFonts w:asciiTheme="minorHAnsi" w:hAnsiTheme="minorHAnsi" w:cstheme="minorHAnsi"/>
                <w:sz w:val="21"/>
                <w:szCs w:val="21"/>
              </w:rPr>
              <w:t>(i)</w:t>
            </w:r>
            <w:r w:rsidRPr="001F17EA">
              <w:rPr>
                <w:rFonts w:asciiTheme="minorHAnsi" w:hAnsiTheme="minorHAnsi" w:cstheme="minorHAnsi"/>
                <w:sz w:val="21"/>
                <w:szCs w:val="21"/>
              </w:rPr>
              <w:tab/>
              <w:t>z</w:t>
            </w:r>
            <w:r w:rsidR="007A1D78" w:rsidRPr="001F17EA">
              <w:rPr>
                <w:rFonts w:asciiTheme="minorHAnsi" w:hAnsiTheme="minorHAnsi" w:cstheme="minorHAnsi"/>
                <w:sz w:val="21"/>
                <w:szCs w:val="21"/>
              </w:rPr>
              <w:t xml:space="preserve">hotovitel obdrží výzvu k fakturaci </w:t>
            </w:r>
            <w:r w:rsidR="008D3355" w:rsidRPr="001F17EA">
              <w:rPr>
                <w:rFonts w:asciiTheme="minorHAnsi" w:hAnsiTheme="minorHAnsi" w:cstheme="minorHAnsi"/>
                <w:sz w:val="21"/>
                <w:szCs w:val="21"/>
              </w:rPr>
              <w:t xml:space="preserve">ceny </w:t>
            </w:r>
            <w:r w:rsidR="007A1D78" w:rsidRPr="001F17EA">
              <w:rPr>
                <w:rFonts w:asciiTheme="minorHAnsi" w:hAnsiTheme="minorHAnsi" w:cstheme="minorHAnsi"/>
                <w:sz w:val="21"/>
                <w:szCs w:val="21"/>
              </w:rPr>
              <w:t>za návštěvy uvedené v Příloze č. 1</w:t>
            </w:r>
            <w:r w:rsidR="00746AE7" w:rsidRPr="001F17EA">
              <w:rPr>
                <w:rFonts w:asciiTheme="minorHAnsi" w:hAnsiTheme="minorHAnsi" w:cstheme="minorHAnsi"/>
                <w:sz w:val="21"/>
                <w:szCs w:val="21"/>
              </w:rPr>
              <w:t>,</w:t>
            </w:r>
            <w:r w:rsidR="007A1D78" w:rsidRPr="001F17EA">
              <w:rPr>
                <w:rFonts w:asciiTheme="minorHAnsi" w:hAnsiTheme="minorHAnsi" w:cstheme="minorHAnsi"/>
                <w:sz w:val="21"/>
                <w:szCs w:val="21"/>
              </w:rPr>
              <w:t xml:space="preserve"> čl. I</w:t>
            </w:r>
            <w:r w:rsidRPr="001F17EA">
              <w:rPr>
                <w:rFonts w:asciiTheme="minorHAnsi" w:hAnsiTheme="minorHAnsi" w:cstheme="minorHAnsi"/>
                <w:sz w:val="21"/>
                <w:szCs w:val="21"/>
              </w:rPr>
              <w:t xml:space="preserve"> od </w:t>
            </w:r>
            <w:r w:rsidR="00570518" w:rsidRPr="001F17EA">
              <w:rPr>
                <w:rFonts w:asciiTheme="minorHAnsi" w:hAnsiTheme="minorHAnsi" w:cstheme="minorHAnsi"/>
                <w:sz w:val="21"/>
                <w:szCs w:val="21"/>
              </w:rPr>
              <w:t>Pověřence Zadavatele</w:t>
            </w:r>
            <w:r w:rsidRPr="001F17EA">
              <w:rPr>
                <w:rFonts w:asciiTheme="minorHAnsi" w:hAnsiTheme="minorHAnsi" w:cstheme="minorHAnsi"/>
                <w:sz w:val="21"/>
                <w:szCs w:val="21"/>
              </w:rPr>
              <w:t>.</w:t>
            </w:r>
            <w:r w:rsidR="007A1D78" w:rsidRPr="001F17EA">
              <w:rPr>
                <w:rFonts w:asciiTheme="minorHAnsi" w:hAnsiTheme="minorHAnsi" w:cstheme="minorHAnsi"/>
                <w:sz w:val="21"/>
                <w:szCs w:val="21"/>
              </w:rPr>
              <w:t xml:space="preserve"> </w:t>
            </w:r>
            <w:r w:rsidRPr="001F17EA">
              <w:rPr>
                <w:rFonts w:asciiTheme="minorHAnsi" w:hAnsiTheme="minorHAnsi" w:cstheme="minorHAnsi"/>
                <w:sz w:val="21"/>
                <w:szCs w:val="21"/>
              </w:rPr>
              <w:t>Tato výzva bude obsahovat informace o</w:t>
            </w:r>
            <w:r w:rsidR="00DA6BBE" w:rsidRPr="001F17EA">
              <w:rPr>
                <w:rFonts w:asciiTheme="minorHAnsi" w:hAnsiTheme="minorHAnsi" w:cstheme="minorHAnsi"/>
                <w:sz w:val="21"/>
                <w:szCs w:val="21"/>
              </w:rPr>
              <w:t> </w:t>
            </w:r>
            <w:r w:rsidRPr="001F17EA">
              <w:rPr>
                <w:rFonts w:asciiTheme="minorHAnsi" w:hAnsiTheme="minorHAnsi" w:cstheme="minorHAnsi"/>
                <w:sz w:val="21"/>
                <w:szCs w:val="21"/>
              </w:rPr>
              <w:t xml:space="preserve">návštěvách, </w:t>
            </w:r>
            <w:r w:rsidR="007A1D78" w:rsidRPr="001F17EA">
              <w:rPr>
                <w:rFonts w:asciiTheme="minorHAnsi" w:hAnsiTheme="minorHAnsi" w:cstheme="minorHAnsi"/>
                <w:sz w:val="21"/>
                <w:szCs w:val="21"/>
              </w:rPr>
              <w:t>které byly</w:t>
            </w:r>
            <w:r w:rsidR="008D3355" w:rsidRPr="001F17EA">
              <w:rPr>
                <w:rFonts w:asciiTheme="minorHAnsi" w:hAnsiTheme="minorHAnsi" w:cstheme="minorHAnsi"/>
                <w:sz w:val="21"/>
                <w:szCs w:val="21"/>
              </w:rPr>
              <w:t xml:space="preserve"> uskutečněné </w:t>
            </w:r>
            <w:r w:rsidRPr="001F17EA">
              <w:rPr>
                <w:rFonts w:asciiTheme="minorHAnsi" w:hAnsiTheme="minorHAnsi" w:cstheme="minorHAnsi"/>
                <w:sz w:val="21"/>
                <w:szCs w:val="21"/>
              </w:rPr>
              <w:t>v období, za které má být fakturace prováděna,</w:t>
            </w:r>
            <w:r w:rsidR="007A1D78" w:rsidRPr="001F17EA">
              <w:rPr>
                <w:rFonts w:asciiTheme="minorHAnsi" w:hAnsiTheme="minorHAnsi" w:cstheme="minorHAnsi"/>
                <w:sz w:val="21"/>
                <w:szCs w:val="21"/>
              </w:rPr>
              <w:t xml:space="preserve"> </w:t>
            </w:r>
            <w:r w:rsidRPr="001F17EA">
              <w:rPr>
                <w:rFonts w:asciiTheme="minorHAnsi" w:hAnsiTheme="minorHAnsi" w:cstheme="minorHAnsi"/>
                <w:sz w:val="21"/>
                <w:szCs w:val="21"/>
              </w:rPr>
              <w:t>které byly</w:t>
            </w:r>
            <w:r w:rsidR="007A1D78" w:rsidRPr="001F17EA">
              <w:rPr>
                <w:rFonts w:asciiTheme="minorHAnsi" w:hAnsiTheme="minorHAnsi" w:cstheme="minorHAnsi"/>
                <w:sz w:val="21"/>
                <w:szCs w:val="21"/>
              </w:rPr>
              <w:t xml:space="preserve"> zkoušejícím zpracovány dle požadavků protokolu</w:t>
            </w:r>
            <w:r w:rsidR="007327C3" w:rsidRPr="001F17EA">
              <w:rPr>
                <w:rFonts w:asciiTheme="minorHAnsi" w:hAnsiTheme="minorHAnsi" w:cstheme="minorHAnsi"/>
                <w:sz w:val="21"/>
                <w:szCs w:val="21"/>
              </w:rPr>
              <w:t>,</w:t>
            </w:r>
            <w:r w:rsidR="007A1D78" w:rsidRPr="001F17EA">
              <w:rPr>
                <w:rFonts w:asciiTheme="minorHAnsi" w:hAnsiTheme="minorHAnsi" w:cstheme="minorHAnsi"/>
                <w:sz w:val="21"/>
                <w:szCs w:val="21"/>
              </w:rPr>
              <w:t xml:space="preserve"> ke kterým zadavatel obdržel všechny řádně vyplněné záznamy subjektů hodnocení a které byly dokončené v souladu s touto smlouvou.  Na příslušnou částku vystaví zhotovitel fakturu</w:t>
            </w:r>
            <w:r w:rsidR="00746AE7" w:rsidRPr="001F17EA">
              <w:rPr>
                <w:rFonts w:asciiTheme="minorHAnsi" w:hAnsiTheme="minorHAnsi" w:cstheme="minorHAnsi"/>
                <w:sz w:val="21"/>
                <w:szCs w:val="21"/>
              </w:rPr>
              <w:t>,</w:t>
            </w:r>
            <w:r w:rsidR="007A1D78" w:rsidRPr="001F17EA">
              <w:rPr>
                <w:rFonts w:asciiTheme="minorHAnsi" w:hAnsiTheme="minorHAnsi" w:cstheme="minorHAnsi"/>
                <w:sz w:val="21"/>
                <w:szCs w:val="21"/>
              </w:rPr>
              <w:t xml:space="preserve"> přiloží k ní výzvu k fakturaci obdrženou od </w:t>
            </w:r>
            <w:r w:rsidR="005D77ED" w:rsidRPr="001F17EA">
              <w:rPr>
                <w:rFonts w:asciiTheme="minorHAnsi" w:hAnsiTheme="minorHAnsi" w:cstheme="minorHAnsi"/>
                <w:sz w:val="21"/>
                <w:szCs w:val="21"/>
              </w:rPr>
              <w:t>Pověřence Zadavatele</w:t>
            </w:r>
            <w:r w:rsidR="00746AE7" w:rsidRPr="001F17EA">
              <w:rPr>
                <w:rFonts w:asciiTheme="minorHAnsi" w:hAnsiTheme="minorHAnsi" w:cstheme="minorHAnsi"/>
                <w:sz w:val="21"/>
                <w:szCs w:val="21"/>
              </w:rPr>
              <w:t xml:space="preserve"> a odešle způsobem uvedeným výše</w:t>
            </w:r>
            <w:r w:rsidR="007A1D78" w:rsidRPr="001F17EA">
              <w:rPr>
                <w:rFonts w:asciiTheme="minorHAnsi" w:hAnsiTheme="minorHAnsi" w:cstheme="minorHAnsi"/>
                <w:sz w:val="21"/>
                <w:szCs w:val="21"/>
              </w:rPr>
              <w:t>. Při splnění podmínek uvedených v této smlouvě a protokolu bude 90 % z celkové částky za jednotlivé návštěvy uvedené v příloze č. 1, čl. I vyplaceno v průběhu klinického hodnocení. Zbývajících 10</w:t>
            </w:r>
            <w:r w:rsidR="00746AE7" w:rsidRPr="001F17EA">
              <w:rPr>
                <w:rFonts w:asciiTheme="minorHAnsi" w:hAnsiTheme="minorHAnsi" w:cstheme="minorHAnsi"/>
                <w:sz w:val="21"/>
                <w:szCs w:val="21"/>
              </w:rPr>
              <w:t> </w:t>
            </w:r>
            <w:r w:rsidR="007A1D78" w:rsidRPr="001F17EA">
              <w:rPr>
                <w:rFonts w:asciiTheme="minorHAnsi" w:hAnsiTheme="minorHAnsi" w:cstheme="minorHAnsi"/>
                <w:sz w:val="21"/>
                <w:szCs w:val="21"/>
              </w:rPr>
              <w:t>% bude uhrazeno v rámci závěrečné platby, jak je uvedeno níže</w:t>
            </w:r>
            <w:r w:rsidR="006B61D1" w:rsidRPr="001F17EA">
              <w:rPr>
                <w:rFonts w:asciiTheme="minorHAnsi" w:hAnsiTheme="minorHAnsi" w:cstheme="minorHAnsi"/>
                <w:sz w:val="21"/>
                <w:szCs w:val="21"/>
              </w:rPr>
              <w:t>.</w:t>
            </w:r>
            <w:r w:rsidR="00D72668" w:rsidRPr="001F17EA">
              <w:rPr>
                <w:rFonts w:asciiTheme="minorHAnsi" w:hAnsiTheme="minorHAnsi" w:cstheme="minorHAnsi"/>
                <w:sz w:val="21"/>
                <w:szCs w:val="21"/>
              </w:rPr>
              <w:t xml:space="preserve"> </w:t>
            </w:r>
            <w:r w:rsidR="006B61D1" w:rsidRPr="001F17EA">
              <w:rPr>
                <w:rFonts w:asciiTheme="minorHAnsi" w:hAnsiTheme="minorHAnsi" w:cstheme="minorHAnsi"/>
                <w:sz w:val="21"/>
                <w:szCs w:val="21"/>
              </w:rPr>
              <w:t xml:space="preserve">Výzva k fakturaci bude zasílána na: </w:t>
            </w:r>
            <w:r w:rsidR="00D57732">
              <w:rPr>
                <w:rFonts w:asciiTheme="minorHAnsi" w:hAnsiTheme="minorHAnsi" w:cstheme="minorHAnsi"/>
                <w:sz w:val="21"/>
                <w:szCs w:val="21"/>
              </w:rPr>
              <w:t>XXXXX</w:t>
            </w:r>
          </w:p>
          <w:p w14:paraId="5EC14699" w14:textId="77777777" w:rsidR="00B72781" w:rsidRDefault="00B72781" w:rsidP="006812D9">
            <w:pPr>
              <w:pStyle w:val="pargagraf"/>
              <w:widowControl w:val="0"/>
              <w:ind w:left="568"/>
              <w:rPr>
                <w:rFonts w:asciiTheme="minorHAnsi" w:hAnsiTheme="minorHAnsi" w:cstheme="minorHAnsi"/>
                <w:sz w:val="21"/>
                <w:szCs w:val="21"/>
              </w:rPr>
            </w:pPr>
          </w:p>
          <w:p w14:paraId="714DACF1" w14:textId="77777777" w:rsidR="00B72781" w:rsidRDefault="00B72781" w:rsidP="006812D9">
            <w:pPr>
              <w:pStyle w:val="pargagraf"/>
              <w:widowControl w:val="0"/>
              <w:ind w:left="568"/>
              <w:rPr>
                <w:rFonts w:asciiTheme="minorHAnsi" w:hAnsiTheme="minorHAnsi" w:cstheme="minorHAnsi"/>
                <w:sz w:val="21"/>
                <w:szCs w:val="21"/>
              </w:rPr>
            </w:pPr>
          </w:p>
          <w:p w14:paraId="66EE6261" w14:textId="77777777" w:rsidR="00B72781" w:rsidRPr="001F17EA" w:rsidRDefault="00B72781" w:rsidP="006812D9">
            <w:pPr>
              <w:pStyle w:val="pargagraf"/>
              <w:widowControl w:val="0"/>
              <w:ind w:left="568"/>
              <w:rPr>
                <w:rFonts w:asciiTheme="minorHAnsi" w:hAnsiTheme="minorHAnsi" w:cstheme="minorHAnsi"/>
                <w:sz w:val="21"/>
                <w:szCs w:val="21"/>
              </w:rPr>
            </w:pPr>
          </w:p>
          <w:p w14:paraId="3313F0C2" w14:textId="18C3664C" w:rsidR="007A1D78" w:rsidRPr="001F17EA" w:rsidRDefault="00EF0BE8" w:rsidP="006812D9">
            <w:pPr>
              <w:pStyle w:val="pargagraf"/>
              <w:widowControl w:val="0"/>
              <w:ind w:left="568"/>
              <w:rPr>
                <w:rFonts w:asciiTheme="minorHAnsi" w:hAnsiTheme="minorHAnsi" w:cstheme="minorHAnsi"/>
                <w:sz w:val="21"/>
                <w:szCs w:val="21"/>
              </w:rPr>
            </w:pPr>
            <w:r w:rsidRPr="001F17EA">
              <w:rPr>
                <w:rFonts w:asciiTheme="minorHAnsi" w:hAnsiTheme="minorHAnsi" w:cstheme="minorHAnsi"/>
                <w:sz w:val="21"/>
                <w:szCs w:val="21"/>
              </w:rPr>
              <w:t>a</w:t>
            </w:r>
          </w:p>
          <w:p w14:paraId="1F081CD8" w14:textId="2D1506A2" w:rsidR="007A1D78" w:rsidRDefault="00746AE7" w:rsidP="001C1C6E">
            <w:pPr>
              <w:pStyle w:val="pargagraf"/>
              <w:widowControl w:val="0"/>
              <w:ind w:left="568"/>
              <w:rPr>
                <w:rFonts w:asciiTheme="minorHAnsi" w:hAnsiTheme="minorHAnsi" w:cstheme="minorHAnsi"/>
                <w:sz w:val="21"/>
                <w:szCs w:val="21"/>
              </w:rPr>
            </w:pPr>
            <w:r w:rsidRPr="001F17EA">
              <w:rPr>
                <w:rFonts w:asciiTheme="minorHAnsi" w:hAnsiTheme="minorHAnsi" w:cstheme="minorHAnsi"/>
                <w:sz w:val="21"/>
                <w:szCs w:val="21"/>
              </w:rPr>
              <w:t>(ii)</w:t>
            </w:r>
            <w:r w:rsidRPr="001F17EA">
              <w:rPr>
                <w:rFonts w:asciiTheme="minorHAnsi" w:hAnsiTheme="minorHAnsi" w:cstheme="minorHAnsi"/>
                <w:sz w:val="21"/>
                <w:szCs w:val="21"/>
              </w:rPr>
              <w:tab/>
            </w:r>
            <w:bookmarkStart w:id="1" w:name="_Hlk139971414"/>
            <w:r w:rsidRPr="001F17EA">
              <w:rPr>
                <w:rFonts w:asciiTheme="minorHAnsi" w:hAnsiTheme="minorHAnsi" w:cstheme="minorHAnsi"/>
                <w:sz w:val="21"/>
                <w:szCs w:val="21"/>
              </w:rPr>
              <w:t>z</w:t>
            </w:r>
            <w:r w:rsidR="007A1D78" w:rsidRPr="001F17EA">
              <w:rPr>
                <w:rFonts w:asciiTheme="minorHAnsi" w:hAnsiTheme="minorHAnsi" w:cstheme="minorHAnsi"/>
                <w:sz w:val="21"/>
                <w:szCs w:val="21"/>
              </w:rPr>
              <w:t xml:space="preserve">hotovitel neobdrží výzvu k fakturaci </w:t>
            </w:r>
            <w:r w:rsidR="00D115DD" w:rsidRPr="001F17EA">
              <w:rPr>
                <w:rFonts w:asciiTheme="minorHAnsi" w:hAnsiTheme="minorHAnsi" w:cstheme="minorHAnsi"/>
                <w:sz w:val="21"/>
                <w:szCs w:val="21"/>
              </w:rPr>
              <w:t xml:space="preserve">ceny </w:t>
            </w:r>
            <w:r w:rsidR="007A1D78" w:rsidRPr="001F17EA">
              <w:rPr>
                <w:rFonts w:asciiTheme="minorHAnsi" w:hAnsiTheme="minorHAnsi" w:cstheme="minorHAnsi"/>
                <w:sz w:val="21"/>
                <w:szCs w:val="21"/>
              </w:rPr>
              <w:t>za vyšetření a další služby</w:t>
            </w:r>
            <w:r w:rsidRPr="001F17EA">
              <w:rPr>
                <w:rFonts w:asciiTheme="minorHAnsi" w:hAnsiTheme="minorHAnsi" w:cstheme="minorHAnsi"/>
                <w:sz w:val="21"/>
                <w:szCs w:val="21"/>
              </w:rPr>
              <w:t xml:space="preserve"> uvedené v příloze č. </w:t>
            </w:r>
            <w:r w:rsidR="00D115DD" w:rsidRPr="001F17EA">
              <w:rPr>
                <w:rFonts w:asciiTheme="minorHAnsi" w:hAnsiTheme="minorHAnsi" w:cstheme="minorHAnsi"/>
                <w:sz w:val="21"/>
                <w:szCs w:val="21"/>
              </w:rPr>
              <w:t>1, čl. II a dále</w:t>
            </w:r>
            <w:r w:rsidRPr="001F17EA">
              <w:rPr>
                <w:rFonts w:asciiTheme="minorHAnsi" w:hAnsiTheme="minorHAnsi" w:cstheme="minorHAnsi"/>
                <w:sz w:val="21"/>
                <w:szCs w:val="21"/>
              </w:rPr>
              <w:t>, které budou</w:t>
            </w:r>
            <w:r w:rsidR="007A1D78" w:rsidRPr="001F17EA">
              <w:rPr>
                <w:rFonts w:asciiTheme="minorHAnsi" w:hAnsiTheme="minorHAnsi" w:cstheme="minorHAnsi"/>
                <w:sz w:val="21"/>
                <w:szCs w:val="21"/>
              </w:rPr>
              <w:t xml:space="preserve"> poskytnuté a dokončené v souladu s touto smlouvou v</w:t>
            </w:r>
            <w:r w:rsidRPr="001F17EA">
              <w:rPr>
                <w:rFonts w:asciiTheme="minorHAnsi" w:hAnsiTheme="minorHAnsi" w:cstheme="minorHAnsi"/>
                <w:sz w:val="21"/>
                <w:szCs w:val="21"/>
              </w:rPr>
              <w:t> </w:t>
            </w:r>
            <w:r w:rsidR="007A1D78" w:rsidRPr="001F17EA">
              <w:rPr>
                <w:rFonts w:asciiTheme="minorHAnsi" w:hAnsiTheme="minorHAnsi" w:cstheme="minorHAnsi"/>
                <w:sz w:val="21"/>
                <w:szCs w:val="21"/>
              </w:rPr>
              <w:t>období</w:t>
            </w:r>
            <w:r w:rsidRPr="001F17EA">
              <w:rPr>
                <w:rFonts w:asciiTheme="minorHAnsi" w:hAnsiTheme="minorHAnsi" w:cstheme="minorHAnsi"/>
                <w:sz w:val="21"/>
                <w:szCs w:val="21"/>
              </w:rPr>
              <w:t>, za které má být fakturace prováděna</w:t>
            </w:r>
            <w:r w:rsidR="00753BA2" w:rsidRPr="001F17EA">
              <w:rPr>
                <w:rFonts w:asciiTheme="minorHAnsi" w:hAnsiTheme="minorHAnsi" w:cstheme="minorHAnsi"/>
                <w:sz w:val="21"/>
                <w:szCs w:val="21"/>
              </w:rPr>
              <w:t xml:space="preserve"> od Pověřence Zadavatele</w:t>
            </w:r>
            <w:r w:rsidR="007A1D78" w:rsidRPr="001F17EA">
              <w:rPr>
                <w:rFonts w:asciiTheme="minorHAnsi" w:hAnsiTheme="minorHAnsi" w:cstheme="minorHAnsi"/>
                <w:sz w:val="21"/>
                <w:szCs w:val="21"/>
              </w:rPr>
              <w:t xml:space="preserve">. </w:t>
            </w:r>
            <w:r w:rsidR="000E4777" w:rsidRPr="00B72781">
              <w:rPr>
                <w:rFonts w:asciiTheme="minorHAnsi" w:hAnsiTheme="minorHAnsi" w:cstheme="minorHAnsi"/>
                <w:sz w:val="21"/>
                <w:szCs w:val="21"/>
              </w:rPr>
              <w:t>PPD</w:t>
            </w:r>
            <w:r w:rsidR="00712660" w:rsidRPr="00B72781">
              <w:rPr>
                <w:rFonts w:asciiTheme="minorHAnsi" w:hAnsiTheme="minorHAnsi" w:cstheme="minorHAnsi"/>
                <w:sz w:val="21"/>
                <w:szCs w:val="21"/>
              </w:rPr>
              <w:t xml:space="preserve"> </w:t>
            </w:r>
            <w:r w:rsidR="004B3C22" w:rsidRPr="00B72781">
              <w:rPr>
                <w:rFonts w:asciiTheme="minorHAnsi" w:hAnsiTheme="minorHAnsi" w:cstheme="minorHAnsi"/>
                <w:sz w:val="21"/>
                <w:szCs w:val="21"/>
              </w:rPr>
              <w:t>bude</w:t>
            </w:r>
            <w:r w:rsidR="00033114" w:rsidRPr="00B72781">
              <w:rPr>
                <w:rFonts w:asciiTheme="minorHAnsi" w:hAnsiTheme="minorHAnsi" w:cstheme="minorHAnsi"/>
                <w:sz w:val="21"/>
                <w:szCs w:val="21"/>
              </w:rPr>
              <w:t xml:space="preserve"> přiměřeně</w:t>
            </w:r>
            <w:r w:rsidR="004B3C22" w:rsidRPr="00B72781">
              <w:rPr>
                <w:rFonts w:asciiTheme="minorHAnsi" w:hAnsiTheme="minorHAnsi" w:cstheme="minorHAnsi"/>
                <w:sz w:val="21"/>
                <w:szCs w:val="21"/>
              </w:rPr>
              <w:t xml:space="preserve"> </w:t>
            </w:r>
            <w:r w:rsidR="00712660" w:rsidRPr="00B72781">
              <w:rPr>
                <w:rFonts w:asciiTheme="minorHAnsi" w:hAnsiTheme="minorHAnsi" w:cstheme="minorHAnsi"/>
                <w:sz w:val="21"/>
                <w:szCs w:val="21"/>
              </w:rPr>
              <w:t>asist</w:t>
            </w:r>
            <w:r w:rsidR="004B3C22" w:rsidRPr="00B72781">
              <w:rPr>
                <w:rFonts w:asciiTheme="minorHAnsi" w:hAnsiTheme="minorHAnsi" w:cstheme="minorHAnsi"/>
                <w:sz w:val="21"/>
                <w:szCs w:val="21"/>
              </w:rPr>
              <w:t>ovat</w:t>
            </w:r>
            <w:r w:rsidR="00712660" w:rsidRPr="00B72781">
              <w:rPr>
                <w:rFonts w:asciiTheme="minorHAnsi" w:hAnsiTheme="minorHAnsi" w:cstheme="minorHAnsi"/>
                <w:sz w:val="21"/>
                <w:szCs w:val="21"/>
              </w:rPr>
              <w:t xml:space="preserve"> Studijní ko</w:t>
            </w:r>
            <w:r w:rsidR="00C97544">
              <w:rPr>
                <w:rFonts w:asciiTheme="minorHAnsi" w:hAnsiTheme="minorHAnsi" w:cstheme="minorHAnsi"/>
                <w:sz w:val="21"/>
                <w:szCs w:val="21"/>
              </w:rPr>
              <w:t>o</w:t>
            </w:r>
            <w:r w:rsidR="00712660" w:rsidRPr="00B72781">
              <w:rPr>
                <w:rFonts w:asciiTheme="minorHAnsi" w:hAnsiTheme="minorHAnsi" w:cstheme="minorHAnsi"/>
                <w:sz w:val="21"/>
                <w:szCs w:val="21"/>
              </w:rPr>
              <w:t xml:space="preserve">rdinátorce centra </w:t>
            </w:r>
            <w:r w:rsidR="000612CF" w:rsidRPr="00B72781">
              <w:rPr>
                <w:rFonts w:asciiTheme="minorHAnsi" w:hAnsiTheme="minorHAnsi" w:cstheme="minorHAnsi"/>
                <w:sz w:val="21"/>
                <w:szCs w:val="21"/>
              </w:rPr>
              <w:t>s přípravou podkladů k fakturaci</w:t>
            </w:r>
            <w:r w:rsidR="007A1D78" w:rsidRPr="001F17EA">
              <w:rPr>
                <w:rFonts w:asciiTheme="minorHAnsi" w:hAnsiTheme="minorHAnsi" w:cstheme="minorHAnsi"/>
                <w:sz w:val="21"/>
                <w:szCs w:val="21"/>
              </w:rPr>
              <w:t>. Součástí faktury</w:t>
            </w:r>
            <w:r w:rsidR="00D115DD" w:rsidRPr="001F17EA">
              <w:rPr>
                <w:rFonts w:asciiTheme="minorHAnsi" w:hAnsiTheme="minorHAnsi" w:cstheme="minorHAnsi"/>
                <w:sz w:val="21"/>
                <w:szCs w:val="21"/>
              </w:rPr>
              <w:t xml:space="preserve"> vystavené zhotovitelem</w:t>
            </w:r>
            <w:r w:rsidR="007A1D78" w:rsidRPr="001F17EA">
              <w:rPr>
                <w:rFonts w:asciiTheme="minorHAnsi" w:hAnsiTheme="minorHAnsi" w:cstheme="minorHAnsi"/>
                <w:sz w:val="21"/>
                <w:szCs w:val="21"/>
              </w:rPr>
              <w:t xml:space="preserve"> nebo její přílohy musí být detailní rozpis fakturovaných vyšetření a dalších služeb.</w:t>
            </w:r>
            <w:r w:rsidR="00D115DD" w:rsidRPr="001F17EA">
              <w:rPr>
                <w:rFonts w:asciiTheme="minorHAnsi" w:hAnsiTheme="minorHAnsi" w:cstheme="minorHAnsi"/>
                <w:sz w:val="21"/>
                <w:szCs w:val="21"/>
              </w:rPr>
              <w:t xml:space="preserve"> </w:t>
            </w:r>
            <w:bookmarkEnd w:id="1"/>
            <w:r w:rsidR="00D115DD" w:rsidRPr="001F17EA">
              <w:rPr>
                <w:rFonts w:asciiTheme="minorHAnsi" w:hAnsiTheme="minorHAnsi" w:cstheme="minorHAnsi"/>
                <w:sz w:val="21"/>
                <w:szCs w:val="21"/>
              </w:rPr>
              <w:t>Vystavená faktura</w:t>
            </w:r>
            <w:r w:rsidR="00EF0BE8" w:rsidRPr="001F17EA">
              <w:rPr>
                <w:rFonts w:asciiTheme="minorHAnsi" w:hAnsiTheme="minorHAnsi" w:cstheme="minorHAnsi"/>
                <w:sz w:val="21"/>
                <w:szCs w:val="21"/>
              </w:rPr>
              <w:t xml:space="preserve"> a </w:t>
            </w:r>
            <w:r w:rsidR="00FC350E" w:rsidRPr="001F17EA">
              <w:rPr>
                <w:rFonts w:asciiTheme="minorHAnsi" w:hAnsiTheme="minorHAnsi" w:cstheme="minorHAnsi"/>
                <w:sz w:val="21"/>
                <w:szCs w:val="21"/>
              </w:rPr>
              <w:t>v případě, že přichází v úvahu,</w:t>
            </w:r>
            <w:r w:rsidR="00EF0BE8" w:rsidRPr="001F17EA">
              <w:rPr>
                <w:rFonts w:asciiTheme="minorHAnsi" w:hAnsiTheme="minorHAnsi" w:cstheme="minorHAnsi"/>
                <w:sz w:val="21"/>
                <w:szCs w:val="21"/>
              </w:rPr>
              <w:t xml:space="preserve"> i její příloha</w:t>
            </w:r>
            <w:r w:rsidR="00D115DD" w:rsidRPr="001F17EA">
              <w:rPr>
                <w:rFonts w:asciiTheme="minorHAnsi" w:hAnsiTheme="minorHAnsi" w:cstheme="minorHAnsi"/>
                <w:sz w:val="21"/>
                <w:szCs w:val="21"/>
              </w:rPr>
              <w:t xml:space="preserve"> bude </w:t>
            </w:r>
            <w:r w:rsidR="00D115DD" w:rsidRPr="001F17EA">
              <w:rPr>
                <w:rFonts w:asciiTheme="minorHAnsi" w:hAnsiTheme="minorHAnsi" w:cstheme="minorHAnsi"/>
                <w:sz w:val="21"/>
                <w:szCs w:val="21"/>
              </w:rPr>
              <w:lastRenderedPageBreak/>
              <w:t>odeslána způsobem uvedeným výše.</w:t>
            </w:r>
          </w:p>
          <w:p w14:paraId="044796BD" w14:textId="77777777" w:rsidR="00640B9D" w:rsidRPr="001F17EA" w:rsidRDefault="00640B9D" w:rsidP="001C1C6E">
            <w:pPr>
              <w:pStyle w:val="pargagraf"/>
              <w:widowControl w:val="0"/>
              <w:ind w:left="568"/>
              <w:rPr>
                <w:rFonts w:asciiTheme="minorHAnsi" w:hAnsiTheme="minorHAnsi" w:cstheme="minorHAnsi"/>
                <w:sz w:val="21"/>
                <w:szCs w:val="21"/>
              </w:rPr>
            </w:pPr>
          </w:p>
          <w:p w14:paraId="15474032" w14:textId="5A3A49C9" w:rsidR="007A1D78" w:rsidRDefault="00D115DD" w:rsidP="000937AC">
            <w:pPr>
              <w:pStyle w:val="pargagraf"/>
              <w:widowControl w:val="0"/>
              <w:ind w:firstLine="0"/>
              <w:rPr>
                <w:rFonts w:asciiTheme="minorHAnsi" w:hAnsiTheme="minorHAnsi" w:cstheme="minorHAnsi"/>
                <w:sz w:val="21"/>
                <w:szCs w:val="21"/>
              </w:rPr>
            </w:pPr>
            <w:r w:rsidRPr="001F17EA">
              <w:rPr>
                <w:rFonts w:asciiTheme="minorHAnsi" w:hAnsiTheme="minorHAnsi" w:cstheme="minorHAnsi"/>
                <w:sz w:val="21"/>
                <w:szCs w:val="21"/>
              </w:rPr>
              <w:t>Smluvní strany berou na vědomí</w:t>
            </w:r>
            <w:r w:rsidR="007A1D78" w:rsidRPr="001F17EA">
              <w:rPr>
                <w:rFonts w:asciiTheme="minorHAnsi" w:hAnsiTheme="minorHAnsi" w:cstheme="minorHAnsi"/>
                <w:sz w:val="21"/>
                <w:szCs w:val="21"/>
              </w:rPr>
              <w:t xml:space="preserve">, že v případě, že zhotovitel vystaví fakturu, na základě které bude požadovat uhradit vyšetření či jiné služby </w:t>
            </w:r>
            <w:r w:rsidRPr="001F17EA">
              <w:rPr>
                <w:rFonts w:asciiTheme="minorHAnsi" w:hAnsiTheme="minorHAnsi" w:cstheme="minorHAnsi"/>
                <w:sz w:val="21"/>
                <w:szCs w:val="21"/>
              </w:rPr>
              <w:t>poskytnuté</w:t>
            </w:r>
            <w:r w:rsidR="007A1D78" w:rsidRPr="001F17EA">
              <w:rPr>
                <w:rFonts w:asciiTheme="minorHAnsi" w:hAnsiTheme="minorHAnsi" w:cstheme="minorHAnsi"/>
                <w:sz w:val="21"/>
                <w:szCs w:val="21"/>
              </w:rPr>
              <w:t xml:space="preserve"> v rámci tohoto klinického hodnocení, </w:t>
            </w:r>
            <w:r w:rsidRPr="001F17EA">
              <w:rPr>
                <w:rFonts w:asciiTheme="minorHAnsi" w:hAnsiTheme="minorHAnsi" w:cstheme="minorHAnsi"/>
                <w:sz w:val="21"/>
                <w:szCs w:val="21"/>
              </w:rPr>
              <w:t>nebude úhradu</w:t>
            </w:r>
            <w:r w:rsidR="007A1D78" w:rsidRPr="001F17EA">
              <w:rPr>
                <w:rFonts w:asciiTheme="minorHAnsi" w:hAnsiTheme="minorHAnsi" w:cstheme="minorHAnsi"/>
                <w:sz w:val="21"/>
                <w:szCs w:val="21"/>
              </w:rPr>
              <w:t xml:space="preserve"> </w:t>
            </w:r>
            <w:r w:rsidRPr="001F17EA">
              <w:rPr>
                <w:rFonts w:asciiTheme="minorHAnsi" w:hAnsiTheme="minorHAnsi" w:cstheme="minorHAnsi"/>
                <w:sz w:val="21"/>
                <w:szCs w:val="21"/>
              </w:rPr>
              <w:t>těchto</w:t>
            </w:r>
            <w:r w:rsidR="007A1D78" w:rsidRPr="001F17EA">
              <w:rPr>
                <w:rFonts w:asciiTheme="minorHAnsi" w:hAnsiTheme="minorHAnsi" w:cstheme="minorHAnsi"/>
                <w:sz w:val="21"/>
                <w:szCs w:val="21"/>
              </w:rPr>
              <w:t xml:space="preserve"> vyšetření či </w:t>
            </w:r>
            <w:r w:rsidRPr="001F17EA">
              <w:rPr>
                <w:rFonts w:asciiTheme="minorHAnsi" w:hAnsiTheme="minorHAnsi" w:cstheme="minorHAnsi"/>
                <w:sz w:val="21"/>
                <w:szCs w:val="21"/>
              </w:rPr>
              <w:t>jiných</w:t>
            </w:r>
            <w:r w:rsidR="007A1D78" w:rsidRPr="001F17EA">
              <w:rPr>
                <w:rFonts w:asciiTheme="minorHAnsi" w:hAnsiTheme="minorHAnsi" w:cstheme="minorHAnsi"/>
                <w:sz w:val="21"/>
                <w:szCs w:val="21"/>
              </w:rPr>
              <w:t xml:space="preserve"> </w:t>
            </w:r>
            <w:r w:rsidRPr="001F17EA">
              <w:rPr>
                <w:rFonts w:asciiTheme="minorHAnsi" w:hAnsiTheme="minorHAnsi" w:cstheme="minorHAnsi"/>
                <w:sz w:val="21"/>
                <w:szCs w:val="21"/>
              </w:rPr>
              <w:t>služeb</w:t>
            </w:r>
            <w:r w:rsidR="007A1D78" w:rsidRPr="001F17EA">
              <w:rPr>
                <w:rFonts w:asciiTheme="minorHAnsi" w:hAnsiTheme="minorHAnsi" w:cstheme="minorHAnsi"/>
                <w:sz w:val="21"/>
                <w:szCs w:val="21"/>
              </w:rPr>
              <w:t xml:space="preserve"> </w:t>
            </w:r>
            <w:r w:rsidR="00EF0BE8" w:rsidRPr="001F17EA">
              <w:rPr>
                <w:rFonts w:asciiTheme="minorHAnsi" w:hAnsiTheme="minorHAnsi" w:cstheme="minorHAnsi"/>
                <w:sz w:val="21"/>
                <w:szCs w:val="21"/>
              </w:rPr>
              <w:t xml:space="preserve">zároveň </w:t>
            </w:r>
            <w:r w:rsidRPr="001F17EA">
              <w:rPr>
                <w:rFonts w:asciiTheme="minorHAnsi" w:hAnsiTheme="minorHAnsi" w:cstheme="minorHAnsi"/>
                <w:sz w:val="21"/>
                <w:szCs w:val="21"/>
              </w:rPr>
              <w:t>nárokovat</w:t>
            </w:r>
            <w:r w:rsidR="007A1D78" w:rsidRPr="001F17EA">
              <w:rPr>
                <w:rFonts w:asciiTheme="minorHAnsi" w:hAnsiTheme="minorHAnsi" w:cstheme="minorHAnsi"/>
                <w:sz w:val="21"/>
                <w:szCs w:val="21"/>
              </w:rPr>
              <w:t xml:space="preserve"> z veřejného zdravotního pojištění.</w:t>
            </w:r>
          </w:p>
          <w:p w14:paraId="646621B2" w14:textId="77777777" w:rsidR="000363D3" w:rsidRPr="001F17EA" w:rsidRDefault="000363D3" w:rsidP="000937AC">
            <w:pPr>
              <w:pStyle w:val="pargagraf"/>
              <w:widowControl w:val="0"/>
              <w:ind w:firstLine="0"/>
              <w:rPr>
                <w:rFonts w:asciiTheme="minorHAnsi" w:hAnsiTheme="minorHAnsi" w:cstheme="minorHAnsi"/>
                <w:sz w:val="21"/>
                <w:szCs w:val="21"/>
              </w:rPr>
            </w:pPr>
          </w:p>
          <w:p w14:paraId="7B31812B" w14:textId="5FBC8FAA" w:rsidR="00434BEE" w:rsidRDefault="00F50CD0" w:rsidP="00D115DD">
            <w:pPr>
              <w:pStyle w:val="pargagraf"/>
              <w:widowControl w:val="0"/>
              <w:ind w:firstLine="0"/>
              <w:rPr>
                <w:rFonts w:asciiTheme="minorHAnsi" w:hAnsiTheme="minorHAnsi" w:cstheme="minorHAnsi"/>
                <w:sz w:val="21"/>
                <w:szCs w:val="21"/>
              </w:rPr>
            </w:pPr>
            <w:r w:rsidRPr="001F17EA">
              <w:rPr>
                <w:rFonts w:asciiTheme="minorHAnsi" w:hAnsiTheme="minorHAnsi" w:cstheme="minorHAnsi"/>
                <w:sz w:val="21"/>
                <w:szCs w:val="21"/>
              </w:rPr>
              <w:t xml:space="preserve">Závěrečná platba se uskuteční až poté, kdy zadavatel obdrží všechny řádně vyplněné a schválené záznamy subjektů hodnocení a nepoužitý hodnocený léčivý přípravek, pokud zkoušející řádně vyplní a </w:t>
            </w:r>
            <w:bookmarkStart w:id="2" w:name="_Hlk139971324"/>
            <w:r w:rsidRPr="001F17EA">
              <w:rPr>
                <w:rFonts w:asciiTheme="minorHAnsi" w:hAnsiTheme="minorHAnsi" w:cstheme="minorHAnsi"/>
                <w:sz w:val="21"/>
                <w:szCs w:val="21"/>
              </w:rPr>
              <w:t xml:space="preserve">předloží všechny formuláře a inventarizační dokumenty požadované zadavatelem, které dokládají doručení, vydání, použití a navrácení hodnoceného léčivého přípravku, zodpoví dotazy ke studijním datům a dokončí provedení klinického hodnocení v souladu </w:t>
            </w:r>
            <w:bookmarkEnd w:id="2"/>
            <w:r w:rsidRPr="001F17EA">
              <w:rPr>
                <w:rFonts w:asciiTheme="minorHAnsi" w:hAnsiTheme="minorHAnsi" w:cstheme="minorHAnsi"/>
                <w:sz w:val="21"/>
                <w:szCs w:val="21"/>
              </w:rPr>
              <w:t xml:space="preserve">s touto smlouvou a protokolem klinického hodnocení. </w:t>
            </w:r>
            <w:r w:rsidR="008A38E2" w:rsidRPr="001F17EA">
              <w:rPr>
                <w:rFonts w:asciiTheme="minorHAnsi" w:hAnsiTheme="minorHAnsi" w:cstheme="minorHAnsi"/>
                <w:sz w:val="21"/>
                <w:szCs w:val="21"/>
              </w:rPr>
              <w:t>V rámci závěrečné platby</w:t>
            </w:r>
            <w:r w:rsidR="00740A21" w:rsidRPr="001F17EA">
              <w:rPr>
                <w:rFonts w:asciiTheme="minorHAnsi" w:hAnsiTheme="minorHAnsi" w:cstheme="minorHAnsi"/>
                <w:sz w:val="21"/>
                <w:szCs w:val="21"/>
              </w:rPr>
              <w:t xml:space="preserve">, která bude provedena po </w:t>
            </w:r>
            <w:r w:rsidR="009A44C8" w:rsidRPr="001F17EA">
              <w:rPr>
                <w:rFonts w:asciiTheme="minorHAnsi" w:hAnsiTheme="minorHAnsi" w:cstheme="minorHAnsi"/>
                <w:sz w:val="21"/>
                <w:szCs w:val="21"/>
              </w:rPr>
              <w:t>uzavření místa</w:t>
            </w:r>
            <w:r w:rsidR="00281EA6" w:rsidRPr="001F17EA">
              <w:rPr>
                <w:rFonts w:asciiTheme="minorHAnsi" w:hAnsiTheme="minorHAnsi" w:cstheme="minorHAnsi"/>
                <w:sz w:val="21"/>
                <w:szCs w:val="21"/>
              </w:rPr>
              <w:t xml:space="preserve"> hodnocení,</w:t>
            </w:r>
            <w:r w:rsidR="008A38E2" w:rsidRPr="001F17EA">
              <w:rPr>
                <w:rFonts w:asciiTheme="minorHAnsi" w:hAnsiTheme="minorHAnsi" w:cstheme="minorHAnsi"/>
                <w:sz w:val="21"/>
                <w:szCs w:val="21"/>
              </w:rPr>
              <w:t xml:space="preserve"> bude vyplaceno zbývajících</w:t>
            </w:r>
            <w:r w:rsidR="007D3BC0" w:rsidRPr="001F17EA">
              <w:rPr>
                <w:rFonts w:asciiTheme="minorHAnsi" w:hAnsiTheme="minorHAnsi" w:cstheme="minorHAnsi"/>
                <w:sz w:val="21"/>
                <w:szCs w:val="21"/>
              </w:rPr>
              <w:t xml:space="preserve"> </w:t>
            </w:r>
            <w:r w:rsidR="008A38E2" w:rsidRPr="001F17EA">
              <w:rPr>
                <w:rFonts w:asciiTheme="minorHAnsi" w:hAnsiTheme="minorHAnsi" w:cstheme="minorHAnsi"/>
                <w:sz w:val="21"/>
                <w:szCs w:val="21"/>
              </w:rPr>
              <w:t>1</w:t>
            </w:r>
            <w:r w:rsidR="007D3BC0" w:rsidRPr="001F17EA">
              <w:rPr>
                <w:rFonts w:asciiTheme="minorHAnsi" w:hAnsiTheme="minorHAnsi" w:cstheme="minorHAnsi"/>
                <w:sz w:val="21"/>
                <w:szCs w:val="21"/>
              </w:rPr>
              <w:t>0 % z celkové částky za jednotlivé návštěvy uvedené v příloze č. 1, čl. I</w:t>
            </w:r>
            <w:r w:rsidR="00434BEE" w:rsidRPr="001F17EA">
              <w:rPr>
                <w:rFonts w:asciiTheme="minorHAnsi" w:hAnsiTheme="minorHAnsi" w:cstheme="minorHAnsi"/>
                <w:sz w:val="21"/>
                <w:szCs w:val="21"/>
              </w:rPr>
              <w:t>.</w:t>
            </w:r>
          </w:p>
          <w:p w14:paraId="5C6FFCDC" w14:textId="77777777" w:rsidR="000363D3" w:rsidRPr="001F17EA" w:rsidRDefault="000363D3" w:rsidP="00D115DD">
            <w:pPr>
              <w:pStyle w:val="pargagraf"/>
              <w:widowControl w:val="0"/>
              <w:ind w:firstLine="0"/>
              <w:rPr>
                <w:rFonts w:asciiTheme="minorHAnsi" w:hAnsiTheme="minorHAnsi" w:cstheme="minorHAnsi"/>
                <w:sz w:val="21"/>
                <w:szCs w:val="21"/>
              </w:rPr>
            </w:pPr>
          </w:p>
          <w:p w14:paraId="0AEEAD07" w14:textId="0E3B94A0" w:rsidR="00F50CD0" w:rsidRPr="001F17EA" w:rsidRDefault="00F50CD0" w:rsidP="000937AC">
            <w:pPr>
              <w:pStyle w:val="pargagraf"/>
              <w:widowControl w:val="0"/>
              <w:ind w:firstLine="0"/>
              <w:rPr>
                <w:rFonts w:asciiTheme="minorHAnsi" w:hAnsiTheme="minorHAnsi" w:cstheme="minorHAnsi"/>
                <w:sz w:val="21"/>
                <w:szCs w:val="21"/>
              </w:rPr>
            </w:pPr>
            <w:r w:rsidRPr="001F17EA">
              <w:rPr>
                <w:rFonts w:asciiTheme="minorHAnsi" w:hAnsiTheme="minorHAnsi" w:cstheme="minorHAnsi"/>
                <w:sz w:val="21"/>
                <w:szCs w:val="21"/>
              </w:rPr>
              <w:t xml:space="preserve">Platba podle odst. 1 bude provedena bankovním převodem na účet zhotovitele. Zhotovitel se tímto zavazuje bez zbytečných odkladů písemně </w:t>
            </w:r>
            <w:r w:rsidR="00A94984" w:rsidRPr="001F17EA">
              <w:rPr>
                <w:rFonts w:asciiTheme="minorHAnsi" w:hAnsiTheme="minorHAnsi" w:cstheme="minorHAnsi"/>
                <w:sz w:val="21"/>
                <w:szCs w:val="21"/>
              </w:rPr>
              <w:t xml:space="preserve">informovat </w:t>
            </w:r>
            <w:r w:rsidRPr="001F17EA">
              <w:rPr>
                <w:rFonts w:asciiTheme="minorHAnsi" w:hAnsiTheme="minorHAnsi" w:cstheme="minorHAnsi"/>
                <w:sz w:val="21"/>
                <w:szCs w:val="21"/>
              </w:rPr>
              <w:t>BMS ČR</w:t>
            </w:r>
            <w:r w:rsidR="00A94984" w:rsidRPr="001F17EA">
              <w:rPr>
                <w:rFonts w:asciiTheme="minorHAnsi" w:hAnsiTheme="minorHAnsi" w:cstheme="minorHAnsi"/>
                <w:sz w:val="21"/>
                <w:szCs w:val="21"/>
              </w:rPr>
              <w:t xml:space="preserve"> </w:t>
            </w:r>
            <w:r w:rsidR="00A94984" w:rsidRPr="001F17EA">
              <w:rPr>
                <w:rFonts w:asciiTheme="minorHAnsi" w:hAnsiTheme="minorHAnsi" w:cstheme="minorHAnsi"/>
                <w:snapToGrid w:val="0"/>
                <w:sz w:val="21"/>
                <w:szCs w:val="21"/>
                <w:lang w:eastAsia="en-US"/>
              </w:rPr>
              <w:t xml:space="preserve">o případné změně bankovních údajů, které poskytl v požadované formě před uzavřením této </w:t>
            </w:r>
            <w:r w:rsidR="00D7124E">
              <w:rPr>
                <w:rFonts w:asciiTheme="minorHAnsi" w:hAnsiTheme="minorHAnsi" w:cstheme="minorHAnsi"/>
                <w:snapToGrid w:val="0"/>
                <w:sz w:val="21"/>
                <w:szCs w:val="21"/>
                <w:lang w:eastAsia="en-US"/>
              </w:rPr>
              <w:t>S</w:t>
            </w:r>
            <w:r w:rsidR="00A94984" w:rsidRPr="001F17EA">
              <w:rPr>
                <w:rFonts w:asciiTheme="minorHAnsi" w:hAnsiTheme="minorHAnsi" w:cstheme="minorHAnsi"/>
                <w:snapToGrid w:val="0"/>
                <w:sz w:val="21"/>
                <w:szCs w:val="21"/>
                <w:lang w:eastAsia="en-US"/>
              </w:rPr>
              <w:t>mlouvy.</w:t>
            </w:r>
          </w:p>
        </w:tc>
        <w:tc>
          <w:tcPr>
            <w:tcW w:w="4819" w:type="dxa"/>
            <w:tcBorders>
              <w:left w:val="dotted" w:sz="4" w:space="0" w:color="auto"/>
            </w:tcBorders>
          </w:tcPr>
          <w:p w14:paraId="5B762044" w14:textId="1FE08DEE" w:rsidR="00856F51" w:rsidRDefault="00F50CD0" w:rsidP="00A3068F">
            <w:pPr>
              <w:pStyle w:val="pargagraf"/>
              <w:widowControl w:val="0"/>
              <w:ind w:left="313" w:hanging="283"/>
              <w:rPr>
                <w:rFonts w:asciiTheme="minorHAnsi" w:hAnsiTheme="minorHAnsi" w:cstheme="minorHAnsi"/>
                <w:sz w:val="21"/>
                <w:szCs w:val="21"/>
                <w:lang w:val="en-US"/>
              </w:rPr>
            </w:pPr>
            <w:r w:rsidRPr="001F17EA">
              <w:rPr>
                <w:rFonts w:asciiTheme="minorHAnsi" w:hAnsiTheme="minorHAnsi" w:cstheme="minorHAnsi"/>
                <w:sz w:val="21"/>
                <w:szCs w:val="21"/>
                <w:lang w:val="en-US"/>
              </w:rPr>
              <w:lastRenderedPageBreak/>
              <w:t>2)</w:t>
            </w:r>
            <w:r w:rsidRPr="001F17EA">
              <w:rPr>
                <w:rFonts w:asciiTheme="minorHAnsi" w:hAnsiTheme="minorHAnsi" w:cstheme="minorHAnsi"/>
                <w:sz w:val="21"/>
                <w:szCs w:val="21"/>
                <w:lang w:val="en-US"/>
              </w:rPr>
              <w:tab/>
            </w:r>
            <w:r w:rsidR="00856F51" w:rsidRPr="001F17EA">
              <w:rPr>
                <w:rFonts w:asciiTheme="minorHAnsi" w:hAnsiTheme="minorHAnsi" w:cstheme="minorHAnsi"/>
                <w:sz w:val="21"/>
                <w:szCs w:val="21"/>
                <w:lang w:val="en-US"/>
              </w:rPr>
              <w:t xml:space="preserve">The Parties acknowledge, that the Sponsor retains vendor, </w:t>
            </w:r>
            <w:r w:rsidR="009A198D">
              <w:rPr>
                <w:rFonts w:asciiTheme="minorHAnsi" w:hAnsiTheme="minorHAnsi" w:cstheme="minorHAnsi"/>
                <w:sz w:val="21"/>
                <w:szCs w:val="21"/>
                <w:lang w:val="en-US"/>
              </w:rPr>
              <w:t>XXX</w:t>
            </w:r>
            <w:r w:rsidR="00A3068F" w:rsidRPr="001F17EA">
              <w:rPr>
                <w:rFonts w:asciiTheme="minorHAnsi" w:hAnsiTheme="minorHAnsi" w:cstheme="minorHAnsi"/>
                <w:sz w:val="21"/>
                <w:szCs w:val="21"/>
                <w:lang w:val="en-US"/>
              </w:rPr>
              <w:t xml:space="preserve"> (hereinafter „</w:t>
            </w:r>
            <w:r w:rsidR="00DA3405" w:rsidRPr="001F17EA">
              <w:rPr>
                <w:rFonts w:asciiTheme="minorHAnsi" w:hAnsiTheme="minorHAnsi" w:cstheme="minorHAnsi"/>
                <w:b/>
                <w:bCs/>
                <w:sz w:val="21"/>
                <w:szCs w:val="21"/>
                <w:lang w:val="en-US"/>
              </w:rPr>
              <w:t xml:space="preserve">Sponsor </w:t>
            </w:r>
            <w:r w:rsidR="009E047F" w:rsidRPr="001F17EA">
              <w:rPr>
                <w:rFonts w:asciiTheme="minorHAnsi" w:hAnsiTheme="minorHAnsi" w:cstheme="minorHAnsi"/>
                <w:b/>
                <w:bCs/>
                <w:sz w:val="21"/>
                <w:szCs w:val="21"/>
                <w:lang w:val="en-US"/>
              </w:rPr>
              <w:t>designee</w:t>
            </w:r>
            <w:r w:rsidR="009E047F" w:rsidRPr="001F17EA">
              <w:rPr>
                <w:rFonts w:asciiTheme="minorHAnsi" w:hAnsiTheme="minorHAnsi" w:cstheme="minorHAnsi"/>
                <w:sz w:val="21"/>
                <w:szCs w:val="21"/>
                <w:lang w:val="en-US"/>
              </w:rPr>
              <w:t>“</w:t>
            </w:r>
            <w:r w:rsidR="00A3068F" w:rsidRPr="001F17EA">
              <w:rPr>
                <w:rFonts w:asciiTheme="minorHAnsi" w:hAnsiTheme="minorHAnsi" w:cstheme="minorHAnsi"/>
                <w:sz w:val="21"/>
                <w:szCs w:val="21"/>
                <w:lang w:val="en-US"/>
              </w:rPr>
              <w:t xml:space="preserve">), </w:t>
            </w:r>
            <w:r w:rsidR="00856F51" w:rsidRPr="001F17EA">
              <w:rPr>
                <w:rFonts w:asciiTheme="minorHAnsi" w:hAnsiTheme="minorHAnsi" w:cstheme="minorHAnsi"/>
                <w:sz w:val="21"/>
                <w:szCs w:val="21"/>
                <w:lang w:val="en-US"/>
              </w:rPr>
              <w:t> to administer and process payments, on behalf of the Sponsor, to the Institution.</w:t>
            </w:r>
          </w:p>
          <w:p w14:paraId="54109C8A" w14:textId="77777777" w:rsidR="009E047F" w:rsidRDefault="009E047F" w:rsidP="00A3068F">
            <w:pPr>
              <w:pStyle w:val="pargagraf"/>
              <w:widowControl w:val="0"/>
              <w:ind w:left="313" w:hanging="283"/>
              <w:rPr>
                <w:rFonts w:asciiTheme="minorHAnsi" w:hAnsiTheme="minorHAnsi" w:cstheme="minorHAnsi"/>
                <w:sz w:val="21"/>
                <w:szCs w:val="21"/>
              </w:rPr>
            </w:pPr>
          </w:p>
          <w:p w14:paraId="2C6B41B0" w14:textId="77777777" w:rsidR="009A198D" w:rsidRPr="001F17EA" w:rsidRDefault="009A198D" w:rsidP="00A3068F">
            <w:pPr>
              <w:pStyle w:val="pargagraf"/>
              <w:widowControl w:val="0"/>
              <w:ind w:left="313" w:hanging="283"/>
              <w:rPr>
                <w:rFonts w:asciiTheme="minorHAnsi" w:hAnsiTheme="minorHAnsi" w:cstheme="minorHAnsi"/>
                <w:sz w:val="21"/>
                <w:szCs w:val="21"/>
              </w:rPr>
            </w:pPr>
          </w:p>
          <w:p w14:paraId="6EAD23E7" w14:textId="21CC439B" w:rsidR="00A3068F" w:rsidRDefault="00A3068F" w:rsidP="00A3068F">
            <w:pPr>
              <w:pStyle w:val="pargagraf"/>
              <w:widowControl w:val="0"/>
              <w:ind w:left="313" w:firstLine="0"/>
              <w:rPr>
                <w:rFonts w:asciiTheme="minorHAnsi" w:hAnsiTheme="minorHAnsi" w:cstheme="minorHAnsi"/>
                <w:sz w:val="21"/>
                <w:szCs w:val="21"/>
                <w:lang w:val="en-US"/>
              </w:rPr>
            </w:pPr>
            <w:r w:rsidRPr="001F17EA">
              <w:rPr>
                <w:rFonts w:asciiTheme="minorHAnsi" w:hAnsiTheme="minorHAnsi" w:cstheme="minorHAnsi"/>
                <w:sz w:val="21"/>
                <w:szCs w:val="21"/>
                <w:lang w:val="en-US"/>
              </w:rPr>
              <w:t>The payments for the Clinical Trial will be performed semi-annually</w:t>
            </w:r>
            <w:r w:rsidR="00897796" w:rsidRPr="001F17EA">
              <w:rPr>
                <w:rFonts w:asciiTheme="minorHAnsi" w:hAnsiTheme="minorHAnsi" w:cstheme="minorHAnsi"/>
                <w:sz w:val="21"/>
                <w:szCs w:val="21"/>
                <w:lang w:val="en-US"/>
              </w:rPr>
              <w:t xml:space="preserve"> </w:t>
            </w:r>
            <w:r w:rsidRPr="001F17EA">
              <w:rPr>
                <w:rFonts w:asciiTheme="minorHAnsi" w:hAnsiTheme="minorHAnsi" w:cstheme="minorHAnsi"/>
                <w:sz w:val="21"/>
                <w:szCs w:val="21"/>
                <w:lang w:val="en-US"/>
              </w:rPr>
              <w:t>for the time period i.e., such as from 1 January to 30 June or 1 July to 31 December of the respective calendar year</w:t>
            </w:r>
            <w:r w:rsidR="001C1C6E" w:rsidRPr="001F17EA">
              <w:rPr>
                <w:rFonts w:asciiTheme="minorHAnsi" w:hAnsiTheme="minorHAnsi" w:cstheme="minorHAnsi"/>
                <w:sz w:val="21"/>
                <w:szCs w:val="21"/>
                <w:lang w:val="en-US"/>
              </w:rPr>
              <w:t xml:space="preserve"> </w:t>
            </w:r>
            <w:r w:rsidRPr="001F17EA">
              <w:rPr>
                <w:rFonts w:asciiTheme="minorHAnsi" w:hAnsiTheme="minorHAnsi" w:cstheme="minorHAnsi"/>
                <w:sz w:val="21"/>
                <w:szCs w:val="21"/>
                <w:lang w:val="en-US"/>
              </w:rPr>
              <w:t>according to the process described below.</w:t>
            </w:r>
          </w:p>
          <w:p w14:paraId="725AD8E2" w14:textId="77777777" w:rsidR="009E047F" w:rsidRPr="001F17EA" w:rsidRDefault="009E047F" w:rsidP="00A3068F">
            <w:pPr>
              <w:pStyle w:val="pargagraf"/>
              <w:widowControl w:val="0"/>
              <w:ind w:left="313" w:firstLine="0"/>
              <w:rPr>
                <w:rFonts w:asciiTheme="minorHAnsi" w:hAnsiTheme="minorHAnsi" w:cstheme="minorHAnsi"/>
                <w:sz w:val="21"/>
                <w:szCs w:val="21"/>
                <w:lang w:val="en-US"/>
              </w:rPr>
            </w:pPr>
          </w:p>
          <w:p w14:paraId="6AF3C235" w14:textId="07449FA5" w:rsidR="00A3068F" w:rsidRDefault="00A3068F" w:rsidP="00A3068F">
            <w:pPr>
              <w:pStyle w:val="pargagraf"/>
              <w:widowControl w:val="0"/>
              <w:ind w:left="313" w:firstLine="0"/>
              <w:rPr>
                <w:rFonts w:asciiTheme="minorHAnsi" w:hAnsiTheme="minorHAnsi" w:cstheme="minorHAnsi"/>
                <w:sz w:val="21"/>
                <w:szCs w:val="21"/>
                <w:lang w:val="en-US"/>
              </w:rPr>
            </w:pPr>
            <w:r w:rsidRPr="001F17EA">
              <w:rPr>
                <w:rFonts w:asciiTheme="minorHAnsi" w:hAnsiTheme="minorHAnsi" w:cstheme="minorHAnsi"/>
                <w:sz w:val="21"/>
                <w:szCs w:val="21"/>
                <w:lang w:val="en-US"/>
              </w:rPr>
              <w:t xml:space="preserve">The Institution shall issue invoices that must contain the following: Invoice Number, Protocol Number, Site Number, Name of the Institution, Name of Principal Investigator, Name, and address of Payee. </w:t>
            </w:r>
          </w:p>
          <w:p w14:paraId="75123F10" w14:textId="77777777" w:rsidR="00B72781" w:rsidRPr="001F17EA" w:rsidRDefault="00B72781" w:rsidP="00A3068F">
            <w:pPr>
              <w:pStyle w:val="pargagraf"/>
              <w:widowControl w:val="0"/>
              <w:ind w:left="313" w:firstLine="0"/>
              <w:rPr>
                <w:rFonts w:asciiTheme="minorHAnsi" w:hAnsiTheme="minorHAnsi" w:cstheme="minorHAnsi"/>
                <w:sz w:val="21"/>
                <w:szCs w:val="21"/>
                <w:lang w:val="en-US"/>
              </w:rPr>
            </w:pPr>
          </w:p>
          <w:p w14:paraId="246E6996" w14:textId="2CAE1C1E" w:rsidR="00A3068F" w:rsidRPr="001F17EA" w:rsidRDefault="00A3068F" w:rsidP="00A3068F">
            <w:pPr>
              <w:pStyle w:val="pargagraf"/>
              <w:widowControl w:val="0"/>
              <w:ind w:left="313" w:firstLine="0"/>
              <w:rPr>
                <w:rFonts w:asciiTheme="minorHAnsi" w:hAnsiTheme="minorHAnsi" w:cstheme="minorHAnsi"/>
                <w:sz w:val="21"/>
                <w:szCs w:val="21"/>
                <w:lang w:val="en-US"/>
              </w:rPr>
            </w:pPr>
            <w:r w:rsidRPr="001F17EA">
              <w:rPr>
                <w:rFonts w:asciiTheme="minorHAnsi" w:hAnsiTheme="minorHAnsi" w:cstheme="minorHAnsi"/>
                <w:sz w:val="21"/>
                <w:szCs w:val="21"/>
              </w:rPr>
              <w:t>The Parties acknowledge that the VAT</w:t>
            </w:r>
            <w:r w:rsidR="00A673BD" w:rsidRPr="001F17EA">
              <w:rPr>
                <w:rFonts w:asciiTheme="minorHAnsi" w:hAnsiTheme="minorHAnsi" w:cstheme="minorHAnsi"/>
                <w:sz w:val="21"/>
                <w:szCs w:val="21"/>
              </w:rPr>
              <w:t xml:space="preserve"> </w:t>
            </w:r>
            <w:r w:rsidRPr="001F17EA">
              <w:rPr>
                <w:rFonts w:asciiTheme="minorHAnsi" w:hAnsiTheme="minorHAnsi" w:cstheme="minorHAnsi"/>
                <w:sz w:val="21"/>
                <w:szCs w:val="21"/>
              </w:rPr>
              <w:t>Reverse Charge</w:t>
            </w:r>
            <w:r w:rsidR="007327C3" w:rsidRPr="001F17EA">
              <w:rPr>
                <w:rFonts w:asciiTheme="minorHAnsi" w:hAnsiTheme="minorHAnsi" w:cstheme="minorHAnsi"/>
                <w:sz w:val="21"/>
                <w:szCs w:val="21"/>
              </w:rPr>
              <w:t>, according to the current legislation,</w:t>
            </w:r>
            <w:r w:rsidRPr="001F17EA">
              <w:rPr>
                <w:rFonts w:asciiTheme="minorHAnsi" w:hAnsiTheme="minorHAnsi" w:cstheme="minorHAnsi"/>
                <w:sz w:val="21"/>
                <w:szCs w:val="21"/>
              </w:rPr>
              <w:t xml:space="preserve"> shall be applied. The amounts in the Exhibit 1 are </w:t>
            </w:r>
            <w:r w:rsidRPr="001F17EA">
              <w:rPr>
                <w:rFonts w:asciiTheme="minorHAnsi" w:hAnsiTheme="minorHAnsi" w:cstheme="minorHAnsi"/>
                <w:sz w:val="21"/>
                <w:szCs w:val="21"/>
              </w:rPr>
              <w:lastRenderedPageBreak/>
              <w:t xml:space="preserve">without VAT. </w:t>
            </w:r>
            <w:r w:rsidRPr="001F17EA">
              <w:rPr>
                <w:rFonts w:asciiTheme="minorHAnsi" w:hAnsiTheme="minorHAnsi" w:cstheme="minorHAnsi"/>
                <w:sz w:val="21"/>
                <w:szCs w:val="21"/>
                <w:lang w:val="en-US"/>
              </w:rPr>
              <w:t xml:space="preserve">Invoices are due within </w:t>
            </w:r>
            <w:r w:rsidR="006F580C" w:rsidRPr="001F17EA">
              <w:rPr>
                <w:rFonts w:asciiTheme="minorHAnsi" w:hAnsiTheme="minorHAnsi" w:cstheme="minorHAnsi"/>
                <w:sz w:val="21"/>
                <w:szCs w:val="21"/>
                <w:lang w:val="en-US"/>
              </w:rPr>
              <w:t>45</w:t>
            </w:r>
            <w:r w:rsidRPr="001F17EA">
              <w:rPr>
                <w:rFonts w:asciiTheme="minorHAnsi" w:hAnsiTheme="minorHAnsi" w:cstheme="minorHAnsi"/>
                <w:sz w:val="21"/>
                <w:szCs w:val="21"/>
                <w:lang w:val="en-US"/>
              </w:rPr>
              <w:t xml:space="preserve"> days from the date of their </w:t>
            </w:r>
            <w:r w:rsidR="006D4DA1">
              <w:rPr>
                <w:rFonts w:asciiTheme="minorHAnsi" w:hAnsiTheme="minorHAnsi" w:cstheme="minorHAnsi"/>
                <w:sz w:val="21"/>
                <w:szCs w:val="21"/>
                <w:lang w:val="en-US"/>
              </w:rPr>
              <w:t>receipt</w:t>
            </w:r>
            <w:r w:rsidRPr="001F17EA">
              <w:rPr>
                <w:rFonts w:asciiTheme="minorHAnsi" w:hAnsiTheme="minorHAnsi" w:cstheme="minorHAnsi"/>
                <w:sz w:val="21"/>
                <w:szCs w:val="21"/>
                <w:lang w:val="en-US"/>
              </w:rPr>
              <w:t>.</w:t>
            </w:r>
          </w:p>
          <w:p w14:paraId="6AFD79D0" w14:textId="77777777" w:rsidR="00A3068F" w:rsidRPr="001F17EA" w:rsidRDefault="00A3068F" w:rsidP="00A3068F">
            <w:pPr>
              <w:pStyle w:val="pargagraf"/>
              <w:widowControl w:val="0"/>
              <w:rPr>
                <w:rFonts w:asciiTheme="minorHAnsi" w:hAnsiTheme="minorHAnsi" w:cstheme="minorHAnsi"/>
                <w:sz w:val="21"/>
                <w:szCs w:val="21"/>
                <w:lang w:val="en-US"/>
              </w:rPr>
            </w:pPr>
          </w:p>
          <w:p w14:paraId="0F4DB6E2" w14:textId="77777777" w:rsidR="00A3068F" w:rsidRPr="001F17EA" w:rsidRDefault="00A3068F" w:rsidP="00A3068F">
            <w:pPr>
              <w:pStyle w:val="pargagraf"/>
              <w:widowControl w:val="0"/>
              <w:pBdr>
                <w:bar w:val="dotted" w:sz="4" w:color="auto"/>
              </w:pBdr>
              <w:ind w:firstLine="0"/>
              <w:rPr>
                <w:rFonts w:asciiTheme="minorHAnsi" w:hAnsiTheme="minorHAnsi" w:cstheme="minorHAnsi"/>
                <w:sz w:val="21"/>
                <w:szCs w:val="21"/>
                <w:u w:val="single"/>
              </w:rPr>
            </w:pPr>
            <w:r w:rsidRPr="001F17EA">
              <w:rPr>
                <w:rFonts w:asciiTheme="minorHAnsi" w:hAnsiTheme="minorHAnsi" w:cstheme="minorHAnsi"/>
                <w:sz w:val="21"/>
                <w:szCs w:val="21"/>
                <w:u w:val="single"/>
              </w:rPr>
              <w:t>All invoices and payment inquiries must be submitted to the Sponsor via e-mail to:</w:t>
            </w:r>
          </w:p>
          <w:p w14:paraId="336DC382" w14:textId="1619E90E" w:rsidR="00A3068F" w:rsidRPr="001F17EA" w:rsidRDefault="006002DA" w:rsidP="00A3068F">
            <w:pPr>
              <w:pStyle w:val="pargagraf"/>
              <w:widowControl w:val="0"/>
              <w:pBdr>
                <w:bar w:val="dotted" w:sz="4" w:color="auto"/>
              </w:pBdr>
              <w:ind w:firstLine="0"/>
              <w:rPr>
                <w:rFonts w:asciiTheme="minorHAnsi" w:hAnsiTheme="minorHAnsi" w:cstheme="minorHAnsi"/>
                <w:sz w:val="21"/>
                <w:szCs w:val="21"/>
              </w:rPr>
            </w:pPr>
            <w:r>
              <w:rPr>
                <w:rFonts w:asciiTheme="minorHAnsi" w:hAnsiTheme="minorHAnsi" w:cstheme="minorHAnsi"/>
                <w:sz w:val="21"/>
                <w:szCs w:val="21"/>
              </w:rPr>
              <w:t>XXX</w:t>
            </w:r>
          </w:p>
          <w:p w14:paraId="5DC0BBA0" w14:textId="77777777" w:rsidR="00856F51" w:rsidRPr="001F17EA" w:rsidRDefault="00856F51" w:rsidP="00856F51">
            <w:pPr>
              <w:pStyle w:val="pargagraf"/>
              <w:widowControl w:val="0"/>
              <w:pBdr>
                <w:bar w:val="dotted" w:sz="4" w:color="auto"/>
              </w:pBdr>
              <w:ind w:firstLine="0"/>
              <w:rPr>
                <w:rFonts w:asciiTheme="minorHAnsi" w:hAnsiTheme="minorHAnsi" w:cstheme="minorHAnsi"/>
                <w:sz w:val="21"/>
                <w:szCs w:val="21"/>
                <w:u w:val="single"/>
              </w:rPr>
            </w:pPr>
          </w:p>
          <w:p w14:paraId="45EACAAE" w14:textId="77777777" w:rsidR="00856F51" w:rsidRPr="001F17EA" w:rsidRDefault="00856F51" w:rsidP="00856F51">
            <w:pPr>
              <w:pStyle w:val="pargagraf"/>
              <w:widowControl w:val="0"/>
              <w:pBdr>
                <w:bar w:val="dotted" w:sz="4" w:color="auto"/>
              </w:pBdr>
              <w:ind w:firstLine="0"/>
              <w:rPr>
                <w:rFonts w:asciiTheme="minorHAnsi" w:hAnsiTheme="minorHAnsi" w:cstheme="minorHAnsi"/>
                <w:sz w:val="21"/>
                <w:szCs w:val="21"/>
                <w:u w:val="single"/>
              </w:rPr>
            </w:pPr>
            <w:r w:rsidRPr="001F17EA">
              <w:rPr>
                <w:rFonts w:asciiTheme="minorHAnsi" w:hAnsiTheme="minorHAnsi" w:cstheme="minorHAnsi"/>
                <w:sz w:val="21"/>
                <w:szCs w:val="21"/>
                <w:u w:val="single"/>
              </w:rPr>
              <w:t>Billing Address:</w:t>
            </w:r>
          </w:p>
          <w:p w14:paraId="4AC2A592" w14:textId="5E6F258C" w:rsidR="00B3046A" w:rsidRPr="001F17EA" w:rsidRDefault="00557C14" w:rsidP="00B3046A">
            <w:pPr>
              <w:pStyle w:val="pargagraf"/>
              <w:widowControl w:val="0"/>
              <w:pBdr>
                <w:bar w:val="dotted" w:sz="4" w:color="auto"/>
              </w:pBdr>
              <w:ind w:firstLine="0"/>
              <w:rPr>
                <w:rFonts w:asciiTheme="minorHAnsi" w:hAnsiTheme="minorHAnsi" w:cstheme="minorHAnsi"/>
                <w:sz w:val="21"/>
                <w:szCs w:val="21"/>
              </w:rPr>
            </w:pPr>
            <w:r w:rsidRPr="001F17EA">
              <w:rPr>
                <w:rFonts w:asciiTheme="minorHAnsi" w:hAnsiTheme="minorHAnsi" w:cstheme="minorHAnsi"/>
                <w:sz w:val="21"/>
                <w:szCs w:val="21"/>
              </w:rPr>
              <w:t>MyoKardia, Inc.</w:t>
            </w:r>
          </w:p>
          <w:p w14:paraId="446248E3" w14:textId="6BD7A430" w:rsidR="00B3046A" w:rsidRPr="001F17EA" w:rsidRDefault="00B3046A" w:rsidP="00B3046A">
            <w:pPr>
              <w:pStyle w:val="pargagraf"/>
              <w:widowControl w:val="0"/>
              <w:pBdr>
                <w:bar w:val="dotted" w:sz="4" w:color="auto"/>
              </w:pBdr>
              <w:ind w:firstLine="0"/>
              <w:rPr>
                <w:rFonts w:asciiTheme="minorHAnsi" w:hAnsiTheme="minorHAnsi" w:cstheme="minorHAnsi"/>
                <w:sz w:val="21"/>
                <w:szCs w:val="21"/>
              </w:rPr>
            </w:pPr>
            <w:r w:rsidRPr="001F17EA">
              <w:rPr>
                <w:rFonts w:asciiTheme="minorHAnsi" w:hAnsiTheme="minorHAnsi" w:cstheme="minorHAnsi"/>
                <w:sz w:val="21"/>
                <w:szCs w:val="21"/>
              </w:rPr>
              <w:t xml:space="preserve">1000 Sierra Point Parkway </w:t>
            </w:r>
          </w:p>
          <w:p w14:paraId="31EE8780" w14:textId="77777777" w:rsidR="00B3046A" w:rsidRPr="001F17EA" w:rsidRDefault="00B3046A" w:rsidP="00B3046A">
            <w:pPr>
              <w:pStyle w:val="pargagraf"/>
              <w:widowControl w:val="0"/>
              <w:pBdr>
                <w:bar w:val="dotted" w:sz="4" w:color="auto"/>
              </w:pBdr>
              <w:ind w:firstLine="0"/>
              <w:rPr>
                <w:rFonts w:asciiTheme="minorHAnsi" w:hAnsiTheme="minorHAnsi" w:cstheme="minorHAnsi"/>
                <w:sz w:val="21"/>
                <w:szCs w:val="21"/>
              </w:rPr>
            </w:pPr>
            <w:r w:rsidRPr="001F17EA">
              <w:rPr>
                <w:rFonts w:asciiTheme="minorHAnsi" w:hAnsiTheme="minorHAnsi" w:cstheme="minorHAnsi"/>
                <w:sz w:val="21"/>
                <w:szCs w:val="21"/>
              </w:rPr>
              <w:t>Brisbane</w:t>
            </w:r>
          </w:p>
          <w:p w14:paraId="36C0CB06" w14:textId="759D6311" w:rsidR="00B3046A" w:rsidRPr="001F17EA" w:rsidRDefault="00B3046A" w:rsidP="00B3046A">
            <w:pPr>
              <w:pStyle w:val="pargagraf"/>
              <w:widowControl w:val="0"/>
              <w:pBdr>
                <w:bar w:val="dotted" w:sz="4" w:color="auto"/>
              </w:pBdr>
              <w:ind w:firstLine="0"/>
              <w:rPr>
                <w:rFonts w:asciiTheme="minorHAnsi" w:hAnsiTheme="minorHAnsi" w:cstheme="minorHAnsi"/>
                <w:sz w:val="21"/>
                <w:szCs w:val="21"/>
              </w:rPr>
            </w:pPr>
            <w:r w:rsidRPr="001F17EA">
              <w:rPr>
                <w:rFonts w:asciiTheme="minorHAnsi" w:hAnsiTheme="minorHAnsi" w:cstheme="minorHAnsi"/>
                <w:sz w:val="21"/>
                <w:szCs w:val="21"/>
              </w:rPr>
              <w:t>CA 94005</w:t>
            </w:r>
          </w:p>
          <w:p w14:paraId="5AE6C309" w14:textId="30EAB224" w:rsidR="00856F51" w:rsidRPr="001F17EA" w:rsidRDefault="005E4E61" w:rsidP="00B3046A">
            <w:pPr>
              <w:pStyle w:val="pargagraf"/>
              <w:widowControl w:val="0"/>
              <w:pBdr>
                <w:bar w:val="dotted" w:sz="4" w:color="auto"/>
              </w:pBdr>
              <w:ind w:firstLine="0"/>
              <w:rPr>
                <w:rFonts w:asciiTheme="minorHAnsi" w:hAnsiTheme="minorHAnsi" w:cstheme="minorHAnsi"/>
                <w:sz w:val="21"/>
                <w:szCs w:val="21"/>
              </w:rPr>
            </w:pPr>
            <w:r w:rsidRPr="001F17EA">
              <w:rPr>
                <w:rFonts w:asciiTheme="minorHAnsi" w:hAnsiTheme="minorHAnsi" w:cstheme="minorHAnsi"/>
                <w:sz w:val="21"/>
                <w:szCs w:val="21"/>
              </w:rPr>
              <w:t>USA</w:t>
            </w:r>
          </w:p>
          <w:p w14:paraId="43FCA3EC" w14:textId="346C8DAC" w:rsidR="00F02205" w:rsidRPr="001F17EA" w:rsidRDefault="00F02205" w:rsidP="00B3046A">
            <w:pPr>
              <w:pStyle w:val="pargagraf"/>
              <w:widowControl w:val="0"/>
              <w:pBdr>
                <w:bar w:val="dotted" w:sz="4" w:color="auto"/>
              </w:pBdr>
              <w:ind w:firstLine="0"/>
              <w:rPr>
                <w:rFonts w:asciiTheme="minorHAnsi" w:hAnsiTheme="minorHAnsi" w:cstheme="minorHAnsi"/>
                <w:sz w:val="21"/>
                <w:szCs w:val="21"/>
              </w:rPr>
            </w:pPr>
            <w:r w:rsidRPr="001F17EA">
              <w:rPr>
                <w:rFonts w:asciiTheme="minorHAnsi" w:hAnsiTheme="minorHAnsi" w:cstheme="minorHAnsi"/>
                <w:sz w:val="21"/>
                <w:szCs w:val="21"/>
              </w:rPr>
              <w:t>Tax ID Code No (EIN): 45-5500552</w:t>
            </w:r>
          </w:p>
          <w:p w14:paraId="6DB1227E" w14:textId="00CB5BEA" w:rsidR="00856F51" w:rsidRPr="001F17EA" w:rsidRDefault="00856F51" w:rsidP="00856F51">
            <w:pPr>
              <w:pStyle w:val="pargagraf"/>
              <w:widowControl w:val="0"/>
              <w:ind w:firstLine="27"/>
              <w:rPr>
                <w:rFonts w:asciiTheme="minorHAnsi" w:hAnsiTheme="minorHAnsi" w:cstheme="minorHAnsi"/>
                <w:sz w:val="21"/>
                <w:szCs w:val="21"/>
                <w:lang w:val="es-AR"/>
              </w:rPr>
            </w:pPr>
          </w:p>
          <w:p w14:paraId="04D3C91A" w14:textId="4E7E2362" w:rsidR="00856F51" w:rsidRDefault="001C1C6E" w:rsidP="00557C14">
            <w:pPr>
              <w:pStyle w:val="pargagraf"/>
              <w:widowControl w:val="0"/>
              <w:ind w:firstLine="6"/>
              <w:rPr>
                <w:rFonts w:asciiTheme="minorHAnsi" w:hAnsiTheme="minorHAnsi" w:cstheme="minorHAnsi"/>
                <w:sz w:val="21"/>
                <w:szCs w:val="21"/>
                <w:lang w:val="en-US"/>
              </w:rPr>
            </w:pPr>
            <w:r w:rsidRPr="001F17EA">
              <w:rPr>
                <w:rFonts w:asciiTheme="minorHAnsi" w:hAnsiTheme="minorHAnsi" w:cstheme="minorHAnsi"/>
                <w:sz w:val="21"/>
                <w:szCs w:val="21"/>
                <w:lang w:val="en-US"/>
              </w:rPr>
              <w:t xml:space="preserve">The Parties further agreed </w:t>
            </w:r>
            <w:r w:rsidR="00630FA3" w:rsidRPr="001F17EA">
              <w:rPr>
                <w:rFonts w:asciiTheme="minorHAnsi" w:hAnsiTheme="minorHAnsi" w:cstheme="minorHAnsi"/>
                <w:sz w:val="21"/>
                <w:szCs w:val="21"/>
                <w:lang w:val="en-US"/>
              </w:rPr>
              <w:t>that:</w:t>
            </w:r>
          </w:p>
          <w:p w14:paraId="5F1BFEBA" w14:textId="77777777" w:rsidR="00B72781" w:rsidRPr="001F17EA" w:rsidRDefault="00B72781" w:rsidP="00557C14">
            <w:pPr>
              <w:pStyle w:val="pargagraf"/>
              <w:widowControl w:val="0"/>
              <w:ind w:firstLine="6"/>
              <w:rPr>
                <w:rFonts w:asciiTheme="minorHAnsi" w:hAnsiTheme="minorHAnsi" w:cstheme="minorHAnsi"/>
                <w:sz w:val="21"/>
                <w:szCs w:val="21"/>
                <w:lang w:val="en-US"/>
              </w:rPr>
            </w:pPr>
          </w:p>
          <w:p w14:paraId="50E92924" w14:textId="7E2D3218" w:rsidR="00856C8C" w:rsidRDefault="00630FA3" w:rsidP="00856C8C">
            <w:pPr>
              <w:pStyle w:val="pargagraf"/>
              <w:widowControl w:val="0"/>
              <w:ind w:left="597"/>
              <w:rPr>
                <w:rFonts w:asciiTheme="minorHAnsi" w:hAnsiTheme="minorHAnsi" w:cstheme="minorHAnsi"/>
                <w:sz w:val="21"/>
                <w:szCs w:val="21"/>
                <w:lang w:val="en-US"/>
              </w:rPr>
            </w:pPr>
            <w:r w:rsidRPr="001F17EA">
              <w:rPr>
                <w:rFonts w:asciiTheme="minorHAnsi" w:hAnsiTheme="minorHAnsi" w:cstheme="minorHAnsi"/>
                <w:sz w:val="21"/>
                <w:szCs w:val="21"/>
                <w:lang w:val="en-US"/>
              </w:rPr>
              <w:t>(i)</w:t>
            </w:r>
            <w:r w:rsidR="00856C8C" w:rsidRPr="001F17EA">
              <w:rPr>
                <w:rFonts w:asciiTheme="minorHAnsi" w:hAnsiTheme="minorHAnsi" w:cstheme="minorHAnsi"/>
                <w:sz w:val="21"/>
                <w:szCs w:val="21"/>
                <w:lang w:val="en-US"/>
              </w:rPr>
              <w:t xml:space="preserve">  </w:t>
            </w:r>
            <w:r w:rsidR="00856F51" w:rsidRPr="001F17EA">
              <w:rPr>
                <w:rFonts w:asciiTheme="minorHAnsi" w:hAnsiTheme="minorHAnsi" w:cstheme="minorHAnsi"/>
                <w:sz w:val="21"/>
                <w:szCs w:val="21"/>
                <w:lang w:val="en-US"/>
              </w:rPr>
              <w:t xml:space="preserve">The Institution will receive </w:t>
            </w:r>
            <w:r w:rsidR="00843D26" w:rsidRPr="001F17EA">
              <w:rPr>
                <w:rFonts w:asciiTheme="minorHAnsi" w:hAnsiTheme="minorHAnsi" w:cstheme="minorHAnsi"/>
                <w:sz w:val="21"/>
                <w:szCs w:val="21"/>
                <w:lang w:val="en-US"/>
              </w:rPr>
              <w:t>request for in</w:t>
            </w:r>
            <w:r w:rsidR="00B06121" w:rsidRPr="001F17EA">
              <w:rPr>
                <w:rFonts w:asciiTheme="minorHAnsi" w:hAnsiTheme="minorHAnsi" w:cstheme="minorHAnsi"/>
                <w:sz w:val="21"/>
                <w:szCs w:val="21"/>
                <w:lang w:val="en-US"/>
              </w:rPr>
              <w:t>voice issuance</w:t>
            </w:r>
            <w:r w:rsidR="00843D26" w:rsidRPr="001F17EA">
              <w:rPr>
                <w:rFonts w:asciiTheme="minorHAnsi" w:hAnsiTheme="minorHAnsi" w:cstheme="minorHAnsi"/>
                <w:sz w:val="21"/>
                <w:szCs w:val="21"/>
                <w:lang w:val="en-US"/>
              </w:rPr>
              <w:t xml:space="preserve"> from </w:t>
            </w:r>
            <w:r w:rsidR="00570518" w:rsidRPr="001F17EA">
              <w:rPr>
                <w:rFonts w:asciiTheme="minorHAnsi" w:hAnsiTheme="minorHAnsi" w:cstheme="minorHAnsi"/>
                <w:sz w:val="21"/>
                <w:szCs w:val="21"/>
                <w:lang w:val="en-US"/>
              </w:rPr>
              <w:t>Sponsor designee</w:t>
            </w:r>
            <w:r w:rsidR="00C5698F" w:rsidRPr="001F17EA">
              <w:rPr>
                <w:rFonts w:asciiTheme="minorHAnsi" w:hAnsiTheme="minorHAnsi" w:cstheme="minorHAnsi"/>
                <w:sz w:val="21"/>
                <w:szCs w:val="21"/>
                <w:lang w:val="en-US"/>
              </w:rPr>
              <w:t xml:space="preserve"> </w:t>
            </w:r>
            <w:r w:rsidR="00843D26" w:rsidRPr="001F17EA">
              <w:rPr>
                <w:rFonts w:asciiTheme="minorHAnsi" w:hAnsiTheme="minorHAnsi" w:cstheme="minorHAnsi"/>
                <w:sz w:val="21"/>
                <w:szCs w:val="21"/>
                <w:lang w:val="en-US"/>
              </w:rPr>
              <w:t>which will include a list of Clinical Trial Subjects’ visits mentioned in Exhibit I. Art. I</w:t>
            </w:r>
            <w:r w:rsidRPr="001F17EA">
              <w:rPr>
                <w:rFonts w:asciiTheme="minorHAnsi" w:hAnsiTheme="minorHAnsi" w:cstheme="minorHAnsi"/>
                <w:sz w:val="21"/>
                <w:szCs w:val="21"/>
                <w:lang w:val="en-US"/>
              </w:rPr>
              <w:t>. The request will contain information about visits that took place within a period that the invoicing shall be processed for</w:t>
            </w:r>
            <w:r w:rsidR="007327C3" w:rsidRPr="001F17EA">
              <w:rPr>
                <w:rFonts w:asciiTheme="minorHAnsi" w:hAnsiTheme="minorHAnsi" w:cstheme="minorHAnsi"/>
                <w:sz w:val="21"/>
                <w:szCs w:val="21"/>
                <w:lang w:val="en-US"/>
              </w:rPr>
              <w:t xml:space="preserve"> and </w:t>
            </w:r>
            <w:r w:rsidR="00843D26" w:rsidRPr="001F17EA">
              <w:rPr>
                <w:rFonts w:asciiTheme="minorHAnsi" w:hAnsiTheme="minorHAnsi" w:cstheme="minorHAnsi"/>
                <w:sz w:val="21"/>
                <w:szCs w:val="21"/>
                <w:lang w:val="en-US"/>
              </w:rPr>
              <w:t>which were processed by the Investigator as required by the Protocol and for which the Sponsor has received all dul</w:t>
            </w:r>
            <w:r w:rsidR="000937AC" w:rsidRPr="001F17EA">
              <w:rPr>
                <w:rFonts w:asciiTheme="minorHAnsi" w:hAnsiTheme="minorHAnsi" w:cstheme="minorHAnsi"/>
                <w:sz w:val="21"/>
                <w:szCs w:val="21"/>
                <w:lang w:val="en-US"/>
              </w:rPr>
              <w:t>l</w:t>
            </w:r>
            <w:r w:rsidR="00843D26" w:rsidRPr="001F17EA">
              <w:rPr>
                <w:rFonts w:asciiTheme="minorHAnsi" w:hAnsiTheme="minorHAnsi" w:cstheme="minorHAnsi"/>
                <w:sz w:val="21"/>
                <w:szCs w:val="21"/>
                <w:lang w:val="en-US"/>
              </w:rPr>
              <w:t>y completed Case Report Forms and which were completed in accordance with this Clinical Trial Agreement</w:t>
            </w:r>
            <w:r w:rsidR="007327C3" w:rsidRPr="001F17EA">
              <w:rPr>
                <w:rFonts w:asciiTheme="minorHAnsi" w:hAnsiTheme="minorHAnsi" w:cstheme="minorHAnsi"/>
                <w:sz w:val="21"/>
                <w:szCs w:val="21"/>
                <w:lang w:val="en-US"/>
              </w:rPr>
              <w:t>.</w:t>
            </w:r>
            <w:r w:rsidR="00843D26" w:rsidRPr="001F17EA">
              <w:rPr>
                <w:rFonts w:asciiTheme="minorHAnsi" w:hAnsiTheme="minorHAnsi" w:cstheme="minorHAnsi"/>
                <w:sz w:val="21"/>
                <w:szCs w:val="21"/>
                <w:lang w:val="en-US"/>
              </w:rPr>
              <w:t xml:space="preserve"> The Institution shall issue an invoice for the relevant amount and enclose the request for invoicing from </w:t>
            </w:r>
            <w:r w:rsidR="00C75566" w:rsidRPr="001F17EA">
              <w:rPr>
                <w:rFonts w:asciiTheme="minorHAnsi" w:hAnsiTheme="minorHAnsi" w:cstheme="minorHAnsi"/>
                <w:sz w:val="21"/>
                <w:szCs w:val="21"/>
                <w:lang w:val="en-US"/>
              </w:rPr>
              <w:t>Sponsor designee</w:t>
            </w:r>
            <w:r w:rsidR="007327C3" w:rsidRPr="001F17EA">
              <w:rPr>
                <w:rFonts w:asciiTheme="minorHAnsi" w:hAnsiTheme="minorHAnsi" w:cstheme="minorHAnsi"/>
                <w:sz w:val="21"/>
                <w:szCs w:val="21"/>
                <w:lang w:val="en-US"/>
              </w:rPr>
              <w:t xml:space="preserve"> and send it according to the process described above</w:t>
            </w:r>
            <w:r w:rsidR="00843D26" w:rsidRPr="001F17EA">
              <w:rPr>
                <w:rFonts w:asciiTheme="minorHAnsi" w:hAnsiTheme="minorHAnsi" w:cstheme="minorHAnsi"/>
                <w:sz w:val="21"/>
                <w:szCs w:val="21"/>
                <w:lang w:val="en-US"/>
              </w:rPr>
              <w:t>. Upon meeting the terms and conditions in this Agreement and the Protocol, 90% of the total amount for individual visits as per Exhibit 1 Article I will be paid during the course of the Clinical Trial.</w:t>
            </w:r>
            <w:r w:rsidR="007327C3" w:rsidRPr="001F17EA">
              <w:rPr>
                <w:rFonts w:asciiTheme="minorHAnsi" w:hAnsiTheme="minorHAnsi" w:cstheme="minorHAnsi"/>
                <w:sz w:val="21"/>
                <w:szCs w:val="21"/>
                <w:lang w:val="en-US"/>
              </w:rPr>
              <w:t xml:space="preserve"> The remaining 10% will be paid within the Final Payment</w:t>
            </w:r>
            <w:r w:rsidR="00856C8C" w:rsidRPr="001F17EA">
              <w:rPr>
                <w:rFonts w:asciiTheme="minorHAnsi" w:hAnsiTheme="minorHAnsi" w:cstheme="minorHAnsi"/>
                <w:sz w:val="21"/>
                <w:szCs w:val="21"/>
                <w:lang w:val="en-US"/>
              </w:rPr>
              <w:t>, as described below</w:t>
            </w:r>
            <w:r w:rsidR="0063630E" w:rsidRPr="001F17EA">
              <w:rPr>
                <w:rFonts w:asciiTheme="minorHAnsi" w:hAnsiTheme="minorHAnsi" w:cstheme="minorHAnsi"/>
                <w:sz w:val="21"/>
                <w:szCs w:val="21"/>
                <w:lang w:val="en-US"/>
              </w:rPr>
              <w:t>. Call for invoicing will</w:t>
            </w:r>
            <w:r w:rsidR="00BB1E4B" w:rsidRPr="001F17EA">
              <w:rPr>
                <w:rFonts w:asciiTheme="minorHAnsi" w:hAnsiTheme="minorHAnsi" w:cstheme="minorHAnsi"/>
                <w:sz w:val="21"/>
                <w:szCs w:val="21"/>
                <w:lang w:val="en-US"/>
              </w:rPr>
              <w:t xml:space="preserve"> be sent to: </w:t>
            </w:r>
            <w:r w:rsidR="00D57732">
              <w:rPr>
                <w:rFonts w:asciiTheme="minorHAnsi" w:hAnsiTheme="minorHAnsi" w:cstheme="minorHAnsi"/>
                <w:sz w:val="21"/>
                <w:szCs w:val="21"/>
                <w:lang w:val="en-US"/>
              </w:rPr>
              <w:t>XXXXX</w:t>
            </w:r>
            <w:r w:rsidR="00856C8C" w:rsidRPr="001F17EA">
              <w:rPr>
                <w:rFonts w:asciiTheme="minorHAnsi" w:hAnsiTheme="minorHAnsi" w:cstheme="minorHAnsi"/>
                <w:sz w:val="21"/>
                <w:szCs w:val="21"/>
                <w:lang w:val="en-US"/>
              </w:rPr>
              <w:t>,</w:t>
            </w:r>
          </w:p>
          <w:p w14:paraId="705EEE6D" w14:textId="77777777" w:rsidR="00B72781" w:rsidRPr="001F17EA" w:rsidRDefault="00B72781" w:rsidP="00856C8C">
            <w:pPr>
              <w:pStyle w:val="pargagraf"/>
              <w:widowControl w:val="0"/>
              <w:ind w:left="597"/>
              <w:rPr>
                <w:rFonts w:asciiTheme="minorHAnsi" w:hAnsiTheme="minorHAnsi" w:cstheme="minorHAnsi"/>
                <w:sz w:val="21"/>
                <w:szCs w:val="21"/>
                <w:lang w:val="en-US"/>
              </w:rPr>
            </w:pPr>
          </w:p>
          <w:p w14:paraId="237A04DF" w14:textId="23D192EE" w:rsidR="00B72781" w:rsidRPr="001F17EA" w:rsidRDefault="00856C8C" w:rsidP="00B72781">
            <w:pPr>
              <w:pStyle w:val="pargagraf"/>
              <w:widowControl w:val="0"/>
              <w:ind w:left="597"/>
              <w:rPr>
                <w:rFonts w:asciiTheme="minorHAnsi" w:hAnsiTheme="minorHAnsi" w:cstheme="minorHAnsi"/>
                <w:sz w:val="21"/>
                <w:szCs w:val="21"/>
                <w:lang w:val="en-US"/>
              </w:rPr>
            </w:pPr>
            <w:r w:rsidRPr="001F17EA">
              <w:rPr>
                <w:rFonts w:asciiTheme="minorHAnsi" w:hAnsiTheme="minorHAnsi" w:cstheme="minorHAnsi"/>
                <w:sz w:val="21"/>
                <w:szCs w:val="21"/>
                <w:lang w:val="en-US"/>
              </w:rPr>
              <w:t xml:space="preserve">and </w:t>
            </w:r>
            <w:r w:rsidR="007327C3" w:rsidRPr="001F17EA">
              <w:rPr>
                <w:rFonts w:asciiTheme="minorHAnsi" w:hAnsiTheme="minorHAnsi" w:cstheme="minorHAnsi"/>
                <w:sz w:val="21"/>
                <w:szCs w:val="21"/>
                <w:lang w:val="en-US"/>
              </w:rPr>
              <w:t xml:space="preserve"> </w:t>
            </w:r>
          </w:p>
          <w:p w14:paraId="1B0A4E22" w14:textId="42AD55D9" w:rsidR="00843D26" w:rsidRDefault="00856C8C" w:rsidP="00856C8C">
            <w:pPr>
              <w:pStyle w:val="pargagraf"/>
              <w:widowControl w:val="0"/>
              <w:ind w:left="597"/>
              <w:rPr>
                <w:rFonts w:asciiTheme="minorHAnsi" w:hAnsiTheme="minorHAnsi" w:cstheme="minorHAnsi"/>
                <w:sz w:val="21"/>
                <w:szCs w:val="21"/>
              </w:rPr>
            </w:pPr>
            <w:r w:rsidRPr="001F17EA">
              <w:rPr>
                <w:rFonts w:asciiTheme="minorHAnsi" w:hAnsiTheme="minorHAnsi" w:cstheme="minorHAnsi"/>
                <w:sz w:val="21"/>
                <w:szCs w:val="21"/>
                <w:lang w:val="en-US"/>
              </w:rPr>
              <w:t>(ii)</w:t>
            </w:r>
            <w:r w:rsidR="00E662CB" w:rsidRPr="001F17EA">
              <w:rPr>
                <w:rFonts w:asciiTheme="minorHAnsi" w:hAnsiTheme="minorHAnsi" w:cstheme="minorHAnsi"/>
                <w:sz w:val="21"/>
                <w:szCs w:val="21"/>
                <w:lang w:val="en-US"/>
              </w:rPr>
              <w:t xml:space="preserve"> </w:t>
            </w:r>
            <w:r w:rsidR="00843D26" w:rsidRPr="001F17EA">
              <w:rPr>
                <w:rFonts w:asciiTheme="minorHAnsi" w:hAnsiTheme="minorHAnsi" w:cstheme="minorHAnsi"/>
                <w:sz w:val="21"/>
                <w:szCs w:val="21"/>
                <w:lang w:val="en-US"/>
              </w:rPr>
              <w:t xml:space="preserve">The Institution </w:t>
            </w:r>
            <w:r w:rsidR="001667D8" w:rsidRPr="001F17EA">
              <w:rPr>
                <w:rFonts w:asciiTheme="minorHAnsi" w:hAnsiTheme="minorHAnsi" w:cstheme="minorHAnsi"/>
                <w:sz w:val="21"/>
                <w:szCs w:val="21"/>
                <w:lang w:val="en-US"/>
              </w:rPr>
              <w:t>shall</w:t>
            </w:r>
            <w:r w:rsidR="00843D26" w:rsidRPr="001F17EA">
              <w:rPr>
                <w:rFonts w:asciiTheme="minorHAnsi" w:hAnsiTheme="minorHAnsi" w:cstheme="minorHAnsi"/>
                <w:sz w:val="21"/>
                <w:szCs w:val="21"/>
                <w:lang w:val="en-US"/>
              </w:rPr>
              <w:t xml:space="preserve"> not receive </w:t>
            </w:r>
            <w:r w:rsidR="005D1029" w:rsidRPr="001F17EA">
              <w:rPr>
                <w:rFonts w:asciiTheme="minorHAnsi" w:hAnsiTheme="minorHAnsi" w:cstheme="minorHAnsi"/>
                <w:sz w:val="21"/>
                <w:szCs w:val="21"/>
                <w:lang w:val="en-US"/>
              </w:rPr>
              <w:t xml:space="preserve">request for invoicing </w:t>
            </w:r>
            <w:r w:rsidRPr="001F17EA">
              <w:rPr>
                <w:rFonts w:asciiTheme="minorHAnsi" w:hAnsiTheme="minorHAnsi" w:cstheme="minorHAnsi"/>
                <w:sz w:val="21"/>
                <w:szCs w:val="21"/>
                <w:lang w:val="en-US"/>
              </w:rPr>
              <w:t xml:space="preserve">a cost </w:t>
            </w:r>
            <w:r w:rsidR="005D1029" w:rsidRPr="001F17EA">
              <w:rPr>
                <w:rFonts w:asciiTheme="minorHAnsi" w:hAnsiTheme="minorHAnsi" w:cstheme="minorHAnsi"/>
                <w:sz w:val="21"/>
                <w:szCs w:val="21"/>
                <w:lang w:val="en-US"/>
              </w:rPr>
              <w:t xml:space="preserve">for </w:t>
            </w:r>
            <w:r w:rsidR="001667D8" w:rsidRPr="001F17EA">
              <w:rPr>
                <w:rFonts w:asciiTheme="minorHAnsi" w:hAnsiTheme="minorHAnsi" w:cstheme="minorHAnsi"/>
                <w:sz w:val="21"/>
                <w:szCs w:val="21"/>
              </w:rPr>
              <w:t xml:space="preserve">examinations or other services performed and completed within this Clinical Trial </w:t>
            </w:r>
            <w:r w:rsidRPr="001F17EA">
              <w:rPr>
                <w:rFonts w:asciiTheme="minorHAnsi" w:hAnsiTheme="minorHAnsi" w:cstheme="minorHAnsi"/>
                <w:sz w:val="21"/>
                <w:szCs w:val="21"/>
              </w:rPr>
              <w:t>for the period that invoicing shall be processed for</w:t>
            </w:r>
            <w:r w:rsidR="00DD6A97" w:rsidRPr="001F17EA">
              <w:rPr>
                <w:rFonts w:asciiTheme="minorHAnsi" w:hAnsiTheme="minorHAnsi" w:cstheme="minorHAnsi"/>
                <w:sz w:val="21"/>
                <w:szCs w:val="21"/>
              </w:rPr>
              <w:t xml:space="preserve"> from Sponsor designee</w:t>
            </w:r>
            <w:r w:rsidR="001667D8" w:rsidRPr="001F17EA">
              <w:rPr>
                <w:rFonts w:asciiTheme="minorHAnsi" w:hAnsiTheme="minorHAnsi" w:cstheme="minorHAnsi"/>
                <w:sz w:val="21"/>
                <w:szCs w:val="21"/>
              </w:rPr>
              <w:t xml:space="preserve">. </w:t>
            </w:r>
            <w:r w:rsidR="004F52CA" w:rsidRPr="001F17EA">
              <w:rPr>
                <w:rFonts w:asciiTheme="minorHAnsi" w:hAnsiTheme="minorHAnsi" w:cstheme="minorHAnsi"/>
                <w:sz w:val="21"/>
                <w:szCs w:val="21"/>
              </w:rPr>
              <w:t xml:space="preserve">PPD shall </w:t>
            </w:r>
            <w:r w:rsidR="00033114" w:rsidRPr="001F17EA">
              <w:rPr>
                <w:rFonts w:asciiTheme="minorHAnsi" w:hAnsiTheme="minorHAnsi" w:cstheme="minorHAnsi"/>
                <w:sz w:val="21"/>
                <w:szCs w:val="21"/>
              </w:rPr>
              <w:t xml:space="preserve">reasonably </w:t>
            </w:r>
            <w:r w:rsidR="004F52CA" w:rsidRPr="001F17EA">
              <w:rPr>
                <w:rFonts w:asciiTheme="minorHAnsi" w:hAnsiTheme="minorHAnsi" w:cstheme="minorHAnsi"/>
                <w:sz w:val="21"/>
                <w:szCs w:val="21"/>
              </w:rPr>
              <w:t xml:space="preserve">assist Site Study Coordinator with </w:t>
            </w:r>
            <w:r w:rsidR="00206091" w:rsidRPr="001F17EA">
              <w:rPr>
                <w:rFonts w:asciiTheme="minorHAnsi" w:hAnsiTheme="minorHAnsi" w:cstheme="minorHAnsi"/>
                <w:sz w:val="21"/>
                <w:szCs w:val="21"/>
              </w:rPr>
              <w:t>preparation of underlaying materials for invoicing.</w:t>
            </w:r>
            <w:r w:rsidR="001667D8" w:rsidRPr="001F17EA">
              <w:rPr>
                <w:rFonts w:asciiTheme="minorHAnsi" w:hAnsiTheme="minorHAnsi" w:cstheme="minorHAnsi"/>
                <w:sz w:val="21"/>
                <w:szCs w:val="21"/>
              </w:rPr>
              <w:t xml:space="preserve"> The </w:t>
            </w:r>
            <w:r w:rsidR="000937AC" w:rsidRPr="001F17EA">
              <w:rPr>
                <w:rFonts w:asciiTheme="minorHAnsi" w:hAnsiTheme="minorHAnsi" w:cstheme="minorHAnsi"/>
                <w:sz w:val="21"/>
                <w:szCs w:val="21"/>
              </w:rPr>
              <w:t xml:space="preserve">issued </w:t>
            </w:r>
            <w:r w:rsidR="001667D8" w:rsidRPr="001F17EA">
              <w:rPr>
                <w:rFonts w:asciiTheme="minorHAnsi" w:hAnsiTheme="minorHAnsi" w:cstheme="minorHAnsi"/>
                <w:sz w:val="21"/>
                <w:szCs w:val="21"/>
              </w:rPr>
              <w:t>invoice</w:t>
            </w:r>
            <w:r w:rsidR="000937AC" w:rsidRPr="001F17EA">
              <w:rPr>
                <w:rFonts w:asciiTheme="minorHAnsi" w:hAnsiTheme="minorHAnsi" w:cstheme="minorHAnsi"/>
                <w:sz w:val="21"/>
                <w:szCs w:val="21"/>
              </w:rPr>
              <w:t xml:space="preserve"> and if applicable, also its attachment will be sent according to the process described above.</w:t>
            </w:r>
          </w:p>
          <w:p w14:paraId="74239301" w14:textId="77777777" w:rsidR="00640B9D" w:rsidRDefault="00640B9D" w:rsidP="00856C8C">
            <w:pPr>
              <w:pStyle w:val="pargagraf"/>
              <w:widowControl w:val="0"/>
              <w:ind w:left="597"/>
              <w:rPr>
                <w:rFonts w:asciiTheme="minorHAnsi" w:hAnsiTheme="minorHAnsi" w:cstheme="minorHAnsi"/>
                <w:sz w:val="21"/>
                <w:szCs w:val="21"/>
                <w:lang w:val="en-US"/>
              </w:rPr>
            </w:pPr>
          </w:p>
          <w:p w14:paraId="2EF2AE59" w14:textId="77777777" w:rsidR="00640B9D" w:rsidRDefault="00640B9D" w:rsidP="00856C8C">
            <w:pPr>
              <w:pStyle w:val="pargagraf"/>
              <w:widowControl w:val="0"/>
              <w:ind w:left="597"/>
              <w:rPr>
                <w:rFonts w:asciiTheme="minorHAnsi" w:hAnsiTheme="minorHAnsi" w:cstheme="minorHAnsi"/>
                <w:sz w:val="21"/>
                <w:szCs w:val="21"/>
                <w:lang w:val="en-US"/>
              </w:rPr>
            </w:pPr>
          </w:p>
          <w:p w14:paraId="2B7608AC" w14:textId="77777777" w:rsidR="00640B9D" w:rsidRDefault="00640B9D" w:rsidP="00856C8C">
            <w:pPr>
              <w:pStyle w:val="pargagraf"/>
              <w:widowControl w:val="0"/>
              <w:ind w:left="597"/>
              <w:rPr>
                <w:rFonts w:asciiTheme="minorHAnsi" w:hAnsiTheme="minorHAnsi" w:cstheme="minorHAnsi"/>
                <w:sz w:val="21"/>
                <w:szCs w:val="21"/>
                <w:lang w:val="en-US"/>
              </w:rPr>
            </w:pPr>
          </w:p>
          <w:p w14:paraId="6DBDDD9C" w14:textId="77777777" w:rsidR="00640B9D" w:rsidRPr="001F17EA" w:rsidRDefault="00640B9D" w:rsidP="00856C8C">
            <w:pPr>
              <w:pStyle w:val="pargagraf"/>
              <w:widowControl w:val="0"/>
              <w:ind w:left="597"/>
              <w:rPr>
                <w:rFonts w:asciiTheme="minorHAnsi" w:hAnsiTheme="minorHAnsi" w:cstheme="minorHAnsi"/>
                <w:sz w:val="21"/>
                <w:szCs w:val="21"/>
                <w:lang w:val="en-US"/>
              </w:rPr>
            </w:pPr>
          </w:p>
          <w:p w14:paraId="0933D9FF" w14:textId="35B06D6C" w:rsidR="000937AC" w:rsidRDefault="000937AC" w:rsidP="000937AC">
            <w:pPr>
              <w:pStyle w:val="pargagraf"/>
              <w:widowControl w:val="0"/>
              <w:ind w:left="313" w:firstLine="0"/>
              <w:rPr>
                <w:rFonts w:asciiTheme="minorHAnsi" w:hAnsiTheme="minorHAnsi" w:cstheme="minorHAnsi"/>
                <w:sz w:val="21"/>
                <w:szCs w:val="21"/>
              </w:rPr>
            </w:pPr>
            <w:r w:rsidRPr="001F17EA">
              <w:rPr>
                <w:rFonts w:asciiTheme="minorHAnsi" w:hAnsiTheme="minorHAnsi" w:cstheme="minorHAnsi"/>
                <w:sz w:val="21"/>
                <w:szCs w:val="21"/>
              </w:rPr>
              <w:t>The Parties acknowledge that in case that the Institution issues an invoice on the basis of which the Institution requests payment for examinations or other services provided as part of this Clinical Trial, the Institution will not also claim payment for such examinations or other services from public health insurance.</w:t>
            </w:r>
          </w:p>
          <w:p w14:paraId="32202430" w14:textId="77777777" w:rsidR="000363D3" w:rsidRPr="001F17EA" w:rsidRDefault="000363D3" w:rsidP="000937AC">
            <w:pPr>
              <w:pStyle w:val="pargagraf"/>
              <w:widowControl w:val="0"/>
              <w:ind w:left="313" w:firstLine="0"/>
              <w:rPr>
                <w:rFonts w:asciiTheme="minorHAnsi" w:hAnsiTheme="minorHAnsi" w:cstheme="minorHAnsi"/>
                <w:sz w:val="21"/>
                <w:szCs w:val="21"/>
              </w:rPr>
            </w:pPr>
          </w:p>
          <w:p w14:paraId="654A3DE0" w14:textId="11FCABA9" w:rsidR="00556500" w:rsidRDefault="00F50CD0" w:rsidP="000937AC">
            <w:pPr>
              <w:pStyle w:val="pargagraf"/>
              <w:widowControl w:val="0"/>
              <w:ind w:left="313" w:firstLine="0"/>
              <w:rPr>
                <w:rFonts w:asciiTheme="minorHAnsi" w:hAnsiTheme="minorHAnsi" w:cstheme="minorHAnsi"/>
                <w:sz w:val="21"/>
                <w:szCs w:val="21"/>
                <w:lang w:val="en-US"/>
              </w:rPr>
            </w:pPr>
            <w:r w:rsidRPr="001F17EA">
              <w:rPr>
                <w:rFonts w:asciiTheme="minorHAnsi" w:hAnsiTheme="minorHAnsi" w:cstheme="minorHAnsi"/>
                <w:sz w:val="21"/>
                <w:szCs w:val="21"/>
                <w:lang w:val="en-US"/>
              </w:rPr>
              <w:t>The final payment will not be made until the Sponsor has received all dully completed and approved Case Report Forms and any unused Investigational Medicinal Product, provided that the Investigator duly completes and submits all forms and stocktaking documents as required by the Sponsor, which evidence the delivery, issuance, use and return of the Investigational Medicinal Product, answers study data queries, and concludes the conduct of the Clinical Trial in accordance with this Agreement and the Clinical Trial Protocol.</w:t>
            </w:r>
            <w:r w:rsidR="008A38E2" w:rsidRPr="001F17EA">
              <w:rPr>
                <w:rFonts w:asciiTheme="minorHAnsi" w:hAnsiTheme="minorHAnsi" w:cstheme="minorHAnsi"/>
                <w:sz w:val="21"/>
                <w:szCs w:val="21"/>
                <w:lang w:val="en-US"/>
              </w:rPr>
              <w:t xml:space="preserve"> </w:t>
            </w:r>
            <w:r w:rsidR="007D505A" w:rsidRPr="001F17EA">
              <w:rPr>
                <w:rFonts w:asciiTheme="minorHAnsi" w:hAnsiTheme="minorHAnsi" w:cstheme="minorHAnsi"/>
                <w:sz w:val="21"/>
                <w:szCs w:val="21"/>
                <w:lang w:val="en-US"/>
              </w:rPr>
              <w:t>Remaining 10% of the total amount for individual visit</w:t>
            </w:r>
            <w:r w:rsidR="007D3BC0" w:rsidRPr="001F17EA">
              <w:rPr>
                <w:rFonts w:asciiTheme="minorHAnsi" w:hAnsiTheme="minorHAnsi" w:cstheme="minorHAnsi"/>
                <w:sz w:val="21"/>
                <w:szCs w:val="21"/>
                <w:lang w:val="en-US"/>
              </w:rPr>
              <w:t>s</w:t>
            </w:r>
            <w:r w:rsidR="007D505A" w:rsidRPr="001F17EA">
              <w:rPr>
                <w:rFonts w:asciiTheme="minorHAnsi" w:hAnsiTheme="minorHAnsi" w:cstheme="minorHAnsi"/>
                <w:sz w:val="21"/>
                <w:szCs w:val="21"/>
                <w:lang w:val="en-US"/>
              </w:rPr>
              <w:t xml:space="preserve"> as per Exhibit 1</w:t>
            </w:r>
            <w:r w:rsidR="007D3BC0" w:rsidRPr="001F17EA">
              <w:rPr>
                <w:rFonts w:asciiTheme="minorHAnsi" w:hAnsiTheme="minorHAnsi" w:cstheme="minorHAnsi"/>
                <w:sz w:val="21"/>
                <w:szCs w:val="21"/>
                <w:lang w:val="en-US"/>
              </w:rPr>
              <w:t xml:space="preserve"> Article I</w:t>
            </w:r>
            <w:r w:rsidR="007D505A" w:rsidRPr="001F17EA">
              <w:rPr>
                <w:rFonts w:asciiTheme="minorHAnsi" w:hAnsiTheme="minorHAnsi" w:cstheme="minorHAnsi"/>
                <w:sz w:val="21"/>
                <w:szCs w:val="21"/>
                <w:lang w:val="en-US"/>
              </w:rPr>
              <w:t xml:space="preserve"> will be paid w</w:t>
            </w:r>
            <w:r w:rsidR="008A38E2" w:rsidRPr="001F17EA">
              <w:rPr>
                <w:rFonts w:asciiTheme="minorHAnsi" w:hAnsiTheme="minorHAnsi" w:cstheme="minorHAnsi"/>
                <w:sz w:val="21"/>
                <w:szCs w:val="21"/>
                <w:lang w:val="en-US"/>
              </w:rPr>
              <w:t xml:space="preserve">ithin the final </w:t>
            </w:r>
            <w:r w:rsidR="00281EA6" w:rsidRPr="001F17EA">
              <w:rPr>
                <w:rFonts w:asciiTheme="minorHAnsi" w:hAnsiTheme="minorHAnsi" w:cstheme="minorHAnsi"/>
                <w:sz w:val="21"/>
                <w:szCs w:val="21"/>
                <w:lang w:val="en-US"/>
              </w:rPr>
              <w:t xml:space="preserve">payment that will be processed after the Clinical Trial </w:t>
            </w:r>
            <w:r w:rsidR="000C36B5" w:rsidRPr="001F17EA">
              <w:rPr>
                <w:rFonts w:asciiTheme="minorHAnsi" w:hAnsiTheme="minorHAnsi" w:cstheme="minorHAnsi"/>
                <w:sz w:val="21"/>
                <w:szCs w:val="21"/>
                <w:lang w:val="en-US"/>
              </w:rPr>
              <w:t xml:space="preserve">Site </w:t>
            </w:r>
            <w:r w:rsidR="00281EA6" w:rsidRPr="001F17EA">
              <w:rPr>
                <w:rFonts w:asciiTheme="minorHAnsi" w:hAnsiTheme="minorHAnsi" w:cstheme="minorHAnsi"/>
                <w:sz w:val="21"/>
                <w:szCs w:val="21"/>
                <w:lang w:val="en-US"/>
              </w:rPr>
              <w:t>closure</w:t>
            </w:r>
            <w:r w:rsidR="00F576DD" w:rsidRPr="001F17EA">
              <w:rPr>
                <w:rFonts w:asciiTheme="minorHAnsi" w:hAnsiTheme="minorHAnsi" w:cstheme="minorHAnsi"/>
                <w:sz w:val="21"/>
                <w:szCs w:val="21"/>
                <w:lang w:val="en-US"/>
              </w:rPr>
              <w:t xml:space="preserve">. </w:t>
            </w:r>
          </w:p>
          <w:p w14:paraId="107CA919" w14:textId="77777777" w:rsidR="000363D3" w:rsidRPr="001F17EA" w:rsidRDefault="000363D3" w:rsidP="000937AC">
            <w:pPr>
              <w:pStyle w:val="pargagraf"/>
              <w:widowControl w:val="0"/>
              <w:ind w:left="313" w:firstLine="0"/>
              <w:rPr>
                <w:rFonts w:asciiTheme="minorHAnsi" w:hAnsiTheme="minorHAnsi" w:cstheme="minorHAnsi"/>
                <w:sz w:val="21"/>
                <w:szCs w:val="21"/>
                <w:lang w:val="en-US"/>
              </w:rPr>
            </w:pPr>
          </w:p>
          <w:p w14:paraId="205F1935" w14:textId="16B97F02" w:rsidR="00F50CD0" w:rsidRPr="001F17EA" w:rsidRDefault="00F50CD0" w:rsidP="000937AC">
            <w:pPr>
              <w:pStyle w:val="pargagraf"/>
              <w:widowControl w:val="0"/>
              <w:ind w:left="313" w:firstLine="0"/>
              <w:rPr>
                <w:rFonts w:asciiTheme="minorHAnsi" w:hAnsiTheme="minorHAnsi" w:cstheme="minorHAnsi"/>
                <w:sz w:val="21"/>
                <w:szCs w:val="21"/>
                <w:lang w:val="en-US"/>
              </w:rPr>
            </w:pPr>
            <w:r w:rsidRPr="001F17EA">
              <w:rPr>
                <w:rFonts w:asciiTheme="minorHAnsi" w:hAnsiTheme="minorHAnsi" w:cstheme="minorHAnsi"/>
                <w:sz w:val="21"/>
                <w:szCs w:val="21"/>
                <w:lang w:val="en-US"/>
              </w:rPr>
              <w:t xml:space="preserve">The payment as per part 1 will be made via bank transfer to the account of the Institution. The Institution hereby undertakes to </w:t>
            </w:r>
            <w:r w:rsidR="0009091B" w:rsidRPr="001F17EA">
              <w:rPr>
                <w:rFonts w:asciiTheme="minorHAnsi" w:hAnsiTheme="minorHAnsi" w:cstheme="minorHAnsi"/>
                <w:sz w:val="21"/>
                <w:szCs w:val="21"/>
                <w:lang w:val="en-US"/>
              </w:rPr>
              <w:t xml:space="preserve">inform </w:t>
            </w:r>
            <w:r w:rsidRPr="001F17EA">
              <w:rPr>
                <w:rFonts w:asciiTheme="minorHAnsi" w:hAnsiTheme="minorHAnsi" w:cstheme="minorHAnsi"/>
                <w:sz w:val="21"/>
                <w:szCs w:val="21"/>
                <w:lang w:val="en-US"/>
              </w:rPr>
              <w:t xml:space="preserve">BMS CR in writing and without any undue delay </w:t>
            </w:r>
            <w:r w:rsidR="00EA364D" w:rsidRPr="001F17EA">
              <w:rPr>
                <w:rFonts w:asciiTheme="minorHAnsi" w:hAnsiTheme="minorHAnsi" w:cstheme="minorHAnsi"/>
                <w:snapToGrid w:val="0"/>
                <w:sz w:val="21"/>
                <w:szCs w:val="21"/>
                <w:lang w:val="en-US" w:eastAsia="en-US"/>
              </w:rPr>
              <w:t>about any change in the bank details</w:t>
            </w:r>
            <w:r w:rsidR="00455B61" w:rsidRPr="001F17EA">
              <w:rPr>
                <w:rFonts w:asciiTheme="minorHAnsi" w:hAnsiTheme="minorHAnsi" w:cstheme="minorHAnsi"/>
                <w:snapToGrid w:val="0"/>
                <w:sz w:val="21"/>
                <w:szCs w:val="21"/>
                <w:lang w:val="en-US" w:eastAsia="en-US"/>
              </w:rPr>
              <w:t>,</w:t>
            </w:r>
            <w:r w:rsidR="00EA364D" w:rsidRPr="001F17EA">
              <w:rPr>
                <w:rFonts w:asciiTheme="minorHAnsi" w:hAnsiTheme="minorHAnsi" w:cstheme="minorHAnsi"/>
                <w:snapToGrid w:val="0"/>
                <w:sz w:val="21"/>
                <w:szCs w:val="21"/>
                <w:lang w:val="en-US" w:eastAsia="en-US"/>
              </w:rPr>
              <w:t xml:space="preserve"> </w:t>
            </w:r>
            <w:r w:rsidR="00455B61" w:rsidRPr="001F17EA">
              <w:rPr>
                <w:rFonts w:asciiTheme="minorHAnsi" w:hAnsiTheme="minorHAnsi" w:cstheme="minorHAnsi"/>
                <w:snapToGrid w:val="0"/>
                <w:sz w:val="21"/>
                <w:szCs w:val="21"/>
                <w:lang w:val="en-US" w:eastAsia="en-US"/>
              </w:rPr>
              <w:t>they</w:t>
            </w:r>
            <w:r w:rsidR="00EA364D" w:rsidRPr="001F17EA">
              <w:rPr>
                <w:rFonts w:asciiTheme="minorHAnsi" w:hAnsiTheme="minorHAnsi" w:cstheme="minorHAnsi"/>
                <w:snapToGrid w:val="0"/>
                <w:sz w:val="21"/>
                <w:szCs w:val="21"/>
                <w:lang w:val="en-US" w:eastAsia="en-US"/>
              </w:rPr>
              <w:t xml:space="preserve"> provided in the required form prior to conclusion of this Agreement</w:t>
            </w:r>
            <w:r w:rsidR="00EA364D" w:rsidRPr="001F17EA">
              <w:rPr>
                <w:rFonts w:asciiTheme="minorHAnsi" w:hAnsiTheme="minorHAnsi" w:cstheme="minorHAnsi"/>
                <w:sz w:val="21"/>
                <w:szCs w:val="21"/>
                <w:lang w:val="en-US"/>
              </w:rPr>
              <w:t>.</w:t>
            </w:r>
          </w:p>
        </w:tc>
      </w:tr>
      <w:tr w:rsidR="001F17EA" w:rsidRPr="001F17EA" w14:paraId="5D5322D0" w14:textId="77777777" w:rsidTr="001C1C6E">
        <w:tc>
          <w:tcPr>
            <w:tcW w:w="4820" w:type="dxa"/>
            <w:tcBorders>
              <w:right w:val="dotted" w:sz="4" w:space="0" w:color="auto"/>
            </w:tcBorders>
          </w:tcPr>
          <w:p w14:paraId="4E5E7036"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cs-CZ"/>
              </w:rPr>
            </w:pPr>
          </w:p>
        </w:tc>
        <w:tc>
          <w:tcPr>
            <w:tcW w:w="4819" w:type="dxa"/>
            <w:tcBorders>
              <w:left w:val="dotted" w:sz="4" w:space="0" w:color="auto"/>
            </w:tcBorders>
          </w:tcPr>
          <w:p w14:paraId="18039AB7"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en-US"/>
              </w:rPr>
            </w:pPr>
          </w:p>
        </w:tc>
      </w:tr>
      <w:tr w:rsidR="001F17EA" w:rsidRPr="001F17EA" w14:paraId="3DD57B02" w14:textId="77777777" w:rsidTr="001C1C6E">
        <w:tc>
          <w:tcPr>
            <w:tcW w:w="4820" w:type="dxa"/>
            <w:tcBorders>
              <w:right w:val="dotted" w:sz="4" w:space="0" w:color="auto"/>
            </w:tcBorders>
          </w:tcPr>
          <w:p w14:paraId="596B7894" w14:textId="7D585C50"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3)</w:t>
            </w:r>
            <w:r w:rsidRPr="001F17EA">
              <w:rPr>
                <w:rFonts w:asciiTheme="minorHAnsi" w:hAnsiTheme="minorHAnsi" w:cstheme="minorHAnsi"/>
                <w:sz w:val="21"/>
                <w:szCs w:val="21"/>
              </w:rPr>
              <w:tab/>
              <w:t xml:space="preserve">V případě odstoupení od této </w:t>
            </w:r>
            <w:r w:rsidR="00D7124E">
              <w:rPr>
                <w:rFonts w:asciiTheme="minorHAnsi" w:hAnsiTheme="minorHAnsi" w:cstheme="minorHAnsi"/>
                <w:sz w:val="21"/>
                <w:szCs w:val="21"/>
              </w:rPr>
              <w:t>S</w:t>
            </w:r>
            <w:r w:rsidRPr="001F17EA">
              <w:rPr>
                <w:rFonts w:asciiTheme="minorHAnsi" w:hAnsiTheme="minorHAnsi" w:cstheme="minorHAnsi"/>
                <w:sz w:val="21"/>
                <w:szCs w:val="21"/>
              </w:rPr>
              <w:t>mlouvy či skončení její platnosti před uplynutím předpokládané doby provádění klinického hodnocení, např. z důvodu předčasného ukončení klinického hodnocení, zavazuje se zadavatel zaplatit zhotoviteli poměrnou část dohodnuté ceny za provedenou část klinického hodnocení. Zhotovitel se zavazuje vrátit všechny uskutečněné platby za provedení tohoto klinického hodnocení, na které mu nevznikne nárok.</w:t>
            </w:r>
          </w:p>
        </w:tc>
        <w:tc>
          <w:tcPr>
            <w:tcW w:w="4819" w:type="dxa"/>
            <w:tcBorders>
              <w:left w:val="dotted" w:sz="4" w:space="0" w:color="auto"/>
            </w:tcBorders>
          </w:tcPr>
          <w:p w14:paraId="0AFD98A4"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3)</w:t>
            </w:r>
            <w:r w:rsidRPr="001F17EA">
              <w:rPr>
                <w:rFonts w:asciiTheme="minorHAnsi" w:hAnsiTheme="minorHAnsi" w:cstheme="minorHAnsi"/>
                <w:sz w:val="21"/>
                <w:szCs w:val="21"/>
                <w:lang w:val="en-US"/>
              </w:rPr>
              <w:tab/>
              <w:t>In the event of rescission of this Agreement or its termination prior to elapsing of the envisaged duration of the Clinical Trial, such as due to early termination of the Clinical Trial, the Sponsor undertakes to pay the Institution the pro rata portion of the agreed price for the completed part of the Clinical Trial. The Institution undertakes to return all payments made for the conduct of this Clinical Trial, to which no entitlement has arisen to it.</w:t>
            </w:r>
          </w:p>
        </w:tc>
      </w:tr>
      <w:tr w:rsidR="001F17EA" w:rsidRPr="001F17EA" w14:paraId="050CBBEE" w14:textId="77777777" w:rsidTr="001C1C6E">
        <w:tc>
          <w:tcPr>
            <w:tcW w:w="4820" w:type="dxa"/>
            <w:tcBorders>
              <w:right w:val="dotted" w:sz="4" w:space="0" w:color="auto"/>
            </w:tcBorders>
          </w:tcPr>
          <w:p w14:paraId="41DCD4BE"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cs-CZ"/>
              </w:rPr>
            </w:pPr>
          </w:p>
        </w:tc>
        <w:tc>
          <w:tcPr>
            <w:tcW w:w="4819" w:type="dxa"/>
            <w:tcBorders>
              <w:left w:val="dotted" w:sz="4" w:space="0" w:color="auto"/>
            </w:tcBorders>
          </w:tcPr>
          <w:p w14:paraId="4FDA4EC5"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en-US"/>
              </w:rPr>
            </w:pPr>
          </w:p>
        </w:tc>
      </w:tr>
      <w:tr w:rsidR="001F17EA" w:rsidRPr="001F17EA" w14:paraId="2EC90326" w14:textId="77777777" w:rsidTr="001C1C6E">
        <w:tc>
          <w:tcPr>
            <w:tcW w:w="4820" w:type="dxa"/>
            <w:tcBorders>
              <w:right w:val="dotted" w:sz="4" w:space="0" w:color="auto"/>
            </w:tcBorders>
          </w:tcPr>
          <w:p w14:paraId="54923D33" w14:textId="0EC687F9" w:rsidR="00F50CD0"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4)</w:t>
            </w:r>
            <w:r w:rsidRPr="001F17EA">
              <w:rPr>
                <w:rFonts w:asciiTheme="minorHAnsi" w:hAnsiTheme="minorHAnsi" w:cstheme="minorHAnsi"/>
                <w:sz w:val="21"/>
                <w:szCs w:val="21"/>
              </w:rPr>
              <w:tab/>
              <w:t xml:space="preserve">Zkoušející prohlašuje, že plně akceptuje finanční podmínky tohoto klinického hodnocení dle této </w:t>
            </w:r>
            <w:r w:rsidR="00F05E73">
              <w:rPr>
                <w:rFonts w:asciiTheme="minorHAnsi" w:hAnsiTheme="minorHAnsi" w:cstheme="minorHAnsi"/>
                <w:sz w:val="21"/>
                <w:szCs w:val="21"/>
              </w:rPr>
              <w:t>S</w:t>
            </w:r>
            <w:r w:rsidRPr="001F17EA">
              <w:rPr>
                <w:rFonts w:asciiTheme="minorHAnsi" w:hAnsiTheme="minorHAnsi" w:cstheme="minorHAnsi"/>
                <w:sz w:val="21"/>
                <w:szCs w:val="21"/>
              </w:rPr>
              <w:t>mlouvy</w:t>
            </w:r>
            <w:r w:rsidR="00555C19" w:rsidRPr="001F17EA">
              <w:rPr>
                <w:rFonts w:asciiTheme="minorHAnsi" w:hAnsiTheme="minorHAnsi" w:cstheme="minorHAnsi"/>
                <w:sz w:val="21"/>
                <w:szCs w:val="21"/>
              </w:rPr>
              <w:t xml:space="preserve"> </w:t>
            </w:r>
            <w:r w:rsidR="001366A5" w:rsidRPr="001F17EA">
              <w:rPr>
                <w:rFonts w:asciiTheme="minorHAnsi" w:hAnsiTheme="minorHAnsi" w:cstheme="minorHAnsi"/>
                <w:sz w:val="21"/>
                <w:szCs w:val="21"/>
              </w:rPr>
              <w:t>a</w:t>
            </w:r>
            <w:r w:rsidRPr="001F17EA">
              <w:rPr>
                <w:rFonts w:asciiTheme="minorHAnsi" w:hAnsiTheme="minorHAnsi" w:cstheme="minorHAnsi"/>
                <w:sz w:val="21"/>
                <w:szCs w:val="21"/>
              </w:rPr>
              <w:t xml:space="preserve"> Dohody o odměně a zavazuje se nepřijmout žádná jiná finanční nebo jiná plnění v souvislosti s činnostmi vykonávanými v rámci předmětného klinického hodnocení.</w:t>
            </w:r>
          </w:p>
          <w:p w14:paraId="71432AEA" w14:textId="77777777" w:rsidR="000363D3" w:rsidRDefault="000363D3" w:rsidP="00DD45A8">
            <w:pPr>
              <w:pStyle w:val="pargagraf"/>
              <w:widowControl w:val="0"/>
              <w:rPr>
                <w:rFonts w:asciiTheme="minorHAnsi" w:hAnsiTheme="minorHAnsi" w:cstheme="minorHAnsi"/>
                <w:sz w:val="21"/>
                <w:szCs w:val="21"/>
              </w:rPr>
            </w:pPr>
          </w:p>
          <w:p w14:paraId="2A570439" w14:textId="77777777" w:rsidR="000363D3" w:rsidRPr="001F17EA" w:rsidRDefault="000363D3" w:rsidP="00DD45A8">
            <w:pPr>
              <w:pStyle w:val="pargagraf"/>
              <w:widowControl w:val="0"/>
              <w:rPr>
                <w:rFonts w:asciiTheme="minorHAnsi" w:hAnsiTheme="minorHAnsi" w:cstheme="minorHAnsi"/>
                <w:sz w:val="21"/>
                <w:szCs w:val="21"/>
              </w:rPr>
            </w:pPr>
          </w:p>
          <w:p w14:paraId="0942C005" w14:textId="4D757734" w:rsidR="00F50CD0" w:rsidRPr="001F17EA" w:rsidRDefault="00F50CD0" w:rsidP="00DD45A8">
            <w:pPr>
              <w:pStyle w:val="pargagraf"/>
              <w:widowControl w:val="0"/>
              <w:ind w:firstLine="0"/>
              <w:rPr>
                <w:rFonts w:asciiTheme="minorHAnsi" w:hAnsiTheme="minorHAnsi" w:cstheme="minorHAnsi"/>
                <w:sz w:val="21"/>
                <w:szCs w:val="21"/>
              </w:rPr>
            </w:pPr>
            <w:r w:rsidRPr="001F17EA">
              <w:rPr>
                <w:rFonts w:asciiTheme="minorHAnsi" w:hAnsiTheme="minorHAnsi" w:cstheme="minorHAnsi"/>
                <w:sz w:val="21"/>
                <w:szCs w:val="21"/>
              </w:rPr>
              <w:t xml:space="preserve">Zhotovitel prohlašuje, že plně akceptuje finanční </w:t>
            </w:r>
            <w:r w:rsidRPr="001F17EA">
              <w:rPr>
                <w:rFonts w:asciiTheme="minorHAnsi" w:hAnsiTheme="minorHAnsi" w:cstheme="minorHAnsi"/>
                <w:sz w:val="21"/>
                <w:szCs w:val="21"/>
              </w:rPr>
              <w:lastRenderedPageBreak/>
              <w:t xml:space="preserve">podmínky tohoto klinického hodnocení dle této </w:t>
            </w:r>
            <w:r w:rsidR="00F05E73">
              <w:rPr>
                <w:rFonts w:asciiTheme="minorHAnsi" w:hAnsiTheme="minorHAnsi" w:cstheme="minorHAnsi"/>
                <w:sz w:val="21"/>
                <w:szCs w:val="21"/>
              </w:rPr>
              <w:t>S</w:t>
            </w:r>
            <w:r w:rsidRPr="001F17EA">
              <w:rPr>
                <w:rFonts w:asciiTheme="minorHAnsi" w:hAnsiTheme="minorHAnsi" w:cstheme="minorHAnsi"/>
                <w:sz w:val="21"/>
                <w:szCs w:val="21"/>
              </w:rPr>
              <w:t xml:space="preserve">mlouvy a zavazuje se nepřijmout žádná jiná finanční nebo jiná plnění v souvislosti s činnostmi vykonávanými v rámci předmětného klinického hodnocení než ta, která jsou uvedena v příloze č. 1. </w:t>
            </w:r>
          </w:p>
        </w:tc>
        <w:tc>
          <w:tcPr>
            <w:tcW w:w="4819" w:type="dxa"/>
            <w:tcBorders>
              <w:left w:val="dotted" w:sz="4" w:space="0" w:color="auto"/>
            </w:tcBorders>
          </w:tcPr>
          <w:p w14:paraId="60CD4845" w14:textId="0983C554" w:rsidR="00F50CD0"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lastRenderedPageBreak/>
              <w:t>4)</w:t>
            </w:r>
            <w:r w:rsidRPr="001F17EA">
              <w:rPr>
                <w:rFonts w:asciiTheme="minorHAnsi" w:hAnsiTheme="minorHAnsi" w:cstheme="minorHAnsi"/>
                <w:sz w:val="21"/>
                <w:szCs w:val="21"/>
                <w:lang w:val="en-US"/>
              </w:rPr>
              <w:tab/>
              <w:t>The Investigator represents that he/she fully accepts the financial terms of this Clinical Trial pursuant to this Agreement and the Remuneration Agreement and undertakes not to accept any other financial or other performance in connection with the activities carried out as part of the respective Clinical Trial.</w:t>
            </w:r>
          </w:p>
          <w:p w14:paraId="7511AFEB" w14:textId="77777777" w:rsidR="000363D3" w:rsidRPr="001F17EA" w:rsidRDefault="000363D3" w:rsidP="00DD45A8">
            <w:pPr>
              <w:pStyle w:val="pargagraf"/>
              <w:widowControl w:val="0"/>
              <w:rPr>
                <w:rFonts w:asciiTheme="minorHAnsi" w:hAnsiTheme="minorHAnsi" w:cstheme="minorHAnsi"/>
                <w:sz w:val="21"/>
                <w:szCs w:val="21"/>
                <w:lang w:val="en-US"/>
              </w:rPr>
            </w:pPr>
          </w:p>
          <w:p w14:paraId="3E5A71B5" w14:textId="718F0364" w:rsidR="00F50CD0" w:rsidRPr="001F17EA" w:rsidRDefault="00F50CD0" w:rsidP="00DD45A8">
            <w:pPr>
              <w:pStyle w:val="pargagraf"/>
              <w:widowControl w:val="0"/>
              <w:ind w:firstLine="0"/>
              <w:rPr>
                <w:rFonts w:asciiTheme="minorHAnsi" w:hAnsiTheme="minorHAnsi" w:cstheme="minorHAnsi"/>
                <w:sz w:val="21"/>
                <w:szCs w:val="21"/>
                <w:lang w:val="en-US"/>
              </w:rPr>
            </w:pPr>
            <w:r w:rsidRPr="001F17EA">
              <w:rPr>
                <w:rFonts w:asciiTheme="minorHAnsi" w:hAnsiTheme="minorHAnsi" w:cstheme="minorHAnsi"/>
                <w:sz w:val="21"/>
                <w:szCs w:val="21"/>
                <w:lang w:val="en-US"/>
              </w:rPr>
              <w:t xml:space="preserve">The Institution represents that it fully accepts the </w:t>
            </w:r>
            <w:r w:rsidRPr="001F17EA">
              <w:rPr>
                <w:rFonts w:asciiTheme="minorHAnsi" w:hAnsiTheme="minorHAnsi" w:cstheme="minorHAnsi"/>
                <w:sz w:val="21"/>
                <w:szCs w:val="21"/>
                <w:lang w:val="en-US"/>
              </w:rPr>
              <w:lastRenderedPageBreak/>
              <w:t xml:space="preserve">financial terms of this Clinical Trial pursuant to this Agreement and undertakes not to accept any financial or other performance in connection with the activities carried out as part of the respective Clinical Trial other than as specified in Exhibit 1. </w:t>
            </w:r>
          </w:p>
        </w:tc>
      </w:tr>
      <w:tr w:rsidR="001F17EA" w:rsidRPr="001F17EA" w14:paraId="44D2B351" w14:textId="77777777" w:rsidTr="001C1C6E">
        <w:tc>
          <w:tcPr>
            <w:tcW w:w="4820" w:type="dxa"/>
            <w:tcBorders>
              <w:right w:val="dotted" w:sz="4" w:space="0" w:color="auto"/>
            </w:tcBorders>
          </w:tcPr>
          <w:p w14:paraId="708A8CD6"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cs-CZ"/>
              </w:rPr>
            </w:pPr>
          </w:p>
        </w:tc>
        <w:tc>
          <w:tcPr>
            <w:tcW w:w="4819" w:type="dxa"/>
            <w:tcBorders>
              <w:left w:val="dotted" w:sz="4" w:space="0" w:color="auto"/>
            </w:tcBorders>
          </w:tcPr>
          <w:p w14:paraId="0E49EB40"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en-US"/>
              </w:rPr>
            </w:pPr>
          </w:p>
        </w:tc>
      </w:tr>
      <w:tr w:rsidR="001F17EA" w:rsidRPr="001F17EA" w14:paraId="0559F631" w14:textId="77777777" w:rsidTr="001C1C6E">
        <w:tc>
          <w:tcPr>
            <w:tcW w:w="4820" w:type="dxa"/>
            <w:tcBorders>
              <w:right w:val="dotted" w:sz="4" w:space="0" w:color="auto"/>
            </w:tcBorders>
          </w:tcPr>
          <w:p w14:paraId="623605B0" w14:textId="5497604B"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5)</w:t>
            </w:r>
            <w:r w:rsidRPr="001F17EA">
              <w:rPr>
                <w:rFonts w:asciiTheme="minorHAnsi" w:hAnsiTheme="minorHAnsi" w:cstheme="minorHAnsi"/>
                <w:sz w:val="21"/>
                <w:szCs w:val="21"/>
              </w:rPr>
              <w:tab/>
              <w:t xml:space="preserve">Smluvní strany tímto dále prohlašují, že veškeré platby (prostředky) poskytnuté k řádnému výkonu klinického hodnocení ve smyslu této </w:t>
            </w:r>
            <w:r w:rsidR="00F05E73">
              <w:rPr>
                <w:rFonts w:asciiTheme="minorHAnsi" w:hAnsiTheme="minorHAnsi" w:cstheme="minorHAnsi"/>
                <w:sz w:val="21"/>
                <w:szCs w:val="21"/>
              </w:rPr>
              <w:t>S</w:t>
            </w:r>
            <w:r w:rsidRPr="001F17EA">
              <w:rPr>
                <w:rFonts w:asciiTheme="minorHAnsi" w:hAnsiTheme="minorHAnsi" w:cstheme="minorHAnsi"/>
                <w:sz w:val="21"/>
                <w:szCs w:val="21"/>
              </w:rPr>
              <w:t>mlouvy jsou na úrovni obvyklé tržní hodnoty za poskytnuté plnění a že tyto platby nejsou nijak vázány na výsledky klinického hodnocení.</w:t>
            </w:r>
          </w:p>
        </w:tc>
        <w:tc>
          <w:tcPr>
            <w:tcW w:w="4819" w:type="dxa"/>
            <w:tcBorders>
              <w:left w:val="dotted" w:sz="4" w:space="0" w:color="auto"/>
            </w:tcBorders>
          </w:tcPr>
          <w:p w14:paraId="4D8513EB"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5)</w:t>
            </w:r>
            <w:r w:rsidRPr="001F17EA">
              <w:rPr>
                <w:rFonts w:asciiTheme="minorHAnsi" w:hAnsiTheme="minorHAnsi" w:cstheme="minorHAnsi"/>
                <w:sz w:val="21"/>
                <w:szCs w:val="21"/>
                <w:lang w:val="en-US"/>
              </w:rPr>
              <w:tab/>
              <w:t>The Parties further represent that all payments (resources) provided for due conduct of the Clinical Trial pursuant to this Agreement are at the level of the usual market value for the provided performance and that these payments are in no way dependent on the results of the Clinical Trial.</w:t>
            </w:r>
          </w:p>
        </w:tc>
      </w:tr>
      <w:tr w:rsidR="001F17EA" w:rsidRPr="001F17EA" w14:paraId="7E4ECF2D" w14:textId="77777777" w:rsidTr="001C1C6E">
        <w:tc>
          <w:tcPr>
            <w:tcW w:w="4820" w:type="dxa"/>
            <w:tcBorders>
              <w:right w:val="dotted" w:sz="4" w:space="0" w:color="auto"/>
            </w:tcBorders>
          </w:tcPr>
          <w:p w14:paraId="674664C7"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cs-CZ"/>
              </w:rPr>
            </w:pPr>
          </w:p>
        </w:tc>
        <w:tc>
          <w:tcPr>
            <w:tcW w:w="4819" w:type="dxa"/>
            <w:tcBorders>
              <w:left w:val="dotted" w:sz="4" w:space="0" w:color="auto"/>
            </w:tcBorders>
          </w:tcPr>
          <w:p w14:paraId="1295223A"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en-US"/>
              </w:rPr>
            </w:pPr>
          </w:p>
        </w:tc>
      </w:tr>
      <w:tr w:rsidR="001F17EA" w:rsidRPr="001F17EA" w14:paraId="780731D7" w14:textId="77777777" w:rsidTr="001C1C6E">
        <w:tc>
          <w:tcPr>
            <w:tcW w:w="4820" w:type="dxa"/>
            <w:tcBorders>
              <w:right w:val="dotted" w:sz="4" w:space="0" w:color="auto"/>
            </w:tcBorders>
          </w:tcPr>
          <w:p w14:paraId="306EF5D2" w14:textId="77777777" w:rsidR="00F50CD0" w:rsidRPr="001F17EA" w:rsidRDefault="00F50CD0" w:rsidP="00DD45A8">
            <w:pPr>
              <w:pStyle w:val="nadpispar"/>
              <w:keepNext w:val="0"/>
              <w:keepLines w:val="0"/>
              <w:widowControl w:val="0"/>
              <w:rPr>
                <w:rFonts w:asciiTheme="minorHAnsi" w:hAnsiTheme="minorHAnsi" w:cstheme="minorHAnsi"/>
                <w:sz w:val="21"/>
                <w:szCs w:val="21"/>
              </w:rPr>
            </w:pPr>
            <w:r w:rsidRPr="001F17EA">
              <w:rPr>
                <w:rFonts w:asciiTheme="minorHAnsi" w:hAnsiTheme="minorHAnsi" w:cstheme="minorHAnsi"/>
                <w:sz w:val="21"/>
                <w:szCs w:val="21"/>
              </w:rPr>
              <w:t>XIV.</w:t>
            </w:r>
          </w:p>
          <w:p w14:paraId="2BD95886" w14:textId="77777777" w:rsidR="00F50CD0" w:rsidRPr="001F17EA" w:rsidRDefault="00F50CD0" w:rsidP="00DD45A8">
            <w:pPr>
              <w:pStyle w:val="nadpispar"/>
              <w:keepNext w:val="0"/>
              <w:keepLines w:val="0"/>
              <w:widowControl w:val="0"/>
              <w:rPr>
                <w:rFonts w:asciiTheme="minorHAnsi" w:hAnsiTheme="minorHAnsi" w:cstheme="minorHAnsi"/>
                <w:sz w:val="21"/>
                <w:szCs w:val="21"/>
              </w:rPr>
            </w:pPr>
            <w:r w:rsidRPr="001F17EA">
              <w:rPr>
                <w:rFonts w:asciiTheme="minorHAnsi" w:hAnsiTheme="minorHAnsi" w:cstheme="minorHAnsi"/>
                <w:sz w:val="21"/>
                <w:szCs w:val="21"/>
              </w:rPr>
              <w:t>Ukončení klinického hodnocení</w:t>
            </w:r>
          </w:p>
        </w:tc>
        <w:tc>
          <w:tcPr>
            <w:tcW w:w="4819" w:type="dxa"/>
            <w:tcBorders>
              <w:left w:val="dotted" w:sz="4" w:space="0" w:color="auto"/>
            </w:tcBorders>
          </w:tcPr>
          <w:p w14:paraId="4C25E159" w14:textId="77777777" w:rsidR="00F50CD0" w:rsidRPr="001F17EA" w:rsidRDefault="00F50CD0" w:rsidP="00DD45A8">
            <w:pPr>
              <w:pStyle w:val="nadpispar"/>
              <w:keepNext w:val="0"/>
              <w:keepLines w:val="0"/>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XIV.</w:t>
            </w:r>
          </w:p>
          <w:p w14:paraId="6442F6E9" w14:textId="77777777" w:rsidR="00F50CD0" w:rsidRPr="001F17EA" w:rsidRDefault="00F50CD0" w:rsidP="00DD45A8">
            <w:pPr>
              <w:pStyle w:val="nadpispar"/>
              <w:keepNext w:val="0"/>
              <w:keepLines w:val="0"/>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Conclusion of Clinical Trial</w:t>
            </w:r>
          </w:p>
        </w:tc>
      </w:tr>
      <w:tr w:rsidR="001F17EA" w:rsidRPr="001F17EA" w14:paraId="2194E176" w14:textId="77777777" w:rsidTr="001C1C6E">
        <w:tc>
          <w:tcPr>
            <w:tcW w:w="4820" w:type="dxa"/>
            <w:tcBorders>
              <w:right w:val="dotted" w:sz="4" w:space="0" w:color="auto"/>
            </w:tcBorders>
          </w:tcPr>
          <w:p w14:paraId="47100635"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cs-CZ"/>
              </w:rPr>
            </w:pPr>
          </w:p>
        </w:tc>
        <w:tc>
          <w:tcPr>
            <w:tcW w:w="4819" w:type="dxa"/>
            <w:tcBorders>
              <w:left w:val="dotted" w:sz="4" w:space="0" w:color="auto"/>
            </w:tcBorders>
          </w:tcPr>
          <w:p w14:paraId="4CCAF7E5"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en-US"/>
              </w:rPr>
            </w:pPr>
          </w:p>
        </w:tc>
      </w:tr>
      <w:tr w:rsidR="001F17EA" w:rsidRPr="001F17EA" w14:paraId="0134DD64" w14:textId="77777777" w:rsidTr="001C1C6E">
        <w:tc>
          <w:tcPr>
            <w:tcW w:w="4820" w:type="dxa"/>
            <w:tcBorders>
              <w:right w:val="dotted" w:sz="4" w:space="0" w:color="auto"/>
            </w:tcBorders>
          </w:tcPr>
          <w:p w14:paraId="679A3A77" w14:textId="77777777" w:rsidR="00F50CD0" w:rsidRPr="001F17EA" w:rsidRDefault="00F50CD0" w:rsidP="00DD45A8">
            <w:pPr>
              <w:pStyle w:val="pargagraf"/>
              <w:widowControl w:val="0"/>
              <w:ind w:left="0" w:firstLine="0"/>
              <w:rPr>
                <w:rFonts w:asciiTheme="minorHAnsi" w:hAnsiTheme="minorHAnsi" w:cstheme="minorHAnsi"/>
                <w:sz w:val="21"/>
                <w:szCs w:val="21"/>
              </w:rPr>
            </w:pPr>
            <w:r w:rsidRPr="001F17EA">
              <w:rPr>
                <w:rFonts w:asciiTheme="minorHAnsi" w:hAnsiTheme="minorHAnsi" w:cstheme="minorHAnsi"/>
                <w:sz w:val="21"/>
                <w:szCs w:val="21"/>
              </w:rPr>
              <w:t xml:space="preserve">Klinické hodnocení bude v místě hodnocení ukončeno v souladu s protokolem ověřením údajů v předaných CRF a odpovědí zkoušejícího k dotazům, které vyplynou z kontroly údajů v CRF provedené zadavatelem před statistickým zpracováním. O ukončení klinického hodnocení v místě hodnocení bude sepsán záznam. </w:t>
            </w:r>
          </w:p>
        </w:tc>
        <w:tc>
          <w:tcPr>
            <w:tcW w:w="4819" w:type="dxa"/>
            <w:tcBorders>
              <w:left w:val="dotted" w:sz="4" w:space="0" w:color="auto"/>
            </w:tcBorders>
          </w:tcPr>
          <w:p w14:paraId="22C1D5D4" w14:textId="445C3D7A" w:rsidR="00F50CD0" w:rsidRPr="001F17EA" w:rsidRDefault="00F50CD0" w:rsidP="00DD45A8">
            <w:pPr>
              <w:pStyle w:val="pargagraf"/>
              <w:widowControl w:val="0"/>
              <w:ind w:left="0" w:firstLine="0"/>
              <w:rPr>
                <w:rFonts w:asciiTheme="minorHAnsi" w:hAnsiTheme="minorHAnsi" w:cstheme="minorHAnsi"/>
                <w:sz w:val="21"/>
                <w:szCs w:val="21"/>
                <w:lang w:val="en-US"/>
              </w:rPr>
            </w:pPr>
            <w:r w:rsidRPr="001F17EA">
              <w:rPr>
                <w:rFonts w:asciiTheme="minorHAnsi" w:hAnsiTheme="minorHAnsi" w:cstheme="minorHAnsi"/>
                <w:sz w:val="21"/>
                <w:szCs w:val="21"/>
                <w:lang w:val="en-US"/>
              </w:rPr>
              <w:t>The Clinical Trial will be concluded at the Clinical Trial Site in accordance with the Protocol by verification of the data conveyed in CRFs and the response by the Investigator to queries that arise from a check of the data in</w:t>
            </w:r>
            <w:r w:rsidR="009B46AA" w:rsidRPr="001F17EA">
              <w:rPr>
                <w:rFonts w:asciiTheme="minorHAnsi" w:hAnsiTheme="minorHAnsi" w:cstheme="minorHAnsi"/>
                <w:sz w:val="21"/>
                <w:szCs w:val="21"/>
                <w:lang w:val="en-US"/>
              </w:rPr>
              <w:t xml:space="preserve"> </w:t>
            </w:r>
            <w:r w:rsidRPr="001F17EA">
              <w:rPr>
                <w:rFonts w:asciiTheme="minorHAnsi" w:hAnsiTheme="minorHAnsi" w:cstheme="minorHAnsi"/>
                <w:sz w:val="21"/>
                <w:szCs w:val="21"/>
                <w:lang w:val="en-US"/>
              </w:rPr>
              <w:t>CRFs as conducted by the Sponsor before statistical processing. A record will be made about the conclusion of the Clinical Trial at the Clinical Trial Site.</w:t>
            </w:r>
          </w:p>
        </w:tc>
      </w:tr>
      <w:tr w:rsidR="001F17EA" w:rsidRPr="001F17EA" w14:paraId="7C7A4111" w14:textId="77777777" w:rsidTr="001C1C6E">
        <w:tc>
          <w:tcPr>
            <w:tcW w:w="4820" w:type="dxa"/>
            <w:tcBorders>
              <w:right w:val="dotted" w:sz="4" w:space="0" w:color="auto"/>
            </w:tcBorders>
          </w:tcPr>
          <w:p w14:paraId="641E01B8"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cs-CZ"/>
              </w:rPr>
            </w:pPr>
          </w:p>
        </w:tc>
        <w:tc>
          <w:tcPr>
            <w:tcW w:w="4819" w:type="dxa"/>
            <w:tcBorders>
              <w:left w:val="dotted" w:sz="4" w:space="0" w:color="auto"/>
            </w:tcBorders>
          </w:tcPr>
          <w:p w14:paraId="6E34D91E"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en-US"/>
              </w:rPr>
            </w:pPr>
          </w:p>
        </w:tc>
      </w:tr>
      <w:tr w:rsidR="001F17EA" w:rsidRPr="001F17EA" w14:paraId="56C8184D" w14:textId="77777777" w:rsidTr="001C1C6E">
        <w:tc>
          <w:tcPr>
            <w:tcW w:w="4820" w:type="dxa"/>
            <w:tcBorders>
              <w:right w:val="dotted" w:sz="4" w:space="0" w:color="auto"/>
            </w:tcBorders>
          </w:tcPr>
          <w:p w14:paraId="791F1C0A" w14:textId="77777777" w:rsidR="00F50CD0" w:rsidRPr="001F17EA" w:rsidRDefault="00F50CD0" w:rsidP="00DD45A8">
            <w:pPr>
              <w:pStyle w:val="nadpispar"/>
              <w:widowControl w:val="0"/>
              <w:rPr>
                <w:rFonts w:asciiTheme="minorHAnsi" w:hAnsiTheme="minorHAnsi" w:cstheme="minorHAnsi"/>
                <w:sz w:val="21"/>
                <w:szCs w:val="21"/>
              </w:rPr>
            </w:pPr>
            <w:r w:rsidRPr="001F17EA">
              <w:rPr>
                <w:rFonts w:asciiTheme="minorHAnsi" w:hAnsiTheme="minorHAnsi" w:cstheme="minorHAnsi"/>
                <w:sz w:val="21"/>
                <w:szCs w:val="21"/>
              </w:rPr>
              <w:t>XV.</w:t>
            </w:r>
          </w:p>
          <w:p w14:paraId="39839701" w14:textId="5710E954" w:rsidR="00F50CD0" w:rsidRPr="001F17EA" w:rsidRDefault="00F50CD0" w:rsidP="00DD45A8">
            <w:pPr>
              <w:pStyle w:val="nadpispar"/>
              <w:widowControl w:val="0"/>
              <w:rPr>
                <w:rFonts w:asciiTheme="minorHAnsi" w:hAnsiTheme="minorHAnsi" w:cstheme="minorHAnsi"/>
                <w:sz w:val="21"/>
                <w:szCs w:val="21"/>
              </w:rPr>
            </w:pPr>
            <w:r w:rsidRPr="001F17EA">
              <w:rPr>
                <w:rFonts w:asciiTheme="minorHAnsi" w:hAnsiTheme="minorHAnsi" w:cstheme="minorHAnsi"/>
                <w:sz w:val="21"/>
                <w:szCs w:val="21"/>
              </w:rPr>
              <w:t xml:space="preserve">Doba platnosti </w:t>
            </w:r>
            <w:r w:rsidR="00F05E73">
              <w:rPr>
                <w:rFonts w:asciiTheme="minorHAnsi" w:hAnsiTheme="minorHAnsi" w:cstheme="minorHAnsi"/>
                <w:sz w:val="21"/>
                <w:szCs w:val="21"/>
              </w:rPr>
              <w:t>S</w:t>
            </w:r>
            <w:r w:rsidRPr="001F17EA">
              <w:rPr>
                <w:rFonts w:asciiTheme="minorHAnsi" w:hAnsiTheme="minorHAnsi" w:cstheme="minorHAnsi"/>
                <w:sz w:val="21"/>
                <w:szCs w:val="21"/>
              </w:rPr>
              <w:t>mlouvy</w:t>
            </w:r>
          </w:p>
        </w:tc>
        <w:tc>
          <w:tcPr>
            <w:tcW w:w="4819" w:type="dxa"/>
            <w:tcBorders>
              <w:left w:val="dotted" w:sz="4" w:space="0" w:color="auto"/>
            </w:tcBorders>
          </w:tcPr>
          <w:p w14:paraId="0844E672" w14:textId="77777777" w:rsidR="00F50CD0" w:rsidRPr="001F17EA" w:rsidRDefault="00F50CD0" w:rsidP="00DD45A8">
            <w:pPr>
              <w:pStyle w:val="nadpispar"/>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XV.</w:t>
            </w:r>
          </w:p>
          <w:p w14:paraId="5649582A" w14:textId="77777777" w:rsidR="00F50CD0" w:rsidRPr="001F17EA" w:rsidRDefault="00F50CD0" w:rsidP="00DD45A8">
            <w:pPr>
              <w:pStyle w:val="nadpispar"/>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Term of Agreement</w:t>
            </w:r>
          </w:p>
        </w:tc>
      </w:tr>
      <w:tr w:rsidR="001F17EA" w:rsidRPr="001F17EA" w14:paraId="3358481D" w14:textId="77777777" w:rsidTr="001C1C6E">
        <w:tc>
          <w:tcPr>
            <w:tcW w:w="4820" w:type="dxa"/>
            <w:tcBorders>
              <w:right w:val="dotted" w:sz="4" w:space="0" w:color="auto"/>
            </w:tcBorders>
          </w:tcPr>
          <w:p w14:paraId="55592208" w14:textId="77777777" w:rsidR="00F50CD0" w:rsidRPr="001F17EA" w:rsidRDefault="00F50CD0" w:rsidP="00DD45A8">
            <w:pPr>
              <w:keepNext/>
              <w:keepLines/>
              <w:widowControl w:val="0"/>
              <w:tabs>
                <w:tab w:val="left" w:pos="284"/>
              </w:tabs>
              <w:ind w:left="284" w:hanging="284"/>
              <w:jc w:val="both"/>
              <w:rPr>
                <w:rFonts w:asciiTheme="minorHAnsi" w:hAnsiTheme="minorHAnsi" w:cstheme="minorHAnsi"/>
                <w:sz w:val="21"/>
                <w:szCs w:val="21"/>
                <w:lang w:val="cs-CZ"/>
              </w:rPr>
            </w:pPr>
          </w:p>
        </w:tc>
        <w:tc>
          <w:tcPr>
            <w:tcW w:w="4819" w:type="dxa"/>
            <w:tcBorders>
              <w:left w:val="dotted" w:sz="4" w:space="0" w:color="auto"/>
            </w:tcBorders>
          </w:tcPr>
          <w:p w14:paraId="577B6180" w14:textId="77777777" w:rsidR="00F50CD0" w:rsidRPr="001F17EA" w:rsidRDefault="00F50CD0" w:rsidP="00DD45A8">
            <w:pPr>
              <w:keepNext/>
              <w:keepLines/>
              <w:widowControl w:val="0"/>
              <w:tabs>
                <w:tab w:val="left" w:pos="284"/>
              </w:tabs>
              <w:ind w:left="284" w:hanging="284"/>
              <w:jc w:val="both"/>
              <w:rPr>
                <w:rFonts w:asciiTheme="minorHAnsi" w:hAnsiTheme="minorHAnsi" w:cstheme="minorHAnsi"/>
                <w:sz w:val="21"/>
                <w:szCs w:val="21"/>
                <w:lang w:val="en-US"/>
              </w:rPr>
            </w:pPr>
          </w:p>
        </w:tc>
      </w:tr>
      <w:tr w:rsidR="001F17EA" w:rsidRPr="001F17EA" w14:paraId="01CF25CE" w14:textId="77777777" w:rsidTr="001C1C6E">
        <w:tc>
          <w:tcPr>
            <w:tcW w:w="4820" w:type="dxa"/>
            <w:tcBorders>
              <w:right w:val="dotted" w:sz="4" w:space="0" w:color="auto"/>
            </w:tcBorders>
          </w:tcPr>
          <w:p w14:paraId="5CD3477E" w14:textId="5A4F0803" w:rsidR="00F50CD0" w:rsidRPr="001F17EA" w:rsidRDefault="00F50CD0" w:rsidP="00DD45A8">
            <w:pPr>
              <w:pStyle w:val="pargagraf"/>
              <w:widowControl w:val="0"/>
              <w:ind w:left="0" w:firstLine="0"/>
              <w:rPr>
                <w:rFonts w:asciiTheme="minorHAnsi" w:hAnsiTheme="minorHAnsi" w:cstheme="minorHAnsi"/>
                <w:sz w:val="21"/>
                <w:szCs w:val="21"/>
              </w:rPr>
            </w:pPr>
            <w:r w:rsidRPr="001F17EA">
              <w:rPr>
                <w:rFonts w:asciiTheme="minorHAnsi" w:hAnsiTheme="minorHAnsi" w:cstheme="minorHAnsi"/>
                <w:sz w:val="21"/>
                <w:szCs w:val="21"/>
              </w:rPr>
              <w:t xml:space="preserve">Tato </w:t>
            </w:r>
            <w:r w:rsidR="00DA5C83">
              <w:rPr>
                <w:rFonts w:asciiTheme="minorHAnsi" w:hAnsiTheme="minorHAnsi" w:cstheme="minorHAnsi"/>
                <w:sz w:val="21"/>
                <w:szCs w:val="21"/>
              </w:rPr>
              <w:t>S</w:t>
            </w:r>
            <w:r w:rsidRPr="001F17EA">
              <w:rPr>
                <w:rFonts w:asciiTheme="minorHAnsi" w:hAnsiTheme="minorHAnsi" w:cstheme="minorHAnsi"/>
                <w:sz w:val="21"/>
                <w:szCs w:val="21"/>
              </w:rPr>
              <w:t xml:space="preserve">mlouva se uzavírá na dobu trvání klinického hodnocení, tj. ode dne uzavření této </w:t>
            </w:r>
            <w:r w:rsidR="00F05E73">
              <w:rPr>
                <w:rFonts w:asciiTheme="minorHAnsi" w:hAnsiTheme="minorHAnsi" w:cstheme="minorHAnsi"/>
                <w:sz w:val="21"/>
                <w:szCs w:val="21"/>
              </w:rPr>
              <w:t>S</w:t>
            </w:r>
            <w:r w:rsidRPr="001F17EA">
              <w:rPr>
                <w:rFonts w:asciiTheme="minorHAnsi" w:hAnsiTheme="minorHAnsi" w:cstheme="minorHAnsi"/>
                <w:sz w:val="21"/>
                <w:szCs w:val="21"/>
              </w:rPr>
              <w:t xml:space="preserve">mlouvy do ukončení klinického hodnocení dle čl. XIV této </w:t>
            </w:r>
            <w:r w:rsidR="00F05E73">
              <w:rPr>
                <w:rFonts w:asciiTheme="minorHAnsi" w:hAnsiTheme="minorHAnsi" w:cstheme="minorHAnsi"/>
                <w:sz w:val="21"/>
                <w:szCs w:val="21"/>
              </w:rPr>
              <w:t>S</w:t>
            </w:r>
            <w:r w:rsidRPr="001F17EA">
              <w:rPr>
                <w:rFonts w:asciiTheme="minorHAnsi" w:hAnsiTheme="minorHAnsi" w:cstheme="minorHAnsi"/>
                <w:sz w:val="21"/>
                <w:szCs w:val="21"/>
              </w:rPr>
              <w:t xml:space="preserve">mlouvy. Tato </w:t>
            </w:r>
            <w:r w:rsidR="00DA5C83">
              <w:rPr>
                <w:rFonts w:asciiTheme="minorHAnsi" w:hAnsiTheme="minorHAnsi" w:cstheme="minorHAnsi"/>
                <w:sz w:val="21"/>
                <w:szCs w:val="21"/>
              </w:rPr>
              <w:t>S</w:t>
            </w:r>
            <w:r w:rsidRPr="001F17EA">
              <w:rPr>
                <w:rFonts w:asciiTheme="minorHAnsi" w:hAnsiTheme="minorHAnsi" w:cstheme="minorHAnsi"/>
                <w:sz w:val="21"/>
                <w:szCs w:val="21"/>
              </w:rPr>
              <w:t xml:space="preserve">mlouva nabývá platnosti dnem podpisu poslední smluvní stranou a účinnosti  </w:t>
            </w:r>
            <w:r w:rsidR="00DB0BBC" w:rsidRPr="001F17EA">
              <w:rPr>
                <w:rFonts w:asciiTheme="minorHAnsi" w:hAnsiTheme="minorHAnsi" w:cstheme="minorHAnsi"/>
                <w:sz w:val="21"/>
                <w:szCs w:val="21"/>
              </w:rPr>
              <w:t xml:space="preserve">dnem </w:t>
            </w:r>
            <w:r w:rsidRPr="001F17EA">
              <w:rPr>
                <w:rFonts w:asciiTheme="minorHAnsi" w:hAnsiTheme="minorHAnsi" w:cstheme="minorHAnsi"/>
                <w:sz w:val="21"/>
                <w:szCs w:val="21"/>
              </w:rPr>
              <w:t xml:space="preserve">uveřejnění </w:t>
            </w:r>
            <w:r w:rsidR="00F05E73">
              <w:rPr>
                <w:rFonts w:asciiTheme="minorHAnsi" w:hAnsiTheme="minorHAnsi" w:cstheme="minorHAnsi"/>
                <w:sz w:val="21"/>
                <w:szCs w:val="21"/>
              </w:rPr>
              <w:t>S</w:t>
            </w:r>
            <w:r w:rsidRPr="001F17EA">
              <w:rPr>
                <w:rFonts w:asciiTheme="minorHAnsi" w:hAnsiTheme="minorHAnsi" w:cstheme="minorHAnsi"/>
                <w:sz w:val="21"/>
                <w:szCs w:val="21"/>
              </w:rPr>
              <w:t>mlouvy v registru smluv podle článku XVI</w:t>
            </w:r>
            <w:r w:rsidR="00DB0BBC" w:rsidRPr="001F17EA">
              <w:rPr>
                <w:rFonts w:asciiTheme="minorHAnsi" w:hAnsiTheme="minorHAnsi" w:cstheme="minorHAnsi"/>
                <w:sz w:val="21"/>
                <w:szCs w:val="21"/>
              </w:rPr>
              <w:t xml:space="preserve">. </w:t>
            </w:r>
            <w:r w:rsidRPr="001F17EA">
              <w:rPr>
                <w:rFonts w:asciiTheme="minorHAnsi" w:hAnsiTheme="minorHAnsi" w:cstheme="minorHAnsi"/>
                <w:sz w:val="21"/>
                <w:szCs w:val="21"/>
              </w:rPr>
              <w:t xml:space="preserve"> odst. 2 této </w:t>
            </w:r>
            <w:r w:rsidR="00F05E73">
              <w:rPr>
                <w:rFonts w:asciiTheme="minorHAnsi" w:hAnsiTheme="minorHAnsi" w:cstheme="minorHAnsi"/>
                <w:sz w:val="21"/>
                <w:szCs w:val="21"/>
              </w:rPr>
              <w:t>S</w:t>
            </w:r>
            <w:r w:rsidRPr="001F17EA">
              <w:rPr>
                <w:rFonts w:asciiTheme="minorHAnsi" w:hAnsiTheme="minorHAnsi" w:cstheme="minorHAnsi"/>
                <w:sz w:val="21"/>
                <w:szCs w:val="21"/>
              </w:rPr>
              <w:t>mlouvy.</w:t>
            </w:r>
          </w:p>
        </w:tc>
        <w:tc>
          <w:tcPr>
            <w:tcW w:w="4819" w:type="dxa"/>
            <w:tcBorders>
              <w:left w:val="dotted" w:sz="4" w:space="0" w:color="auto"/>
            </w:tcBorders>
          </w:tcPr>
          <w:p w14:paraId="306A8723" w14:textId="23960279" w:rsidR="00F50CD0" w:rsidRPr="001F17EA" w:rsidRDefault="00F50CD0" w:rsidP="00DD45A8">
            <w:pPr>
              <w:pStyle w:val="pargagraf"/>
              <w:widowControl w:val="0"/>
              <w:ind w:left="0" w:firstLine="0"/>
              <w:rPr>
                <w:rFonts w:asciiTheme="minorHAnsi" w:hAnsiTheme="minorHAnsi" w:cstheme="minorHAnsi"/>
                <w:sz w:val="21"/>
                <w:szCs w:val="21"/>
                <w:lang w:val="en-US"/>
              </w:rPr>
            </w:pPr>
            <w:r w:rsidRPr="001F17EA">
              <w:rPr>
                <w:rFonts w:asciiTheme="minorHAnsi" w:hAnsiTheme="minorHAnsi" w:cstheme="minorHAnsi"/>
                <w:sz w:val="21"/>
                <w:szCs w:val="21"/>
                <w:lang w:val="en-US"/>
              </w:rPr>
              <w:t>This Agreement is made for the term of duration of the Clinical Trial, i.e. from the conclusion date of this Agreement until conclusion of the Clinical Trial pursuant to Article XIV hereof. This Agreement becomes valid on the date of its execution by the last party and effective upon</w:t>
            </w:r>
            <w:r w:rsidRPr="001F17EA">
              <w:rPr>
                <w:rFonts w:asciiTheme="minorHAnsi" w:hAnsiTheme="minorHAnsi" w:cstheme="minorHAnsi"/>
                <w:sz w:val="21"/>
                <w:szCs w:val="21"/>
              </w:rPr>
              <w:t xml:space="preserve"> </w:t>
            </w:r>
            <w:r w:rsidR="00092B96" w:rsidRPr="001F17EA">
              <w:rPr>
                <w:rFonts w:asciiTheme="minorHAnsi" w:hAnsiTheme="minorHAnsi" w:cstheme="minorHAnsi"/>
                <w:sz w:val="21"/>
                <w:szCs w:val="21"/>
              </w:rPr>
              <w:t xml:space="preserve">The </w:t>
            </w:r>
            <w:r w:rsidRPr="001F17EA">
              <w:rPr>
                <w:rFonts w:asciiTheme="minorHAnsi" w:hAnsiTheme="minorHAnsi" w:cstheme="minorHAnsi"/>
                <w:sz w:val="21"/>
                <w:szCs w:val="21"/>
              </w:rPr>
              <w:t>Agreement publishing at the Registry of Agreements under Article XVI part 2 hereof</w:t>
            </w:r>
            <w:r w:rsidRPr="001F17EA">
              <w:rPr>
                <w:rFonts w:asciiTheme="minorHAnsi" w:hAnsiTheme="minorHAnsi" w:cstheme="minorHAnsi"/>
                <w:sz w:val="21"/>
                <w:szCs w:val="21"/>
                <w:lang w:val="en-US"/>
              </w:rPr>
              <w:t>.</w:t>
            </w:r>
          </w:p>
        </w:tc>
      </w:tr>
      <w:tr w:rsidR="001F17EA" w:rsidRPr="001F17EA" w14:paraId="0BFB5A75" w14:textId="77777777" w:rsidTr="001C1C6E">
        <w:tc>
          <w:tcPr>
            <w:tcW w:w="4820" w:type="dxa"/>
            <w:tcBorders>
              <w:right w:val="dotted" w:sz="4" w:space="0" w:color="auto"/>
            </w:tcBorders>
          </w:tcPr>
          <w:p w14:paraId="02EA0C62"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cs-CZ"/>
              </w:rPr>
            </w:pPr>
          </w:p>
        </w:tc>
        <w:tc>
          <w:tcPr>
            <w:tcW w:w="4819" w:type="dxa"/>
            <w:tcBorders>
              <w:left w:val="dotted" w:sz="4" w:space="0" w:color="auto"/>
            </w:tcBorders>
          </w:tcPr>
          <w:p w14:paraId="67E9B616"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en-US"/>
              </w:rPr>
            </w:pPr>
          </w:p>
        </w:tc>
      </w:tr>
      <w:tr w:rsidR="001F17EA" w:rsidRPr="001F17EA" w14:paraId="2AC79B21" w14:textId="77777777" w:rsidTr="001C1C6E">
        <w:tc>
          <w:tcPr>
            <w:tcW w:w="4820" w:type="dxa"/>
            <w:tcBorders>
              <w:right w:val="dotted" w:sz="4" w:space="0" w:color="auto"/>
            </w:tcBorders>
          </w:tcPr>
          <w:p w14:paraId="13988BFB" w14:textId="77777777" w:rsidR="00F50CD0"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1)</w:t>
            </w:r>
            <w:r w:rsidRPr="001F17EA">
              <w:rPr>
                <w:rFonts w:asciiTheme="minorHAnsi" w:hAnsiTheme="minorHAnsi" w:cstheme="minorHAnsi"/>
                <w:sz w:val="21"/>
                <w:szCs w:val="21"/>
              </w:rPr>
              <w:tab/>
              <w:t>Kterákoliv ze smluvních stran je oprávněna ukončit tuto smlouvu výpovědí, která je účinná doručením dalším smluvním stranám, a to v následujících případech:</w:t>
            </w:r>
          </w:p>
          <w:p w14:paraId="44C9FEFD" w14:textId="77777777" w:rsidR="000363D3" w:rsidRPr="001F17EA" w:rsidRDefault="000363D3" w:rsidP="00DD45A8">
            <w:pPr>
              <w:pStyle w:val="pargagraf"/>
              <w:widowControl w:val="0"/>
              <w:rPr>
                <w:rFonts w:asciiTheme="minorHAnsi" w:hAnsiTheme="minorHAnsi" w:cstheme="minorHAnsi"/>
                <w:sz w:val="21"/>
                <w:szCs w:val="21"/>
              </w:rPr>
            </w:pPr>
          </w:p>
        </w:tc>
        <w:tc>
          <w:tcPr>
            <w:tcW w:w="4819" w:type="dxa"/>
            <w:tcBorders>
              <w:left w:val="dotted" w:sz="4" w:space="0" w:color="auto"/>
            </w:tcBorders>
          </w:tcPr>
          <w:p w14:paraId="14480A80"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1)</w:t>
            </w:r>
            <w:r w:rsidRPr="001F17EA">
              <w:rPr>
                <w:rFonts w:asciiTheme="minorHAnsi" w:hAnsiTheme="minorHAnsi" w:cstheme="minorHAnsi"/>
                <w:sz w:val="21"/>
                <w:szCs w:val="21"/>
                <w:lang w:val="en-US"/>
              </w:rPr>
              <w:tab/>
              <w:t>Any of the Parties is entitled to terminate this Agreement by notice to become effective upon its delivery to the other Parties in the following cases:</w:t>
            </w:r>
          </w:p>
        </w:tc>
      </w:tr>
      <w:tr w:rsidR="001F17EA" w:rsidRPr="001F17EA" w14:paraId="0558EE24" w14:textId="77777777" w:rsidTr="001C1C6E">
        <w:tc>
          <w:tcPr>
            <w:tcW w:w="4820" w:type="dxa"/>
            <w:tcBorders>
              <w:right w:val="dotted" w:sz="4" w:space="0" w:color="auto"/>
            </w:tcBorders>
          </w:tcPr>
          <w:p w14:paraId="46971788" w14:textId="24FCB533" w:rsidR="00F50CD0" w:rsidRPr="001F17EA" w:rsidRDefault="00F50CD0" w:rsidP="00DD45A8">
            <w:pPr>
              <w:pStyle w:val="pargagraf"/>
              <w:widowControl w:val="0"/>
              <w:ind w:left="567"/>
              <w:rPr>
                <w:rFonts w:asciiTheme="minorHAnsi" w:hAnsiTheme="minorHAnsi" w:cstheme="minorHAnsi"/>
                <w:sz w:val="21"/>
                <w:szCs w:val="21"/>
              </w:rPr>
            </w:pPr>
            <w:r w:rsidRPr="001F17EA">
              <w:rPr>
                <w:rFonts w:asciiTheme="minorHAnsi" w:hAnsiTheme="minorHAnsi" w:cstheme="minorHAnsi"/>
                <w:sz w:val="21"/>
                <w:szCs w:val="21"/>
              </w:rPr>
              <w:t>a)</w:t>
            </w:r>
            <w:r w:rsidRPr="001F17EA">
              <w:rPr>
                <w:rFonts w:asciiTheme="minorHAnsi" w:hAnsiTheme="minorHAnsi" w:cstheme="minorHAnsi"/>
                <w:sz w:val="21"/>
                <w:szCs w:val="21"/>
              </w:rPr>
              <w:tab/>
              <w:t xml:space="preserve">pokud některá smluvní strana neplní některé z ustanovení této </w:t>
            </w:r>
            <w:r w:rsidR="00F05E73">
              <w:rPr>
                <w:rFonts w:asciiTheme="minorHAnsi" w:hAnsiTheme="minorHAnsi" w:cstheme="minorHAnsi"/>
                <w:sz w:val="21"/>
                <w:szCs w:val="21"/>
              </w:rPr>
              <w:t>S</w:t>
            </w:r>
            <w:r w:rsidRPr="001F17EA">
              <w:rPr>
                <w:rFonts w:asciiTheme="minorHAnsi" w:hAnsiTheme="minorHAnsi" w:cstheme="minorHAnsi"/>
                <w:sz w:val="21"/>
                <w:szCs w:val="21"/>
              </w:rPr>
              <w:t>mlouvy a neodstraní závadný stav ani ve lhůtě 30 dnů od doručení písemné výzvy k nápravě;</w:t>
            </w:r>
          </w:p>
        </w:tc>
        <w:tc>
          <w:tcPr>
            <w:tcW w:w="4819" w:type="dxa"/>
            <w:tcBorders>
              <w:left w:val="dotted" w:sz="4" w:space="0" w:color="auto"/>
            </w:tcBorders>
          </w:tcPr>
          <w:p w14:paraId="2D6E8E61" w14:textId="77777777" w:rsidR="00F50CD0" w:rsidRPr="001F17EA" w:rsidRDefault="00F50CD0" w:rsidP="00DD45A8">
            <w:pPr>
              <w:pStyle w:val="pargagraf"/>
              <w:widowControl w:val="0"/>
              <w:ind w:left="567"/>
              <w:rPr>
                <w:rFonts w:asciiTheme="minorHAnsi" w:hAnsiTheme="minorHAnsi" w:cstheme="minorHAnsi"/>
                <w:sz w:val="21"/>
                <w:szCs w:val="21"/>
                <w:lang w:val="en-US"/>
              </w:rPr>
            </w:pPr>
            <w:r w:rsidRPr="001F17EA">
              <w:rPr>
                <w:rFonts w:asciiTheme="minorHAnsi" w:hAnsiTheme="minorHAnsi" w:cstheme="minorHAnsi"/>
                <w:sz w:val="21"/>
                <w:szCs w:val="21"/>
                <w:lang w:val="en-US"/>
              </w:rPr>
              <w:t>a)</w:t>
            </w:r>
            <w:r w:rsidRPr="001F17EA">
              <w:rPr>
                <w:rFonts w:asciiTheme="minorHAnsi" w:hAnsiTheme="minorHAnsi" w:cstheme="minorHAnsi"/>
                <w:sz w:val="21"/>
                <w:szCs w:val="21"/>
                <w:lang w:val="en-US"/>
              </w:rPr>
              <w:tab/>
              <w:t>If any of the Parties does not perform any provision of this Agreement and does not remove the defective state within 30 days from receiving a written request to do so;</w:t>
            </w:r>
          </w:p>
        </w:tc>
      </w:tr>
      <w:tr w:rsidR="001F17EA" w:rsidRPr="001F17EA" w14:paraId="4D77FB63" w14:textId="77777777" w:rsidTr="001C1C6E">
        <w:tc>
          <w:tcPr>
            <w:tcW w:w="4820" w:type="dxa"/>
            <w:tcBorders>
              <w:right w:val="dotted" w:sz="4" w:space="0" w:color="auto"/>
            </w:tcBorders>
          </w:tcPr>
          <w:p w14:paraId="3FB498D2" w14:textId="77777777" w:rsidR="00F50CD0" w:rsidRPr="001F17EA" w:rsidRDefault="00F50CD0" w:rsidP="00DD45A8">
            <w:pPr>
              <w:pStyle w:val="pargagraf"/>
              <w:widowControl w:val="0"/>
              <w:ind w:left="567"/>
              <w:rPr>
                <w:rFonts w:asciiTheme="minorHAnsi" w:hAnsiTheme="minorHAnsi" w:cstheme="minorHAnsi"/>
                <w:sz w:val="21"/>
                <w:szCs w:val="21"/>
              </w:rPr>
            </w:pPr>
            <w:r w:rsidRPr="001F17EA">
              <w:rPr>
                <w:rFonts w:asciiTheme="minorHAnsi" w:hAnsiTheme="minorHAnsi" w:cstheme="minorHAnsi"/>
                <w:sz w:val="21"/>
                <w:szCs w:val="21"/>
              </w:rPr>
              <w:t>b)</w:t>
            </w:r>
            <w:r w:rsidRPr="001F17EA">
              <w:rPr>
                <w:rFonts w:asciiTheme="minorHAnsi" w:hAnsiTheme="minorHAnsi" w:cstheme="minorHAnsi"/>
                <w:sz w:val="21"/>
                <w:szCs w:val="21"/>
              </w:rPr>
              <w:tab/>
              <w:t>pokud některá smluvní strana bude v úpadku, bude proti ní zahájeno insolvenční řízení nebo proti ní bude podán insolvenční návrh u soudu;</w:t>
            </w:r>
          </w:p>
        </w:tc>
        <w:tc>
          <w:tcPr>
            <w:tcW w:w="4819" w:type="dxa"/>
            <w:tcBorders>
              <w:left w:val="dotted" w:sz="4" w:space="0" w:color="auto"/>
            </w:tcBorders>
          </w:tcPr>
          <w:p w14:paraId="2766CE9D" w14:textId="77777777" w:rsidR="00F50CD0" w:rsidRDefault="00F50CD0" w:rsidP="00DD45A8">
            <w:pPr>
              <w:pStyle w:val="pargagraf"/>
              <w:widowControl w:val="0"/>
              <w:ind w:left="567"/>
              <w:rPr>
                <w:rFonts w:asciiTheme="minorHAnsi" w:hAnsiTheme="minorHAnsi" w:cstheme="minorHAnsi"/>
                <w:sz w:val="21"/>
                <w:szCs w:val="21"/>
                <w:lang w:val="en-US"/>
              </w:rPr>
            </w:pPr>
            <w:r w:rsidRPr="001F17EA">
              <w:rPr>
                <w:rFonts w:asciiTheme="minorHAnsi" w:hAnsiTheme="minorHAnsi" w:cstheme="minorHAnsi"/>
                <w:sz w:val="21"/>
                <w:szCs w:val="21"/>
                <w:lang w:val="en-US"/>
              </w:rPr>
              <w:t>b)</w:t>
            </w:r>
            <w:r w:rsidRPr="001F17EA">
              <w:rPr>
                <w:rFonts w:asciiTheme="minorHAnsi" w:hAnsiTheme="minorHAnsi" w:cstheme="minorHAnsi"/>
                <w:sz w:val="21"/>
                <w:szCs w:val="21"/>
                <w:lang w:val="en-US"/>
              </w:rPr>
              <w:tab/>
              <w:t>If any of the Parties goes bankrupt, insolvency proceedings are initiated against it or a petition of insolvency is filed against it with a court;</w:t>
            </w:r>
          </w:p>
          <w:p w14:paraId="0E577D8B" w14:textId="77777777" w:rsidR="0048556C" w:rsidRPr="001F17EA" w:rsidRDefault="0048556C" w:rsidP="00DD45A8">
            <w:pPr>
              <w:pStyle w:val="pargagraf"/>
              <w:widowControl w:val="0"/>
              <w:ind w:left="567"/>
              <w:rPr>
                <w:rFonts w:asciiTheme="minorHAnsi" w:hAnsiTheme="minorHAnsi" w:cstheme="minorHAnsi"/>
                <w:sz w:val="21"/>
                <w:szCs w:val="21"/>
                <w:lang w:val="en-US"/>
              </w:rPr>
            </w:pPr>
          </w:p>
        </w:tc>
      </w:tr>
      <w:tr w:rsidR="001F17EA" w:rsidRPr="001F17EA" w14:paraId="217204A6" w14:textId="77777777" w:rsidTr="001C1C6E">
        <w:tc>
          <w:tcPr>
            <w:tcW w:w="4820" w:type="dxa"/>
            <w:tcBorders>
              <w:right w:val="dotted" w:sz="4" w:space="0" w:color="auto"/>
            </w:tcBorders>
          </w:tcPr>
          <w:p w14:paraId="0EF3E028" w14:textId="77777777" w:rsidR="00F50CD0" w:rsidRPr="001F17EA" w:rsidRDefault="00F50CD0" w:rsidP="00DD45A8">
            <w:pPr>
              <w:pStyle w:val="pargagraf"/>
              <w:widowControl w:val="0"/>
              <w:ind w:left="567"/>
              <w:rPr>
                <w:rFonts w:asciiTheme="minorHAnsi" w:hAnsiTheme="minorHAnsi" w:cstheme="minorHAnsi"/>
                <w:sz w:val="21"/>
                <w:szCs w:val="21"/>
              </w:rPr>
            </w:pPr>
            <w:r w:rsidRPr="001F17EA">
              <w:rPr>
                <w:rFonts w:asciiTheme="minorHAnsi" w:hAnsiTheme="minorHAnsi" w:cstheme="minorHAnsi"/>
                <w:sz w:val="21"/>
                <w:szCs w:val="21"/>
              </w:rPr>
              <w:t>c)</w:t>
            </w:r>
            <w:r w:rsidRPr="001F17EA">
              <w:rPr>
                <w:rFonts w:asciiTheme="minorHAnsi" w:hAnsiTheme="minorHAnsi" w:cstheme="minorHAnsi"/>
                <w:sz w:val="21"/>
                <w:szCs w:val="21"/>
              </w:rPr>
              <w:tab/>
              <w:t>pokud některá smluvní strana pozbude oprávnění k působení v dané oblasti;</w:t>
            </w:r>
          </w:p>
        </w:tc>
        <w:tc>
          <w:tcPr>
            <w:tcW w:w="4819" w:type="dxa"/>
            <w:tcBorders>
              <w:left w:val="dotted" w:sz="4" w:space="0" w:color="auto"/>
            </w:tcBorders>
          </w:tcPr>
          <w:p w14:paraId="62652439" w14:textId="77777777" w:rsidR="00F50CD0" w:rsidRDefault="00F50CD0" w:rsidP="00DD45A8">
            <w:pPr>
              <w:pStyle w:val="pargagraf"/>
              <w:widowControl w:val="0"/>
              <w:ind w:left="567"/>
              <w:rPr>
                <w:rFonts w:asciiTheme="minorHAnsi" w:hAnsiTheme="minorHAnsi" w:cstheme="minorHAnsi"/>
                <w:sz w:val="21"/>
                <w:szCs w:val="21"/>
                <w:lang w:val="en-US"/>
              </w:rPr>
            </w:pPr>
            <w:r w:rsidRPr="001F17EA">
              <w:rPr>
                <w:rFonts w:asciiTheme="minorHAnsi" w:hAnsiTheme="minorHAnsi" w:cstheme="minorHAnsi"/>
                <w:sz w:val="21"/>
                <w:szCs w:val="21"/>
                <w:lang w:val="en-US"/>
              </w:rPr>
              <w:t>c)</w:t>
            </w:r>
            <w:r w:rsidRPr="001F17EA">
              <w:rPr>
                <w:rFonts w:asciiTheme="minorHAnsi" w:hAnsiTheme="minorHAnsi" w:cstheme="minorHAnsi"/>
                <w:sz w:val="21"/>
                <w:szCs w:val="21"/>
                <w:lang w:val="en-US"/>
              </w:rPr>
              <w:tab/>
              <w:t>If any of the Parties loses its license to conduct business in the given area;</w:t>
            </w:r>
          </w:p>
          <w:p w14:paraId="3CEB142E" w14:textId="77777777" w:rsidR="0048556C" w:rsidRPr="001F17EA" w:rsidRDefault="0048556C" w:rsidP="00DD45A8">
            <w:pPr>
              <w:pStyle w:val="pargagraf"/>
              <w:widowControl w:val="0"/>
              <w:ind w:left="567"/>
              <w:rPr>
                <w:rFonts w:asciiTheme="minorHAnsi" w:hAnsiTheme="minorHAnsi" w:cstheme="minorHAnsi"/>
                <w:sz w:val="21"/>
                <w:szCs w:val="21"/>
                <w:lang w:val="en-US"/>
              </w:rPr>
            </w:pPr>
          </w:p>
        </w:tc>
      </w:tr>
      <w:tr w:rsidR="001F17EA" w:rsidRPr="001F17EA" w14:paraId="21F53609" w14:textId="77777777" w:rsidTr="001C1C6E">
        <w:tc>
          <w:tcPr>
            <w:tcW w:w="4820" w:type="dxa"/>
            <w:tcBorders>
              <w:right w:val="dotted" w:sz="4" w:space="0" w:color="auto"/>
            </w:tcBorders>
          </w:tcPr>
          <w:p w14:paraId="2E292946" w14:textId="77777777" w:rsidR="00F50CD0" w:rsidRPr="001F17EA" w:rsidRDefault="00F50CD0" w:rsidP="00DD45A8">
            <w:pPr>
              <w:pStyle w:val="pargagraf"/>
              <w:widowControl w:val="0"/>
              <w:ind w:left="567"/>
              <w:rPr>
                <w:rFonts w:asciiTheme="minorHAnsi" w:hAnsiTheme="minorHAnsi" w:cstheme="minorHAnsi"/>
                <w:sz w:val="21"/>
                <w:szCs w:val="21"/>
              </w:rPr>
            </w:pPr>
            <w:r w:rsidRPr="001F17EA">
              <w:rPr>
                <w:rFonts w:asciiTheme="minorHAnsi" w:hAnsiTheme="minorHAnsi" w:cstheme="minorHAnsi"/>
                <w:sz w:val="21"/>
                <w:szCs w:val="21"/>
              </w:rPr>
              <w:t>d)</w:t>
            </w:r>
            <w:r w:rsidRPr="001F17EA">
              <w:rPr>
                <w:rFonts w:asciiTheme="minorHAnsi" w:hAnsiTheme="minorHAnsi" w:cstheme="minorHAnsi"/>
                <w:sz w:val="21"/>
                <w:szCs w:val="21"/>
              </w:rPr>
              <w:tab/>
              <w:t>bude-li riziko pro subjekt hodnocení účastnící se klinického hodnocení neúměrně zvýšeno;</w:t>
            </w:r>
          </w:p>
        </w:tc>
        <w:tc>
          <w:tcPr>
            <w:tcW w:w="4819" w:type="dxa"/>
            <w:tcBorders>
              <w:left w:val="dotted" w:sz="4" w:space="0" w:color="auto"/>
            </w:tcBorders>
          </w:tcPr>
          <w:p w14:paraId="68ED16D2" w14:textId="77777777" w:rsidR="00F50CD0" w:rsidRDefault="00F50CD0" w:rsidP="00DD45A8">
            <w:pPr>
              <w:pStyle w:val="pargagraf"/>
              <w:widowControl w:val="0"/>
              <w:ind w:left="567"/>
              <w:rPr>
                <w:rFonts w:asciiTheme="minorHAnsi" w:hAnsiTheme="minorHAnsi" w:cstheme="minorHAnsi"/>
                <w:sz w:val="21"/>
                <w:szCs w:val="21"/>
                <w:lang w:val="en-US"/>
              </w:rPr>
            </w:pPr>
            <w:r w:rsidRPr="001F17EA">
              <w:rPr>
                <w:rFonts w:asciiTheme="minorHAnsi" w:hAnsiTheme="minorHAnsi" w:cstheme="minorHAnsi"/>
                <w:sz w:val="21"/>
                <w:szCs w:val="21"/>
                <w:lang w:val="en-US"/>
              </w:rPr>
              <w:t>d)</w:t>
            </w:r>
            <w:r w:rsidRPr="001F17EA">
              <w:rPr>
                <w:rFonts w:asciiTheme="minorHAnsi" w:hAnsiTheme="minorHAnsi" w:cstheme="minorHAnsi"/>
                <w:sz w:val="21"/>
                <w:szCs w:val="21"/>
                <w:lang w:val="en-US"/>
              </w:rPr>
              <w:tab/>
              <w:t>If the risk for a Clinical Trial Subject participating in the Clinical Trial becomes inadequately high;</w:t>
            </w:r>
          </w:p>
          <w:p w14:paraId="7C213B84" w14:textId="77777777" w:rsidR="0048556C" w:rsidRPr="001F17EA" w:rsidRDefault="0048556C" w:rsidP="00DD45A8">
            <w:pPr>
              <w:pStyle w:val="pargagraf"/>
              <w:widowControl w:val="0"/>
              <w:ind w:left="567"/>
              <w:rPr>
                <w:rFonts w:asciiTheme="minorHAnsi" w:hAnsiTheme="minorHAnsi" w:cstheme="minorHAnsi"/>
                <w:sz w:val="21"/>
                <w:szCs w:val="21"/>
                <w:lang w:val="en-US"/>
              </w:rPr>
            </w:pPr>
          </w:p>
        </w:tc>
      </w:tr>
      <w:tr w:rsidR="001F17EA" w:rsidRPr="001F17EA" w14:paraId="378DDC57" w14:textId="77777777" w:rsidTr="001C1C6E">
        <w:tc>
          <w:tcPr>
            <w:tcW w:w="4820" w:type="dxa"/>
            <w:tcBorders>
              <w:right w:val="dotted" w:sz="4" w:space="0" w:color="auto"/>
            </w:tcBorders>
          </w:tcPr>
          <w:p w14:paraId="5726AD24" w14:textId="77777777" w:rsidR="00F50CD0" w:rsidRPr="001F17EA" w:rsidRDefault="00F50CD0" w:rsidP="00DD45A8">
            <w:pPr>
              <w:pStyle w:val="pargagraf"/>
              <w:widowControl w:val="0"/>
              <w:ind w:left="567"/>
              <w:rPr>
                <w:rFonts w:asciiTheme="minorHAnsi" w:hAnsiTheme="minorHAnsi" w:cstheme="minorHAnsi"/>
                <w:sz w:val="21"/>
                <w:szCs w:val="21"/>
              </w:rPr>
            </w:pPr>
            <w:r w:rsidRPr="001F17EA">
              <w:rPr>
                <w:rFonts w:asciiTheme="minorHAnsi" w:hAnsiTheme="minorHAnsi" w:cstheme="minorHAnsi"/>
                <w:sz w:val="21"/>
                <w:szCs w:val="21"/>
              </w:rPr>
              <w:lastRenderedPageBreak/>
              <w:t>e)</w:t>
            </w:r>
            <w:r w:rsidRPr="001F17EA">
              <w:rPr>
                <w:rFonts w:asciiTheme="minorHAnsi" w:hAnsiTheme="minorHAnsi" w:cstheme="minorHAnsi"/>
                <w:sz w:val="21"/>
                <w:szCs w:val="21"/>
              </w:rPr>
              <w:tab/>
              <w:t>pokud bude potřebné oprávnění, povolení nebo souhlasné stanovisko zrušeno, jeho platnost pozastavena nebo uplyne-li doba, na kterou bylo vydáno bez příslušného prodloužení.</w:t>
            </w:r>
          </w:p>
        </w:tc>
        <w:tc>
          <w:tcPr>
            <w:tcW w:w="4819" w:type="dxa"/>
            <w:tcBorders>
              <w:left w:val="dotted" w:sz="4" w:space="0" w:color="auto"/>
            </w:tcBorders>
          </w:tcPr>
          <w:p w14:paraId="01CD2EED" w14:textId="77777777" w:rsidR="00F50CD0" w:rsidRPr="001F17EA" w:rsidRDefault="00F50CD0" w:rsidP="00DD45A8">
            <w:pPr>
              <w:pStyle w:val="pargagraf"/>
              <w:widowControl w:val="0"/>
              <w:ind w:left="567"/>
              <w:rPr>
                <w:rFonts w:asciiTheme="minorHAnsi" w:hAnsiTheme="minorHAnsi" w:cstheme="minorHAnsi"/>
                <w:sz w:val="21"/>
                <w:szCs w:val="21"/>
                <w:lang w:val="en-US"/>
              </w:rPr>
            </w:pPr>
            <w:r w:rsidRPr="001F17EA">
              <w:rPr>
                <w:rFonts w:asciiTheme="minorHAnsi" w:hAnsiTheme="minorHAnsi" w:cstheme="minorHAnsi"/>
                <w:sz w:val="21"/>
                <w:szCs w:val="21"/>
                <w:lang w:val="en-US"/>
              </w:rPr>
              <w:t>e)</w:t>
            </w:r>
            <w:r w:rsidRPr="001F17EA">
              <w:rPr>
                <w:rFonts w:asciiTheme="minorHAnsi" w:hAnsiTheme="minorHAnsi" w:cstheme="minorHAnsi"/>
                <w:sz w:val="21"/>
                <w:szCs w:val="21"/>
                <w:lang w:val="en-US"/>
              </w:rPr>
              <w:tab/>
              <w:t>If the requisite authorization, permission or consenting statement is cancelled, its validity is suspended or if the term for which it has been issued elapses without relevant extension.</w:t>
            </w:r>
          </w:p>
        </w:tc>
      </w:tr>
      <w:tr w:rsidR="001F17EA" w:rsidRPr="001F17EA" w14:paraId="0E992123" w14:textId="77777777" w:rsidTr="001C1C6E">
        <w:tc>
          <w:tcPr>
            <w:tcW w:w="4820" w:type="dxa"/>
            <w:tcBorders>
              <w:right w:val="dotted" w:sz="4" w:space="0" w:color="auto"/>
            </w:tcBorders>
          </w:tcPr>
          <w:p w14:paraId="584ACFD2"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cs-CZ"/>
              </w:rPr>
            </w:pPr>
          </w:p>
        </w:tc>
        <w:tc>
          <w:tcPr>
            <w:tcW w:w="4819" w:type="dxa"/>
            <w:tcBorders>
              <w:left w:val="dotted" w:sz="4" w:space="0" w:color="auto"/>
            </w:tcBorders>
          </w:tcPr>
          <w:p w14:paraId="49139071"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en-US"/>
              </w:rPr>
            </w:pPr>
          </w:p>
        </w:tc>
      </w:tr>
      <w:tr w:rsidR="001F17EA" w:rsidRPr="001F17EA" w14:paraId="59534E5B" w14:textId="77777777" w:rsidTr="001C1C6E">
        <w:tc>
          <w:tcPr>
            <w:tcW w:w="4820" w:type="dxa"/>
            <w:tcBorders>
              <w:right w:val="dotted" w:sz="4" w:space="0" w:color="auto"/>
            </w:tcBorders>
          </w:tcPr>
          <w:p w14:paraId="2398E647" w14:textId="77777777"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2)</w:t>
            </w:r>
            <w:r w:rsidRPr="001F17EA">
              <w:rPr>
                <w:rFonts w:asciiTheme="minorHAnsi" w:hAnsiTheme="minorHAnsi" w:cstheme="minorHAnsi"/>
                <w:sz w:val="21"/>
                <w:szCs w:val="21"/>
              </w:rPr>
              <w:tab/>
              <w:t>Zadavatel je oprávněn ukončit tuto smlouvu výpovědí i v jiných případech, než je uvedeno výše. Výpovědní lhůta činí v tomto případě 30 dnů a počíná běžet dnem následujícím po doručení výpovědi ostatním smluvním stranám. Zkoušející a zhotovitel jsou oprávněni ukončit tuto smlouvu výpovědí pouze z důvodů uvedených výše.</w:t>
            </w:r>
          </w:p>
        </w:tc>
        <w:tc>
          <w:tcPr>
            <w:tcW w:w="4819" w:type="dxa"/>
            <w:tcBorders>
              <w:left w:val="dotted" w:sz="4" w:space="0" w:color="auto"/>
            </w:tcBorders>
          </w:tcPr>
          <w:p w14:paraId="3BC6EBDD"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2)</w:t>
            </w:r>
            <w:r w:rsidRPr="001F17EA">
              <w:rPr>
                <w:rFonts w:asciiTheme="minorHAnsi" w:hAnsiTheme="minorHAnsi" w:cstheme="minorHAnsi"/>
                <w:sz w:val="21"/>
                <w:szCs w:val="21"/>
                <w:lang w:val="en-US"/>
              </w:rPr>
              <w:tab/>
              <w:t>The Sponsor is also entitled to terminate this Agreement by termination notice in cases other than as specified above. In such case the notice period is 30 days commencing from delivery of a termination notice to the other Parties. The Investigator and the Institution are only entitled to terminate this Agreement by a termination notice for reasons as specified above.</w:t>
            </w:r>
          </w:p>
        </w:tc>
      </w:tr>
      <w:tr w:rsidR="001F17EA" w:rsidRPr="001F17EA" w14:paraId="7E5E477F" w14:textId="77777777" w:rsidTr="001C1C6E">
        <w:tc>
          <w:tcPr>
            <w:tcW w:w="4820" w:type="dxa"/>
            <w:tcBorders>
              <w:right w:val="dotted" w:sz="4" w:space="0" w:color="auto"/>
            </w:tcBorders>
          </w:tcPr>
          <w:p w14:paraId="6BF1E76D"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cs-CZ"/>
              </w:rPr>
            </w:pPr>
          </w:p>
        </w:tc>
        <w:tc>
          <w:tcPr>
            <w:tcW w:w="4819" w:type="dxa"/>
            <w:tcBorders>
              <w:left w:val="dotted" w:sz="4" w:space="0" w:color="auto"/>
            </w:tcBorders>
          </w:tcPr>
          <w:p w14:paraId="3A482FCB"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en-US"/>
              </w:rPr>
            </w:pPr>
          </w:p>
        </w:tc>
      </w:tr>
      <w:tr w:rsidR="001F17EA" w:rsidRPr="001F17EA" w14:paraId="1EEA780C" w14:textId="77777777" w:rsidTr="001C1C6E">
        <w:tc>
          <w:tcPr>
            <w:tcW w:w="4820" w:type="dxa"/>
            <w:tcBorders>
              <w:right w:val="dotted" w:sz="4" w:space="0" w:color="auto"/>
            </w:tcBorders>
          </w:tcPr>
          <w:p w14:paraId="01E9E1A8" w14:textId="146C032A" w:rsidR="00F50CD0" w:rsidRPr="001F17EA" w:rsidRDefault="00F50CD0" w:rsidP="00DD45A8">
            <w:pPr>
              <w:widowControl w:val="0"/>
              <w:tabs>
                <w:tab w:val="left" w:pos="284"/>
              </w:tabs>
              <w:ind w:left="284" w:hanging="284"/>
              <w:jc w:val="both"/>
              <w:rPr>
                <w:rFonts w:asciiTheme="minorHAnsi" w:hAnsiTheme="minorHAnsi" w:cstheme="minorHAnsi"/>
                <w:sz w:val="21"/>
                <w:szCs w:val="21"/>
                <w:lang w:val="cs-CZ"/>
              </w:rPr>
            </w:pPr>
            <w:r w:rsidRPr="001F17EA">
              <w:rPr>
                <w:rFonts w:asciiTheme="minorHAnsi" w:hAnsiTheme="minorHAnsi" w:cstheme="minorHAnsi"/>
                <w:sz w:val="21"/>
                <w:szCs w:val="21"/>
                <w:lang w:val="cs-CZ"/>
              </w:rPr>
              <w:t>3)</w:t>
            </w:r>
            <w:r w:rsidRPr="001F17EA">
              <w:rPr>
                <w:rFonts w:asciiTheme="minorHAnsi" w:hAnsiTheme="minorHAnsi" w:cstheme="minorHAnsi"/>
                <w:sz w:val="21"/>
                <w:szCs w:val="21"/>
                <w:lang w:val="cs-CZ"/>
              </w:rPr>
              <w:tab/>
              <w:t xml:space="preserve">Tato </w:t>
            </w:r>
            <w:r w:rsidR="004D38D9">
              <w:rPr>
                <w:rFonts w:asciiTheme="minorHAnsi" w:hAnsiTheme="minorHAnsi" w:cstheme="minorHAnsi"/>
                <w:sz w:val="21"/>
                <w:szCs w:val="21"/>
                <w:lang w:val="cs-CZ"/>
              </w:rPr>
              <w:t>S</w:t>
            </w:r>
            <w:r w:rsidRPr="001F17EA">
              <w:rPr>
                <w:rFonts w:asciiTheme="minorHAnsi" w:hAnsiTheme="minorHAnsi" w:cstheme="minorHAnsi"/>
                <w:sz w:val="21"/>
                <w:szCs w:val="21"/>
                <w:lang w:val="cs-CZ"/>
              </w:rPr>
              <w:t>mlouva může být také předčasně ukončena vzájemnou písemnou dohodou smluvních stran.</w:t>
            </w:r>
          </w:p>
        </w:tc>
        <w:tc>
          <w:tcPr>
            <w:tcW w:w="4819" w:type="dxa"/>
            <w:tcBorders>
              <w:left w:val="dotted" w:sz="4" w:space="0" w:color="auto"/>
            </w:tcBorders>
          </w:tcPr>
          <w:p w14:paraId="048289BB"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en-US"/>
              </w:rPr>
            </w:pPr>
            <w:r w:rsidRPr="001F17EA">
              <w:rPr>
                <w:rFonts w:asciiTheme="minorHAnsi" w:hAnsiTheme="minorHAnsi" w:cstheme="minorHAnsi"/>
                <w:sz w:val="21"/>
                <w:szCs w:val="21"/>
                <w:lang w:val="en-US"/>
              </w:rPr>
              <w:t>3)</w:t>
            </w:r>
            <w:r w:rsidRPr="001F17EA">
              <w:rPr>
                <w:rFonts w:asciiTheme="minorHAnsi" w:hAnsiTheme="minorHAnsi" w:cstheme="minorHAnsi"/>
                <w:sz w:val="21"/>
                <w:szCs w:val="21"/>
                <w:lang w:val="en-US"/>
              </w:rPr>
              <w:tab/>
              <w:t>This Agreement may be also prematurely terminated by written mutual agreement of the Parties.</w:t>
            </w:r>
          </w:p>
        </w:tc>
      </w:tr>
      <w:tr w:rsidR="001F17EA" w:rsidRPr="001F17EA" w14:paraId="5860A599" w14:textId="77777777" w:rsidTr="001C1C6E">
        <w:tc>
          <w:tcPr>
            <w:tcW w:w="4820" w:type="dxa"/>
            <w:tcBorders>
              <w:right w:val="dotted" w:sz="4" w:space="0" w:color="auto"/>
            </w:tcBorders>
          </w:tcPr>
          <w:p w14:paraId="240C15CE"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cs-CZ"/>
              </w:rPr>
            </w:pPr>
          </w:p>
        </w:tc>
        <w:tc>
          <w:tcPr>
            <w:tcW w:w="4819" w:type="dxa"/>
            <w:tcBorders>
              <w:left w:val="dotted" w:sz="4" w:space="0" w:color="auto"/>
            </w:tcBorders>
          </w:tcPr>
          <w:p w14:paraId="7EAD45EE"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en-US"/>
              </w:rPr>
            </w:pPr>
          </w:p>
        </w:tc>
      </w:tr>
      <w:tr w:rsidR="001F17EA" w:rsidRPr="001F17EA" w14:paraId="3093D47F" w14:textId="77777777" w:rsidTr="001C1C6E">
        <w:tc>
          <w:tcPr>
            <w:tcW w:w="4820" w:type="dxa"/>
            <w:tcBorders>
              <w:right w:val="dotted" w:sz="4" w:space="0" w:color="auto"/>
            </w:tcBorders>
          </w:tcPr>
          <w:p w14:paraId="0EBDB0A2" w14:textId="77777777" w:rsidR="00F50CD0" w:rsidRPr="001F17EA" w:rsidRDefault="00F50CD0" w:rsidP="00DD45A8">
            <w:pPr>
              <w:pStyle w:val="nadpispar"/>
              <w:keepNext w:val="0"/>
              <w:keepLines w:val="0"/>
              <w:widowControl w:val="0"/>
              <w:rPr>
                <w:rFonts w:asciiTheme="minorHAnsi" w:hAnsiTheme="minorHAnsi" w:cstheme="minorHAnsi"/>
                <w:sz w:val="21"/>
                <w:szCs w:val="21"/>
              </w:rPr>
            </w:pPr>
            <w:r w:rsidRPr="001F17EA">
              <w:rPr>
                <w:rFonts w:asciiTheme="minorHAnsi" w:hAnsiTheme="minorHAnsi" w:cstheme="minorHAnsi"/>
                <w:sz w:val="21"/>
                <w:szCs w:val="21"/>
              </w:rPr>
              <w:t>XVI.</w:t>
            </w:r>
          </w:p>
          <w:p w14:paraId="1E2DE65C" w14:textId="77777777" w:rsidR="00F50CD0" w:rsidRPr="001F17EA" w:rsidRDefault="00F50CD0" w:rsidP="00DD45A8">
            <w:pPr>
              <w:pStyle w:val="nadpispar"/>
              <w:keepNext w:val="0"/>
              <w:keepLines w:val="0"/>
              <w:widowControl w:val="0"/>
              <w:rPr>
                <w:rFonts w:asciiTheme="minorHAnsi" w:hAnsiTheme="minorHAnsi" w:cstheme="minorHAnsi"/>
                <w:sz w:val="21"/>
                <w:szCs w:val="21"/>
              </w:rPr>
            </w:pPr>
            <w:r w:rsidRPr="001F17EA">
              <w:rPr>
                <w:rFonts w:asciiTheme="minorHAnsi" w:hAnsiTheme="minorHAnsi" w:cstheme="minorHAnsi"/>
                <w:sz w:val="21"/>
                <w:szCs w:val="21"/>
              </w:rPr>
              <w:t>Závěrečná ustanovení</w:t>
            </w:r>
          </w:p>
        </w:tc>
        <w:tc>
          <w:tcPr>
            <w:tcW w:w="4819" w:type="dxa"/>
            <w:tcBorders>
              <w:left w:val="dotted" w:sz="4" w:space="0" w:color="auto"/>
            </w:tcBorders>
          </w:tcPr>
          <w:p w14:paraId="61EB110A" w14:textId="77777777" w:rsidR="00F50CD0" w:rsidRPr="001F17EA" w:rsidRDefault="00F50CD0" w:rsidP="00DD45A8">
            <w:pPr>
              <w:pStyle w:val="nadpispar"/>
              <w:keepNext w:val="0"/>
              <w:keepLines w:val="0"/>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XVI.</w:t>
            </w:r>
          </w:p>
          <w:p w14:paraId="11F9A0A0" w14:textId="77777777" w:rsidR="00F50CD0" w:rsidRPr="001F17EA" w:rsidRDefault="00F50CD0" w:rsidP="00DD45A8">
            <w:pPr>
              <w:pStyle w:val="nadpispar"/>
              <w:keepNext w:val="0"/>
              <w:keepLines w:val="0"/>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Final Provisions</w:t>
            </w:r>
          </w:p>
        </w:tc>
      </w:tr>
      <w:tr w:rsidR="001F17EA" w:rsidRPr="001F17EA" w14:paraId="1F0B6244" w14:textId="77777777" w:rsidTr="001C1C6E">
        <w:tc>
          <w:tcPr>
            <w:tcW w:w="4820" w:type="dxa"/>
            <w:tcBorders>
              <w:right w:val="dotted" w:sz="4" w:space="0" w:color="auto"/>
            </w:tcBorders>
          </w:tcPr>
          <w:p w14:paraId="324BD2B8"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cs-CZ"/>
              </w:rPr>
            </w:pPr>
          </w:p>
        </w:tc>
        <w:tc>
          <w:tcPr>
            <w:tcW w:w="4819" w:type="dxa"/>
            <w:tcBorders>
              <w:left w:val="dotted" w:sz="4" w:space="0" w:color="auto"/>
            </w:tcBorders>
          </w:tcPr>
          <w:p w14:paraId="21DFBABB" w14:textId="77777777" w:rsidR="00F50CD0" w:rsidRPr="001F17EA" w:rsidRDefault="00F50CD0" w:rsidP="00DD45A8">
            <w:pPr>
              <w:widowControl w:val="0"/>
              <w:tabs>
                <w:tab w:val="left" w:pos="284"/>
              </w:tabs>
              <w:ind w:left="284" w:hanging="284"/>
              <w:jc w:val="both"/>
              <w:rPr>
                <w:rFonts w:asciiTheme="minorHAnsi" w:hAnsiTheme="minorHAnsi" w:cstheme="minorHAnsi"/>
                <w:sz w:val="21"/>
                <w:szCs w:val="21"/>
                <w:lang w:val="en-US"/>
              </w:rPr>
            </w:pPr>
          </w:p>
        </w:tc>
      </w:tr>
      <w:tr w:rsidR="001F17EA" w:rsidRPr="001F17EA" w14:paraId="45C64A7F" w14:textId="77777777" w:rsidTr="001C1C6E">
        <w:tc>
          <w:tcPr>
            <w:tcW w:w="4820" w:type="dxa"/>
            <w:tcBorders>
              <w:right w:val="dotted" w:sz="4" w:space="0" w:color="auto"/>
            </w:tcBorders>
          </w:tcPr>
          <w:p w14:paraId="12C58560" w14:textId="77777777"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1)</w:t>
            </w:r>
            <w:r w:rsidRPr="001F17EA">
              <w:rPr>
                <w:rFonts w:asciiTheme="minorHAnsi" w:hAnsiTheme="minorHAnsi" w:cstheme="minorHAnsi"/>
                <w:sz w:val="21"/>
                <w:szCs w:val="21"/>
              </w:rPr>
              <w:tab/>
              <w:t>V ostatním se práva a povinnosti smluvních stran řídí zejména ust. § 2586 a násl., zák. č. 89/2012 Sb., občanský zákoník, v platném znění a příslušnými ustanoveními zákona o léčivech a vyhlášky o správné klinické praxi.</w:t>
            </w:r>
          </w:p>
        </w:tc>
        <w:tc>
          <w:tcPr>
            <w:tcW w:w="4819" w:type="dxa"/>
            <w:tcBorders>
              <w:left w:val="dotted" w:sz="4" w:space="0" w:color="auto"/>
            </w:tcBorders>
          </w:tcPr>
          <w:p w14:paraId="3E9A6FF8"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1)</w:t>
            </w:r>
            <w:r w:rsidRPr="001F17EA">
              <w:rPr>
                <w:rFonts w:asciiTheme="minorHAnsi" w:hAnsiTheme="minorHAnsi" w:cstheme="minorHAnsi"/>
                <w:sz w:val="21"/>
                <w:szCs w:val="21"/>
                <w:lang w:val="en-US"/>
              </w:rPr>
              <w:tab/>
              <w:t xml:space="preserve">For other issues, the rights and obligations of the Parties are governed namely by Sec. 2586 </w:t>
            </w:r>
            <w:r w:rsidRPr="001F17EA">
              <w:rPr>
                <w:rFonts w:asciiTheme="minorHAnsi" w:hAnsiTheme="minorHAnsi" w:cstheme="minorHAnsi"/>
                <w:i/>
                <w:sz w:val="21"/>
                <w:szCs w:val="21"/>
                <w:lang w:val="en-US"/>
              </w:rPr>
              <w:t xml:space="preserve">et seq. </w:t>
            </w:r>
            <w:r w:rsidRPr="001F17EA">
              <w:rPr>
                <w:rFonts w:asciiTheme="minorHAnsi" w:hAnsiTheme="minorHAnsi" w:cstheme="minorHAnsi"/>
                <w:sz w:val="21"/>
                <w:szCs w:val="21"/>
                <w:lang w:val="en-US"/>
              </w:rPr>
              <w:t>of the Act No. 89/2012 Coll., Civil Code, as amended, and applicable provisions of the Act on Pharmaceuticals and the Regulation on Good Clinical Practice.</w:t>
            </w:r>
          </w:p>
        </w:tc>
      </w:tr>
      <w:tr w:rsidR="001F17EA" w:rsidRPr="001F17EA" w14:paraId="5E78A49B" w14:textId="77777777" w:rsidTr="001C1C6E">
        <w:tc>
          <w:tcPr>
            <w:tcW w:w="4820" w:type="dxa"/>
            <w:tcBorders>
              <w:right w:val="dotted" w:sz="4" w:space="0" w:color="auto"/>
            </w:tcBorders>
          </w:tcPr>
          <w:p w14:paraId="6324B5F6" w14:textId="77777777" w:rsidR="00F50CD0" w:rsidRPr="001F17EA" w:rsidRDefault="00F50CD0" w:rsidP="00DD45A8">
            <w:pPr>
              <w:pStyle w:val="pargagraf"/>
              <w:widowControl w:val="0"/>
              <w:rPr>
                <w:rFonts w:asciiTheme="minorHAnsi" w:hAnsiTheme="minorHAnsi" w:cstheme="minorHAnsi"/>
                <w:sz w:val="21"/>
                <w:szCs w:val="21"/>
              </w:rPr>
            </w:pPr>
          </w:p>
        </w:tc>
        <w:tc>
          <w:tcPr>
            <w:tcW w:w="4819" w:type="dxa"/>
            <w:tcBorders>
              <w:left w:val="dotted" w:sz="4" w:space="0" w:color="auto"/>
            </w:tcBorders>
          </w:tcPr>
          <w:p w14:paraId="126597AE" w14:textId="77777777" w:rsidR="00F50CD0" w:rsidRPr="001F17EA" w:rsidRDefault="00F50CD0" w:rsidP="00DD45A8">
            <w:pPr>
              <w:pStyle w:val="pargagraf"/>
              <w:widowControl w:val="0"/>
              <w:rPr>
                <w:rFonts w:asciiTheme="minorHAnsi" w:hAnsiTheme="minorHAnsi" w:cstheme="minorHAnsi"/>
                <w:sz w:val="21"/>
                <w:szCs w:val="21"/>
                <w:lang w:val="en-US"/>
              </w:rPr>
            </w:pPr>
          </w:p>
        </w:tc>
      </w:tr>
      <w:tr w:rsidR="001F17EA" w:rsidRPr="001F17EA" w14:paraId="718A1BF1" w14:textId="77777777" w:rsidTr="001C1C6E">
        <w:tc>
          <w:tcPr>
            <w:tcW w:w="4820" w:type="dxa"/>
            <w:tcBorders>
              <w:right w:val="dotted" w:sz="4" w:space="0" w:color="auto"/>
            </w:tcBorders>
          </w:tcPr>
          <w:p w14:paraId="554FC991" w14:textId="01646032" w:rsidR="00F50CD0" w:rsidRPr="001F17EA" w:rsidRDefault="00F50CD0" w:rsidP="004B2D3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2)</w:t>
            </w:r>
            <w:r w:rsidRPr="001F17EA">
              <w:rPr>
                <w:rFonts w:asciiTheme="minorHAnsi" w:hAnsiTheme="minorHAnsi" w:cstheme="minorHAnsi"/>
                <w:sz w:val="21"/>
                <w:szCs w:val="21"/>
              </w:rPr>
              <w:tab/>
              <w:t xml:space="preserve">Smluvní strany berou na vědomí, že tato </w:t>
            </w:r>
            <w:r w:rsidR="004D38D9">
              <w:rPr>
                <w:rFonts w:asciiTheme="minorHAnsi" w:hAnsiTheme="minorHAnsi" w:cstheme="minorHAnsi"/>
                <w:sz w:val="21"/>
                <w:szCs w:val="21"/>
              </w:rPr>
              <w:t>S</w:t>
            </w:r>
            <w:r w:rsidRPr="001F17EA">
              <w:rPr>
                <w:rFonts w:asciiTheme="minorHAnsi" w:hAnsiTheme="minorHAnsi" w:cstheme="minorHAnsi"/>
                <w:sz w:val="21"/>
                <w:szCs w:val="21"/>
              </w:rPr>
              <w:t xml:space="preserve">mlouva a, pokud bude přicházet v úvahu, její dodatky, musí být </w:t>
            </w:r>
            <w:r w:rsidR="00C01F2D" w:rsidRPr="001F17EA">
              <w:rPr>
                <w:rFonts w:asciiTheme="minorHAnsi" w:hAnsiTheme="minorHAnsi" w:cstheme="minorHAnsi"/>
                <w:sz w:val="21"/>
                <w:szCs w:val="21"/>
              </w:rPr>
              <w:t>u</w:t>
            </w:r>
            <w:r w:rsidRPr="001F17EA">
              <w:rPr>
                <w:rFonts w:asciiTheme="minorHAnsi" w:hAnsiTheme="minorHAnsi" w:cstheme="minorHAnsi"/>
                <w:sz w:val="21"/>
                <w:szCs w:val="21"/>
              </w:rPr>
              <w:t>veřejněny v registru smluv (dále jen „</w:t>
            </w:r>
            <w:r w:rsidRPr="001F17EA">
              <w:rPr>
                <w:rFonts w:asciiTheme="minorHAnsi" w:hAnsiTheme="minorHAnsi" w:cstheme="minorHAnsi"/>
                <w:b/>
                <w:sz w:val="21"/>
                <w:szCs w:val="21"/>
              </w:rPr>
              <w:t>registr</w:t>
            </w:r>
            <w:r w:rsidRPr="001F17EA">
              <w:rPr>
                <w:rFonts w:asciiTheme="minorHAnsi" w:hAnsiTheme="minorHAnsi" w:cstheme="minorHAnsi"/>
                <w:sz w:val="21"/>
                <w:szCs w:val="21"/>
              </w:rPr>
              <w:t>“) v souladu se zák. č. 340/2015 Sb., o registru smluv</w:t>
            </w:r>
            <w:r w:rsidR="004B2D38" w:rsidRPr="001F17EA">
              <w:rPr>
                <w:rFonts w:asciiTheme="minorHAnsi" w:hAnsiTheme="minorHAnsi" w:cstheme="minorHAnsi"/>
                <w:sz w:val="21"/>
                <w:szCs w:val="21"/>
              </w:rPr>
              <w:t>, v platném znění</w:t>
            </w:r>
            <w:r w:rsidRPr="001F17EA">
              <w:rPr>
                <w:rFonts w:asciiTheme="minorHAnsi" w:hAnsiTheme="minorHAnsi" w:cstheme="minorHAnsi"/>
                <w:sz w:val="21"/>
                <w:szCs w:val="21"/>
              </w:rPr>
              <w:t>. Smluvní strany se dále zavazují ne</w:t>
            </w:r>
            <w:r w:rsidR="00C01F2D" w:rsidRPr="001F17EA">
              <w:rPr>
                <w:rFonts w:asciiTheme="minorHAnsi" w:hAnsiTheme="minorHAnsi" w:cstheme="minorHAnsi"/>
                <w:sz w:val="21"/>
                <w:szCs w:val="21"/>
              </w:rPr>
              <w:t>u</w:t>
            </w:r>
            <w:r w:rsidRPr="001F17EA">
              <w:rPr>
                <w:rFonts w:asciiTheme="minorHAnsi" w:hAnsiTheme="minorHAnsi" w:cstheme="minorHAnsi"/>
                <w:sz w:val="21"/>
                <w:szCs w:val="21"/>
              </w:rPr>
              <w:t xml:space="preserve">veřejnit v registru informace, které mohou být, v souladu s § 504 zák. č. 89/2012 Sb., občanského zákoníku, v platném znění, považovány za obchodní tajemství smluvních stran. </w:t>
            </w:r>
            <w:r w:rsidR="004B2D38" w:rsidRPr="001F17EA">
              <w:rPr>
                <w:rFonts w:asciiTheme="minorHAnsi" w:hAnsiTheme="minorHAnsi" w:cstheme="minorHAnsi"/>
                <w:sz w:val="21"/>
                <w:szCs w:val="21"/>
              </w:rPr>
              <w:t xml:space="preserve">Smluvní strany považují </w:t>
            </w:r>
            <w:r w:rsidRPr="001F17EA">
              <w:rPr>
                <w:rFonts w:asciiTheme="minorHAnsi" w:hAnsiTheme="minorHAnsi" w:cstheme="minorHAnsi"/>
                <w:sz w:val="21"/>
                <w:szCs w:val="21"/>
              </w:rPr>
              <w:t xml:space="preserve">především následující za </w:t>
            </w:r>
            <w:r w:rsidR="004B2D38" w:rsidRPr="001F17EA">
              <w:rPr>
                <w:rFonts w:asciiTheme="minorHAnsi" w:hAnsiTheme="minorHAnsi" w:cstheme="minorHAnsi"/>
                <w:sz w:val="21"/>
                <w:szCs w:val="21"/>
              </w:rPr>
              <w:t xml:space="preserve">svá </w:t>
            </w:r>
            <w:r w:rsidRPr="001F17EA">
              <w:rPr>
                <w:rFonts w:asciiTheme="minorHAnsi" w:hAnsiTheme="minorHAnsi" w:cstheme="minorHAnsi"/>
                <w:sz w:val="21"/>
                <w:szCs w:val="21"/>
              </w:rPr>
              <w:t xml:space="preserve">obchodní tajemství: jakékoli informace týkající se designu klinického hodnocení, protokol klinického hodnocení, Soubor informací pro zkoušejícího, dokumentaci hodnoceného léčivého přípravku, pojištění klinického hodnocení (smlouvu a certifikát), přehled plateb a plánovaný počet léčených pacientů. Smluvní strany souhlasí s tím, že elektronická verze této </w:t>
            </w:r>
            <w:r w:rsidR="004D38D9">
              <w:rPr>
                <w:rFonts w:asciiTheme="minorHAnsi" w:hAnsiTheme="minorHAnsi" w:cstheme="minorHAnsi"/>
                <w:sz w:val="21"/>
                <w:szCs w:val="21"/>
              </w:rPr>
              <w:t>S</w:t>
            </w:r>
            <w:r w:rsidRPr="001F17EA">
              <w:rPr>
                <w:rFonts w:asciiTheme="minorHAnsi" w:hAnsiTheme="minorHAnsi" w:cstheme="minorHAnsi"/>
                <w:sz w:val="21"/>
                <w:szCs w:val="21"/>
              </w:rPr>
              <w:t xml:space="preserve">mlouvy určená pro zveřejnění v registru bude odsouhlasena všemi smluvními stranami před podpisem této </w:t>
            </w:r>
            <w:r w:rsidR="004D38D9">
              <w:rPr>
                <w:rFonts w:asciiTheme="minorHAnsi" w:hAnsiTheme="minorHAnsi" w:cstheme="minorHAnsi"/>
                <w:sz w:val="21"/>
                <w:szCs w:val="21"/>
              </w:rPr>
              <w:t>S</w:t>
            </w:r>
            <w:r w:rsidRPr="001F17EA">
              <w:rPr>
                <w:rFonts w:asciiTheme="minorHAnsi" w:hAnsiTheme="minorHAnsi" w:cstheme="minorHAnsi"/>
                <w:sz w:val="21"/>
                <w:szCs w:val="21"/>
              </w:rPr>
              <w:t xml:space="preserve">mlouvy a že </w:t>
            </w:r>
            <w:r w:rsidR="004D38D9">
              <w:rPr>
                <w:rFonts w:asciiTheme="minorHAnsi" w:hAnsiTheme="minorHAnsi" w:cstheme="minorHAnsi"/>
                <w:sz w:val="21"/>
                <w:szCs w:val="21"/>
              </w:rPr>
              <w:t>S</w:t>
            </w:r>
            <w:r w:rsidRPr="001F17EA">
              <w:rPr>
                <w:rFonts w:asciiTheme="minorHAnsi" w:hAnsiTheme="minorHAnsi" w:cstheme="minorHAnsi"/>
                <w:sz w:val="21"/>
                <w:szCs w:val="21"/>
              </w:rPr>
              <w:t xml:space="preserve">mlouva bude zveřejněna zhotovitelem, a to do 3 pracovních dní od podpisu </w:t>
            </w:r>
            <w:r w:rsidR="004D38D9">
              <w:rPr>
                <w:rFonts w:asciiTheme="minorHAnsi" w:hAnsiTheme="minorHAnsi" w:cstheme="minorHAnsi"/>
                <w:sz w:val="21"/>
                <w:szCs w:val="21"/>
              </w:rPr>
              <w:t>S</w:t>
            </w:r>
            <w:r w:rsidRPr="001F17EA">
              <w:rPr>
                <w:rFonts w:asciiTheme="minorHAnsi" w:hAnsiTheme="minorHAnsi" w:cstheme="minorHAnsi"/>
                <w:sz w:val="21"/>
                <w:szCs w:val="21"/>
              </w:rPr>
              <w:t xml:space="preserve">mlouvy poslední smluvní stranou. Výše uvedené informace označené jako obchodní tajemství budou před zveřejněním skryty. </w:t>
            </w:r>
          </w:p>
        </w:tc>
        <w:tc>
          <w:tcPr>
            <w:tcW w:w="4819" w:type="dxa"/>
            <w:tcBorders>
              <w:left w:val="dotted" w:sz="4" w:space="0" w:color="auto"/>
            </w:tcBorders>
          </w:tcPr>
          <w:p w14:paraId="70F491CB" w14:textId="021710F4" w:rsidR="00F50CD0" w:rsidRPr="001F17EA" w:rsidRDefault="00F50CD0" w:rsidP="004B2D3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2)</w:t>
            </w:r>
            <w:r w:rsidRPr="001F17EA">
              <w:rPr>
                <w:rFonts w:asciiTheme="minorHAnsi" w:hAnsiTheme="minorHAnsi" w:cstheme="minorHAnsi"/>
                <w:sz w:val="21"/>
                <w:szCs w:val="21"/>
                <w:lang w:val="en-US"/>
              </w:rPr>
              <w:tab/>
              <w:t>The Parties acknowledge that this Agreement, and its amendments if applicable, shall be published at the Registry of Agreements ("</w:t>
            </w:r>
            <w:r w:rsidRPr="001F17EA">
              <w:rPr>
                <w:rFonts w:asciiTheme="minorHAnsi" w:hAnsiTheme="minorHAnsi" w:cstheme="minorHAnsi"/>
                <w:b/>
                <w:bCs/>
                <w:sz w:val="21"/>
                <w:szCs w:val="21"/>
                <w:lang w:val="en-US"/>
              </w:rPr>
              <w:t>Registry</w:t>
            </w:r>
            <w:r w:rsidRPr="001F17EA">
              <w:rPr>
                <w:rFonts w:asciiTheme="minorHAnsi" w:hAnsiTheme="minorHAnsi" w:cstheme="minorHAnsi"/>
                <w:sz w:val="21"/>
                <w:szCs w:val="21"/>
                <w:lang w:val="en-US"/>
              </w:rPr>
              <w:t>") pursuant to Act No. 340/2015 Coll., on Registry of Agreements</w:t>
            </w:r>
            <w:r w:rsidR="004B2D38" w:rsidRPr="001F17EA">
              <w:rPr>
                <w:rFonts w:asciiTheme="minorHAnsi" w:hAnsiTheme="minorHAnsi" w:cstheme="minorHAnsi"/>
                <w:sz w:val="21"/>
                <w:szCs w:val="21"/>
                <w:lang w:val="en-US"/>
              </w:rPr>
              <w:t>, as amended</w:t>
            </w:r>
            <w:r w:rsidRPr="001F17EA">
              <w:rPr>
                <w:rFonts w:asciiTheme="minorHAnsi" w:hAnsiTheme="minorHAnsi" w:cstheme="minorHAnsi"/>
                <w:sz w:val="21"/>
                <w:szCs w:val="21"/>
                <w:lang w:val="en-US"/>
              </w:rPr>
              <w:t xml:space="preserve">. The Parties further undertake not to publish at the Registry any information which can be considered as a trade secret of Parties within the meaning of Sec. 504 of Act No. 89/2012 Coll., Civil Code, as amended. The </w:t>
            </w:r>
            <w:r w:rsidR="004B2D38" w:rsidRPr="001F17EA">
              <w:rPr>
                <w:rFonts w:asciiTheme="minorHAnsi" w:hAnsiTheme="minorHAnsi" w:cstheme="minorHAnsi"/>
                <w:sz w:val="21"/>
                <w:szCs w:val="21"/>
                <w:lang w:val="en-US"/>
              </w:rPr>
              <w:t xml:space="preserve">Parties </w:t>
            </w:r>
            <w:r w:rsidRPr="001F17EA">
              <w:rPr>
                <w:rFonts w:asciiTheme="minorHAnsi" w:hAnsiTheme="minorHAnsi" w:cstheme="minorHAnsi"/>
                <w:sz w:val="21"/>
                <w:szCs w:val="21"/>
                <w:lang w:val="en-US"/>
              </w:rPr>
              <w:t>consider mainly the following to be their trade secret: any information concerning the study design, the study Protocol, the Investigator Brochure, the Investigational Medicinal Product Dossier, the Clinical Trial insurance (contract and certificate), budget details and the planned number of treated patients. The Parties have agreed that the electronic version of the Agreement determined for the publishing at the Registry shall be agreed by all Parties before the Agreement signature and the Agreement shall be published by the Institution within 3 business days of the Agreement signature by the last Party. The above terms identified as trade secret will be hidden before any publication.</w:t>
            </w:r>
          </w:p>
        </w:tc>
      </w:tr>
      <w:tr w:rsidR="001F17EA" w:rsidRPr="001F17EA" w14:paraId="57DC6238" w14:textId="77777777" w:rsidTr="001C1C6E">
        <w:tc>
          <w:tcPr>
            <w:tcW w:w="4820" w:type="dxa"/>
            <w:tcBorders>
              <w:right w:val="dotted" w:sz="4" w:space="0" w:color="auto"/>
            </w:tcBorders>
          </w:tcPr>
          <w:p w14:paraId="5A5EEEDA" w14:textId="77777777" w:rsidR="00F50CD0" w:rsidRPr="001F17EA" w:rsidRDefault="00F50CD0" w:rsidP="00DD45A8">
            <w:pPr>
              <w:pStyle w:val="pargagraf"/>
              <w:widowControl w:val="0"/>
              <w:rPr>
                <w:rFonts w:asciiTheme="minorHAnsi" w:hAnsiTheme="minorHAnsi" w:cstheme="minorHAnsi"/>
                <w:sz w:val="21"/>
                <w:szCs w:val="21"/>
              </w:rPr>
            </w:pPr>
          </w:p>
        </w:tc>
        <w:tc>
          <w:tcPr>
            <w:tcW w:w="4819" w:type="dxa"/>
            <w:tcBorders>
              <w:left w:val="dotted" w:sz="4" w:space="0" w:color="auto"/>
            </w:tcBorders>
          </w:tcPr>
          <w:p w14:paraId="06FDF63E" w14:textId="77777777" w:rsidR="00F50CD0" w:rsidRPr="001F17EA" w:rsidRDefault="00F50CD0" w:rsidP="00DD45A8">
            <w:pPr>
              <w:pStyle w:val="pargagraf"/>
              <w:widowControl w:val="0"/>
              <w:rPr>
                <w:rFonts w:asciiTheme="minorHAnsi" w:hAnsiTheme="minorHAnsi" w:cstheme="minorHAnsi"/>
                <w:sz w:val="21"/>
                <w:szCs w:val="21"/>
                <w:lang w:val="en-US"/>
              </w:rPr>
            </w:pPr>
          </w:p>
        </w:tc>
      </w:tr>
      <w:tr w:rsidR="001F17EA" w:rsidRPr="001F17EA" w14:paraId="1B19086F" w14:textId="77777777" w:rsidTr="001C1C6E">
        <w:tc>
          <w:tcPr>
            <w:tcW w:w="4820" w:type="dxa"/>
            <w:tcBorders>
              <w:right w:val="dotted" w:sz="4" w:space="0" w:color="auto"/>
            </w:tcBorders>
          </w:tcPr>
          <w:p w14:paraId="3CB0D2F0" w14:textId="5ADC2A04"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3)</w:t>
            </w:r>
            <w:r w:rsidRPr="001F17EA">
              <w:rPr>
                <w:rFonts w:asciiTheme="minorHAnsi" w:hAnsiTheme="minorHAnsi" w:cstheme="minorHAnsi"/>
                <w:sz w:val="21"/>
                <w:szCs w:val="21"/>
              </w:rPr>
              <w:tab/>
              <w:t xml:space="preserve">Tato </w:t>
            </w:r>
            <w:r w:rsidR="004D38D9">
              <w:rPr>
                <w:rFonts w:asciiTheme="minorHAnsi" w:hAnsiTheme="minorHAnsi" w:cstheme="minorHAnsi"/>
                <w:sz w:val="21"/>
                <w:szCs w:val="21"/>
              </w:rPr>
              <w:t>S</w:t>
            </w:r>
            <w:r w:rsidRPr="001F17EA">
              <w:rPr>
                <w:rFonts w:asciiTheme="minorHAnsi" w:hAnsiTheme="minorHAnsi" w:cstheme="minorHAnsi"/>
                <w:sz w:val="21"/>
                <w:szCs w:val="21"/>
              </w:rPr>
              <w:t xml:space="preserve">mlouva je </w:t>
            </w:r>
            <w:r w:rsidRPr="0048556C">
              <w:rPr>
                <w:rFonts w:asciiTheme="minorHAnsi" w:hAnsiTheme="minorHAnsi" w:cstheme="minorHAnsi"/>
                <w:sz w:val="21"/>
                <w:szCs w:val="21"/>
              </w:rPr>
              <w:t xml:space="preserve">vyhotovena v českém a anglickém jazyce a v případě jakéhokoli sporu je rozhodující české znění této </w:t>
            </w:r>
            <w:r w:rsidR="004D38D9">
              <w:rPr>
                <w:rFonts w:asciiTheme="minorHAnsi" w:hAnsiTheme="minorHAnsi" w:cstheme="minorHAnsi"/>
                <w:sz w:val="21"/>
                <w:szCs w:val="21"/>
              </w:rPr>
              <w:t>S</w:t>
            </w:r>
            <w:r w:rsidRPr="0048556C">
              <w:rPr>
                <w:rFonts w:asciiTheme="minorHAnsi" w:hAnsiTheme="minorHAnsi" w:cstheme="minorHAnsi"/>
                <w:sz w:val="21"/>
                <w:szCs w:val="21"/>
              </w:rPr>
              <w:t>mlouvy.</w:t>
            </w:r>
          </w:p>
        </w:tc>
        <w:tc>
          <w:tcPr>
            <w:tcW w:w="4819" w:type="dxa"/>
            <w:tcBorders>
              <w:left w:val="dotted" w:sz="4" w:space="0" w:color="auto"/>
            </w:tcBorders>
          </w:tcPr>
          <w:p w14:paraId="66991DCC"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3)</w:t>
            </w:r>
            <w:r w:rsidRPr="001F17EA">
              <w:rPr>
                <w:rFonts w:asciiTheme="minorHAnsi" w:hAnsiTheme="minorHAnsi" w:cstheme="minorHAnsi"/>
                <w:sz w:val="21"/>
                <w:szCs w:val="21"/>
                <w:lang w:val="en-US"/>
              </w:rPr>
              <w:tab/>
              <w:t>This Agreement is made in Czech and English languages and, in the event of any dispute, the Czech language version of this Agreement shall prevail.</w:t>
            </w:r>
          </w:p>
        </w:tc>
      </w:tr>
      <w:tr w:rsidR="001F17EA" w:rsidRPr="001F17EA" w14:paraId="7ED25110" w14:textId="77777777" w:rsidTr="001C1C6E">
        <w:tc>
          <w:tcPr>
            <w:tcW w:w="4820" w:type="dxa"/>
            <w:tcBorders>
              <w:right w:val="dotted" w:sz="4" w:space="0" w:color="auto"/>
            </w:tcBorders>
          </w:tcPr>
          <w:p w14:paraId="2A653E53" w14:textId="77777777" w:rsidR="00F50CD0" w:rsidRPr="001F17EA" w:rsidRDefault="00F50CD0" w:rsidP="00DD45A8">
            <w:pPr>
              <w:pStyle w:val="pargagraf"/>
              <w:widowControl w:val="0"/>
              <w:rPr>
                <w:rFonts w:asciiTheme="minorHAnsi" w:hAnsiTheme="minorHAnsi" w:cstheme="minorHAnsi"/>
                <w:sz w:val="21"/>
                <w:szCs w:val="21"/>
              </w:rPr>
            </w:pPr>
          </w:p>
        </w:tc>
        <w:tc>
          <w:tcPr>
            <w:tcW w:w="4819" w:type="dxa"/>
            <w:tcBorders>
              <w:left w:val="dotted" w:sz="4" w:space="0" w:color="auto"/>
            </w:tcBorders>
          </w:tcPr>
          <w:p w14:paraId="0914D23E" w14:textId="77777777" w:rsidR="00F50CD0" w:rsidRPr="001F17EA" w:rsidRDefault="00F50CD0" w:rsidP="00DD45A8">
            <w:pPr>
              <w:pStyle w:val="pargagraf"/>
              <w:widowControl w:val="0"/>
              <w:rPr>
                <w:rFonts w:asciiTheme="minorHAnsi" w:hAnsiTheme="minorHAnsi" w:cstheme="minorHAnsi"/>
                <w:sz w:val="21"/>
                <w:szCs w:val="21"/>
                <w:lang w:val="en-US"/>
              </w:rPr>
            </w:pPr>
          </w:p>
        </w:tc>
      </w:tr>
      <w:tr w:rsidR="001F17EA" w:rsidRPr="001F17EA" w14:paraId="7F9D6C01" w14:textId="77777777" w:rsidTr="001C1C6E">
        <w:tc>
          <w:tcPr>
            <w:tcW w:w="4820" w:type="dxa"/>
            <w:tcBorders>
              <w:right w:val="dotted" w:sz="4" w:space="0" w:color="auto"/>
            </w:tcBorders>
          </w:tcPr>
          <w:p w14:paraId="657CCA05" w14:textId="733A8D24"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4)</w:t>
            </w:r>
            <w:r w:rsidRPr="001F17EA">
              <w:rPr>
                <w:rFonts w:asciiTheme="minorHAnsi" w:hAnsiTheme="minorHAnsi" w:cstheme="minorHAnsi"/>
                <w:sz w:val="21"/>
                <w:szCs w:val="21"/>
              </w:rPr>
              <w:tab/>
              <w:t xml:space="preserve">Pokud se některé ustanovení této </w:t>
            </w:r>
            <w:r w:rsidR="004D38D9">
              <w:rPr>
                <w:rFonts w:asciiTheme="minorHAnsi" w:hAnsiTheme="minorHAnsi" w:cstheme="minorHAnsi"/>
                <w:sz w:val="21"/>
                <w:szCs w:val="21"/>
              </w:rPr>
              <w:t>S</w:t>
            </w:r>
            <w:r w:rsidRPr="001F17EA">
              <w:rPr>
                <w:rFonts w:asciiTheme="minorHAnsi" w:hAnsiTheme="minorHAnsi" w:cstheme="minorHAnsi"/>
                <w:sz w:val="21"/>
                <w:szCs w:val="21"/>
              </w:rPr>
              <w:t xml:space="preserve">mlouvy stane neplatným nebo neúčinným, nebude tím dotčena platnost a účinnost zbylých ustanovení této </w:t>
            </w:r>
            <w:r w:rsidR="004D38D9">
              <w:rPr>
                <w:rFonts w:asciiTheme="minorHAnsi" w:hAnsiTheme="minorHAnsi" w:cstheme="minorHAnsi"/>
                <w:sz w:val="21"/>
                <w:szCs w:val="21"/>
              </w:rPr>
              <w:t>S</w:t>
            </w:r>
            <w:r w:rsidRPr="001F17EA">
              <w:rPr>
                <w:rFonts w:asciiTheme="minorHAnsi" w:hAnsiTheme="minorHAnsi" w:cstheme="minorHAnsi"/>
                <w:sz w:val="21"/>
                <w:szCs w:val="21"/>
              </w:rPr>
              <w:t>mlouvy. Neplatná či neúčinná ustanovení budou v takovém případě smluvními stranami nahrazena takovými platnými a účinnými ustanoveními, která budou sledovat stejný účel a budou mít stejný ekonomický dopad. V případě novelizací či změn právních předpisů a pravidel upravujících klinické hodnocení humánních léčivých přípravků se smluvní strany zavazují při klinickém hodnocení postupovat dle novelizovaných či změněných znění takových předpisů a pravidel počínaje dnem jejich účinnosti.</w:t>
            </w:r>
          </w:p>
        </w:tc>
        <w:tc>
          <w:tcPr>
            <w:tcW w:w="4819" w:type="dxa"/>
            <w:tcBorders>
              <w:left w:val="dotted" w:sz="4" w:space="0" w:color="auto"/>
            </w:tcBorders>
          </w:tcPr>
          <w:p w14:paraId="7F5F21B7"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4)</w:t>
            </w:r>
            <w:r w:rsidRPr="001F17EA">
              <w:rPr>
                <w:rFonts w:asciiTheme="minorHAnsi" w:hAnsiTheme="minorHAnsi" w:cstheme="minorHAnsi"/>
                <w:sz w:val="21"/>
                <w:szCs w:val="21"/>
                <w:lang w:val="en-US"/>
              </w:rPr>
              <w:tab/>
              <w:t>Should any provision of this Agreement become invalid or ineffective, this shall not affect the validity or effectiveness of the remaining provisions of this Agreement. In such cases, the Parties shall replace such invalid or ineffective provisions by valid and effective provisions that pursue the same purpose and have the same economic effects. In the event of any amendments or changes to legal regulations and rules governing clinical trials of medicinal products for human use, the Parties undertake to proceed in the Clinical Trial according to the amended or changed versions of such regulations and rules from the date of their effectiveness.</w:t>
            </w:r>
          </w:p>
        </w:tc>
      </w:tr>
      <w:tr w:rsidR="001F17EA" w:rsidRPr="001F17EA" w14:paraId="60DB6DF4" w14:textId="77777777" w:rsidTr="001C1C6E">
        <w:tc>
          <w:tcPr>
            <w:tcW w:w="4820" w:type="dxa"/>
            <w:tcBorders>
              <w:right w:val="dotted" w:sz="4" w:space="0" w:color="auto"/>
            </w:tcBorders>
          </w:tcPr>
          <w:p w14:paraId="55454C63" w14:textId="77777777" w:rsidR="00F50CD0" w:rsidRPr="001F17EA" w:rsidRDefault="00F50CD0" w:rsidP="00DD45A8">
            <w:pPr>
              <w:pStyle w:val="pargagraf"/>
              <w:widowControl w:val="0"/>
              <w:rPr>
                <w:rFonts w:asciiTheme="minorHAnsi" w:hAnsiTheme="minorHAnsi" w:cstheme="minorHAnsi"/>
                <w:sz w:val="21"/>
                <w:szCs w:val="21"/>
              </w:rPr>
            </w:pPr>
          </w:p>
        </w:tc>
        <w:tc>
          <w:tcPr>
            <w:tcW w:w="4819" w:type="dxa"/>
            <w:tcBorders>
              <w:left w:val="dotted" w:sz="4" w:space="0" w:color="auto"/>
            </w:tcBorders>
          </w:tcPr>
          <w:p w14:paraId="5E904CB4" w14:textId="77777777" w:rsidR="00F50CD0" w:rsidRPr="001F17EA" w:rsidRDefault="00F50CD0" w:rsidP="00DD45A8">
            <w:pPr>
              <w:pStyle w:val="pargagraf"/>
              <w:widowControl w:val="0"/>
              <w:rPr>
                <w:rFonts w:asciiTheme="minorHAnsi" w:hAnsiTheme="minorHAnsi" w:cstheme="minorHAnsi"/>
                <w:sz w:val="21"/>
                <w:szCs w:val="21"/>
                <w:lang w:val="en-US"/>
              </w:rPr>
            </w:pPr>
          </w:p>
        </w:tc>
      </w:tr>
      <w:tr w:rsidR="001F17EA" w:rsidRPr="001F17EA" w14:paraId="62EC2C4E" w14:textId="77777777" w:rsidTr="001C1C6E">
        <w:tc>
          <w:tcPr>
            <w:tcW w:w="4820" w:type="dxa"/>
            <w:tcBorders>
              <w:right w:val="dotted" w:sz="4" w:space="0" w:color="auto"/>
            </w:tcBorders>
          </w:tcPr>
          <w:p w14:paraId="5D161E4D" w14:textId="10DECD07"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5)</w:t>
            </w:r>
            <w:r w:rsidRPr="001F17EA">
              <w:rPr>
                <w:rFonts w:asciiTheme="minorHAnsi" w:hAnsiTheme="minorHAnsi" w:cstheme="minorHAnsi"/>
                <w:sz w:val="21"/>
                <w:szCs w:val="21"/>
              </w:rPr>
              <w:tab/>
              <w:t xml:space="preserve">Tato </w:t>
            </w:r>
            <w:r w:rsidR="004D38D9">
              <w:rPr>
                <w:rFonts w:asciiTheme="minorHAnsi" w:hAnsiTheme="minorHAnsi" w:cstheme="minorHAnsi"/>
                <w:sz w:val="21"/>
                <w:szCs w:val="21"/>
              </w:rPr>
              <w:t>S</w:t>
            </w:r>
            <w:r w:rsidRPr="001F17EA">
              <w:rPr>
                <w:rFonts w:asciiTheme="minorHAnsi" w:hAnsiTheme="minorHAnsi" w:cstheme="minorHAnsi"/>
                <w:sz w:val="21"/>
                <w:szCs w:val="21"/>
              </w:rPr>
              <w:t>mlouva je vyhotovena ve třech stejnopisech, každá smluvní strana obdrží jedno vyhotovení.</w:t>
            </w:r>
          </w:p>
        </w:tc>
        <w:tc>
          <w:tcPr>
            <w:tcW w:w="4819" w:type="dxa"/>
            <w:tcBorders>
              <w:left w:val="dotted" w:sz="4" w:space="0" w:color="auto"/>
            </w:tcBorders>
          </w:tcPr>
          <w:p w14:paraId="3495690F"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5)</w:t>
            </w:r>
            <w:r w:rsidRPr="001F17EA">
              <w:rPr>
                <w:rFonts w:asciiTheme="minorHAnsi" w:hAnsiTheme="minorHAnsi" w:cstheme="minorHAnsi"/>
                <w:sz w:val="21"/>
                <w:szCs w:val="21"/>
                <w:lang w:val="en-US"/>
              </w:rPr>
              <w:tab/>
              <w:t>This Agreement is made in three counterparts, with each Party receiving one counterpart.</w:t>
            </w:r>
          </w:p>
        </w:tc>
      </w:tr>
      <w:tr w:rsidR="001F17EA" w:rsidRPr="001F17EA" w14:paraId="0CE71263" w14:textId="77777777" w:rsidTr="001C1C6E">
        <w:tc>
          <w:tcPr>
            <w:tcW w:w="4820" w:type="dxa"/>
            <w:tcBorders>
              <w:right w:val="dotted" w:sz="4" w:space="0" w:color="auto"/>
            </w:tcBorders>
          </w:tcPr>
          <w:p w14:paraId="196C8D98" w14:textId="77777777" w:rsidR="00F50CD0" w:rsidRPr="001F17EA" w:rsidRDefault="00F50CD0" w:rsidP="00DD45A8">
            <w:pPr>
              <w:pStyle w:val="pargagraf"/>
              <w:widowControl w:val="0"/>
              <w:rPr>
                <w:rFonts w:asciiTheme="minorHAnsi" w:hAnsiTheme="minorHAnsi" w:cstheme="minorHAnsi"/>
                <w:sz w:val="21"/>
                <w:szCs w:val="21"/>
              </w:rPr>
            </w:pPr>
          </w:p>
        </w:tc>
        <w:tc>
          <w:tcPr>
            <w:tcW w:w="4819" w:type="dxa"/>
            <w:tcBorders>
              <w:left w:val="dotted" w:sz="4" w:space="0" w:color="auto"/>
            </w:tcBorders>
          </w:tcPr>
          <w:p w14:paraId="7480D137" w14:textId="77777777" w:rsidR="00F50CD0" w:rsidRPr="001F17EA" w:rsidRDefault="00F50CD0" w:rsidP="00DD45A8">
            <w:pPr>
              <w:pStyle w:val="pargagraf"/>
              <w:widowControl w:val="0"/>
              <w:rPr>
                <w:rFonts w:asciiTheme="minorHAnsi" w:hAnsiTheme="minorHAnsi" w:cstheme="minorHAnsi"/>
                <w:sz w:val="21"/>
                <w:szCs w:val="21"/>
                <w:lang w:val="en-US"/>
              </w:rPr>
            </w:pPr>
          </w:p>
        </w:tc>
      </w:tr>
      <w:tr w:rsidR="001F17EA" w:rsidRPr="001F17EA" w14:paraId="387F1867" w14:textId="77777777" w:rsidTr="001C1C6E">
        <w:tc>
          <w:tcPr>
            <w:tcW w:w="4820" w:type="dxa"/>
            <w:tcBorders>
              <w:right w:val="dotted" w:sz="4" w:space="0" w:color="auto"/>
            </w:tcBorders>
          </w:tcPr>
          <w:p w14:paraId="17B9068E" w14:textId="5742BB13"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6)</w:t>
            </w:r>
            <w:r w:rsidRPr="001F17EA">
              <w:rPr>
                <w:rFonts w:asciiTheme="minorHAnsi" w:hAnsiTheme="minorHAnsi" w:cstheme="minorHAnsi"/>
                <w:sz w:val="21"/>
                <w:szCs w:val="21"/>
              </w:rPr>
              <w:tab/>
              <w:t xml:space="preserve">Změny a doplňky této </w:t>
            </w:r>
            <w:r w:rsidR="004D38D9">
              <w:rPr>
                <w:rFonts w:asciiTheme="minorHAnsi" w:hAnsiTheme="minorHAnsi" w:cstheme="minorHAnsi"/>
                <w:sz w:val="21"/>
                <w:szCs w:val="21"/>
              </w:rPr>
              <w:t>S</w:t>
            </w:r>
            <w:r w:rsidRPr="001F17EA">
              <w:rPr>
                <w:rFonts w:asciiTheme="minorHAnsi" w:hAnsiTheme="minorHAnsi" w:cstheme="minorHAnsi"/>
                <w:sz w:val="21"/>
                <w:szCs w:val="21"/>
              </w:rPr>
              <w:t xml:space="preserve">mlouvy jsou možné toliko dohodou, a to písemným dodatkem ke </w:t>
            </w:r>
            <w:r w:rsidR="004D38D9">
              <w:rPr>
                <w:rFonts w:asciiTheme="minorHAnsi" w:hAnsiTheme="minorHAnsi" w:cstheme="minorHAnsi"/>
                <w:sz w:val="21"/>
                <w:szCs w:val="21"/>
              </w:rPr>
              <w:t>S</w:t>
            </w:r>
            <w:r w:rsidRPr="001F17EA">
              <w:rPr>
                <w:rFonts w:asciiTheme="minorHAnsi" w:hAnsiTheme="minorHAnsi" w:cstheme="minorHAnsi"/>
                <w:sz w:val="21"/>
                <w:szCs w:val="21"/>
              </w:rPr>
              <w:t>mlouvě.</w:t>
            </w:r>
          </w:p>
        </w:tc>
        <w:tc>
          <w:tcPr>
            <w:tcW w:w="4819" w:type="dxa"/>
            <w:tcBorders>
              <w:left w:val="dotted" w:sz="4" w:space="0" w:color="auto"/>
            </w:tcBorders>
          </w:tcPr>
          <w:p w14:paraId="303D3DF8"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6)</w:t>
            </w:r>
            <w:r w:rsidRPr="001F17EA">
              <w:rPr>
                <w:rFonts w:asciiTheme="minorHAnsi" w:hAnsiTheme="minorHAnsi" w:cstheme="minorHAnsi"/>
                <w:sz w:val="21"/>
                <w:szCs w:val="21"/>
                <w:lang w:val="en-US"/>
              </w:rPr>
              <w:tab/>
              <w:t>Changes and amendments to this Agreement are only possible based upon agreement to a written amendment to this Agreement.</w:t>
            </w:r>
          </w:p>
        </w:tc>
      </w:tr>
      <w:tr w:rsidR="001F17EA" w:rsidRPr="001F17EA" w14:paraId="0112FCCA" w14:textId="77777777" w:rsidTr="001C1C6E">
        <w:tc>
          <w:tcPr>
            <w:tcW w:w="4820" w:type="dxa"/>
            <w:tcBorders>
              <w:right w:val="dotted" w:sz="4" w:space="0" w:color="auto"/>
            </w:tcBorders>
          </w:tcPr>
          <w:p w14:paraId="7ED801EE" w14:textId="77777777" w:rsidR="00F50CD0" w:rsidRPr="001F17EA" w:rsidRDefault="00F50CD0" w:rsidP="00DD45A8">
            <w:pPr>
              <w:pStyle w:val="pargagraf"/>
              <w:widowControl w:val="0"/>
              <w:rPr>
                <w:rFonts w:asciiTheme="minorHAnsi" w:hAnsiTheme="minorHAnsi" w:cstheme="minorHAnsi"/>
                <w:sz w:val="21"/>
                <w:szCs w:val="21"/>
              </w:rPr>
            </w:pPr>
          </w:p>
        </w:tc>
        <w:tc>
          <w:tcPr>
            <w:tcW w:w="4819" w:type="dxa"/>
            <w:tcBorders>
              <w:left w:val="dotted" w:sz="4" w:space="0" w:color="auto"/>
            </w:tcBorders>
          </w:tcPr>
          <w:p w14:paraId="3FCEF17C" w14:textId="77777777" w:rsidR="00F50CD0" w:rsidRPr="001F17EA" w:rsidRDefault="00F50CD0" w:rsidP="00DD45A8">
            <w:pPr>
              <w:pStyle w:val="pargagraf"/>
              <w:widowControl w:val="0"/>
              <w:rPr>
                <w:rFonts w:asciiTheme="minorHAnsi" w:hAnsiTheme="minorHAnsi" w:cstheme="minorHAnsi"/>
                <w:sz w:val="21"/>
                <w:szCs w:val="21"/>
                <w:lang w:val="en-US"/>
              </w:rPr>
            </w:pPr>
          </w:p>
        </w:tc>
      </w:tr>
      <w:tr w:rsidR="001F17EA" w:rsidRPr="001F17EA" w14:paraId="18024CEF" w14:textId="77777777" w:rsidTr="001C1C6E">
        <w:tc>
          <w:tcPr>
            <w:tcW w:w="4820" w:type="dxa"/>
            <w:tcBorders>
              <w:right w:val="dotted" w:sz="4" w:space="0" w:color="auto"/>
            </w:tcBorders>
          </w:tcPr>
          <w:p w14:paraId="50788396" w14:textId="1351E9F4" w:rsidR="00F50CD0" w:rsidRPr="001F17EA" w:rsidRDefault="00F50CD0" w:rsidP="00DD45A8">
            <w:pPr>
              <w:pStyle w:val="pargagraf"/>
              <w:widowControl w:val="0"/>
              <w:rPr>
                <w:rFonts w:asciiTheme="minorHAnsi" w:hAnsiTheme="minorHAnsi" w:cstheme="minorHAnsi"/>
                <w:sz w:val="21"/>
                <w:szCs w:val="21"/>
              </w:rPr>
            </w:pPr>
            <w:r w:rsidRPr="001F17EA">
              <w:rPr>
                <w:rFonts w:asciiTheme="minorHAnsi" w:hAnsiTheme="minorHAnsi" w:cstheme="minorHAnsi"/>
                <w:sz w:val="21"/>
                <w:szCs w:val="21"/>
              </w:rPr>
              <w:t>7)</w:t>
            </w:r>
            <w:r w:rsidRPr="001F17EA">
              <w:rPr>
                <w:rFonts w:asciiTheme="minorHAnsi" w:hAnsiTheme="minorHAnsi" w:cstheme="minorHAnsi"/>
                <w:sz w:val="21"/>
                <w:szCs w:val="21"/>
              </w:rPr>
              <w:tab/>
              <w:t xml:space="preserve">Na důkaz souhlasu se zněním </w:t>
            </w:r>
            <w:r w:rsidR="004D38D9">
              <w:rPr>
                <w:rFonts w:asciiTheme="minorHAnsi" w:hAnsiTheme="minorHAnsi" w:cstheme="minorHAnsi"/>
                <w:sz w:val="21"/>
                <w:szCs w:val="21"/>
              </w:rPr>
              <w:t>S</w:t>
            </w:r>
            <w:r w:rsidRPr="001F17EA">
              <w:rPr>
                <w:rFonts w:asciiTheme="minorHAnsi" w:hAnsiTheme="minorHAnsi" w:cstheme="minorHAnsi"/>
                <w:sz w:val="21"/>
                <w:szCs w:val="21"/>
              </w:rPr>
              <w:t>mlouvy připojují smluvní strany své podpisy.</w:t>
            </w:r>
          </w:p>
        </w:tc>
        <w:tc>
          <w:tcPr>
            <w:tcW w:w="4819" w:type="dxa"/>
            <w:tcBorders>
              <w:left w:val="dotted" w:sz="4" w:space="0" w:color="auto"/>
            </w:tcBorders>
          </w:tcPr>
          <w:p w14:paraId="3A5CDFCB" w14:textId="77777777" w:rsidR="00F50CD0" w:rsidRPr="001F17EA" w:rsidRDefault="00F50CD0" w:rsidP="00DD45A8">
            <w:pPr>
              <w:pStyle w:val="pargagraf"/>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7)</w:t>
            </w:r>
            <w:r w:rsidRPr="001F17EA">
              <w:rPr>
                <w:rFonts w:asciiTheme="minorHAnsi" w:hAnsiTheme="minorHAnsi" w:cstheme="minorHAnsi"/>
                <w:sz w:val="21"/>
                <w:szCs w:val="21"/>
                <w:lang w:val="en-US"/>
              </w:rPr>
              <w:tab/>
              <w:t>In witness of their consent with the wording of this Agreement, the Parties attach their signatures.</w:t>
            </w:r>
          </w:p>
        </w:tc>
      </w:tr>
      <w:tr w:rsidR="001F17EA" w:rsidRPr="001F17EA" w14:paraId="31DA024B" w14:textId="77777777" w:rsidTr="001C1C6E">
        <w:tc>
          <w:tcPr>
            <w:tcW w:w="4820" w:type="dxa"/>
            <w:tcBorders>
              <w:bottom w:val="dotted" w:sz="4" w:space="0" w:color="auto"/>
            </w:tcBorders>
          </w:tcPr>
          <w:p w14:paraId="2B4E2CAA" w14:textId="77777777" w:rsidR="00F50CD0" w:rsidRPr="001F17EA" w:rsidRDefault="00F50CD0" w:rsidP="00DD45A8">
            <w:pPr>
              <w:pStyle w:val="pargagraf"/>
              <w:widowControl w:val="0"/>
              <w:rPr>
                <w:rFonts w:asciiTheme="minorHAnsi" w:hAnsiTheme="minorHAnsi" w:cstheme="minorHAnsi"/>
                <w:sz w:val="21"/>
                <w:szCs w:val="21"/>
              </w:rPr>
            </w:pPr>
          </w:p>
        </w:tc>
        <w:tc>
          <w:tcPr>
            <w:tcW w:w="4819" w:type="dxa"/>
            <w:tcBorders>
              <w:bottom w:val="dotted" w:sz="4" w:space="0" w:color="auto"/>
            </w:tcBorders>
          </w:tcPr>
          <w:p w14:paraId="7114464E" w14:textId="77777777" w:rsidR="00F50CD0" w:rsidRPr="001F17EA" w:rsidRDefault="00F50CD0" w:rsidP="00DD45A8">
            <w:pPr>
              <w:pStyle w:val="Nzev"/>
              <w:ind w:left="284" w:hanging="284"/>
              <w:jc w:val="both"/>
              <w:rPr>
                <w:rFonts w:asciiTheme="minorHAnsi" w:hAnsiTheme="minorHAnsi" w:cstheme="minorHAnsi"/>
                <w:sz w:val="21"/>
                <w:szCs w:val="21"/>
                <w:u w:val="none"/>
                <w:lang w:val="en-US"/>
              </w:rPr>
            </w:pPr>
          </w:p>
        </w:tc>
      </w:tr>
      <w:tr w:rsidR="001F17EA" w:rsidRPr="001F17EA" w14:paraId="1E2B03AB" w14:textId="77777777" w:rsidTr="001C1C6E">
        <w:tc>
          <w:tcPr>
            <w:tcW w:w="4820" w:type="dxa"/>
            <w:tcBorders>
              <w:top w:val="dotted" w:sz="4" w:space="0" w:color="auto"/>
              <w:left w:val="dotted" w:sz="4" w:space="0" w:color="auto"/>
              <w:bottom w:val="dotted" w:sz="4" w:space="0" w:color="auto"/>
            </w:tcBorders>
          </w:tcPr>
          <w:p w14:paraId="1396B6B7" w14:textId="66429CD9" w:rsidR="00F50CD0" w:rsidRPr="001F17EA" w:rsidRDefault="00F50CD0" w:rsidP="00DD45A8">
            <w:pPr>
              <w:pStyle w:val="pargagraf"/>
              <w:keepNext/>
              <w:keepLines/>
              <w:widowControl w:val="0"/>
              <w:rPr>
                <w:rFonts w:asciiTheme="minorHAnsi" w:hAnsiTheme="minorHAnsi" w:cstheme="minorHAnsi"/>
                <w:sz w:val="21"/>
                <w:szCs w:val="21"/>
              </w:rPr>
            </w:pPr>
            <w:r w:rsidRPr="001F17EA">
              <w:rPr>
                <w:rFonts w:asciiTheme="minorHAnsi" w:hAnsiTheme="minorHAnsi" w:cstheme="minorHAnsi"/>
                <w:sz w:val="21"/>
                <w:szCs w:val="21"/>
              </w:rPr>
              <w:lastRenderedPageBreak/>
              <w:t>V </w:t>
            </w:r>
            <w:r w:rsidR="00B770B6" w:rsidRPr="001F17EA">
              <w:rPr>
                <w:rFonts w:asciiTheme="minorHAnsi" w:hAnsiTheme="minorHAnsi" w:cstheme="minorHAnsi"/>
                <w:sz w:val="21"/>
                <w:szCs w:val="21"/>
              </w:rPr>
              <w:t>Praze</w:t>
            </w:r>
            <w:r w:rsidRPr="001F17EA">
              <w:rPr>
                <w:rFonts w:asciiTheme="minorHAnsi" w:hAnsiTheme="minorHAnsi" w:cstheme="minorHAnsi"/>
                <w:sz w:val="21"/>
                <w:szCs w:val="21"/>
              </w:rPr>
              <w:t xml:space="preserve"> dne / </w:t>
            </w:r>
            <w:r w:rsidR="00B770B6" w:rsidRPr="001F17EA">
              <w:rPr>
                <w:rFonts w:asciiTheme="minorHAnsi" w:hAnsiTheme="minorHAnsi" w:cstheme="minorHAnsi"/>
                <w:sz w:val="21"/>
                <w:szCs w:val="21"/>
              </w:rPr>
              <w:t>Prague</w:t>
            </w:r>
            <w:r w:rsidRPr="001F17EA">
              <w:rPr>
                <w:rFonts w:asciiTheme="minorHAnsi" w:hAnsiTheme="minorHAnsi" w:cstheme="minorHAnsi"/>
                <w:sz w:val="21"/>
                <w:szCs w:val="21"/>
              </w:rPr>
              <w:t>, date</w:t>
            </w:r>
          </w:p>
          <w:p w14:paraId="17EC3831" w14:textId="77777777" w:rsidR="00F50CD0" w:rsidRPr="001F17EA" w:rsidRDefault="00F50CD0" w:rsidP="00DD45A8">
            <w:pPr>
              <w:pStyle w:val="pargagraf"/>
              <w:keepNext/>
              <w:keepLines/>
              <w:widowControl w:val="0"/>
              <w:rPr>
                <w:rFonts w:asciiTheme="minorHAnsi" w:hAnsiTheme="minorHAnsi" w:cstheme="minorHAnsi"/>
                <w:sz w:val="21"/>
                <w:szCs w:val="21"/>
              </w:rPr>
            </w:pPr>
          </w:p>
          <w:p w14:paraId="5C345BA2" w14:textId="77777777" w:rsidR="00F50CD0" w:rsidRPr="001F17EA" w:rsidRDefault="00F50CD0" w:rsidP="00DD45A8">
            <w:pPr>
              <w:pStyle w:val="pargagraf"/>
              <w:keepNext/>
              <w:keepLines/>
              <w:widowControl w:val="0"/>
              <w:rPr>
                <w:rFonts w:asciiTheme="minorHAnsi" w:hAnsiTheme="minorHAnsi" w:cstheme="minorHAnsi"/>
                <w:sz w:val="21"/>
                <w:szCs w:val="21"/>
              </w:rPr>
            </w:pPr>
          </w:p>
          <w:p w14:paraId="5DA18CD2" w14:textId="77777777" w:rsidR="00A5564A" w:rsidRDefault="00A5564A" w:rsidP="00DD45A8">
            <w:pPr>
              <w:pStyle w:val="pargagraf"/>
              <w:keepNext/>
              <w:keepLines/>
              <w:widowControl w:val="0"/>
              <w:rPr>
                <w:rFonts w:asciiTheme="minorHAnsi" w:hAnsiTheme="minorHAnsi" w:cstheme="minorHAnsi"/>
                <w:sz w:val="21"/>
                <w:szCs w:val="21"/>
              </w:rPr>
            </w:pPr>
          </w:p>
          <w:p w14:paraId="3022750D" w14:textId="77777777" w:rsidR="00CE3221" w:rsidRDefault="00CE3221" w:rsidP="00DD45A8">
            <w:pPr>
              <w:pStyle w:val="pargagraf"/>
              <w:keepNext/>
              <w:keepLines/>
              <w:widowControl w:val="0"/>
              <w:rPr>
                <w:rFonts w:asciiTheme="minorHAnsi" w:hAnsiTheme="minorHAnsi" w:cstheme="minorHAnsi"/>
                <w:sz w:val="21"/>
                <w:szCs w:val="21"/>
              </w:rPr>
            </w:pPr>
          </w:p>
          <w:p w14:paraId="28505DF4" w14:textId="77777777" w:rsidR="00CE3221" w:rsidRPr="001F17EA" w:rsidRDefault="00CE3221" w:rsidP="00DD45A8">
            <w:pPr>
              <w:pStyle w:val="pargagraf"/>
              <w:keepNext/>
              <w:keepLines/>
              <w:widowControl w:val="0"/>
              <w:rPr>
                <w:rFonts w:asciiTheme="minorHAnsi" w:hAnsiTheme="minorHAnsi" w:cstheme="minorHAnsi"/>
                <w:sz w:val="21"/>
                <w:szCs w:val="21"/>
              </w:rPr>
            </w:pPr>
          </w:p>
          <w:p w14:paraId="4FF690FB" w14:textId="77777777" w:rsidR="00A5564A" w:rsidRPr="001F17EA" w:rsidRDefault="00A5564A" w:rsidP="00DD45A8">
            <w:pPr>
              <w:pStyle w:val="pargagraf"/>
              <w:keepNext/>
              <w:keepLines/>
              <w:widowControl w:val="0"/>
              <w:rPr>
                <w:rFonts w:asciiTheme="minorHAnsi" w:hAnsiTheme="minorHAnsi" w:cstheme="minorHAnsi"/>
                <w:sz w:val="21"/>
                <w:szCs w:val="21"/>
              </w:rPr>
            </w:pPr>
          </w:p>
          <w:p w14:paraId="5FAC39A8" w14:textId="77777777" w:rsidR="00F50CD0" w:rsidRPr="001F17EA" w:rsidRDefault="00F50CD0" w:rsidP="00DD45A8">
            <w:pPr>
              <w:pStyle w:val="pargagraf"/>
              <w:keepNext/>
              <w:keepLines/>
              <w:widowControl w:val="0"/>
              <w:rPr>
                <w:rFonts w:asciiTheme="minorHAnsi" w:hAnsiTheme="minorHAnsi" w:cstheme="minorHAnsi"/>
                <w:sz w:val="21"/>
                <w:szCs w:val="21"/>
              </w:rPr>
            </w:pPr>
            <w:r w:rsidRPr="001F17EA">
              <w:rPr>
                <w:rFonts w:asciiTheme="minorHAnsi" w:hAnsiTheme="minorHAnsi" w:cstheme="minorHAnsi"/>
                <w:sz w:val="21"/>
                <w:szCs w:val="21"/>
              </w:rPr>
              <w:t>________________________________________</w:t>
            </w:r>
          </w:p>
          <w:p w14:paraId="6D2CB9C5" w14:textId="77777777" w:rsidR="00F50CD0" w:rsidRPr="001F17EA" w:rsidRDefault="00F50CD0" w:rsidP="00DD45A8">
            <w:pPr>
              <w:pStyle w:val="pargagraf"/>
              <w:keepNext/>
              <w:keepLines/>
              <w:widowControl w:val="0"/>
              <w:rPr>
                <w:rFonts w:asciiTheme="minorHAnsi" w:hAnsiTheme="minorHAnsi" w:cstheme="minorHAnsi"/>
                <w:sz w:val="21"/>
                <w:szCs w:val="21"/>
              </w:rPr>
            </w:pPr>
          </w:p>
        </w:tc>
        <w:tc>
          <w:tcPr>
            <w:tcW w:w="4819" w:type="dxa"/>
            <w:tcBorders>
              <w:top w:val="dotted" w:sz="4" w:space="0" w:color="auto"/>
              <w:bottom w:val="dotted" w:sz="4" w:space="0" w:color="auto"/>
              <w:right w:val="dotted" w:sz="4" w:space="0" w:color="auto"/>
            </w:tcBorders>
          </w:tcPr>
          <w:p w14:paraId="67DFAF4D" w14:textId="77777777" w:rsidR="00F50CD0" w:rsidRPr="001F17EA" w:rsidRDefault="00F50CD0" w:rsidP="00DD45A8">
            <w:pPr>
              <w:keepNext/>
              <w:keepLines/>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Zkoušející / Investigator:</w:t>
            </w:r>
          </w:p>
          <w:p w14:paraId="0B551D2E" w14:textId="77777777" w:rsidR="00F50CD0" w:rsidRPr="001F17EA" w:rsidRDefault="00F50CD0" w:rsidP="00DD45A8">
            <w:pPr>
              <w:keepNext/>
              <w:keepLines/>
              <w:widowControl w:val="0"/>
              <w:rPr>
                <w:rFonts w:asciiTheme="minorHAnsi" w:hAnsiTheme="minorHAnsi" w:cstheme="minorHAnsi"/>
                <w:sz w:val="21"/>
                <w:szCs w:val="21"/>
                <w:lang w:val="en-US"/>
              </w:rPr>
            </w:pPr>
          </w:p>
          <w:p w14:paraId="5B4D1905" w14:textId="77777777" w:rsidR="00F50CD0" w:rsidRDefault="00F50CD0" w:rsidP="00DD45A8">
            <w:pPr>
              <w:keepNext/>
              <w:keepLines/>
              <w:widowControl w:val="0"/>
              <w:rPr>
                <w:rFonts w:asciiTheme="minorHAnsi" w:hAnsiTheme="minorHAnsi" w:cstheme="minorHAnsi"/>
                <w:sz w:val="21"/>
                <w:szCs w:val="21"/>
                <w:lang w:val="en-US"/>
              </w:rPr>
            </w:pPr>
          </w:p>
          <w:p w14:paraId="57A3B15F" w14:textId="77777777" w:rsidR="0048556C" w:rsidRDefault="0048556C" w:rsidP="00DD45A8">
            <w:pPr>
              <w:keepNext/>
              <w:keepLines/>
              <w:widowControl w:val="0"/>
              <w:rPr>
                <w:rFonts w:asciiTheme="minorHAnsi" w:hAnsiTheme="minorHAnsi" w:cstheme="minorHAnsi"/>
                <w:sz w:val="21"/>
                <w:szCs w:val="21"/>
                <w:lang w:val="en-US"/>
              </w:rPr>
            </w:pPr>
          </w:p>
          <w:p w14:paraId="18FD0565" w14:textId="77777777" w:rsidR="00CE3221" w:rsidRPr="001F17EA" w:rsidRDefault="00CE3221" w:rsidP="00DD45A8">
            <w:pPr>
              <w:keepNext/>
              <w:keepLines/>
              <w:widowControl w:val="0"/>
              <w:rPr>
                <w:rFonts w:asciiTheme="minorHAnsi" w:hAnsiTheme="minorHAnsi" w:cstheme="minorHAnsi"/>
                <w:sz w:val="21"/>
                <w:szCs w:val="21"/>
                <w:lang w:val="en-US"/>
              </w:rPr>
            </w:pPr>
          </w:p>
          <w:p w14:paraId="5036A1BA" w14:textId="77777777" w:rsidR="00A5564A" w:rsidRPr="001F17EA" w:rsidRDefault="00A5564A" w:rsidP="00DD45A8">
            <w:pPr>
              <w:keepNext/>
              <w:keepLines/>
              <w:widowControl w:val="0"/>
              <w:rPr>
                <w:rFonts w:asciiTheme="minorHAnsi" w:hAnsiTheme="minorHAnsi" w:cstheme="minorHAnsi"/>
                <w:sz w:val="21"/>
                <w:szCs w:val="21"/>
                <w:lang w:val="en-US"/>
              </w:rPr>
            </w:pPr>
          </w:p>
          <w:p w14:paraId="51262E89" w14:textId="77777777" w:rsidR="00A5564A" w:rsidRPr="001F17EA" w:rsidRDefault="00A5564A" w:rsidP="00DD45A8">
            <w:pPr>
              <w:keepNext/>
              <w:keepLines/>
              <w:widowControl w:val="0"/>
              <w:rPr>
                <w:rFonts w:asciiTheme="minorHAnsi" w:hAnsiTheme="minorHAnsi" w:cstheme="minorHAnsi"/>
                <w:sz w:val="21"/>
                <w:szCs w:val="21"/>
                <w:lang w:val="en-US"/>
              </w:rPr>
            </w:pPr>
          </w:p>
          <w:p w14:paraId="37C5AE35" w14:textId="77777777" w:rsidR="00F50CD0" w:rsidRPr="001F17EA" w:rsidRDefault="00F50CD0" w:rsidP="00DD45A8">
            <w:pPr>
              <w:pStyle w:val="pargagraf"/>
              <w:keepNext/>
              <w:keepLines/>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________________________________________</w:t>
            </w:r>
          </w:p>
          <w:p w14:paraId="13AE3B70" w14:textId="3EE643C1" w:rsidR="00F50CD0" w:rsidRPr="001F17EA" w:rsidRDefault="00D365C8" w:rsidP="00C10352">
            <w:pPr>
              <w:keepNext/>
              <w:keepLines/>
              <w:widowControl w:val="0"/>
              <w:rPr>
                <w:rFonts w:asciiTheme="minorHAnsi" w:hAnsiTheme="minorHAnsi" w:cstheme="minorHAnsi"/>
                <w:sz w:val="21"/>
                <w:szCs w:val="21"/>
                <w:lang w:val="en-US"/>
              </w:rPr>
            </w:pPr>
            <w:r>
              <w:rPr>
                <w:rFonts w:asciiTheme="minorHAnsi" w:hAnsiTheme="minorHAnsi" w:cstheme="minorHAnsi"/>
                <w:b/>
                <w:sz w:val="21"/>
                <w:szCs w:val="21"/>
                <w:lang w:val="en-US"/>
              </w:rPr>
              <w:t>XXX</w:t>
            </w:r>
          </w:p>
        </w:tc>
      </w:tr>
      <w:tr w:rsidR="001F17EA" w:rsidRPr="001F17EA" w14:paraId="174443E3" w14:textId="77777777" w:rsidTr="001C1C6E">
        <w:tc>
          <w:tcPr>
            <w:tcW w:w="4820" w:type="dxa"/>
            <w:tcBorders>
              <w:top w:val="dotted" w:sz="4" w:space="0" w:color="auto"/>
              <w:left w:val="dotted" w:sz="4" w:space="0" w:color="auto"/>
              <w:bottom w:val="dotted" w:sz="4" w:space="0" w:color="auto"/>
            </w:tcBorders>
          </w:tcPr>
          <w:p w14:paraId="733871A3" w14:textId="77777777" w:rsidR="00F50CD0" w:rsidRPr="001F17EA" w:rsidRDefault="00F50CD0" w:rsidP="00DD45A8">
            <w:pPr>
              <w:pStyle w:val="pargagraf"/>
              <w:keepNext/>
              <w:keepLines/>
              <w:widowControl w:val="0"/>
              <w:rPr>
                <w:rFonts w:asciiTheme="minorHAnsi" w:hAnsiTheme="minorHAnsi" w:cstheme="minorHAnsi"/>
                <w:sz w:val="21"/>
                <w:szCs w:val="21"/>
              </w:rPr>
            </w:pPr>
          </w:p>
          <w:p w14:paraId="576C7519" w14:textId="14B77B82" w:rsidR="00F50CD0" w:rsidRPr="001F17EA" w:rsidRDefault="00F50CD0" w:rsidP="00DD45A8">
            <w:pPr>
              <w:pStyle w:val="pargagraf"/>
              <w:keepNext/>
              <w:keepLines/>
              <w:widowControl w:val="0"/>
              <w:rPr>
                <w:rFonts w:asciiTheme="minorHAnsi" w:hAnsiTheme="minorHAnsi" w:cstheme="minorHAnsi"/>
                <w:sz w:val="21"/>
                <w:szCs w:val="21"/>
              </w:rPr>
            </w:pPr>
            <w:r w:rsidRPr="001F17EA">
              <w:rPr>
                <w:rFonts w:asciiTheme="minorHAnsi" w:hAnsiTheme="minorHAnsi" w:cstheme="minorHAnsi"/>
                <w:sz w:val="21"/>
                <w:szCs w:val="21"/>
              </w:rPr>
              <w:t>V </w:t>
            </w:r>
            <w:r w:rsidR="00B770B6" w:rsidRPr="001F17EA">
              <w:rPr>
                <w:rFonts w:asciiTheme="minorHAnsi" w:hAnsiTheme="minorHAnsi" w:cstheme="minorHAnsi"/>
                <w:sz w:val="21"/>
                <w:szCs w:val="21"/>
              </w:rPr>
              <w:t>Praze</w:t>
            </w:r>
            <w:r w:rsidRPr="001F17EA">
              <w:rPr>
                <w:rFonts w:asciiTheme="minorHAnsi" w:hAnsiTheme="minorHAnsi" w:cstheme="minorHAnsi"/>
                <w:sz w:val="21"/>
                <w:szCs w:val="21"/>
              </w:rPr>
              <w:t xml:space="preserve"> dne / </w:t>
            </w:r>
            <w:r w:rsidR="00B770B6" w:rsidRPr="001F17EA">
              <w:rPr>
                <w:rFonts w:asciiTheme="minorHAnsi" w:hAnsiTheme="minorHAnsi" w:cstheme="minorHAnsi"/>
                <w:sz w:val="21"/>
                <w:szCs w:val="21"/>
              </w:rPr>
              <w:t>Prague</w:t>
            </w:r>
            <w:r w:rsidRPr="001F17EA">
              <w:rPr>
                <w:rFonts w:asciiTheme="minorHAnsi" w:hAnsiTheme="minorHAnsi" w:cstheme="minorHAnsi"/>
                <w:sz w:val="21"/>
                <w:szCs w:val="21"/>
              </w:rPr>
              <w:t>, date</w:t>
            </w:r>
          </w:p>
          <w:p w14:paraId="76D515B9" w14:textId="77777777" w:rsidR="00F50CD0" w:rsidRPr="001F17EA" w:rsidRDefault="00F50CD0" w:rsidP="00DD45A8">
            <w:pPr>
              <w:pStyle w:val="pargagraf"/>
              <w:keepNext/>
              <w:keepLines/>
              <w:widowControl w:val="0"/>
              <w:rPr>
                <w:rFonts w:asciiTheme="minorHAnsi" w:hAnsiTheme="minorHAnsi" w:cstheme="minorHAnsi"/>
                <w:sz w:val="21"/>
                <w:szCs w:val="21"/>
              </w:rPr>
            </w:pPr>
          </w:p>
          <w:p w14:paraId="4EEB52F6" w14:textId="77777777" w:rsidR="00A5564A" w:rsidRDefault="00A5564A" w:rsidP="00DD45A8">
            <w:pPr>
              <w:pStyle w:val="pargagraf"/>
              <w:keepNext/>
              <w:keepLines/>
              <w:widowControl w:val="0"/>
              <w:rPr>
                <w:rFonts w:asciiTheme="minorHAnsi" w:hAnsiTheme="minorHAnsi" w:cstheme="minorHAnsi"/>
                <w:sz w:val="21"/>
                <w:szCs w:val="21"/>
              </w:rPr>
            </w:pPr>
          </w:p>
          <w:p w14:paraId="5A879154" w14:textId="77777777" w:rsidR="00CE3221" w:rsidRDefault="00CE3221" w:rsidP="00DD45A8">
            <w:pPr>
              <w:pStyle w:val="pargagraf"/>
              <w:keepNext/>
              <w:keepLines/>
              <w:widowControl w:val="0"/>
              <w:rPr>
                <w:rFonts w:asciiTheme="minorHAnsi" w:hAnsiTheme="minorHAnsi" w:cstheme="minorHAnsi"/>
                <w:sz w:val="21"/>
                <w:szCs w:val="21"/>
              </w:rPr>
            </w:pPr>
          </w:p>
          <w:p w14:paraId="17D14B8E" w14:textId="77777777" w:rsidR="00CE3221" w:rsidRPr="001F17EA" w:rsidRDefault="00CE3221" w:rsidP="00DD45A8">
            <w:pPr>
              <w:pStyle w:val="pargagraf"/>
              <w:keepNext/>
              <w:keepLines/>
              <w:widowControl w:val="0"/>
              <w:rPr>
                <w:rFonts w:asciiTheme="minorHAnsi" w:hAnsiTheme="minorHAnsi" w:cstheme="minorHAnsi"/>
                <w:sz w:val="21"/>
                <w:szCs w:val="21"/>
              </w:rPr>
            </w:pPr>
          </w:p>
          <w:p w14:paraId="4759BB28" w14:textId="77777777" w:rsidR="00A5564A" w:rsidRPr="001F17EA" w:rsidRDefault="00A5564A" w:rsidP="00DD45A8">
            <w:pPr>
              <w:pStyle w:val="pargagraf"/>
              <w:keepNext/>
              <w:keepLines/>
              <w:widowControl w:val="0"/>
              <w:rPr>
                <w:rFonts w:asciiTheme="minorHAnsi" w:hAnsiTheme="minorHAnsi" w:cstheme="minorHAnsi"/>
                <w:sz w:val="21"/>
                <w:szCs w:val="21"/>
              </w:rPr>
            </w:pPr>
          </w:p>
          <w:p w14:paraId="512986E6" w14:textId="77777777" w:rsidR="00A5564A" w:rsidRPr="001F17EA" w:rsidRDefault="00A5564A" w:rsidP="00DD45A8">
            <w:pPr>
              <w:pStyle w:val="pargagraf"/>
              <w:keepNext/>
              <w:keepLines/>
              <w:widowControl w:val="0"/>
              <w:rPr>
                <w:rFonts w:asciiTheme="minorHAnsi" w:hAnsiTheme="minorHAnsi" w:cstheme="minorHAnsi"/>
                <w:sz w:val="21"/>
                <w:szCs w:val="21"/>
              </w:rPr>
            </w:pPr>
          </w:p>
          <w:p w14:paraId="67AF4BA5" w14:textId="77777777" w:rsidR="00F50CD0" w:rsidRPr="001F17EA" w:rsidRDefault="00F50CD0" w:rsidP="00DD45A8">
            <w:pPr>
              <w:pStyle w:val="pargagraf"/>
              <w:keepNext/>
              <w:keepLines/>
              <w:widowControl w:val="0"/>
              <w:rPr>
                <w:rFonts w:asciiTheme="minorHAnsi" w:hAnsiTheme="minorHAnsi" w:cstheme="minorHAnsi"/>
                <w:sz w:val="21"/>
                <w:szCs w:val="21"/>
              </w:rPr>
            </w:pPr>
            <w:r w:rsidRPr="001F17EA">
              <w:rPr>
                <w:rFonts w:asciiTheme="minorHAnsi" w:hAnsiTheme="minorHAnsi" w:cstheme="minorHAnsi"/>
                <w:sz w:val="21"/>
                <w:szCs w:val="21"/>
              </w:rPr>
              <w:t>________________________________________</w:t>
            </w:r>
          </w:p>
          <w:p w14:paraId="4AF5F971" w14:textId="77777777" w:rsidR="00F50CD0" w:rsidRPr="001F17EA" w:rsidRDefault="00F50CD0" w:rsidP="00DD45A8">
            <w:pPr>
              <w:pStyle w:val="pargagraf"/>
              <w:keepNext/>
              <w:keepLines/>
              <w:widowControl w:val="0"/>
              <w:rPr>
                <w:rFonts w:asciiTheme="minorHAnsi" w:hAnsiTheme="minorHAnsi" w:cstheme="minorHAnsi"/>
                <w:sz w:val="21"/>
                <w:szCs w:val="21"/>
              </w:rPr>
            </w:pPr>
          </w:p>
        </w:tc>
        <w:tc>
          <w:tcPr>
            <w:tcW w:w="4819" w:type="dxa"/>
            <w:tcBorders>
              <w:top w:val="dotted" w:sz="4" w:space="0" w:color="auto"/>
              <w:bottom w:val="dotted" w:sz="4" w:space="0" w:color="auto"/>
              <w:right w:val="dotted" w:sz="4" w:space="0" w:color="auto"/>
            </w:tcBorders>
          </w:tcPr>
          <w:p w14:paraId="596F5198" w14:textId="77777777" w:rsidR="00F50CD0" w:rsidRPr="001F17EA" w:rsidRDefault="00F50CD0" w:rsidP="00DD45A8">
            <w:pPr>
              <w:pStyle w:val="pargagraf"/>
              <w:keepNext/>
              <w:keepLines/>
              <w:widowControl w:val="0"/>
              <w:rPr>
                <w:rFonts w:asciiTheme="minorHAnsi" w:hAnsiTheme="minorHAnsi" w:cstheme="minorHAnsi"/>
                <w:sz w:val="21"/>
                <w:szCs w:val="21"/>
                <w:lang w:val="en-US"/>
              </w:rPr>
            </w:pPr>
          </w:p>
          <w:p w14:paraId="1E9A237D" w14:textId="77777777" w:rsidR="00F50CD0" w:rsidRPr="001F17EA" w:rsidRDefault="00F50CD0" w:rsidP="00DD45A8">
            <w:pPr>
              <w:pStyle w:val="pargagraf"/>
              <w:keepNext/>
              <w:keepLines/>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Za zhotovitele / On behalf of Institution:</w:t>
            </w:r>
          </w:p>
          <w:p w14:paraId="1A504223" w14:textId="77777777" w:rsidR="00F50CD0" w:rsidRPr="001F17EA" w:rsidRDefault="00F50CD0" w:rsidP="00DD45A8">
            <w:pPr>
              <w:pStyle w:val="pargagraf"/>
              <w:keepNext/>
              <w:keepLines/>
              <w:widowControl w:val="0"/>
              <w:rPr>
                <w:rFonts w:asciiTheme="minorHAnsi" w:hAnsiTheme="minorHAnsi" w:cstheme="minorHAnsi"/>
                <w:sz w:val="21"/>
                <w:szCs w:val="21"/>
                <w:lang w:val="en-US"/>
              </w:rPr>
            </w:pPr>
          </w:p>
          <w:p w14:paraId="70E90DE6" w14:textId="77777777" w:rsidR="00A5564A" w:rsidRPr="001F17EA" w:rsidRDefault="00A5564A" w:rsidP="00DD45A8">
            <w:pPr>
              <w:pStyle w:val="pargagraf"/>
              <w:keepNext/>
              <w:keepLines/>
              <w:widowControl w:val="0"/>
              <w:rPr>
                <w:rFonts w:asciiTheme="minorHAnsi" w:hAnsiTheme="minorHAnsi" w:cstheme="minorHAnsi"/>
                <w:sz w:val="21"/>
                <w:szCs w:val="21"/>
                <w:lang w:val="en-US"/>
              </w:rPr>
            </w:pPr>
          </w:p>
          <w:p w14:paraId="0A29F5AB" w14:textId="77777777" w:rsidR="00A5564A" w:rsidRPr="001F17EA" w:rsidRDefault="00A5564A" w:rsidP="00DD45A8">
            <w:pPr>
              <w:pStyle w:val="pargagraf"/>
              <w:keepNext/>
              <w:keepLines/>
              <w:widowControl w:val="0"/>
              <w:rPr>
                <w:rFonts w:asciiTheme="minorHAnsi" w:hAnsiTheme="minorHAnsi" w:cstheme="minorHAnsi"/>
                <w:sz w:val="21"/>
                <w:szCs w:val="21"/>
                <w:lang w:val="en-US"/>
              </w:rPr>
            </w:pPr>
          </w:p>
          <w:p w14:paraId="413EA7F3" w14:textId="77777777" w:rsidR="00A5564A" w:rsidRDefault="00A5564A" w:rsidP="00DD45A8">
            <w:pPr>
              <w:pStyle w:val="pargagraf"/>
              <w:keepNext/>
              <w:keepLines/>
              <w:widowControl w:val="0"/>
              <w:rPr>
                <w:rFonts w:asciiTheme="minorHAnsi" w:hAnsiTheme="minorHAnsi" w:cstheme="minorHAnsi"/>
                <w:sz w:val="21"/>
                <w:szCs w:val="21"/>
                <w:lang w:val="en-US"/>
              </w:rPr>
            </w:pPr>
          </w:p>
          <w:p w14:paraId="3DE61BEE" w14:textId="77777777" w:rsidR="00CE3221" w:rsidRDefault="00CE3221" w:rsidP="00DD45A8">
            <w:pPr>
              <w:pStyle w:val="pargagraf"/>
              <w:keepNext/>
              <w:keepLines/>
              <w:widowControl w:val="0"/>
              <w:rPr>
                <w:rFonts w:asciiTheme="minorHAnsi" w:hAnsiTheme="minorHAnsi" w:cstheme="minorHAnsi"/>
                <w:sz w:val="21"/>
                <w:szCs w:val="21"/>
                <w:lang w:val="en-US"/>
              </w:rPr>
            </w:pPr>
          </w:p>
          <w:p w14:paraId="4E63943B" w14:textId="77777777" w:rsidR="00CE3221" w:rsidRPr="001F17EA" w:rsidRDefault="00CE3221" w:rsidP="00DD45A8">
            <w:pPr>
              <w:pStyle w:val="pargagraf"/>
              <w:keepNext/>
              <w:keepLines/>
              <w:widowControl w:val="0"/>
              <w:rPr>
                <w:rFonts w:asciiTheme="minorHAnsi" w:hAnsiTheme="minorHAnsi" w:cstheme="minorHAnsi"/>
                <w:sz w:val="21"/>
                <w:szCs w:val="21"/>
                <w:lang w:val="en-US"/>
              </w:rPr>
            </w:pPr>
          </w:p>
          <w:p w14:paraId="1405F662" w14:textId="77777777" w:rsidR="00F50CD0" w:rsidRPr="001F17EA" w:rsidRDefault="00F50CD0" w:rsidP="00DD45A8">
            <w:pPr>
              <w:pStyle w:val="pargagraf"/>
              <w:keepNext/>
              <w:keepLines/>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________________________________________</w:t>
            </w:r>
          </w:p>
          <w:p w14:paraId="43C9D3E2" w14:textId="2332B6E9" w:rsidR="00F50CD0" w:rsidRPr="001F17EA" w:rsidRDefault="00D365C8" w:rsidP="0048556C">
            <w:pPr>
              <w:pStyle w:val="pargagraf"/>
              <w:keepNext/>
              <w:keepLines/>
              <w:widowControl w:val="0"/>
              <w:ind w:left="290" w:hanging="290"/>
              <w:jc w:val="left"/>
              <w:rPr>
                <w:rFonts w:asciiTheme="minorHAnsi" w:hAnsiTheme="minorHAnsi" w:cstheme="minorHAnsi"/>
                <w:b/>
                <w:sz w:val="21"/>
                <w:szCs w:val="21"/>
                <w:lang w:val="en-US"/>
              </w:rPr>
            </w:pPr>
            <w:r>
              <w:rPr>
                <w:rFonts w:asciiTheme="minorHAnsi" w:hAnsiTheme="minorHAnsi" w:cstheme="minorHAnsi"/>
                <w:b/>
                <w:sz w:val="21"/>
                <w:szCs w:val="21"/>
                <w:lang w:val="en-US"/>
              </w:rPr>
              <w:t>XXX</w:t>
            </w:r>
          </w:p>
          <w:p w14:paraId="13BEBC23" w14:textId="4BFBEA67" w:rsidR="00F50CD0" w:rsidRPr="001F17EA" w:rsidRDefault="00CA533B" w:rsidP="00981FA7">
            <w:pPr>
              <w:pStyle w:val="pargagraf"/>
              <w:keepNext/>
              <w:keepLines/>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Všeobecná fakultní nemocnice v Praze</w:t>
            </w:r>
          </w:p>
        </w:tc>
      </w:tr>
      <w:tr w:rsidR="001F17EA" w:rsidRPr="001F17EA" w14:paraId="3213E3A8" w14:textId="77777777" w:rsidTr="001C1C6E">
        <w:tc>
          <w:tcPr>
            <w:tcW w:w="4820" w:type="dxa"/>
            <w:tcBorders>
              <w:top w:val="dotted" w:sz="4" w:space="0" w:color="auto"/>
              <w:left w:val="dotted" w:sz="4" w:space="0" w:color="auto"/>
              <w:bottom w:val="dotted" w:sz="4" w:space="0" w:color="auto"/>
            </w:tcBorders>
          </w:tcPr>
          <w:p w14:paraId="30ED25A5" w14:textId="77777777" w:rsidR="00F50CD0" w:rsidRPr="001F17EA" w:rsidRDefault="00F50CD0" w:rsidP="00DD45A8">
            <w:pPr>
              <w:pStyle w:val="pargagraf"/>
              <w:keepNext/>
              <w:keepLines/>
              <w:widowControl w:val="0"/>
              <w:rPr>
                <w:rFonts w:asciiTheme="minorHAnsi" w:hAnsiTheme="minorHAnsi" w:cstheme="minorHAnsi"/>
                <w:sz w:val="21"/>
                <w:szCs w:val="21"/>
              </w:rPr>
            </w:pPr>
          </w:p>
          <w:p w14:paraId="14C9FE0A" w14:textId="45605336" w:rsidR="00F50CD0" w:rsidRPr="001F17EA" w:rsidRDefault="00C5351E" w:rsidP="00DD45A8">
            <w:pPr>
              <w:pStyle w:val="pargagraf"/>
              <w:keepNext/>
              <w:keepLines/>
              <w:widowControl w:val="0"/>
              <w:rPr>
                <w:rFonts w:asciiTheme="minorHAnsi" w:hAnsiTheme="minorHAnsi" w:cstheme="minorHAnsi"/>
                <w:sz w:val="21"/>
                <w:szCs w:val="21"/>
              </w:rPr>
            </w:pPr>
            <w:r w:rsidRPr="001F17EA">
              <w:rPr>
                <w:rFonts w:asciiTheme="minorHAnsi" w:hAnsiTheme="minorHAnsi" w:cstheme="minorHAnsi"/>
                <w:sz w:val="21"/>
                <w:szCs w:val="21"/>
              </w:rPr>
              <w:t>V </w:t>
            </w:r>
            <w:r w:rsidR="00DC2A36" w:rsidRPr="001F17EA">
              <w:rPr>
                <w:rFonts w:asciiTheme="minorHAnsi" w:hAnsiTheme="minorHAnsi" w:cstheme="minorHAnsi"/>
                <w:sz w:val="21"/>
                <w:szCs w:val="21"/>
              </w:rPr>
              <w:t>Praze</w:t>
            </w:r>
            <w:r w:rsidRPr="001F17EA">
              <w:rPr>
                <w:rFonts w:asciiTheme="minorHAnsi" w:hAnsiTheme="minorHAnsi" w:cstheme="minorHAnsi"/>
                <w:sz w:val="21"/>
                <w:szCs w:val="21"/>
              </w:rPr>
              <w:t xml:space="preserve"> dne / </w:t>
            </w:r>
            <w:r w:rsidR="00DC2A36" w:rsidRPr="001F17EA">
              <w:rPr>
                <w:rFonts w:asciiTheme="minorHAnsi" w:hAnsiTheme="minorHAnsi" w:cstheme="minorHAnsi"/>
                <w:sz w:val="21"/>
                <w:szCs w:val="21"/>
              </w:rPr>
              <w:t>Prague</w:t>
            </w:r>
            <w:r w:rsidRPr="001F17EA">
              <w:rPr>
                <w:rFonts w:asciiTheme="minorHAnsi" w:hAnsiTheme="minorHAnsi" w:cstheme="minorHAnsi"/>
                <w:sz w:val="21"/>
                <w:szCs w:val="21"/>
              </w:rPr>
              <w:t>, date</w:t>
            </w:r>
          </w:p>
          <w:p w14:paraId="1905B6E6" w14:textId="77777777" w:rsidR="00441354" w:rsidRPr="001F17EA" w:rsidRDefault="00441354" w:rsidP="00DD45A8">
            <w:pPr>
              <w:pStyle w:val="pargagraf"/>
              <w:keepNext/>
              <w:keepLines/>
              <w:widowControl w:val="0"/>
              <w:rPr>
                <w:rFonts w:asciiTheme="minorHAnsi" w:hAnsiTheme="minorHAnsi" w:cstheme="minorHAnsi"/>
                <w:sz w:val="21"/>
                <w:szCs w:val="21"/>
              </w:rPr>
            </w:pPr>
          </w:p>
          <w:p w14:paraId="01350F75" w14:textId="77777777" w:rsidR="00A5564A" w:rsidRPr="001F17EA" w:rsidRDefault="00A5564A" w:rsidP="00DD45A8">
            <w:pPr>
              <w:pStyle w:val="pargagraf"/>
              <w:keepNext/>
              <w:keepLines/>
              <w:widowControl w:val="0"/>
              <w:rPr>
                <w:rFonts w:asciiTheme="minorHAnsi" w:hAnsiTheme="minorHAnsi" w:cstheme="minorHAnsi"/>
                <w:sz w:val="21"/>
                <w:szCs w:val="21"/>
              </w:rPr>
            </w:pPr>
          </w:p>
          <w:p w14:paraId="0516C678" w14:textId="77777777" w:rsidR="00A5564A" w:rsidRDefault="00A5564A" w:rsidP="00DD45A8">
            <w:pPr>
              <w:pStyle w:val="pargagraf"/>
              <w:keepNext/>
              <w:keepLines/>
              <w:widowControl w:val="0"/>
              <w:rPr>
                <w:rFonts w:asciiTheme="minorHAnsi" w:hAnsiTheme="minorHAnsi" w:cstheme="minorHAnsi"/>
                <w:sz w:val="21"/>
                <w:szCs w:val="21"/>
              </w:rPr>
            </w:pPr>
          </w:p>
          <w:p w14:paraId="2069E82F" w14:textId="77777777" w:rsidR="00CE3221" w:rsidRDefault="00CE3221" w:rsidP="00DD45A8">
            <w:pPr>
              <w:pStyle w:val="pargagraf"/>
              <w:keepNext/>
              <w:keepLines/>
              <w:widowControl w:val="0"/>
              <w:rPr>
                <w:rFonts w:asciiTheme="minorHAnsi" w:hAnsiTheme="minorHAnsi" w:cstheme="minorHAnsi"/>
                <w:sz w:val="21"/>
                <w:szCs w:val="21"/>
              </w:rPr>
            </w:pPr>
          </w:p>
          <w:p w14:paraId="1BA9189F" w14:textId="77777777" w:rsidR="00CE3221" w:rsidRPr="001F17EA" w:rsidRDefault="00CE3221" w:rsidP="00DD45A8">
            <w:pPr>
              <w:pStyle w:val="pargagraf"/>
              <w:keepNext/>
              <w:keepLines/>
              <w:widowControl w:val="0"/>
              <w:rPr>
                <w:rFonts w:asciiTheme="minorHAnsi" w:hAnsiTheme="minorHAnsi" w:cstheme="minorHAnsi"/>
                <w:sz w:val="21"/>
                <w:szCs w:val="21"/>
              </w:rPr>
            </w:pPr>
          </w:p>
          <w:p w14:paraId="242389F8" w14:textId="77777777" w:rsidR="00F50CD0" w:rsidRPr="001F17EA" w:rsidRDefault="00F50CD0" w:rsidP="00DD45A8">
            <w:pPr>
              <w:pStyle w:val="pargagraf"/>
              <w:keepNext/>
              <w:keepLines/>
              <w:widowControl w:val="0"/>
              <w:rPr>
                <w:rFonts w:asciiTheme="minorHAnsi" w:hAnsiTheme="minorHAnsi" w:cstheme="minorHAnsi"/>
                <w:sz w:val="21"/>
                <w:szCs w:val="21"/>
              </w:rPr>
            </w:pPr>
          </w:p>
          <w:p w14:paraId="0270BBC0" w14:textId="77777777" w:rsidR="00F50CD0" w:rsidRPr="001F17EA" w:rsidRDefault="00F50CD0" w:rsidP="00DD45A8">
            <w:pPr>
              <w:pStyle w:val="pargagraf"/>
              <w:keepNext/>
              <w:keepLines/>
              <w:widowControl w:val="0"/>
              <w:rPr>
                <w:rFonts w:asciiTheme="minorHAnsi" w:hAnsiTheme="minorHAnsi" w:cstheme="minorHAnsi"/>
                <w:sz w:val="21"/>
                <w:szCs w:val="21"/>
              </w:rPr>
            </w:pPr>
            <w:r w:rsidRPr="001F17EA">
              <w:rPr>
                <w:rFonts w:asciiTheme="minorHAnsi" w:hAnsiTheme="minorHAnsi" w:cstheme="minorHAnsi"/>
                <w:sz w:val="21"/>
                <w:szCs w:val="21"/>
              </w:rPr>
              <w:t>________________________________________</w:t>
            </w:r>
          </w:p>
          <w:p w14:paraId="39DF6142" w14:textId="77777777" w:rsidR="00F50CD0" w:rsidRPr="001F17EA" w:rsidRDefault="00F50CD0" w:rsidP="00DD45A8">
            <w:pPr>
              <w:pStyle w:val="pargagraf"/>
              <w:keepNext/>
              <w:keepLines/>
              <w:widowControl w:val="0"/>
              <w:rPr>
                <w:rFonts w:asciiTheme="minorHAnsi" w:hAnsiTheme="minorHAnsi" w:cstheme="minorHAnsi"/>
                <w:sz w:val="21"/>
                <w:szCs w:val="21"/>
              </w:rPr>
            </w:pPr>
          </w:p>
        </w:tc>
        <w:tc>
          <w:tcPr>
            <w:tcW w:w="4819" w:type="dxa"/>
            <w:tcBorders>
              <w:top w:val="dotted" w:sz="4" w:space="0" w:color="auto"/>
              <w:bottom w:val="dotted" w:sz="4" w:space="0" w:color="auto"/>
              <w:right w:val="dotted" w:sz="4" w:space="0" w:color="auto"/>
            </w:tcBorders>
          </w:tcPr>
          <w:p w14:paraId="49A2F6C6" w14:textId="77777777" w:rsidR="00F50CD0" w:rsidRPr="001F17EA" w:rsidRDefault="00F50CD0" w:rsidP="00DD45A8">
            <w:pPr>
              <w:pStyle w:val="pargagraf"/>
              <w:keepNext/>
              <w:keepLines/>
              <w:widowControl w:val="0"/>
              <w:rPr>
                <w:rFonts w:asciiTheme="minorHAnsi" w:hAnsiTheme="minorHAnsi" w:cstheme="minorHAnsi"/>
                <w:sz w:val="21"/>
                <w:szCs w:val="21"/>
                <w:lang w:val="fr-FR"/>
              </w:rPr>
            </w:pPr>
          </w:p>
          <w:p w14:paraId="0BE1D396" w14:textId="35CD0DAD" w:rsidR="00F50CD0" w:rsidRPr="001F17EA" w:rsidRDefault="00F50CD0" w:rsidP="00DD45A8">
            <w:pPr>
              <w:pStyle w:val="pargagraf"/>
              <w:keepNext/>
              <w:keepLines/>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Za zadavatele / On behalf of Sponsor:</w:t>
            </w:r>
          </w:p>
          <w:p w14:paraId="1692847C" w14:textId="77777777" w:rsidR="00441354" w:rsidRPr="001F17EA" w:rsidRDefault="00441354" w:rsidP="00DD45A8">
            <w:pPr>
              <w:pStyle w:val="pargagraf"/>
              <w:keepNext/>
              <w:keepLines/>
              <w:widowControl w:val="0"/>
              <w:rPr>
                <w:rFonts w:asciiTheme="minorHAnsi" w:hAnsiTheme="minorHAnsi" w:cstheme="minorHAnsi"/>
                <w:sz w:val="21"/>
                <w:szCs w:val="21"/>
                <w:lang w:val="en-US"/>
              </w:rPr>
            </w:pPr>
          </w:p>
          <w:p w14:paraId="717EEA2C" w14:textId="77777777" w:rsidR="00F50CD0" w:rsidRPr="001F17EA" w:rsidRDefault="00F50CD0" w:rsidP="00DD45A8">
            <w:pPr>
              <w:pStyle w:val="pargagraf"/>
              <w:keepNext/>
              <w:keepLines/>
              <w:widowControl w:val="0"/>
              <w:rPr>
                <w:rFonts w:asciiTheme="minorHAnsi" w:hAnsiTheme="minorHAnsi" w:cstheme="minorHAnsi"/>
                <w:sz w:val="21"/>
                <w:szCs w:val="21"/>
                <w:lang w:val="en-US"/>
              </w:rPr>
            </w:pPr>
          </w:p>
          <w:p w14:paraId="06841ADA" w14:textId="77777777" w:rsidR="00A5564A" w:rsidRDefault="00A5564A" w:rsidP="00DD45A8">
            <w:pPr>
              <w:pStyle w:val="pargagraf"/>
              <w:keepNext/>
              <w:keepLines/>
              <w:widowControl w:val="0"/>
              <w:rPr>
                <w:rFonts w:asciiTheme="minorHAnsi" w:hAnsiTheme="minorHAnsi" w:cstheme="minorHAnsi"/>
                <w:sz w:val="21"/>
                <w:szCs w:val="21"/>
                <w:lang w:val="en-US"/>
              </w:rPr>
            </w:pPr>
          </w:p>
          <w:p w14:paraId="2A216888" w14:textId="77777777" w:rsidR="00CE3221" w:rsidRDefault="00CE3221" w:rsidP="00DD45A8">
            <w:pPr>
              <w:pStyle w:val="pargagraf"/>
              <w:keepNext/>
              <w:keepLines/>
              <w:widowControl w:val="0"/>
              <w:rPr>
                <w:rFonts w:asciiTheme="minorHAnsi" w:hAnsiTheme="minorHAnsi" w:cstheme="minorHAnsi"/>
                <w:sz w:val="21"/>
                <w:szCs w:val="21"/>
                <w:lang w:val="en-US"/>
              </w:rPr>
            </w:pPr>
          </w:p>
          <w:p w14:paraId="35DA1404" w14:textId="77777777" w:rsidR="00CE3221" w:rsidRPr="001F17EA" w:rsidRDefault="00CE3221" w:rsidP="00DD45A8">
            <w:pPr>
              <w:pStyle w:val="pargagraf"/>
              <w:keepNext/>
              <w:keepLines/>
              <w:widowControl w:val="0"/>
              <w:rPr>
                <w:rFonts w:asciiTheme="minorHAnsi" w:hAnsiTheme="minorHAnsi" w:cstheme="minorHAnsi"/>
                <w:sz w:val="21"/>
                <w:szCs w:val="21"/>
                <w:lang w:val="en-US"/>
              </w:rPr>
            </w:pPr>
          </w:p>
          <w:p w14:paraId="7AA82B8D" w14:textId="77777777" w:rsidR="00A5564A" w:rsidRPr="001F17EA" w:rsidRDefault="00A5564A" w:rsidP="00DD45A8">
            <w:pPr>
              <w:pStyle w:val="pargagraf"/>
              <w:keepNext/>
              <w:keepLines/>
              <w:widowControl w:val="0"/>
              <w:rPr>
                <w:rFonts w:asciiTheme="minorHAnsi" w:hAnsiTheme="minorHAnsi" w:cstheme="minorHAnsi"/>
                <w:sz w:val="21"/>
                <w:szCs w:val="21"/>
                <w:lang w:val="en-US"/>
              </w:rPr>
            </w:pPr>
          </w:p>
          <w:p w14:paraId="2CEA7B2B" w14:textId="77777777" w:rsidR="00F50CD0" w:rsidRPr="001F17EA" w:rsidRDefault="00F50CD0" w:rsidP="00DD45A8">
            <w:pPr>
              <w:pStyle w:val="pargagraf"/>
              <w:keepNext/>
              <w:keepLines/>
              <w:widowControl w:val="0"/>
              <w:rPr>
                <w:rFonts w:asciiTheme="minorHAnsi" w:hAnsiTheme="minorHAnsi" w:cstheme="minorHAnsi"/>
                <w:sz w:val="21"/>
                <w:szCs w:val="21"/>
                <w:lang w:val="en-US"/>
              </w:rPr>
            </w:pPr>
            <w:r w:rsidRPr="001F17EA">
              <w:rPr>
                <w:rFonts w:asciiTheme="minorHAnsi" w:hAnsiTheme="minorHAnsi" w:cstheme="minorHAnsi"/>
                <w:sz w:val="21"/>
                <w:szCs w:val="21"/>
                <w:lang w:val="en-US"/>
              </w:rPr>
              <w:t>________________________________________</w:t>
            </w:r>
          </w:p>
          <w:p w14:paraId="3A83EABA" w14:textId="6800B93D" w:rsidR="00F50CD0" w:rsidRPr="0048556C" w:rsidRDefault="00D365C8" w:rsidP="00DD45A8">
            <w:pPr>
              <w:pStyle w:val="pargagraf"/>
              <w:keepNext/>
              <w:keepLines/>
              <w:widowControl w:val="0"/>
              <w:rPr>
                <w:rFonts w:asciiTheme="minorHAnsi" w:hAnsiTheme="minorHAnsi" w:cstheme="minorHAnsi"/>
                <w:b/>
                <w:bCs/>
                <w:sz w:val="21"/>
                <w:szCs w:val="21"/>
                <w:lang w:val="en-US"/>
              </w:rPr>
            </w:pPr>
            <w:r>
              <w:rPr>
                <w:rFonts w:asciiTheme="minorHAnsi" w:hAnsiTheme="minorHAnsi" w:cstheme="minorHAnsi"/>
                <w:b/>
                <w:bCs/>
                <w:sz w:val="21"/>
                <w:szCs w:val="21"/>
                <w:lang w:val="en-US"/>
              </w:rPr>
              <w:t>XXX</w:t>
            </w:r>
          </w:p>
          <w:p w14:paraId="6DA4747B" w14:textId="6669223E" w:rsidR="00F50CD0" w:rsidRPr="001F17EA" w:rsidRDefault="00441354" w:rsidP="00DD45A8">
            <w:pPr>
              <w:pStyle w:val="pargagraf"/>
              <w:keepNext/>
              <w:keepLines/>
              <w:widowControl w:val="0"/>
              <w:ind w:left="0" w:firstLine="0"/>
              <w:rPr>
                <w:rFonts w:asciiTheme="minorHAnsi" w:hAnsiTheme="minorHAnsi" w:cstheme="minorHAnsi"/>
                <w:i/>
                <w:sz w:val="21"/>
                <w:szCs w:val="21"/>
                <w:lang w:val="en-US"/>
              </w:rPr>
            </w:pPr>
            <w:r w:rsidRPr="001F17EA">
              <w:rPr>
                <w:rFonts w:asciiTheme="minorHAnsi" w:hAnsiTheme="minorHAnsi" w:cstheme="minorHAnsi"/>
                <w:i/>
                <w:sz w:val="21"/>
                <w:szCs w:val="21"/>
                <w:lang w:val="en-US"/>
              </w:rPr>
              <w:t xml:space="preserve"> </w:t>
            </w:r>
            <w:r w:rsidR="00F50CD0" w:rsidRPr="001F17EA">
              <w:rPr>
                <w:rFonts w:asciiTheme="minorHAnsi" w:hAnsiTheme="minorHAnsi" w:cstheme="minorHAnsi"/>
                <w:i/>
                <w:sz w:val="21"/>
                <w:szCs w:val="21"/>
                <w:lang w:val="en-US"/>
              </w:rPr>
              <w:t>(jméno a funkce oprávněné osoby /</w:t>
            </w:r>
          </w:p>
          <w:p w14:paraId="59158566" w14:textId="77777777" w:rsidR="00F50CD0" w:rsidRPr="001F17EA" w:rsidRDefault="00F50CD0" w:rsidP="00DD45A8">
            <w:pPr>
              <w:pStyle w:val="pargagraf"/>
              <w:keepNext/>
              <w:keepLines/>
              <w:widowControl w:val="0"/>
              <w:ind w:left="0" w:firstLine="0"/>
              <w:rPr>
                <w:rFonts w:asciiTheme="minorHAnsi" w:hAnsiTheme="minorHAnsi" w:cstheme="minorHAnsi"/>
                <w:i/>
                <w:sz w:val="21"/>
                <w:szCs w:val="21"/>
                <w:lang w:val="en-US"/>
              </w:rPr>
            </w:pPr>
            <w:r w:rsidRPr="001F17EA">
              <w:rPr>
                <w:rFonts w:asciiTheme="minorHAnsi" w:hAnsiTheme="minorHAnsi" w:cstheme="minorHAnsi"/>
                <w:i/>
                <w:sz w:val="21"/>
                <w:szCs w:val="21"/>
                <w:lang w:val="en-US"/>
              </w:rPr>
              <w:t>name and title of authorized person)</w:t>
            </w:r>
          </w:p>
          <w:p w14:paraId="7BE10BDB" w14:textId="0D4ED046" w:rsidR="00F50CD0" w:rsidRPr="001F17EA" w:rsidRDefault="00A5564A" w:rsidP="00DD45A8">
            <w:pPr>
              <w:keepNext/>
              <w:keepLines/>
              <w:widowControl w:val="0"/>
              <w:tabs>
                <w:tab w:val="left" w:pos="4950"/>
              </w:tabs>
              <w:jc w:val="both"/>
              <w:rPr>
                <w:rFonts w:asciiTheme="minorHAnsi" w:hAnsiTheme="minorHAnsi" w:cstheme="minorHAnsi"/>
                <w:sz w:val="21"/>
                <w:szCs w:val="21"/>
                <w:lang w:val="en-US"/>
              </w:rPr>
            </w:pPr>
            <w:r w:rsidRPr="001F17EA">
              <w:rPr>
                <w:rFonts w:asciiTheme="minorHAnsi" w:hAnsiTheme="minorHAnsi" w:cstheme="minorHAnsi"/>
                <w:b/>
                <w:bCs/>
                <w:sz w:val="21"/>
                <w:szCs w:val="21"/>
                <w:lang w:val="en-US"/>
              </w:rPr>
              <w:t>PPD Investigator Services LLC.</w:t>
            </w:r>
          </w:p>
          <w:p w14:paraId="29AB777E" w14:textId="7A73E7F1" w:rsidR="00A5564A" w:rsidRPr="001F17EA" w:rsidRDefault="00A5564A" w:rsidP="00DD45A8">
            <w:pPr>
              <w:keepNext/>
              <w:keepLines/>
              <w:widowControl w:val="0"/>
              <w:tabs>
                <w:tab w:val="left" w:pos="4950"/>
              </w:tabs>
              <w:jc w:val="both"/>
              <w:rPr>
                <w:rFonts w:asciiTheme="minorHAnsi" w:hAnsiTheme="minorHAnsi" w:cstheme="minorHAnsi"/>
                <w:sz w:val="21"/>
                <w:szCs w:val="21"/>
                <w:lang w:val="en-US"/>
              </w:rPr>
            </w:pPr>
            <w:r w:rsidRPr="001F17EA">
              <w:rPr>
                <w:rFonts w:asciiTheme="minorHAnsi" w:hAnsiTheme="minorHAnsi" w:cstheme="minorHAnsi"/>
                <w:sz w:val="21"/>
                <w:szCs w:val="21"/>
                <w:lang w:val="cs-CZ"/>
              </w:rPr>
              <w:t xml:space="preserve">uzavírá tuto Smlouvu za společnost a jménem </w:t>
            </w:r>
            <w:r w:rsidRPr="001F17EA">
              <w:rPr>
                <w:rFonts w:asciiTheme="minorHAnsi" w:hAnsiTheme="minorHAnsi" w:cstheme="minorHAnsi"/>
                <w:b/>
                <w:bCs/>
                <w:sz w:val="21"/>
                <w:szCs w:val="21"/>
                <w:lang w:val="cs-CZ"/>
              </w:rPr>
              <w:t>MyoKardia, Inc., dceřinnou společností společnosti Bristol-Myers Squibb Company (BMS)</w:t>
            </w:r>
            <w:r w:rsidRPr="001F17EA">
              <w:rPr>
                <w:rFonts w:asciiTheme="minorHAnsi" w:hAnsiTheme="minorHAnsi" w:cstheme="minorHAnsi"/>
                <w:sz w:val="21"/>
                <w:szCs w:val="21"/>
                <w:lang w:val="cs-CZ"/>
              </w:rPr>
              <w:t>, na základě smlouvy o omezeném zastoupení mezi společnostmi PPD Development, L.P. a Bristol-Myers Squibb Company ze dne 20. února 2023.</w:t>
            </w:r>
            <w:r w:rsidRPr="001F17EA">
              <w:rPr>
                <w:rFonts w:asciiTheme="minorHAnsi" w:hAnsiTheme="minorHAnsi" w:cstheme="minorHAnsi"/>
                <w:sz w:val="21"/>
                <w:szCs w:val="21"/>
                <w:lang w:val="en-US"/>
              </w:rPr>
              <w:t xml:space="preserve"> /</w:t>
            </w:r>
            <w:r w:rsidR="0048556C">
              <w:rPr>
                <w:rFonts w:asciiTheme="minorHAnsi" w:hAnsiTheme="minorHAnsi" w:cstheme="minorHAnsi"/>
                <w:sz w:val="21"/>
                <w:szCs w:val="21"/>
                <w:lang w:val="en-US"/>
              </w:rPr>
              <w:t xml:space="preserve"> E</w:t>
            </w:r>
            <w:r w:rsidRPr="001F17EA">
              <w:rPr>
                <w:rFonts w:asciiTheme="minorHAnsi" w:hAnsiTheme="minorHAnsi" w:cstheme="minorHAnsi"/>
                <w:sz w:val="21"/>
                <w:szCs w:val="21"/>
                <w:lang w:val="en-US"/>
              </w:rPr>
              <w:t xml:space="preserve">xecuting this Agreement for and on behalf of </w:t>
            </w:r>
            <w:r w:rsidRPr="001F17EA">
              <w:rPr>
                <w:rFonts w:asciiTheme="minorHAnsi" w:hAnsiTheme="minorHAnsi" w:cstheme="minorHAnsi"/>
                <w:b/>
                <w:bCs/>
                <w:sz w:val="21"/>
                <w:szCs w:val="21"/>
                <w:lang w:val="en-US"/>
              </w:rPr>
              <w:t>MyoKardia, Inc., a wholly owned subsidiary of Bristol-Myers Squibb Company (BMS)</w:t>
            </w:r>
            <w:r w:rsidRPr="001F17EA">
              <w:rPr>
                <w:rFonts w:asciiTheme="minorHAnsi" w:hAnsiTheme="minorHAnsi" w:cstheme="minorHAnsi"/>
                <w:sz w:val="21"/>
                <w:szCs w:val="21"/>
                <w:lang w:val="en-US"/>
              </w:rPr>
              <w:t>, under a limited agency agreement between PPD Development, L.P. and Bristol-Myers Squibb Company dated 20 February 2023.</w:t>
            </w:r>
          </w:p>
        </w:tc>
      </w:tr>
      <w:tr w:rsidR="001F17EA" w:rsidRPr="001F17EA" w14:paraId="4637715E" w14:textId="77777777" w:rsidTr="001C1C6E">
        <w:tc>
          <w:tcPr>
            <w:tcW w:w="4820" w:type="dxa"/>
            <w:tcBorders>
              <w:top w:val="dotted" w:sz="4" w:space="0" w:color="auto"/>
            </w:tcBorders>
          </w:tcPr>
          <w:p w14:paraId="4011776D" w14:textId="77777777" w:rsidR="00F50CD0" w:rsidRPr="001F17EA" w:rsidRDefault="00F50CD0" w:rsidP="00DD45A8">
            <w:pPr>
              <w:pStyle w:val="pargagraf"/>
              <w:widowControl w:val="0"/>
              <w:rPr>
                <w:rFonts w:asciiTheme="minorHAnsi" w:hAnsiTheme="minorHAnsi" w:cstheme="minorHAnsi"/>
                <w:sz w:val="21"/>
                <w:szCs w:val="21"/>
              </w:rPr>
            </w:pPr>
          </w:p>
        </w:tc>
        <w:tc>
          <w:tcPr>
            <w:tcW w:w="4819" w:type="dxa"/>
            <w:tcBorders>
              <w:top w:val="dotted" w:sz="4" w:space="0" w:color="auto"/>
            </w:tcBorders>
          </w:tcPr>
          <w:p w14:paraId="791F70CD" w14:textId="77777777" w:rsidR="00F50CD0" w:rsidRPr="001F17EA" w:rsidRDefault="00F50CD0" w:rsidP="00DD45A8">
            <w:pPr>
              <w:pStyle w:val="Nzev"/>
              <w:ind w:left="284" w:hanging="284"/>
              <w:jc w:val="both"/>
              <w:rPr>
                <w:rFonts w:asciiTheme="minorHAnsi" w:hAnsiTheme="minorHAnsi" w:cstheme="minorHAnsi"/>
                <w:sz w:val="21"/>
                <w:szCs w:val="21"/>
                <w:u w:val="none"/>
                <w:lang w:val="en-US"/>
              </w:rPr>
            </w:pPr>
          </w:p>
        </w:tc>
      </w:tr>
      <w:tr w:rsidR="00F50CD0" w:rsidRPr="001F17EA" w14:paraId="771411AE" w14:textId="77777777" w:rsidTr="001C1C6E">
        <w:tc>
          <w:tcPr>
            <w:tcW w:w="4820" w:type="dxa"/>
            <w:tcBorders>
              <w:right w:val="dotted" w:sz="2" w:space="0" w:color="auto"/>
            </w:tcBorders>
          </w:tcPr>
          <w:p w14:paraId="5804F797" w14:textId="77777777" w:rsidR="00F50CD0" w:rsidRPr="001F17EA" w:rsidRDefault="00F50CD0" w:rsidP="00DD45A8">
            <w:pPr>
              <w:widowControl w:val="0"/>
              <w:jc w:val="both"/>
              <w:rPr>
                <w:rFonts w:asciiTheme="minorHAnsi" w:hAnsiTheme="minorHAnsi" w:cstheme="minorHAnsi"/>
                <w:b/>
                <w:sz w:val="21"/>
                <w:szCs w:val="21"/>
                <w:lang w:val="cs-CZ"/>
              </w:rPr>
            </w:pPr>
            <w:r w:rsidRPr="001F17EA">
              <w:rPr>
                <w:rFonts w:asciiTheme="minorHAnsi" w:hAnsiTheme="minorHAnsi" w:cstheme="minorHAnsi"/>
                <w:b/>
                <w:sz w:val="21"/>
                <w:szCs w:val="21"/>
                <w:lang w:val="cs-CZ"/>
              </w:rPr>
              <w:t>Seznam příloh:</w:t>
            </w:r>
          </w:p>
          <w:p w14:paraId="5EFC0BF6" w14:textId="77777777" w:rsidR="00F50CD0" w:rsidRPr="001F17EA" w:rsidRDefault="00F50CD0" w:rsidP="00DD45A8">
            <w:pPr>
              <w:widowControl w:val="0"/>
              <w:jc w:val="both"/>
              <w:rPr>
                <w:rFonts w:asciiTheme="minorHAnsi" w:hAnsiTheme="minorHAnsi" w:cstheme="minorHAnsi"/>
                <w:sz w:val="21"/>
                <w:szCs w:val="21"/>
                <w:lang w:val="cs-CZ"/>
              </w:rPr>
            </w:pPr>
            <w:r w:rsidRPr="001F17EA">
              <w:rPr>
                <w:rFonts w:asciiTheme="minorHAnsi" w:hAnsiTheme="minorHAnsi" w:cstheme="minorHAnsi"/>
                <w:sz w:val="21"/>
                <w:szCs w:val="21"/>
                <w:lang w:val="cs-CZ"/>
              </w:rPr>
              <w:t xml:space="preserve">Příloha č. 1: </w:t>
            </w:r>
            <w:r w:rsidRPr="001F17EA">
              <w:rPr>
                <w:rFonts w:asciiTheme="minorHAnsi" w:hAnsiTheme="minorHAnsi" w:cstheme="minorHAnsi"/>
                <w:sz w:val="21"/>
                <w:szCs w:val="21"/>
                <w:lang w:val="cs-CZ"/>
              </w:rPr>
              <w:tab/>
              <w:t>Přehled plateb</w:t>
            </w:r>
          </w:p>
          <w:p w14:paraId="519B50E5" w14:textId="023E01E3" w:rsidR="00D952BD" w:rsidRPr="001F17EA" w:rsidRDefault="00D952BD" w:rsidP="00DD45A8">
            <w:pPr>
              <w:widowControl w:val="0"/>
              <w:jc w:val="both"/>
              <w:rPr>
                <w:rFonts w:asciiTheme="minorHAnsi" w:hAnsiTheme="minorHAnsi" w:cstheme="minorHAnsi"/>
                <w:sz w:val="21"/>
                <w:szCs w:val="21"/>
                <w:lang w:val="cs-CZ"/>
              </w:rPr>
            </w:pPr>
          </w:p>
        </w:tc>
        <w:tc>
          <w:tcPr>
            <w:tcW w:w="4819" w:type="dxa"/>
            <w:tcBorders>
              <w:left w:val="dotted" w:sz="2" w:space="0" w:color="auto"/>
            </w:tcBorders>
          </w:tcPr>
          <w:p w14:paraId="4E7B3064" w14:textId="77777777" w:rsidR="00F50CD0" w:rsidRPr="001F17EA" w:rsidRDefault="00F50CD0" w:rsidP="00DD45A8">
            <w:pPr>
              <w:widowControl w:val="0"/>
              <w:jc w:val="both"/>
              <w:rPr>
                <w:rFonts w:asciiTheme="minorHAnsi" w:hAnsiTheme="minorHAnsi" w:cstheme="minorHAnsi"/>
                <w:b/>
                <w:sz w:val="21"/>
                <w:szCs w:val="21"/>
                <w:lang w:val="en-US"/>
              </w:rPr>
            </w:pPr>
            <w:r w:rsidRPr="001F17EA">
              <w:rPr>
                <w:rFonts w:asciiTheme="minorHAnsi" w:hAnsiTheme="minorHAnsi" w:cstheme="minorHAnsi"/>
                <w:b/>
                <w:sz w:val="21"/>
                <w:szCs w:val="21"/>
                <w:lang w:val="en-US"/>
              </w:rPr>
              <w:t>List of Exhibits:</w:t>
            </w:r>
          </w:p>
          <w:p w14:paraId="6877FD2B" w14:textId="77777777" w:rsidR="00F50CD0" w:rsidRPr="001F17EA" w:rsidRDefault="00F50CD0" w:rsidP="00DD45A8">
            <w:pPr>
              <w:widowControl w:val="0"/>
              <w:jc w:val="both"/>
              <w:rPr>
                <w:rFonts w:asciiTheme="minorHAnsi" w:hAnsiTheme="minorHAnsi" w:cstheme="minorHAnsi"/>
                <w:sz w:val="21"/>
                <w:szCs w:val="21"/>
                <w:lang w:val="en-US"/>
              </w:rPr>
            </w:pPr>
            <w:r w:rsidRPr="001F17EA">
              <w:rPr>
                <w:rFonts w:asciiTheme="minorHAnsi" w:hAnsiTheme="minorHAnsi" w:cstheme="minorHAnsi"/>
                <w:sz w:val="21"/>
                <w:szCs w:val="21"/>
                <w:lang w:val="en-US"/>
              </w:rPr>
              <w:t xml:space="preserve">Exhibit 1: </w:t>
            </w:r>
            <w:r w:rsidRPr="001F17EA">
              <w:rPr>
                <w:rFonts w:asciiTheme="minorHAnsi" w:hAnsiTheme="minorHAnsi" w:cstheme="minorHAnsi"/>
                <w:sz w:val="21"/>
                <w:szCs w:val="21"/>
                <w:lang w:val="en-US"/>
              </w:rPr>
              <w:tab/>
              <w:t>Payment Schedule</w:t>
            </w:r>
          </w:p>
          <w:p w14:paraId="66FC45F1" w14:textId="706896A4" w:rsidR="00D952BD" w:rsidRPr="001F17EA" w:rsidRDefault="00D952BD" w:rsidP="00DD45A8">
            <w:pPr>
              <w:widowControl w:val="0"/>
              <w:jc w:val="both"/>
              <w:rPr>
                <w:rFonts w:asciiTheme="minorHAnsi" w:hAnsiTheme="minorHAnsi" w:cstheme="minorHAnsi"/>
                <w:sz w:val="21"/>
                <w:szCs w:val="21"/>
                <w:lang w:val="en-US"/>
              </w:rPr>
            </w:pPr>
          </w:p>
        </w:tc>
      </w:tr>
    </w:tbl>
    <w:p w14:paraId="57F725F6" w14:textId="77777777" w:rsidR="00F50CD0" w:rsidRPr="001F17EA" w:rsidRDefault="00F50CD0" w:rsidP="00F50CD0">
      <w:pPr>
        <w:widowControl w:val="0"/>
        <w:jc w:val="both"/>
        <w:rPr>
          <w:rFonts w:asciiTheme="minorHAnsi" w:hAnsiTheme="minorHAnsi" w:cstheme="minorHAnsi"/>
          <w:sz w:val="21"/>
          <w:szCs w:val="21"/>
          <w:lang w:val="cs-CZ"/>
        </w:rPr>
      </w:pPr>
    </w:p>
    <w:p w14:paraId="3F7841FB" w14:textId="77777777" w:rsidR="00F50CD0" w:rsidRPr="001F17EA" w:rsidRDefault="00F50CD0" w:rsidP="00F50CD0">
      <w:pPr>
        <w:widowControl w:val="0"/>
        <w:rPr>
          <w:rFonts w:asciiTheme="minorHAnsi" w:hAnsiTheme="minorHAnsi" w:cstheme="minorHAnsi"/>
          <w:sz w:val="21"/>
          <w:szCs w:val="21"/>
          <w:lang w:val="cs-CZ"/>
        </w:rPr>
      </w:pPr>
    </w:p>
    <w:p w14:paraId="03881E71" w14:textId="77777777" w:rsidR="00F50CD0" w:rsidRPr="001F17EA" w:rsidRDefault="00F50CD0" w:rsidP="00F50CD0">
      <w:pPr>
        <w:widowControl w:val="0"/>
        <w:rPr>
          <w:rFonts w:asciiTheme="minorHAnsi" w:hAnsiTheme="minorHAnsi" w:cstheme="minorHAnsi"/>
          <w:sz w:val="21"/>
          <w:szCs w:val="21"/>
          <w:lang w:val="cs-CZ"/>
        </w:rPr>
        <w:sectPr w:rsidR="00F50CD0" w:rsidRPr="001F17EA" w:rsidSect="00F50CD0">
          <w:headerReference w:type="even" r:id="rId15"/>
          <w:headerReference w:type="default" r:id="rId16"/>
          <w:footerReference w:type="even" r:id="rId17"/>
          <w:footerReference w:type="default" r:id="rId18"/>
          <w:headerReference w:type="first" r:id="rId19"/>
          <w:footerReference w:type="first" r:id="rId20"/>
          <w:pgSz w:w="11906" w:h="16838" w:code="9"/>
          <w:pgMar w:top="1418" w:right="991" w:bottom="1418" w:left="1418" w:header="426" w:footer="720" w:gutter="0"/>
          <w:cols w:space="720"/>
        </w:sectPr>
      </w:pPr>
    </w:p>
    <w:tbl>
      <w:tblPr>
        <w:tblW w:w="9640" w:type="dxa"/>
        <w:tblLayout w:type="fixed"/>
        <w:tblLook w:val="04A0" w:firstRow="1" w:lastRow="0" w:firstColumn="1" w:lastColumn="0" w:noHBand="0" w:noVBand="1"/>
      </w:tblPr>
      <w:tblGrid>
        <w:gridCol w:w="4820"/>
        <w:gridCol w:w="4820"/>
      </w:tblGrid>
      <w:tr w:rsidR="001F17EA" w:rsidRPr="001F17EA" w14:paraId="4ADBDBE7" w14:textId="77777777" w:rsidTr="00981FA7">
        <w:trPr>
          <w:trHeight w:val="171"/>
        </w:trPr>
        <w:tc>
          <w:tcPr>
            <w:tcW w:w="4820" w:type="dxa"/>
          </w:tcPr>
          <w:p w14:paraId="180489E1" w14:textId="7C7B257D" w:rsidR="00F50CD0" w:rsidRPr="001F17EA" w:rsidRDefault="00F50CD0" w:rsidP="00DD45A8">
            <w:pPr>
              <w:pStyle w:val="pargagraf"/>
              <w:widowControl w:val="0"/>
              <w:rPr>
                <w:rFonts w:asciiTheme="minorHAnsi" w:hAnsiTheme="minorHAnsi" w:cstheme="minorHAnsi"/>
                <w:sz w:val="21"/>
                <w:szCs w:val="21"/>
              </w:rPr>
            </w:pPr>
          </w:p>
        </w:tc>
        <w:tc>
          <w:tcPr>
            <w:tcW w:w="4820" w:type="dxa"/>
          </w:tcPr>
          <w:p w14:paraId="012A3264" w14:textId="022264A1" w:rsidR="00F50CD0" w:rsidRPr="001F17EA" w:rsidRDefault="00F50CD0" w:rsidP="00DD45A8">
            <w:pPr>
              <w:pStyle w:val="Nzev"/>
              <w:ind w:left="284" w:hanging="284"/>
              <w:jc w:val="both"/>
              <w:rPr>
                <w:rFonts w:asciiTheme="minorHAnsi" w:hAnsiTheme="minorHAnsi" w:cstheme="minorHAnsi"/>
                <w:b/>
                <w:sz w:val="21"/>
                <w:szCs w:val="21"/>
                <w:u w:val="none"/>
                <w:lang w:val="en-US"/>
              </w:rPr>
            </w:pPr>
          </w:p>
        </w:tc>
      </w:tr>
      <w:tr w:rsidR="001F17EA" w:rsidRPr="001F17EA" w14:paraId="6D48C1D0" w14:textId="77777777" w:rsidTr="00551101">
        <w:tc>
          <w:tcPr>
            <w:tcW w:w="4820" w:type="dxa"/>
          </w:tcPr>
          <w:p w14:paraId="60C33EED" w14:textId="77777777" w:rsidR="00404750" w:rsidRPr="001F17EA" w:rsidRDefault="00441354" w:rsidP="004655FB">
            <w:pPr>
              <w:pStyle w:val="pargagraf"/>
              <w:widowControl w:val="0"/>
              <w:jc w:val="center"/>
              <w:rPr>
                <w:rFonts w:asciiTheme="minorHAnsi" w:hAnsiTheme="minorHAnsi" w:cstheme="minorHAnsi"/>
                <w:b/>
                <w:sz w:val="21"/>
                <w:szCs w:val="21"/>
              </w:rPr>
            </w:pPr>
            <w:r w:rsidRPr="001F17EA">
              <w:rPr>
                <w:rFonts w:asciiTheme="minorHAnsi" w:hAnsiTheme="minorHAnsi" w:cstheme="minorHAnsi"/>
                <w:b/>
                <w:sz w:val="21"/>
                <w:szCs w:val="21"/>
              </w:rPr>
              <w:t>Příloha č. 1:</w:t>
            </w:r>
          </w:p>
          <w:p w14:paraId="0A712233" w14:textId="77777777" w:rsidR="00441354" w:rsidRPr="001F17EA" w:rsidRDefault="00441354" w:rsidP="004655FB">
            <w:pPr>
              <w:pStyle w:val="pargagraf"/>
              <w:widowControl w:val="0"/>
              <w:ind w:left="0" w:firstLine="0"/>
              <w:jc w:val="center"/>
              <w:rPr>
                <w:rFonts w:asciiTheme="minorHAnsi" w:hAnsiTheme="minorHAnsi" w:cstheme="minorHAnsi"/>
                <w:b/>
                <w:sz w:val="21"/>
                <w:szCs w:val="21"/>
              </w:rPr>
            </w:pPr>
            <w:r w:rsidRPr="001F17EA">
              <w:rPr>
                <w:rFonts w:asciiTheme="minorHAnsi" w:hAnsiTheme="minorHAnsi" w:cstheme="minorHAnsi"/>
                <w:b/>
                <w:sz w:val="21"/>
                <w:szCs w:val="21"/>
              </w:rPr>
              <w:t>Přehled plateb</w:t>
            </w:r>
          </w:p>
          <w:p w14:paraId="0E57E03F" w14:textId="77777777" w:rsidR="00404750" w:rsidRPr="001F17EA" w:rsidRDefault="00404750" w:rsidP="004655FB">
            <w:pPr>
              <w:pStyle w:val="pargagraf"/>
              <w:widowControl w:val="0"/>
              <w:ind w:left="0" w:firstLine="0"/>
              <w:jc w:val="center"/>
              <w:rPr>
                <w:rFonts w:asciiTheme="minorHAnsi" w:hAnsiTheme="minorHAnsi" w:cstheme="minorHAnsi"/>
                <w:b/>
                <w:sz w:val="21"/>
                <w:szCs w:val="21"/>
              </w:rPr>
            </w:pPr>
          </w:p>
          <w:p w14:paraId="2335E3D6" w14:textId="737C38B4" w:rsidR="00404750" w:rsidRPr="001F17EA" w:rsidRDefault="00404750" w:rsidP="004655FB">
            <w:pPr>
              <w:pStyle w:val="pargagraf"/>
              <w:widowControl w:val="0"/>
              <w:ind w:left="0" w:firstLine="0"/>
              <w:jc w:val="center"/>
              <w:rPr>
                <w:rFonts w:asciiTheme="minorHAnsi" w:hAnsiTheme="minorHAnsi" w:cstheme="minorHAnsi"/>
                <w:sz w:val="21"/>
                <w:szCs w:val="21"/>
              </w:rPr>
            </w:pPr>
            <w:r w:rsidRPr="001F17EA">
              <w:rPr>
                <w:rFonts w:asciiTheme="minorHAnsi" w:hAnsiTheme="minorHAnsi" w:cstheme="minorHAnsi"/>
                <w:b/>
                <w:sz w:val="21"/>
                <w:szCs w:val="21"/>
              </w:rPr>
              <w:t xml:space="preserve">Protokol </w:t>
            </w:r>
            <w:r w:rsidR="00D365C8">
              <w:rPr>
                <w:rFonts w:asciiTheme="minorHAnsi" w:hAnsiTheme="minorHAnsi" w:cstheme="minorHAnsi"/>
                <w:b/>
                <w:sz w:val="21"/>
                <w:szCs w:val="21"/>
              </w:rPr>
              <w:t>XXX</w:t>
            </w:r>
            <w:r w:rsidRPr="001F17EA">
              <w:rPr>
                <w:rFonts w:asciiTheme="minorHAnsi" w:hAnsiTheme="minorHAnsi" w:cstheme="minorHAnsi"/>
                <w:b/>
                <w:sz w:val="21"/>
                <w:szCs w:val="21"/>
              </w:rPr>
              <w:t xml:space="preserve"> - </w:t>
            </w:r>
            <w:r w:rsidR="004655FB" w:rsidRPr="001F17EA">
              <w:rPr>
                <w:rFonts w:asciiTheme="minorHAnsi" w:hAnsiTheme="minorHAnsi" w:cstheme="minorHAnsi"/>
                <w:b/>
                <w:sz w:val="21"/>
                <w:szCs w:val="21"/>
              </w:rPr>
              <w:t>- Site #</w:t>
            </w:r>
            <w:r w:rsidR="00FC5316" w:rsidRPr="001F17EA">
              <w:rPr>
                <w:rFonts w:asciiTheme="minorHAnsi" w:hAnsiTheme="minorHAnsi" w:cstheme="minorHAnsi"/>
                <w:b/>
                <w:sz w:val="21"/>
                <w:szCs w:val="21"/>
              </w:rPr>
              <w:t xml:space="preserve"> </w:t>
            </w:r>
            <w:r w:rsidR="00D365C8">
              <w:rPr>
                <w:rFonts w:asciiTheme="minorHAnsi" w:hAnsiTheme="minorHAnsi" w:cstheme="minorHAnsi"/>
                <w:b/>
                <w:sz w:val="21"/>
                <w:szCs w:val="21"/>
              </w:rPr>
              <w:t>XXX</w:t>
            </w:r>
          </w:p>
        </w:tc>
        <w:tc>
          <w:tcPr>
            <w:tcW w:w="4820" w:type="dxa"/>
          </w:tcPr>
          <w:p w14:paraId="748FE2D6" w14:textId="3E5A7F85" w:rsidR="00EB2C1C" w:rsidRPr="001F17EA" w:rsidRDefault="00E87FC1" w:rsidP="00EB2C1C">
            <w:pPr>
              <w:jc w:val="center"/>
              <w:rPr>
                <w:rFonts w:asciiTheme="minorHAnsi" w:hAnsiTheme="minorHAnsi" w:cstheme="minorHAnsi"/>
                <w:b/>
                <w:sz w:val="21"/>
                <w:szCs w:val="21"/>
              </w:rPr>
            </w:pPr>
            <w:r w:rsidRPr="001F17EA">
              <w:rPr>
                <w:rFonts w:asciiTheme="minorHAnsi" w:hAnsiTheme="minorHAnsi" w:cstheme="minorHAnsi"/>
                <w:b/>
                <w:sz w:val="21"/>
                <w:szCs w:val="21"/>
              </w:rPr>
              <w:t xml:space="preserve">ATTACHMENT </w:t>
            </w:r>
            <w:r w:rsidR="00B64BA5" w:rsidRPr="001F17EA">
              <w:rPr>
                <w:rFonts w:asciiTheme="minorHAnsi" w:hAnsiTheme="minorHAnsi" w:cstheme="minorHAnsi"/>
                <w:b/>
                <w:sz w:val="21"/>
                <w:szCs w:val="21"/>
              </w:rPr>
              <w:t>1</w:t>
            </w:r>
            <w:r w:rsidRPr="001F17EA">
              <w:rPr>
                <w:rFonts w:asciiTheme="minorHAnsi" w:hAnsiTheme="minorHAnsi" w:cstheme="minorHAnsi"/>
                <w:b/>
                <w:sz w:val="21"/>
                <w:szCs w:val="21"/>
              </w:rPr>
              <w:t xml:space="preserve"> </w:t>
            </w:r>
            <w:r w:rsidR="00EB2C1C" w:rsidRPr="001F17EA">
              <w:rPr>
                <w:rFonts w:asciiTheme="minorHAnsi" w:hAnsiTheme="minorHAnsi" w:cstheme="minorHAnsi"/>
                <w:b/>
                <w:sz w:val="21"/>
                <w:szCs w:val="21"/>
              </w:rPr>
              <w:br/>
              <w:t>Payment Schedule</w:t>
            </w:r>
          </w:p>
          <w:p w14:paraId="0301E881" w14:textId="4EFE25F3" w:rsidR="00E87FC1" w:rsidRPr="001F17EA" w:rsidRDefault="00E87FC1" w:rsidP="00E87FC1">
            <w:pPr>
              <w:jc w:val="center"/>
              <w:rPr>
                <w:rFonts w:asciiTheme="minorHAnsi" w:hAnsiTheme="minorHAnsi" w:cstheme="minorHAnsi"/>
                <w:b/>
                <w:sz w:val="21"/>
                <w:szCs w:val="21"/>
              </w:rPr>
            </w:pPr>
          </w:p>
          <w:p w14:paraId="0ECFB7D2" w14:textId="7DBD0859" w:rsidR="00FA549B" w:rsidRPr="001F17EA" w:rsidRDefault="00FA549B" w:rsidP="00FA549B">
            <w:pPr>
              <w:jc w:val="center"/>
              <w:rPr>
                <w:rFonts w:asciiTheme="minorHAnsi" w:hAnsiTheme="minorHAnsi" w:cstheme="minorHAnsi"/>
                <w:b/>
                <w:sz w:val="21"/>
                <w:szCs w:val="21"/>
              </w:rPr>
            </w:pPr>
            <w:r w:rsidRPr="001F17EA">
              <w:rPr>
                <w:rFonts w:asciiTheme="minorHAnsi" w:hAnsiTheme="minorHAnsi" w:cstheme="minorHAnsi"/>
                <w:b/>
                <w:sz w:val="21"/>
                <w:szCs w:val="21"/>
              </w:rPr>
              <w:t xml:space="preserve">Protocol # </w:t>
            </w:r>
            <w:r w:rsidR="00D365C8">
              <w:rPr>
                <w:rFonts w:asciiTheme="minorHAnsi" w:hAnsiTheme="minorHAnsi" w:cstheme="minorHAnsi"/>
                <w:b/>
                <w:sz w:val="21"/>
                <w:szCs w:val="21"/>
              </w:rPr>
              <w:t>XXX</w:t>
            </w:r>
            <w:r w:rsidRPr="001F17EA">
              <w:rPr>
                <w:rFonts w:asciiTheme="minorHAnsi" w:hAnsiTheme="minorHAnsi" w:cstheme="minorHAnsi"/>
                <w:b/>
                <w:sz w:val="21"/>
                <w:szCs w:val="21"/>
              </w:rPr>
              <w:t xml:space="preserve"> - Site #</w:t>
            </w:r>
            <w:r w:rsidR="00FC5316" w:rsidRPr="001F17EA">
              <w:rPr>
                <w:rFonts w:asciiTheme="minorHAnsi" w:hAnsiTheme="minorHAnsi" w:cstheme="minorHAnsi"/>
                <w:b/>
                <w:sz w:val="21"/>
                <w:szCs w:val="21"/>
              </w:rPr>
              <w:t xml:space="preserve"> </w:t>
            </w:r>
            <w:r w:rsidR="00D365C8">
              <w:rPr>
                <w:rFonts w:asciiTheme="minorHAnsi" w:hAnsiTheme="minorHAnsi" w:cstheme="minorHAnsi"/>
                <w:b/>
                <w:sz w:val="21"/>
                <w:szCs w:val="21"/>
              </w:rPr>
              <w:t>XXX</w:t>
            </w:r>
          </w:p>
          <w:p w14:paraId="65724EE0" w14:textId="40B28CB1" w:rsidR="00441354" w:rsidRPr="001F17EA" w:rsidRDefault="00441354" w:rsidP="002944CE">
            <w:pPr>
              <w:pStyle w:val="Nzev"/>
              <w:ind w:left="284" w:hanging="284"/>
              <w:jc w:val="both"/>
              <w:rPr>
                <w:rFonts w:asciiTheme="minorHAnsi" w:hAnsiTheme="minorHAnsi" w:cstheme="minorHAnsi"/>
                <w:b/>
                <w:sz w:val="21"/>
                <w:szCs w:val="21"/>
                <w:u w:val="none"/>
                <w:lang w:val="en-US"/>
              </w:rPr>
            </w:pPr>
          </w:p>
        </w:tc>
      </w:tr>
      <w:tr w:rsidR="001F17EA" w:rsidRPr="001F17EA" w14:paraId="3E493B0A" w14:textId="77777777" w:rsidTr="002944CE">
        <w:tc>
          <w:tcPr>
            <w:tcW w:w="4820" w:type="dxa"/>
          </w:tcPr>
          <w:p w14:paraId="1B402B9F" w14:textId="77777777" w:rsidR="00441354" w:rsidRPr="001F17EA" w:rsidRDefault="00441354" w:rsidP="002944CE">
            <w:pPr>
              <w:pStyle w:val="pargagraf"/>
              <w:widowControl w:val="0"/>
              <w:rPr>
                <w:rFonts w:asciiTheme="minorHAnsi" w:hAnsiTheme="minorHAnsi" w:cstheme="minorHAnsi"/>
                <w:sz w:val="21"/>
                <w:szCs w:val="21"/>
              </w:rPr>
            </w:pPr>
          </w:p>
        </w:tc>
        <w:tc>
          <w:tcPr>
            <w:tcW w:w="4820" w:type="dxa"/>
          </w:tcPr>
          <w:p w14:paraId="07D62B56" w14:textId="77777777" w:rsidR="00441354" w:rsidRPr="001F17EA" w:rsidRDefault="00441354" w:rsidP="002944CE">
            <w:pPr>
              <w:pStyle w:val="Nzev"/>
              <w:ind w:left="284" w:hanging="284"/>
              <w:jc w:val="both"/>
              <w:rPr>
                <w:rFonts w:asciiTheme="minorHAnsi" w:hAnsiTheme="minorHAnsi" w:cstheme="minorHAnsi"/>
                <w:sz w:val="21"/>
                <w:szCs w:val="21"/>
                <w:u w:val="none"/>
                <w:lang w:val="en-US"/>
              </w:rPr>
            </w:pPr>
          </w:p>
        </w:tc>
      </w:tr>
    </w:tbl>
    <w:p w14:paraId="7D95BA9D" w14:textId="49D242F4" w:rsidR="008E32A6" w:rsidRPr="001F17EA" w:rsidRDefault="00D365C8" w:rsidP="00DD604B">
      <w:pPr>
        <w:spacing w:after="160" w:line="259" w:lineRule="auto"/>
        <w:rPr>
          <w:rFonts w:asciiTheme="minorHAnsi" w:hAnsiTheme="minorHAnsi" w:cstheme="minorHAnsi"/>
          <w:sz w:val="21"/>
          <w:szCs w:val="21"/>
        </w:rPr>
      </w:pPr>
      <w:r>
        <w:rPr>
          <w:rFonts w:asciiTheme="minorHAnsi" w:hAnsiTheme="minorHAnsi" w:cstheme="minorHAnsi"/>
          <w:sz w:val="21"/>
          <w:szCs w:val="21"/>
        </w:rPr>
        <w:t>XXX</w:t>
      </w:r>
    </w:p>
    <w:sectPr w:rsidR="008E32A6" w:rsidRPr="001F17EA" w:rsidSect="0095037A">
      <w:pgSz w:w="11907" w:h="16840" w:code="9"/>
      <w:pgMar w:top="1134" w:right="2457" w:bottom="1418" w:left="1418"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F3AD4" w14:textId="77777777" w:rsidR="00196C05" w:rsidRDefault="00196C05">
      <w:r>
        <w:separator/>
      </w:r>
    </w:p>
  </w:endnote>
  <w:endnote w:type="continuationSeparator" w:id="0">
    <w:p w14:paraId="15AD8EFB" w14:textId="77777777" w:rsidR="00196C05" w:rsidRDefault="00196C05">
      <w:r>
        <w:continuationSeparator/>
      </w:r>
    </w:p>
  </w:endnote>
  <w:endnote w:type="continuationNotice" w:id="1">
    <w:p w14:paraId="10F40A34" w14:textId="77777777" w:rsidR="00196C05" w:rsidRDefault="00196C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9C75D" w14:textId="77777777" w:rsidR="004A5D18" w:rsidRDefault="004A5D1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A4E76" w14:textId="6192DA20" w:rsidR="00DD604B" w:rsidRPr="00986759" w:rsidRDefault="00DD604B" w:rsidP="00DD604B">
    <w:pPr>
      <w:pStyle w:val="Zpat"/>
      <w:tabs>
        <w:tab w:val="clear" w:pos="9072"/>
        <w:tab w:val="right" w:pos="9498"/>
      </w:tabs>
      <w:rPr>
        <w:rFonts w:asciiTheme="minorHAnsi" w:hAnsiTheme="minorHAnsi" w:cstheme="minorHAnsi"/>
        <w:sz w:val="12"/>
        <w:szCs w:val="12"/>
      </w:rPr>
    </w:pPr>
    <w:r w:rsidRPr="00986759">
      <w:rPr>
        <w:rStyle w:val="slostrnky"/>
        <w:rFonts w:asciiTheme="minorHAnsi" w:hAnsiTheme="minorHAnsi" w:cstheme="minorHAnsi"/>
        <w:sz w:val="12"/>
        <w:szCs w:val="12"/>
      </w:rPr>
      <w:t xml:space="preserve">Smlouva o provedení klinického hodnocení / Clinical Trial Agreement </w:t>
    </w:r>
    <w:r w:rsidR="00D365C8">
      <w:rPr>
        <w:rFonts w:asciiTheme="minorHAnsi" w:hAnsiTheme="minorHAnsi" w:cstheme="minorHAnsi"/>
        <w:sz w:val="12"/>
        <w:szCs w:val="12"/>
      </w:rPr>
      <w:t>XXX</w:t>
    </w:r>
    <w:r w:rsidRPr="00986759">
      <w:rPr>
        <w:rFonts w:asciiTheme="minorHAnsi" w:hAnsiTheme="minorHAnsi" w:cstheme="minorHAnsi"/>
        <w:sz w:val="12"/>
        <w:szCs w:val="12"/>
      </w:rPr>
      <w:t>,</w:t>
    </w:r>
    <w:r w:rsidR="00D365C8">
      <w:rPr>
        <w:rFonts w:asciiTheme="minorHAnsi" w:hAnsiTheme="minorHAnsi" w:cstheme="minorHAnsi"/>
        <w:sz w:val="12"/>
        <w:szCs w:val="12"/>
      </w:rPr>
      <w:t xml:space="preserve"> </w:t>
    </w:r>
    <w:r w:rsidRPr="00986759">
      <w:rPr>
        <w:rFonts w:asciiTheme="minorHAnsi" w:hAnsiTheme="minorHAnsi" w:cstheme="minorHAnsi"/>
        <w:sz w:val="12"/>
        <w:szCs w:val="12"/>
      </w:rPr>
      <w:t xml:space="preserve">site no. </w:t>
    </w:r>
    <w:r w:rsidR="00D365C8">
      <w:rPr>
        <w:rFonts w:asciiTheme="minorHAnsi" w:hAnsiTheme="minorHAnsi" w:cstheme="minorHAnsi"/>
        <w:sz w:val="12"/>
        <w:szCs w:val="12"/>
      </w:rPr>
      <w:t>XXX</w:t>
    </w:r>
    <w:r w:rsidRPr="00986759">
      <w:rPr>
        <w:rFonts w:asciiTheme="minorHAnsi" w:hAnsiTheme="minorHAnsi" w:cstheme="minorHAnsi"/>
        <w:sz w:val="12"/>
        <w:szCs w:val="12"/>
      </w:rPr>
      <w:t xml:space="preserve">, PI </w:t>
    </w:r>
    <w:r w:rsidR="00D365C8">
      <w:rPr>
        <w:rFonts w:asciiTheme="minorHAnsi" w:hAnsiTheme="minorHAnsi" w:cstheme="minorHAnsi"/>
        <w:sz w:val="12"/>
        <w:szCs w:val="12"/>
      </w:rPr>
      <w:t>XXX</w:t>
    </w:r>
    <w:r w:rsidRPr="00986759">
      <w:rPr>
        <w:rFonts w:asciiTheme="minorHAnsi" w:hAnsiTheme="minorHAnsi" w:cstheme="minorHAnsi"/>
        <w:sz w:val="12"/>
        <w:szCs w:val="12"/>
      </w:rPr>
      <w:tab/>
    </w:r>
    <w:sdt>
      <w:sdtPr>
        <w:rPr>
          <w:rStyle w:val="slostrnky"/>
          <w:rFonts w:asciiTheme="minorHAnsi" w:hAnsiTheme="minorHAnsi" w:cstheme="minorHAnsi"/>
          <w:sz w:val="12"/>
          <w:szCs w:val="12"/>
        </w:rPr>
        <w:id w:val="23285092"/>
        <w:docPartObj>
          <w:docPartGallery w:val="Page Numbers (Top of Page)"/>
          <w:docPartUnique/>
        </w:docPartObj>
      </w:sdtPr>
      <w:sdtEndPr>
        <w:rPr>
          <w:rStyle w:val="slostrnky"/>
        </w:rPr>
      </w:sdtEndPr>
      <w:sdtContent>
        <w:r w:rsidRPr="00986759">
          <w:rPr>
            <w:rStyle w:val="slostrnky"/>
            <w:rFonts w:asciiTheme="minorHAnsi" w:hAnsiTheme="minorHAnsi" w:cstheme="minorHAnsi"/>
            <w:sz w:val="12"/>
            <w:szCs w:val="12"/>
          </w:rPr>
          <w:fldChar w:fldCharType="begin"/>
        </w:r>
        <w:r w:rsidRPr="00986759">
          <w:rPr>
            <w:rStyle w:val="slostrnky"/>
            <w:rFonts w:asciiTheme="minorHAnsi" w:hAnsiTheme="minorHAnsi" w:cstheme="minorHAnsi"/>
            <w:sz w:val="12"/>
            <w:szCs w:val="12"/>
          </w:rPr>
          <w:instrText xml:space="preserve"> PAGE </w:instrText>
        </w:r>
        <w:r w:rsidRPr="00986759">
          <w:rPr>
            <w:rStyle w:val="slostrnky"/>
            <w:rFonts w:asciiTheme="minorHAnsi" w:hAnsiTheme="minorHAnsi" w:cstheme="minorHAnsi"/>
            <w:sz w:val="12"/>
            <w:szCs w:val="12"/>
          </w:rPr>
          <w:fldChar w:fldCharType="separate"/>
        </w:r>
        <w:r w:rsidRPr="00986759">
          <w:rPr>
            <w:rStyle w:val="slostrnky"/>
            <w:rFonts w:cstheme="minorHAnsi"/>
            <w:sz w:val="12"/>
            <w:szCs w:val="12"/>
          </w:rPr>
          <w:t>1</w:t>
        </w:r>
        <w:r w:rsidRPr="00986759">
          <w:rPr>
            <w:rStyle w:val="slostrnky"/>
            <w:rFonts w:asciiTheme="minorHAnsi" w:hAnsiTheme="minorHAnsi" w:cstheme="minorHAnsi"/>
            <w:sz w:val="12"/>
            <w:szCs w:val="12"/>
          </w:rPr>
          <w:fldChar w:fldCharType="end"/>
        </w:r>
        <w:r w:rsidRPr="00986759">
          <w:rPr>
            <w:rStyle w:val="slostrnky"/>
            <w:rFonts w:asciiTheme="minorHAnsi" w:hAnsiTheme="minorHAnsi" w:cstheme="minorHAnsi"/>
            <w:sz w:val="12"/>
            <w:szCs w:val="12"/>
          </w:rPr>
          <w:t>/</w:t>
        </w:r>
        <w:r w:rsidR="00C21BBB">
          <w:rPr>
            <w:rStyle w:val="slostrnky"/>
            <w:rFonts w:asciiTheme="minorHAnsi" w:hAnsiTheme="minorHAnsi" w:cstheme="minorHAnsi"/>
            <w:sz w:val="12"/>
            <w:szCs w:val="12"/>
          </w:rPr>
          <w:t>36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ED27B" w14:textId="77777777" w:rsidR="004A5D18" w:rsidRDefault="004A5D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84CD4" w14:textId="77777777" w:rsidR="00196C05" w:rsidRDefault="00196C05">
      <w:r>
        <w:separator/>
      </w:r>
    </w:p>
  </w:footnote>
  <w:footnote w:type="continuationSeparator" w:id="0">
    <w:p w14:paraId="191457E4" w14:textId="77777777" w:rsidR="00196C05" w:rsidRDefault="00196C05">
      <w:r>
        <w:continuationSeparator/>
      </w:r>
    </w:p>
  </w:footnote>
  <w:footnote w:type="continuationNotice" w:id="1">
    <w:p w14:paraId="12BE838A" w14:textId="77777777" w:rsidR="00196C05" w:rsidRDefault="00196C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7AB3D" w14:textId="77777777" w:rsidR="004A5D18" w:rsidRDefault="004A5D1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0C4E3" w14:textId="77777777" w:rsidR="00F0725E" w:rsidRDefault="00F0725E" w:rsidP="00DD45A8">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5045D" w14:textId="77777777" w:rsidR="004A5D18" w:rsidRDefault="004A5D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F36CF"/>
    <w:multiLevelType w:val="hybridMultilevel"/>
    <w:tmpl w:val="F1780A3E"/>
    <w:lvl w:ilvl="0" w:tplc="FFFFFFFF">
      <w:start w:val="12"/>
      <w:numFmt w:val="lowerRoman"/>
      <w:lvlText w:val="%1."/>
      <w:lvlJc w:val="righ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3C5384"/>
    <w:multiLevelType w:val="hybridMultilevel"/>
    <w:tmpl w:val="4CF4976A"/>
    <w:lvl w:ilvl="0" w:tplc="04AEF390">
      <w:start w:val="10"/>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33063"/>
    <w:multiLevelType w:val="hybridMultilevel"/>
    <w:tmpl w:val="FA88DE8A"/>
    <w:lvl w:ilvl="0" w:tplc="E084E55E">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A4ECA"/>
    <w:multiLevelType w:val="hybridMultilevel"/>
    <w:tmpl w:val="E2DCC9C8"/>
    <w:lvl w:ilvl="0" w:tplc="1C24E328">
      <w:start w:val="4"/>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24163"/>
    <w:multiLevelType w:val="hybridMultilevel"/>
    <w:tmpl w:val="85C439EC"/>
    <w:lvl w:ilvl="0" w:tplc="D7B4B4E4">
      <w:start w:val="2"/>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147D7"/>
    <w:multiLevelType w:val="hybridMultilevel"/>
    <w:tmpl w:val="9E28ED1A"/>
    <w:lvl w:ilvl="0" w:tplc="27E28DD8">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2B368A"/>
    <w:multiLevelType w:val="hybridMultilevel"/>
    <w:tmpl w:val="32844846"/>
    <w:lvl w:ilvl="0" w:tplc="FF9CBA6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4E7A4A"/>
    <w:multiLevelType w:val="hybridMultilevel"/>
    <w:tmpl w:val="F1780A3E"/>
    <w:lvl w:ilvl="0" w:tplc="FFFFFFFF">
      <w:start w:val="12"/>
      <w:numFmt w:val="lowerRoman"/>
      <w:lvlText w:val="%1."/>
      <w:lvlJc w:val="righ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543A81"/>
    <w:multiLevelType w:val="hybridMultilevel"/>
    <w:tmpl w:val="FE5480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A5876DF"/>
    <w:multiLevelType w:val="hybridMultilevel"/>
    <w:tmpl w:val="CE1CA916"/>
    <w:lvl w:ilvl="0" w:tplc="9DB0E43A">
      <w:start w:val="1"/>
      <w:numFmt w:val="upperRoman"/>
      <w:lvlText w:val="%1."/>
      <w:lvlJc w:val="righ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296097"/>
    <w:multiLevelType w:val="hybridMultilevel"/>
    <w:tmpl w:val="5BBA4FD8"/>
    <w:lvl w:ilvl="0" w:tplc="6E74CA76">
      <w:start w:val="1"/>
      <w:numFmt w:val="low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BF4EA0"/>
    <w:multiLevelType w:val="hybridMultilevel"/>
    <w:tmpl w:val="3634BE4A"/>
    <w:lvl w:ilvl="0" w:tplc="A608F790">
      <w:start w:val="10"/>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6956B7"/>
    <w:multiLevelType w:val="hybridMultilevel"/>
    <w:tmpl w:val="EFD439FC"/>
    <w:lvl w:ilvl="0" w:tplc="07523A40">
      <w:start w:val="10"/>
      <w:numFmt w:val="lowerLetter"/>
      <w:lvlText w:val="%1."/>
      <w:lvlJc w:val="left"/>
      <w:pPr>
        <w:ind w:left="171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3" w15:restartNumberingAfterBreak="0">
    <w:nsid w:val="127A742A"/>
    <w:multiLevelType w:val="hybridMultilevel"/>
    <w:tmpl w:val="8D544B7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1C5A9F"/>
    <w:multiLevelType w:val="hybridMultilevel"/>
    <w:tmpl w:val="A0F8F35E"/>
    <w:lvl w:ilvl="0" w:tplc="04090019">
      <w:start w:val="1"/>
      <w:numFmt w:val="low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2A0A8D"/>
    <w:multiLevelType w:val="hybridMultilevel"/>
    <w:tmpl w:val="C686B90C"/>
    <w:lvl w:ilvl="0" w:tplc="041023EA">
      <w:start w:val="8"/>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D62D59"/>
    <w:multiLevelType w:val="hybridMultilevel"/>
    <w:tmpl w:val="E15E6EC6"/>
    <w:lvl w:ilvl="0" w:tplc="CA14179C">
      <w:start w:val="9"/>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8269F5"/>
    <w:multiLevelType w:val="hybridMultilevel"/>
    <w:tmpl w:val="4098643C"/>
    <w:lvl w:ilvl="0" w:tplc="0C52E58E">
      <w:start w:val="5"/>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C57051"/>
    <w:multiLevelType w:val="hybridMultilevel"/>
    <w:tmpl w:val="4C2CC250"/>
    <w:lvl w:ilvl="0" w:tplc="72F6D1E0">
      <w:start w:val="2"/>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3F4BB7"/>
    <w:multiLevelType w:val="hybridMultilevel"/>
    <w:tmpl w:val="CACEE09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213772FC"/>
    <w:multiLevelType w:val="hybridMultilevel"/>
    <w:tmpl w:val="9D4E5930"/>
    <w:lvl w:ilvl="0" w:tplc="EB0CB74C">
      <w:start w:val="2"/>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8A391C"/>
    <w:multiLevelType w:val="hybridMultilevel"/>
    <w:tmpl w:val="14880D6E"/>
    <w:lvl w:ilvl="0" w:tplc="9CBE8BDA">
      <w:start w:val="1"/>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1148F0"/>
    <w:multiLevelType w:val="hybridMultilevel"/>
    <w:tmpl w:val="AF781EB4"/>
    <w:lvl w:ilvl="0" w:tplc="FFFFFFFF">
      <w:start w:val="1"/>
      <w:numFmt w:val="decimal"/>
      <w:lvlText w:val="%1."/>
      <w:lvlJc w:val="left"/>
      <w:pPr>
        <w:ind w:left="288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7883740"/>
    <w:multiLevelType w:val="hybridMultilevel"/>
    <w:tmpl w:val="4D8EBAC8"/>
    <w:lvl w:ilvl="0" w:tplc="04090013">
      <w:start w:val="1"/>
      <w:numFmt w:val="upperRoman"/>
      <w:lvlText w:val="%1."/>
      <w:lvlJc w:val="right"/>
      <w:pPr>
        <w:ind w:left="720" w:hanging="360"/>
      </w:pPr>
    </w:lvl>
    <w:lvl w:ilvl="1" w:tplc="02B09294">
      <w:start w:val="1"/>
      <w:numFmt w:val="lowerLetter"/>
      <w:lvlText w:val="%2."/>
      <w:lvlJc w:val="left"/>
      <w:pPr>
        <w:ind w:left="1440" w:hanging="360"/>
      </w:pPr>
      <w:rPr>
        <w:b w:val="0"/>
      </w:rPr>
    </w:lvl>
    <w:lvl w:ilvl="2" w:tplc="8D847410">
      <w:start w:val="1"/>
      <w:numFmt w:val="lowerRoman"/>
      <w:lvlText w:val="%3."/>
      <w:lvlJc w:val="right"/>
      <w:pPr>
        <w:ind w:left="2160" w:hanging="180"/>
      </w:pPr>
      <w:rPr>
        <w:b w:val="0"/>
      </w:rPr>
    </w:lvl>
    <w:lvl w:ilvl="3" w:tplc="F1F8609A">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2D00CF"/>
    <w:multiLevelType w:val="hybridMultilevel"/>
    <w:tmpl w:val="26B2F996"/>
    <w:lvl w:ilvl="0" w:tplc="B49C527A">
      <w:start w:val="9"/>
      <w:numFmt w:val="lowerLetter"/>
      <w:lvlText w:val="%1."/>
      <w:lvlJc w:val="left"/>
      <w:pPr>
        <w:ind w:left="144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333D80"/>
    <w:multiLevelType w:val="hybridMultilevel"/>
    <w:tmpl w:val="14D46A64"/>
    <w:lvl w:ilvl="0" w:tplc="13D059D8">
      <w:start w:val="2"/>
      <w:numFmt w:val="low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623783"/>
    <w:multiLevelType w:val="hybridMultilevel"/>
    <w:tmpl w:val="AF781EB4"/>
    <w:lvl w:ilvl="0" w:tplc="F1F8609A">
      <w:start w:val="1"/>
      <w:numFmt w:val="decimal"/>
      <w:lvlText w:val="%1."/>
      <w:lvlJc w:val="left"/>
      <w:pPr>
        <w:ind w:left="28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1D04C1"/>
    <w:multiLevelType w:val="hybridMultilevel"/>
    <w:tmpl w:val="2EC47F0E"/>
    <w:lvl w:ilvl="0" w:tplc="895AE69A">
      <w:start w:val="6"/>
      <w:numFmt w:val="upperRoman"/>
      <w:lvlText w:val="%1."/>
      <w:lvlJc w:val="righ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C52B33"/>
    <w:multiLevelType w:val="hybridMultilevel"/>
    <w:tmpl w:val="0FDE2F22"/>
    <w:lvl w:ilvl="0" w:tplc="6AEA22D2">
      <w:start w:val="15"/>
      <w:numFmt w:val="lowerRoman"/>
      <w:lvlText w:val="%1."/>
      <w:lvlJc w:val="righ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372F84"/>
    <w:multiLevelType w:val="hybridMultilevel"/>
    <w:tmpl w:val="4C527780"/>
    <w:lvl w:ilvl="0" w:tplc="18327978">
      <w:start w:val="6"/>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2B6E77"/>
    <w:multiLevelType w:val="hybridMultilevel"/>
    <w:tmpl w:val="4058EBE4"/>
    <w:lvl w:ilvl="0" w:tplc="AF1EC356">
      <w:start w:val="1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2D30CC"/>
    <w:multiLevelType w:val="hybridMultilevel"/>
    <w:tmpl w:val="5CDCF58E"/>
    <w:lvl w:ilvl="0" w:tplc="F7EE2952">
      <w:start w:val="7"/>
      <w:numFmt w:val="lowerRoman"/>
      <w:lvlText w:val="%1."/>
      <w:lvlJc w:val="right"/>
      <w:pPr>
        <w:ind w:left="12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3568A5"/>
    <w:multiLevelType w:val="hybridMultilevel"/>
    <w:tmpl w:val="A3F8102C"/>
    <w:lvl w:ilvl="0" w:tplc="9A289218">
      <w:start w:val="13"/>
      <w:numFmt w:val="lowerRoman"/>
      <w:lvlText w:val="%1."/>
      <w:lvlJc w:val="righ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401098"/>
    <w:multiLevelType w:val="hybridMultilevel"/>
    <w:tmpl w:val="B9186B24"/>
    <w:lvl w:ilvl="0" w:tplc="AC98B2C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3B6A42"/>
    <w:multiLevelType w:val="hybridMultilevel"/>
    <w:tmpl w:val="DC66CB70"/>
    <w:lvl w:ilvl="0" w:tplc="1D7EF0F4">
      <w:start w:val="6"/>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313D04"/>
    <w:multiLevelType w:val="hybridMultilevel"/>
    <w:tmpl w:val="FCE221B8"/>
    <w:lvl w:ilvl="0" w:tplc="6D583146">
      <w:start w:val="1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3605DC"/>
    <w:multiLevelType w:val="hybridMultilevel"/>
    <w:tmpl w:val="35CC2A66"/>
    <w:lvl w:ilvl="0" w:tplc="F9CA6836">
      <w:start w:val="3"/>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583FD1"/>
    <w:multiLevelType w:val="hybridMultilevel"/>
    <w:tmpl w:val="25A2FCF6"/>
    <w:lvl w:ilvl="0" w:tplc="E446F824">
      <w:start w:val="7"/>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CAD7A2A"/>
    <w:multiLevelType w:val="hybridMultilevel"/>
    <w:tmpl w:val="064279AC"/>
    <w:lvl w:ilvl="0" w:tplc="BBCAC4EE">
      <w:start w:val="3"/>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63062A"/>
    <w:multiLevelType w:val="hybridMultilevel"/>
    <w:tmpl w:val="FE92F2AE"/>
    <w:lvl w:ilvl="0" w:tplc="04090013">
      <w:start w:val="1"/>
      <w:numFmt w:val="upperRoman"/>
      <w:lvlText w:val="%1."/>
      <w:lvlJc w:val="righ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4C3EA7"/>
    <w:multiLevelType w:val="hybridMultilevel"/>
    <w:tmpl w:val="8BA238C2"/>
    <w:lvl w:ilvl="0" w:tplc="94A2773C">
      <w:start w:val="4"/>
      <w:numFmt w:val="lowerLetter"/>
      <w:lvlText w:val="%1."/>
      <w:lvlJc w:val="left"/>
      <w:pPr>
        <w:ind w:left="12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1313D2"/>
    <w:multiLevelType w:val="hybridMultilevel"/>
    <w:tmpl w:val="04266C7E"/>
    <w:lvl w:ilvl="0" w:tplc="C6EE4576">
      <w:start w:val="5"/>
      <w:numFmt w:val="lowerLetter"/>
      <w:lvlText w:val="%1."/>
      <w:lvlJc w:val="left"/>
      <w:pPr>
        <w:ind w:left="12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097E73"/>
    <w:multiLevelType w:val="hybridMultilevel"/>
    <w:tmpl w:val="02D05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203B51"/>
    <w:multiLevelType w:val="hybridMultilevel"/>
    <w:tmpl w:val="8AB2347A"/>
    <w:lvl w:ilvl="0" w:tplc="6F22C8F2">
      <w:start w:val="8"/>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8E13FE"/>
    <w:multiLevelType w:val="hybridMultilevel"/>
    <w:tmpl w:val="8EDE3D70"/>
    <w:lvl w:ilvl="0" w:tplc="59963954">
      <w:start w:val="7"/>
      <w:numFmt w:val="lowerLetter"/>
      <w:lvlText w:val="%1."/>
      <w:lvlJc w:val="left"/>
      <w:pPr>
        <w:ind w:left="144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8E4B71"/>
    <w:multiLevelType w:val="hybridMultilevel"/>
    <w:tmpl w:val="F932AE6E"/>
    <w:lvl w:ilvl="0" w:tplc="687CBA2C">
      <w:start w:val="8"/>
      <w:numFmt w:val="lowerLetter"/>
      <w:lvlText w:val="%1."/>
      <w:lvlJc w:val="left"/>
      <w:pPr>
        <w:ind w:left="144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7AA1AF6"/>
    <w:multiLevelType w:val="hybridMultilevel"/>
    <w:tmpl w:val="16564138"/>
    <w:lvl w:ilvl="0" w:tplc="5D863DB2">
      <w:start w:val="11"/>
      <w:numFmt w:val="lowerLetter"/>
      <w:lvlText w:val="%1."/>
      <w:lvlJc w:val="left"/>
      <w:pPr>
        <w:ind w:left="144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B705D02"/>
    <w:multiLevelType w:val="hybridMultilevel"/>
    <w:tmpl w:val="9FF04974"/>
    <w:lvl w:ilvl="0" w:tplc="39B2B964">
      <w:start w:val="14"/>
      <w:numFmt w:val="lowerRoman"/>
      <w:lvlText w:val="%1."/>
      <w:lvlJc w:val="righ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C1D3EF1"/>
    <w:multiLevelType w:val="hybridMultilevel"/>
    <w:tmpl w:val="90347F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BC027A"/>
    <w:multiLevelType w:val="hybridMultilevel"/>
    <w:tmpl w:val="604CA4C6"/>
    <w:lvl w:ilvl="0" w:tplc="6D32A4BC">
      <w:start w:val="7"/>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85682F"/>
    <w:multiLevelType w:val="hybridMultilevel"/>
    <w:tmpl w:val="1B62F43A"/>
    <w:lvl w:ilvl="0" w:tplc="C60AEE7E">
      <w:start w:val="8"/>
      <w:numFmt w:val="lowerLetter"/>
      <w:lvlText w:val="%1."/>
      <w:lvlJc w:val="left"/>
      <w:pPr>
        <w:ind w:left="144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FD60C0A"/>
    <w:multiLevelType w:val="hybridMultilevel"/>
    <w:tmpl w:val="4D8EBAC8"/>
    <w:lvl w:ilvl="0" w:tplc="FFFFFFFF">
      <w:start w:val="1"/>
      <w:numFmt w:val="upperRoman"/>
      <w:lvlText w:val="%1."/>
      <w:lvlJc w:val="right"/>
      <w:pPr>
        <w:ind w:left="720" w:hanging="360"/>
      </w:p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rPr>
        <w:b w:val="0"/>
      </w:rPr>
    </w:lvl>
    <w:lvl w:ilvl="3" w:tplc="FFFFFFFF">
      <w:start w:val="1"/>
      <w:numFmt w:val="decimal"/>
      <w:lvlText w:val="%4."/>
      <w:lvlJc w:val="left"/>
      <w:pPr>
        <w:ind w:left="2880" w:hanging="360"/>
      </w:pPr>
      <w:rPr>
        <w:b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FD84719"/>
    <w:multiLevelType w:val="hybridMultilevel"/>
    <w:tmpl w:val="39AE389E"/>
    <w:lvl w:ilvl="0" w:tplc="800A6CD0">
      <w:start w:val="8"/>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14E6E96"/>
    <w:multiLevelType w:val="hybridMultilevel"/>
    <w:tmpl w:val="A0B60264"/>
    <w:lvl w:ilvl="0" w:tplc="6982F806">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4CD00E1"/>
    <w:multiLevelType w:val="hybridMultilevel"/>
    <w:tmpl w:val="B052D074"/>
    <w:lvl w:ilvl="0" w:tplc="5BCC3448">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123C5A"/>
    <w:multiLevelType w:val="hybridMultilevel"/>
    <w:tmpl w:val="F34EAC38"/>
    <w:lvl w:ilvl="0" w:tplc="A31E48FA">
      <w:start w:val="1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6F3510"/>
    <w:multiLevelType w:val="hybridMultilevel"/>
    <w:tmpl w:val="E294CBC0"/>
    <w:lvl w:ilvl="0" w:tplc="874A9CAE">
      <w:start w:val="7"/>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147DE2"/>
    <w:multiLevelType w:val="hybridMultilevel"/>
    <w:tmpl w:val="C3DECABA"/>
    <w:lvl w:ilvl="0" w:tplc="04090013">
      <w:start w:val="1"/>
      <w:numFmt w:val="upperRoman"/>
      <w:lvlText w:val="%1."/>
      <w:lvlJc w:val="righ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F2602AB"/>
    <w:multiLevelType w:val="hybridMultilevel"/>
    <w:tmpl w:val="BE8EF8EE"/>
    <w:lvl w:ilvl="0" w:tplc="6D8AC79E">
      <w:start w:val="5"/>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395D92"/>
    <w:multiLevelType w:val="hybridMultilevel"/>
    <w:tmpl w:val="FEEC459E"/>
    <w:lvl w:ilvl="0" w:tplc="B2D08CEC">
      <w:start w:val="9"/>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FD66FFB"/>
    <w:multiLevelType w:val="hybridMultilevel"/>
    <w:tmpl w:val="CACEE092"/>
    <w:lvl w:ilvl="0" w:tplc="FFFFFFFF">
      <w:start w:val="1"/>
      <w:numFmt w:val="low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1" w15:restartNumberingAfterBreak="0">
    <w:nsid w:val="61F41D72"/>
    <w:multiLevelType w:val="hybridMultilevel"/>
    <w:tmpl w:val="A3CAF188"/>
    <w:lvl w:ilvl="0" w:tplc="D6B22DCE">
      <w:start w:val="2"/>
      <w:numFmt w:val="lowerRoman"/>
      <w:lvlText w:val="%1."/>
      <w:lvlJc w:val="righ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2257170"/>
    <w:multiLevelType w:val="hybridMultilevel"/>
    <w:tmpl w:val="4D8EBAC8"/>
    <w:lvl w:ilvl="0" w:tplc="FFFFFFFF">
      <w:start w:val="1"/>
      <w:numFmt w:val="upperRoman"/>
      <w:lvlText w:val="%1."/>
      <w:lvlJc w:val="right"/>
      <w:pPr>
        <w:ind w:left="720" w:hanging="360"/>
      </w:p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rPr>
        <w:b w:val="0"/>
      </w:rPr>
    </w:lvl>
    <w:lvl w:ilvl="3" w:tplc="FFFFFFFF">
      <w:start w:val="1"/>
      <w:numFmt w:val="decimal"/>
      <w:lvlText w:val="%4."/>
      <w:lvlJc w:val="left"/>
      <w:pPr>
        <w:ind w:left="2880" w:hanging="360"/>
      </w:pPr>
      <w:rPr>
        <w:b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2D84342"/>
    <w:multiLevelType w:val="hybridMultilevel"/>
    <w:tmpl w:val="F03838F6"/>
    <w:lvl w:ilvl="0" w:tplc="CA7EBA96">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6D6E8D"/>
    <w:multiLevelType w:val="hybridMultilevel"/>
    <w:tmpl w:val="E95857B0"/>
    <w:lvl w:ilvl="0" w:tplc="6838A766">
      <w:start w:val="4"/>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9CB6BC8"/>
    <w:multiLevelType w:val="hybridMultilevel"/>
    <w:tmpl w:val="F1780A3E"/>
    <w:lvl w:ilvl="0" w:tplc="FFFFFFFF">
      <w:start w:val="12"/>
      <w:numFmt w:val="lowerRoman"/>
      <w:lvlText w:val="%1."/>
      <w:lvlJc w:val="righ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C8D1CCC"/>
    <w:multiLevelType w:val="hybridMultilevel"/>
    <w:tmpl w:val="33A00AA6"/>
    <w:lvl w:ilvl="0" w:tplc="93FEE0CA">
      <w:start w:val="12"/>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F345AC7"/>
    <w:multiLevelType w:val="hybridMultilevel"/>
    <w:tmpl w:val="A5E032D8"/>
    <w:lvl w:ilvl="0" w:tplc="C73E5374">
      <w:start w:val="5"/>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FBA7A95"/>
    <w:multiLevelType w:val="hybridMultilevel"/>
    <w:tmpl w:val="D6A61858"/>
    <w:lvl w:ilvl="0" w:tplc="BAD06722">
      <w:start w:val="1"/>
      <w:numFmt w:val="lowerRoman"/>
      <w:lvlText w:val="%1."/>
      <w:lvlJc w:val="right"/>
      <w:pPr>
        <w:ind w:left="12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02F09C8"/>
    <w:multiLevelType w:val="hybridMultilevel"/>
    <w:tmpl w:val="F1780A3E"/>
    <w:lvl w:ilvl="0" w:tplc="70AAAAAA">
      <w:start w:val="12"/>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1B20E70"/>
    <w:multiLevelType w:val="hybridMultilevel"/>
    <w:tmpl w:val="0F2C50FE"/>
    <w:lvl w:ilvl="0" w:tplc="18C0F3A0">
      <w:start w:val="4"/>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25169D9"/>
    <w:multiLevelType w:val="hybridMultilevel"/>
    <w:tmpl w:val="CCF8C4A4"/>
    <w:lvl w:ilvl="0" w:tplc="151400AA">
      <w:start w:val="5"/>
      <w:numFmt w:val="upperRoman"/>
      <w:lvlText w:val="%1."/>
      <w:lvlJc w:val="righ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6281CC9"/>
    <w:multiLevelType w:val="hybridMultilevel"/>
    <w:tmpl w:val="18B64C72"/>
    <w:lvl w:ilvl="0" w:tplc="04090019">
      <w:start w:val="1"/>
      <w:numFmt w:val="low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7FF431E"/>
    <w:multiLevelType w:val="hybridMultilevel"/>
    <w:tmpl w:val="CB5AF5A2"/>
    <w:lvl w:ilvl="0" w:tplc="E10E62A4">
      <w:start w:val="2"/>
      <w:numFmt w:val="upperRoman"/>
      <w:lvlText w:val="%1."/>
      <w:lvlJc w:val="right"/>
      <w:pPr>
        <w:ind w:left="720" w:hanging="360"/>
      </w:pPr>
      <w:rPr>
        <w:rFonts w:hint="default"/>
        <w:b/>
        <w:bCs/>
      </w:rPr>
    </w:lvl>
    <w:lvl w:ilvl="1" w:tplc="33129696">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13">
      <w:start w:val="1"/>
      <w:numFmt w:val="upperRoman"/>
      <w:lvlText w:val="%4."/>
      <w:lvlJc w:val="right"/>
      <w:pPr>
        <w:ind w:left="72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83B5371"/>
    <w:multiLevelType w:val="hybridMultilevel"/>
    <w:tmpl w:val="8FDECBB4"/>
    <w:lvl w:ilvl="0" w:tplc="04090019">
      <w:start w:val="1"/>
      <w:numFmt w:val="low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D823029"/>
    <w:multiLevelType w:val="hybridMultilevel"/>
    <w:tmpl w:val="364672B2"/>
    <w:lvl w:ilvl="0" w:tplc="04090019">
      <w:start w:val="1"/>
      <w:numFmt w:val="low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AA2909"/>
    <w:multiLevelType w:val="hybridMultilevel"/>
    <w:tmpl w:val="FD541138"/>
    <w:lvl w:ilvl="0" w:tplc="FE20C1F8">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E1D645B"/>
    <w:multiLevelType w:val="hybridMultilevel"/>
    <w:tmpl w:val="7BE2F570"/>
    <w:lvl w:ilvl="0" w:tplc="6C766580">
      <w:start w:val="4"/>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FF534F5"/>
    <w:multiLevelType w:val="hybridMultilevel"/>
    <w:tmpl w:val="CF48A280"/>
    <w:lvl w:ilvl="0" w:tplc="0C266FEA">
      <w:start w:val="9"/>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19"/>
  </w:num>
  <w:num w:numId="4">
    <w:abstractNumId w:val="60"/>
  </w:num>
  <w:num w:numId="5">
    <w:abstractNumId w:val="62"/>
  </w:num>
  <w:num w:numId="6">
    <w:abstractNumId w:val="51"/>
  </w:num>
  <w:num w:numId="7">
    <w:abstractNumId w:val="73"/>
  </w:num>
  <w:num w:numId="8">
    <w:abstractNumId w:val="21"/>
  </w:num>
  <w:num w:numId="9">
    <w:abstractNumId w:val="20"/>
  </w:num>
  <w:num w:numId="10">
    <w:abstractNumId w:val="36"/>
  </w:num>
  <w:num w:numId="11">
    <w:abstractNumId w:val="77"/>
  </w:num>
  <w:num w:numId="12">
    <w:abstractNumId w:val="58"/>
  </w:num>
  <w:num w:numId="13">
    <w:abstractNumId w:val="34"/>
  </w:num>
  <w:num w:numId="14">
    <w:abstractNumId w:val="76"/>
  </w:num>
  <w:num w:numId="15">
    <w:abstractNumId w:val="61"/>
  </w:num>
  <w:num w:numId="16">
    <w:abstractNumId w:val="38"/>
  </w:num>
  <w:num w:numId="17">
    <w:abstractNumId w:val="44"/>
  </w:num>
  <w:num w:numId="18">
    <w:abstractNumId w:val="13"/>
  </w:num>
  <w:num w:numId="19">
    <w:abstractNumId w:val="10"/>
  </w:num>
  <w:num w:numId="20">
    <w:abstractNumId w:val="74"/>
  </w:num>
  <w:num w:numId="21">
    <w:abstractNumId w:val="75"/>
  </w:num>
  <w:num w:numId="22">
    <w:abstractNumId w:val="14"/>
  </w:num>
  <w:num w:numId="23">
    <w:abstractNumId w:val="72"/>
  </w:num>
  <w:num w:numId="24">
    <w:abstractNumId w:val="29"/>
  </w:num>
  <w:num w:numId="25">
    <w:abstractNumId w:val="9"/>
  </w:num>
  <w:num w:numId="26">
    <w:abstractNumId w:val="4"/>
  </w:num>
  <w:num w:numId="27">
    <w:abstractNumId w:val="2"/>
  </w:num>
  <w:num w:numId="28">
    <w:abstractNumId w:val="8"/>
  </w:num>
  <w:num w:numId="29">
    <w:abstractNumId w:val="56"/>
  </w:num>
  <w:num w:numId="30">
    <w:abstractNumId w:val="15"/>
  </w:num>
  <w:num w:numId="31">
    <w:abstractNumId w:val="16"/>
  </w:num>
  <w:num w:numId="32">
    <w:abstractNumId w:val="69"/>
  </w:num>
  <w:num w:numId="33">
    <w:abstractNumId w:val="5"/>
  </w:num>
  <w:num w:numId="34">
    <w:abstractNumId w:val="78"/>
  </w:num>
  <w:num w:numId="35">
    <w:abstractNumId w:val="59"/>
  </w:num>
  <w:num w:numId="36">
    <w:abstractNumId w:val="63"/>
  </w:num>
  <w:num w:numId="37">
    <w:abstractNumId w:val="52"/>
  </w:num>
  <w:num w:numId="38">
    <w:abstractNumId w:val="45"/>
  </w:num>
  <w:num w:numId="39">
    <w:abstractNumId w:val="24"/>
  </w:num>
  <w:num w:numId="40">
    <w:abstractNumId w:val="12"/>
  </w:num>
  <w:num w:numId="41">
    <w:abstractNumId w:val="46"/>
  </w:num>
  <w:num w:numId="42">
    <w:abstractNumId w:val="22"/>
  </w:num>
  <w:num w:numId="43">
    <w:abstractNumId w:val="18"/>
  </w:num>
  <w:num w:numId="44">
    <w:abstractNumId w:val="53"/>
  </w:num>
  <w:num w:numId="45">
    <w:abstractNumId w:val="3"/>
  </w:num>
  <w:num w:numId="46">
    <w:abstractNumId w:val="70"/>
  </w:num>
  <w:num w:numId="47">
    <w:abstractNumId w:val="17"/>
  </w:num>
  <w:num w:numId="48">
    <w:abstractNumId w:val="33"/>
  </w:num>
  <w:num w:numId="49">
    <w:abstractNumId w:val="68"/>
  </w:num>
  <w:num w:numId="50">
    <w:abstractNumId w:val="67"/>
  </w:num>
  <w:num w:numId="51">
    <w:abstractNumId w:val="39"/>
  </w:num>
  <w:num w:numId="52">
    <w:abstractNumId w:val="11"/>
  </w:num>
  <w:num w:numId="53">
    <w:abstractNumId w:val="57"/>
  </w:num>
  <w:num w:numId="54">
    <w:abstractNumId w:val="25"/>
  </w:num>
  <w:num w:numId="55">
    <w:abstractNumId w:val="40"/>
  </w:num>
  <w:num w:numId="56">
    <w:abstractNumId w:val="41"/>
  </w:num>
  <w:num w:numId="57">
    <w:abstractNumId w:val="54"/>
  </w:num>
  <w:num w:numId="58">
    <w:abstractNumId w:val="71"/>
  </w:num>
  <w:num w:numId="59">
    <w:abstractNumId w:val="0"/>
  </w:num>
  <w:num w:numId="60">
    <w:abstractNumId w:val="65"/>
  </w:num>
  <w:num w:numId="61">
    <w:abstractNumId w:val="7"/>
  </w:num>
  <w:num w:numId="62">
    <w:abstractNumId w:val="55"/>
  </w:num>
  <w:num w:numId="63">
    <w:abstractNumId w:val="32"/>
  </w:num>
  <w:num w:numId="64">
    <w:abstractNumId w:val="47"/>
  </w:num>
  <w:num w:numId="65">
    <w:abstractNumId w:val="28"/>
  </w:num>
  <w:num w:numId="66">
    <w:abstractNumId w:val="6"/>
  </w:num>
  <w:num w:numId="67">
    <w:abstractNumId w:val="49"/>
  </w:num>
  <w:num w:numId="68">
    <w:abstractNumId w:val="37"/>
  </w:num>
  <w:num w:numId="69">
    <w:abstractNumId w:val="50"/>
  </w:num>
  <w:num w:numId="70">
    <w:abstractNumId w:val="48"/>
  </w:num>
  <w:num w:numId="71">
    <w:abstractNumId w:val="42"/>
  </w:num>
  <w:num w:numId="72">
    <w:abstractNumId w:val="27"/>
  </w:num>
  <w:num w:numId="73">
    <w:abstractNumId w:val="31"/>
  </w:num>
  <w:num w:numId="74">
    <w:abstractNumId w:val="43"/>
  </w:num>
  <w:num w:numId="75">
    <w:abstractNumId w:val="35"/>
  </w:num>
  <w:num w:numId="76">
    <w:abstractNumId w:val="30"/>
  </w:num>
  <w:num w:numId="77">
    <w:abstractNumId w:val="1"/>
  </w:num>
  <w:num w:numId="78">
    <w:abstractNumId w:val="66"/>
  </w:num>
  <w:num w:numId="79">
    <w:abstractNumId w:val="6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cs-CZ" w:vendorID="64" w:dllVersion="0" w:nlCheck="1" w:checkStyle="0"/>
  <w:activeWritingStyle w:appName="MSWord" w:lang="en-GB" w:vendorID="64" w:dllVersion="0" w:nlCheck="1" w:checkStyle="0"/>
  <w:activeWritingStyle w:appName="MSWord" w:lang="es-ES" w:vendorID="64" w:dllVersion="0" w:nlCheck="1" w:checkStyle="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CD0"/>
    <w:rsid w:val="00001F58"/>
    <w:rsid w:val="00002D02"/>
    <w:rsid w:val="000046E5"/>
    <w:rsid w:val="00007724"/>
    <w:rsid w:val="00007DE7"/>
    <w:rsid w:val="00010E16"/>
    <w:rsid w:val="0001108A"/>
    <w:rsid w:val="0001277D"/>
    <w:rsid w:val="00014734"/>
    <w:rsid w:val="00015BA0"/>
    <w:rsid w:val="00021D77"/>
    <w:rsid w:val="00024265"/>
    <w:rsid w:val="00025684"/>
    <w:rsid w:val="00025B81"/>
    <w:rsid w:val="00025E9F"/>
    <w:rsid w:val="000265DF"/>
    <w:rsid w:val="00026912"/>
    <w:rsid w:val="00032776"/>
    <w:rsid w:val="00033114"/>
    <w:rsid w:val="0003389F"/>
    <w:rsid w:val="00033E65"/>
    <w:rsid w:val="000350AE"/>
    <w:rsid w:val="000363D3"/>
    <w:rsid w:val="0004196B"/>
    <w:rsid w:val="00045E3A"/>
    <w:rsid w:val="00051975"/>
    <w:rsid w:val="0005234D"/>
    <w:rsid w:val="00055E55"/>
    <w:rsid w:val="000577A7"/>
    <w:rsid w:val="00057A26"/>
    <w:rsid w:val="000611E6"/>
    <w:rsid w:val="000612CF"/>
    <w:rsid w:val="00065349"/>
    <w:rsid w:val="000660B0"/>
    <w:rsid w:val="00066E0B"/>
    <w:rsid w:val="00066F27"/>
    <w:rsid w:val="000670C3"/>
    <w:rsid w:val="000706A2"/>
    <w:rsid w:val="00071FF2"/>
    <w:rsid w:val="000724F6"/>
    <w:rsid w:val="000725A1"/>
    <w:rsid w:val="0007503B"/>
    <w:rsid w:val="00075D94"/>
    <w:rsid w:val="00077943"/>
    <w:rsid w:val="000819F7"/>
    <w:rsid w:val="00085535"/>
    <w:rsid w:val="0009091B"/>
    <w:rsid w:val="00091B4A"/>
    <w:rsid w:val="000920FE"/>
    <w:rsid w:val="00092B96"/>
    <w:rsid w:val="00092D00"/>
    <w:rsid w:val="000937AC"/>
    <w:rsid w:val="00095181"/>
    <w:rsid w:val="00096EF0"/>
    <w:rsid w:val="00097042"/>
    <w:rsid w:val="000A1A59"/>
    <w:rsid w:val="000A29A0"/>
    <w:rsid w:val="000A6D46"/>
    <w:rsid w:val="000A7DC3"/>
    <w:rsid w:val="000B00EF"/>
    <w:rsid w:val="000B0A04"/>
    <w:rsid w:val="000B307F"/>
    <w:rsid w:val="000B574A"/>
    <w:rsid w:val="000B6073"/>
    <w:rsid w:val="000B70DD"/>
    <w:rsid w:val="000C046D"/>
    <w:rsid w:val="000C08E5"/>
    <w:rsid w:val="000C1BD3"/>
    <w:rsid w:val="000C23E1"/>
    <w:rsid w:val="000C349C"/>
    <w:rsid w:val="000C36B5"/>
    <w:rsid w:val="000C524A"/>
    <w:rsid w:val="000C61F3"/>
    <w:rsid w:val="000C6DE9"/>
    <w:rsid w:val="000D1A87"/>
    <w:rsid w:val="000D1E56"/>
    <w:rsid w:val="000D2E43"/>
    <w:rsid w:val="000D449E"/>
    <w:rsid w:val="000D6D58"/>
    <w:rsid w:val="000E074B"/>
    <w:rsid w:val="000E0E23"/>
    <w:rsid w:val="000E27BD"/>
    <w:rsid w:val="000E2DFA"/>
    <w:rsid w:val="000E4777"/>
    <w:rsid w:val="000E4F0C"/>
    <w:rsid w:val="000E61E0"/>
    <w:rsid w:val="000E7EAF"/>
    <w:rsid w:val="000E7F92"/>
    <w:rsid w:val="000F0C4A"/>
    <w:rsid w:val="000F283A"/>
    <w:rsid w:val="000F5148"/>
    <w:rsid w:val="000F6332"/>
    <w:rsid w:val="000F6454"/>
    <w:rsid w:val="000F7325"/>
    <w:rsid w:val="000F797D"/>
    <w:rsid w:val="00100C7C"/>
    <w:rsid w:val="00101E5C"/>
    <w:rsid w:val="00102691"/>
    <w:rsid w:val="001039BF"/>
    <w:rsid w:val="00110078"/>
    <w:rsid w:val="00110A26"/>
    <w:rsid w:val="00110CD7"/>
    <w:rsid w:val="00112606"/>
    <w:rsid w:val="001255E9"/>
    <w:rsid w:val="0012584C"/>
    <w:rsid w:val="00126702"/>
    <w:rsid w:val="00131155"/>
    <w:rsid w:val="00131E2D"/>
    <w:rsid w:val="0013257B"/>
    <w:rsid w:val="00132DF3"/>
    <w:rsid w:val="00133CBC"/>
    <w:rsid w:val="00134BD2"/>
    <w:rsid w:val="001366A5"/>
    <w:rsid w:val="00136D0A"/>
    <w:rsid w:val="001412ED"/>
    <w:rsid w:val="00141880"/>
    <w:rsid w:val="001461E8"/>
    <w:rsid w:val="00151E0F"/>
    <w:rsid w:val="00154CCE"/>
    <w:rsid w:val="00154E80"/>
    <w:rsid w:val="00155579"/>
    <w:rsid w:val="0015598A"/>
    <w:rsid w:val="0015607C"/>
    <w:rsid w:val="00160B84"/>
    <w:rsid w:val="00164357"/>
    <w:rsid w:val="0016627A"/>
    <w:rsid w:val="001667D8"/>
    <w:rsid w:val="001705AB"/>
    <w:rsid w:val="00170E6B"/>
    <w:rsid w:val="00172B7A"/>
    <w:rsid w:val="00174434"/>
    <w:rsid w:val="00174EEA"/>
    <w:rsid w:val="00180755"/>
    <w:rsid w:val="0018193F"/>
    <w:rsid w:val="00184A21"/>
    <w:rsid w:val="00184D58"/>
    <w:rsid w:val="001853D0"/>
    <w:rsid w:val="00187E41"/>
    <w:rsid w:val="00191DB5"/>
    <w:rsid w:val="00192CF1"/>
    <w:rsid w:val="001937B3"/>
    <w:rsid w:val="001955F5"/>
    <w:rsid w:val="00196C05"/>
    <w:rsid w:val="00197AA5"/>
    <w:rsid w:val="001A0563"/>
    <w:rsid w:val="001A39F9"/>
    <w:rsid w:val="001A43B1"/>
    <w:rsid w:val="001A4F71"/>
    <w:rsid w:val="001A6805"/>
    <w:rsid w:val="001B09E0"/>
    <w:rsid w:val="001B2F65"/>
    <w:rsid w:val="001B6D62"/>
    <w:rsid w:val="001B7035"/>
    <w:rsid w:val="001B7482"/>
    <w:rsid w:val="001B7859"/>
    <w:rsid w:val="001B7B06"/>
    <w:rsid w:val="001B7FC3"/>
    <w:rsid w:val="001C09F6"/>
    <w:rsid w:val="001C1C6E"/>
    <w:rsid w:val="001C3537"/>
    <w:rsid w:val="001C44EE"/>
    <w:rsid w:val="001C6745"/>
    <w:rsid w:val="001D331A"/>
    <w:rsid w:val="001D668C"/>
    <w:rsid w:val="001D75F0"/>
    <w:rsid w:val="001D75F2"/>
    <w:rsid w:val="001D788A"/>
    <w:rsid w:val="001E04A6"/>
    <w:rsid w:val="001E2C90"/>
    <w:rsid w:val="001E2F1C"/>
    <w:rsid w:val="001E30F3"/>
    <w:rsid w:val="001E48CA"/>
    <w:rsid w:val="001E52F2"/>
    <w:rsid w:val="001E5673"/>
    <w:rsid w:val="001E5D26"/>
    <w:rsid w:val="001F17EA"/>
    <w:rsid w:val="001F3872"/>
    <w:rsid w:val="001F51DC"/>
    <w:rsid w:val="001F5DF9"/>
    <w:rsid w:val="001F5EFD"/>
    <w:rsid w:val="00200916"/>
    <w:rsid w:val="00201689"/>
    <w:rsid w:val="00202D76"/>
    <w:rsid w:val="00206091"/>
    <w:rsid w:val="0021364C"/>
    <w:rsid w:val="00214ECC"/>
    <w:rsid w:val="00217CAC"/>
    <w:rsid w:val="0022278F"/>
    <w:rsid w:val="00222CA6"/>
    <w:rsid w:val="00225BF8"/>
    <w:rsid w:val="00225C9B"/>
    <w:rsid w:val="0023033A"/>
    <w:rsid w:val="00230BF8"/>
    <w:rsid w:val="00232D2C"/>
    <w:rsid w:val="0023354C"/>
    <w:rsid w:val="00235FBB"/>
    <w:rsid w:val="00237C0C"/>
    <w:rsid w:val="00240ED2"/>
    <w:rsid w:val="0024185A"/>
    <w:rsid w:val="00241884"/>
    <w:rsid w:val="00241E77"/>
    <w:rsid w:val="0024473A"/>
    <w:rsid w:val="0024581F"/>
    <w:rsid w:val="0024641A"/>
    <w:rsid w:val="00246946"/>
    <w:rsid w:val="00250200"/>
    <w:rsid w:val="0025490B"/>
    <w:rsid w:val="00255889"/>
    <w:rsid w:val="00255C85"/>
    <w:rsid w:val="00256885"/>
    <w:rsid w:val="002568B5"/>
    <w:rsid w:val="002729F9"/>
    <w:rsid w:val="00273035"/>
    <w:rsid w:val="00274A57"/>
    <w:rsid w:val="00274B79"/>
    <w:rsid w:val="00275BDD"/>
    <w:rsid w:val="0027705C"/>
    <w:rsid w:val="00281EA6"/>
    <w:rsid w:val="002837BA"/>
    <w:rsid w:val="00284880"/>
    <w:rsid w:val="002859AE"/>
    <w:rsid w:val="00286F32"/>
    <w:rsid w:val="00287A55"/>
    <w:rsid w:val="00290EE6"/>
    <w:rsid w:val="00291E52"/>
    <w:rsid w:val="002944CE"/>
    <w:rsid w:val="00296ABB"/>
    <w:rsid w:val="00296D2E"/>
    <w:rsid w:val="002A235C"/>
    <w:rsid w:val="002A4AE6"/>
    <w:rsid w:val="002A4CE9"/>
    <w:rsid w:val="002B1349"/>
    <w:rsid w:val="002B49CA"/>
    <w:rsid w:val="002B4CEE"/>
    <w:rsid w:val="002C06F3"/>
    <w:rsid w:val="002C1531"/>
    <w:rsid w:val="002C38D4"/>
    <w:rsid w:val="002C4939"/>
    <w:rsid w:val="002C584D"/>
    <w:rsid w:val="002D1F41"/>
    <w:rsid w:val="002D2468"/>
    <w:rsid w:val="002D2F1F"/>
    <w:rsid w:val="002D3750"/>
    <w:rsid w:val="002D5786"/>
    <w:rsid w:val="002E2AA6"/>
    <w:rsid w:val="002E5F96"/>
    <w:rsid w:val="002E7A8F"/>
    <w:rsid w:val="002F0048"/>
    <w:rsid w:val="002F0399"/>
    <w:rsid w:val="002F0610"/>
    <w:rsid w:val="002F1272"/>
    <w:rsid w:val="002F2A43"/>
    <w:rsid w:val="002F32AC"/>
    <w:rsid w:val="002F5EFF"/>
    <w:rsid w:val="002F60F9"/>
    <w:rsid w:val="002F78C5"/>
    <w:rsid w:val="003001E2"/>
    <w:rsid w:val="00300E1A"/>
    <w:rsid w:val="00303192"/>
    <w:rsid w:val="00303814"/>
    <w:rsid w:val="00305C72"/>
    <w:rsid w:val="00310222"/>
    <w:rsid w:val="003111AC"/>
    <w:rsid w:val="003123AF"/>
    <w:rsid w:val="00313F2E"/>
    <w:rsid w:val="003145DB"/>
    <w:rsid w:val="00314893"/>
    <w:rsid w:val="00315243"/>
    <w:rsid w:val="00315635"/>
    <w:rsid w:val="00315B25"/>
    <w:rsid w:val="00317166"/>
    <w:rsid w:val="003208A6"/>
    <w:rsid w:val="003209FC"/>
    <w:rsid w:val="003326A8"/>
    <w:rsid w:val="00332C4A"/>
    <w:rsid w:val="00334D53"/>
    <w:rsid w:val="00334E37"/>
    <w:rsid w:val="00336A38"/>
    <w:rsid w:val="00336EFB"/>
    <w:rsid w:val="00337C7C"/>
    <w:rsid w:val="00340F2A"/>
    <w:rsid w:val="00342B13"/>
    <w:rsid w:val="00342EB5"/>
    <w:rsid w:val="00343517"/>
    <w:rsid w:val="00344C30"/>
    <w:rsid w:val="003463F6"/>
    <w:rsid w:val="00346AE6"/>
    <w:rsid w:val="00357EDA"/>
    <w:rsid w:val="00357F4A"/>
    <w:rsid w:val="00357F5C"/>
    <w:rsid w:val="00360C9C"/>
    <w:rsid w:val="00361DF5"/>
    <w:rsid w:val="00364513"/>
    <w:rsid w:val="00364B77"/>
    <w:rsid w:val="00364E05"/>
    <w:rsid w:val="003710E7"/>
    <w:rsid w:val="003719D5"/>
    <w:rsid w:val="00372262"/>
    <w:rsid w:val="00372EE3"/>
    <w:rsid w:val="00375D21"/>
    <w:rsid w:val="00377DF8"/>
    <w:rsid w:val="003826F6"/>
    <w:rsid w:val="0038275F"/>
    <w:rsid w:val="00382910"/>
    <w:rsid w:val="003846BC"/>
    <w:rsid w:val="00392806"/>
    <w:rsid w:val="003A1B71"/>
    <w:rsid w:val="003A4476"/>
    <w:rsid w:val="003A59D9"/>
    <w:rsid w:val="003A5CC4"/>
    <w:rsid w:val="003A7A12"/>
    <w:rsid w:val="003B1379"/>
    <w:rsid w:val="003B3F0C"/>
    <w:rsid w:val="003B531C"/>
    <w:rsid w:val="003B5EF0"/>
    <w:rsid w:val="003C38AB"/>
    <w:rsid w:val="003C7233"/>
    <w:rsid w:val="003D1B83"/>
    <w:rsid w:val="003D264E"/>
    <w:rsid w:val="003D4C3C"/>
    <w:rsid w:val="003D62B3"/>
    <w:rsid w:val="003D6C32"/>
    <w:rsid w:val="003D71A6"/>
    <w:rsid w:val="003E1D90"/>
    <w:rsid w:val="003E2403"/>
    <w:rsid w:val="003E3B99"/>
    <w:rsid w:val="003E406A"/>
    <w:rsid w:val="003E467A"/>
    <w:rsid w:val="003F0EF0"/>
    <w:rsid w:val="003F1C30"/>
    <w:rsid w:val="003F2B3F"/>
    <w:rsid w:val="003F30D3"/>
    <w:rsid w:val="003F31E9"/>
    <w:rsid w:val="003F5CF3"/>
    <w:rsid w:val="003F76E3"/>
    <w:rsid w:val="00401578"/>
    <w:rsid w:val="00401F94"/>
    <w:rsid w:val="0040219D"/>
    <w:rsid w:val="00402E96"/>
    <w:rsid w:val="00403D1C"/>
    <w:rsid w:val="0040471D"/>
    <w:rsid w:val="00404750"/>
    <w:rsid w:val="004061E2"/>
    <w:rsid w:val="00406467"/>
    <w:rsid w:val="00413027"/>
    <w:rsid w:val="00413FAA"/>
    <w:rsid w:val="00415C34"/>
    <w:rsid w:val="00421B46"/>
    <w:rsid w:val="00423D42"/>
    <w:rsid w:val="0042404D"/>
    <w:rsid w:val="00427527"/>
    <w:rsid w:val="0043002C"/>
    <w:rsid w:val="004301AB"/>
    <w:rsid w:val="0043109A"/>
    <w:rsid w:val="00431BB6"/>
    <w:rsid w:val="00431DA2"/>
    <w:rsid w:val="00433A3D"/>
    <w:rsid w:val="00434BEE"/>
    <w:rsid w:val="00435D62"/>
    <w:rsid w:val="004360C4"/>
    <w:rsid w:val="00440333"/>
    <w:rsid w:val="00441354"/>
    <w:rsid w:val="00446D5E"/>
    <w:rsid w:val="004475DF"/>
    <w:rsid w:val="00452508"/>
    <w:rsid w:val="00452B06"/>
    <w:rsid w:val="00452F6C"/>
    <w:rsid w:val="004536EE"/>
    <w:rsid w:val="00455B61"/>
    <w:rsid w:val="0045789C"/>
    <w:rsid w:val="004630D3"/>
    <w:rsid w:val="00464199"/>
    <w:rsid w:val="00465225"/>
    <w:rsid w:val="004655FB"/>
    <w:rsid w:val="004662D4"/>
    <w:rsid w:val="0046720B"/>
    <w:rsid w:val="0046785E"/>
    <w:rsid w:val="004679F6"/>
    <w:rsid w:val="00467B1F"/>
    <w:rsid w:val="00473415"/>
    <w:rsid w:val="00473D82"/>
    <w:rsid w:val="004761BC"/>
    <w:rsid w:val="004830BA"/>
    <w:rsid w:val="00484325"/>
    <w:rsid w:val="0048556C"/>
    <w:rsid w:val="00487110"/>
    <w:rsid w:val="00487122"/>
    <w:rsid w:val="004875D9"/>
    <w:rsid w:val="00491AD9"/>
    <w:rsid w:val="00491F77"/>
    <w:rsid w:val="00492820"/>
    <w:rsid w:val="00492FE9"/>
    <w:rsid w:val="0049407B"/>
    <w:rsid w:val="004A04E2"/>
    <w:rsid w:val="004A3C7F"/>
    <w:rsid w:val="004A3FCB"/>
    <w:rsid w:val="004A4A17"/>
    <w:rsid w:val="004A5D18"/>
    <w:rsid w:val="004A71DA"/>
    <w:rsid w:val="004B276D"/>
    <w:rsid w:val="004B2D38"/>
    <w:rsid w:val="004B39FF"/>
    <w:rsid w:val="004B3C22"/>
    <w:rsid w:val="004B4264"/>
    <w:rsid w:val="004B517D"/>
    <w:rsid w:val="004B657E"/>
    <w:rsid w:val="004B7CA6"/>
    <w:rsid w:val="004C1234"/>
    <w:rsid w:val="004C4DC6"/>
    <w:rsid w:val="004C5031"/>
    <w:rsid w:val="004C557D"/>
    <w:rsid w:val="004C6EA9"/>
    <w:rsid w:val="004D0A26"/>
    <w:rsid w:val="004D1416"/>
    <w:rsid w:val="004D38D9"/>
    <w:rsid w:val="004D5450"/>
    <w:rsid w:val="004D6EB4"/>
    <w:rsid w:val="004E0D57"/>
    <w:rsid w:val="004E2359"/>
    <w:rsid w:val="004E2891"/>
    <w:rsid w:val="004F36CB"/>
    <w:rsid w:val="004F44C2"/>
    <w:rsid w:val="004F52CA"/>
    <w:rsid w:val="004F7871"/>
    <w:rsid w:val="005024E9"/>
    <w:rsid w:val="0050423D"/>
    <w:rsid w:val="005044BE"/>
    <w:rsid w:val="00511811"/>
    <w:rsid w:val="00513550"/>
    <w:rsid w:val="00517666"/>
    <w:rsid w:val="005205D2"/>
    <w:rsid w:val="00520E35"/>
    <w:rsid w:val="0052280D"/>
    <w:rsid w:val="00524DE1"/>
    <w:rsid w:val="00524E97"/>
    <w:rsid w:val="00526CC2"/>
    <w:rsid w:val="00530672"/>
    <w:rsid w:val="0053294D"/>
    <w:rsid w:val="00533222"/>
    <w:rsid w:val="00535802"/>
    <w:rsid w:val="0053607A"/>
    <w:rsid w:val="00536722"/>
    <w:rsid w:val="00536ECF"/>
    <w:rsid w:val="005371E9"/>
    <w:rsid w:val="005405F2"/>
    <w:rsid w:val="00543E09"/>
    <w:rsid w:val="00544994"/>
    <w:rsid w:val="00545CD9"/>
    <w:rsid w:val="005470F5"/>
    <w:rsid w:val="005479AA"/>
    <w:rsid w:val="00550BED"/>
    <w:rsid w:val="00551101"/>
    <w:rsid w:val="00551153"/>
    <w:rsid w:val="005511E8"/>
    <w:rsid w:val="00551EA4"/>
    <w:rsid w:val="005541AB"/>
    <w:rsid w:val="00554FDB"/>
    <w:rsid w:val="00555C19"/>
    <w:rsid w:val="00556500"/>
    <w:rsid w:val="00557C14"/>
    <w:rsid w:val="00560383"/>
    <w:rsid w:val="005623C7"/>
    <w:rsid w:val="00570518"/>
    <w:rsid w:val="005726B4"/>
    <w:rsid w:val="005750A2"/>
    <w:rsid w:val="00577171"/>
    <w:rsid w:val="005776ED"/>
    <w:rsid w:val="0058341A"/>
    <w:rsid w:val="00586459"/>
    <w:rsid w:val="00586468"/>
    <w:rsid w:val="00586747"/>
    <w:rsid w:val="00587910"/>
    <w:rsid w:val="00587E63"/>
    <w:rsid w:val="00591040"/>
    <w:rsid w:val="0059182A"/>
    <w:rsid w:val="00591A49"/>
    <w:rsid w:val="00593530"/>
    <w:rsid w:val="00593CC6"/>
    <w:rsid w:val="00593FB2"/>
    <w:rsid w:val="00594A4A"/>
    <w:rsid w:val="00594D96"/>
    <w:rsid w:val="005A0A2E"/>
    <w:rsid w:val="005A1407"/>
    <w:rsid w:val="005A241E"/>
    <w:rsid w:val="005A26C9"/>
    <w:rsid w:val="005A41FD"/>
    <w:rsid w:val="005B199C"/>
    <w:rsid w:val="005B60F8"/>
    <w:rsid w:val="005C036C"/>
    <w:rsid w:val="005D1029"/>
    <w:rsid w:val="005D23C8"/>
    <w:rsid w:val="005D4E19"/>
    <w:rsid w:val="005D7289"/>
    <w:rsid w:val="005D77ED"/>
    <w:rsid w:val="005E0498"/>
    <w:rsid w:val="005E17E8"/>
    <w:rsid w:val="005E2CA4"/>
    <w:rsid w:val="005E3276"/>
    <w:rsid w:val="005E4E61"/>
    <w:rsid w:val="005E6DBA"/>
    <w:rsid w:val="005F01E0"/>
    <w:rsid w:val="005F409E"/>
    <w:rsid w:val="005F5E4D"/>
    <w:rsid w:val="005F62E2"/>
    <w:rsid w:val="005F6720"/>
    <w:rsid w:val="005F6BC9"/>
    <w:rsid w:val="005F71E3"/>
    <w:rsid w:val="005F7F1B"/>
    <w:rsid w:val="006002DA"/>
    <w:rsid w:val="00605DE4"/>
    <w:rsid w:val="00606E6E"/>
    <w:rsid w:val="00610A50"/>
    <w:rsid w:val="0061167F"/>
    <w:rsid w:val="00611702"/>
    <w:rsid w:val="00616D60"/>
    <w:rsid w:val="00620C01"/>
    <w:rsid w:val="006217AF"/>
    <w:rsid w:val="00625075"/>
    <w:rsid w:val="00625955"/>
    <w:rsid w:val="00630658"/>
    <w:rsid w:val="00630FA3"/>
    <w:rsid w:val="00631889"/>
    <w:rsid w:val="00632351"/>
    <w:rsid w:val="00634BAF"/>
    <w:rsid w:val="006351CA"/>
    <w:rsid w:val="00635975"/>
    <w:rsid w:val="0063630E"/>
    <w:rsid w:val="00640B9D"/>
    <w:rsid w:val="00642458"/>
    <w:rsid w:val="00642FE6"/>
    <w:rsid w:val="00650136"/>
    <w:rsid w:val="00650530"/>
    <w:rsid w:val="006519A3"/>
    <w:rsid w:val="006519A4"/>
    <w:rsid w:val="00651B17"/>
    <w:rsid w:val="006521C3"/>
    <w:rsid w:val="006529D8"/>
    <w:rsid w:val="00655C62"/>
    <w:rsid w:val="0066124F"/>
    <w:rsid w:val="00663D91"/>
    <w:rsid w:val="006647F2"/>
    <w:rsid w:val="0066480B"/>
    <w:rsid w:val="0066579D"/>
    <w:rsid w:val="00666616"/>
    <w:rsid w:val="0067299C"/>
    <w:rsid w:val="0067302D"/>
    <w:rsid w:val="00673761"/>
    <w:rsid w:val="00673FC8"/>
    <w:rsid w:val="006742D6"/>
    <w:rsid w:val="00674F43"/>
    <w:rsid w:val="00676477"/>
    <w:rsid w:val="00680403"/>
    <w:rsid w:val="006812D9"/>
    <w:rsid w:val="00683518"/>
    <w:rsid w:val="00691836"/>
    <w:rsid w:val="0069315B"/>
    <w:rsid w:val="00693D3C"/>
    <w:rsid w:val="00694B26"/>
    <w:rsid w:val="00695EB8"/>
    <w:rsid w:val="0069631F"/>
    <w:rsid w:val="0069774D"/>
    <w:rsid w:val="006A0EC6"/>
    <w:rsid w:val="006A171A"/>
    <w:rsid w:val="006A1EBD"/>
    <w:rsid w:val="006A2477"/>
    <w:rsid w:val="006A3EE6"/>
    <w:rsid w:val="006A6470"/>
    <w:rsid w:val="006A7B2B"/>
    <w:rsid w:val="006B2D17"/>
    <w:rsid w:val="006B3022"/>
    <w:rsid w:val="006B464D"/>
    <w:rsid w:val="006B61D1"/>
    <w:rsid w:val="006C197C"/>
    <w:rsid w:val="006C2533"/>
    <w:rsid w:val="006C25FC"/>
    <w:rsid w:val="006C2FDC"/>
    <w:rsid w:val="006C3F52"/>
    <w:rsid w:val="006C496B"/>
    <w:rsid w:val="006C5081"/>
    <w:rsid w:val="006C6FE4"/>
    <w:rsid w:val="006C6FEA"/>
    <w:rsid w:val="006C7636"/>
    <w:rsid w:val="006D181A"/>
    <w:rsid w:val="006D2C10"/>
    <w:rsid w:val="006D3B4A"/>
    <w:rsid w:val="006D3DBD"/>
    <w:rsid w:val="006D49DD"/>
    <w:rsid w:val="006D4DA1"/>
    <w:rsid w:val="006D4F5D"/>
    <w:rsid w:val="006D64FF"/>
    <w:rsid w:val="006D6ADD"/>
    <w:rsid w:val="006E1F0B"/>
    <w:rsid w:val="006E227A"/>
    <w:rsid w:val="006E286B"/>
    <w:rsid w:val="006E4354"/>
    <w:rsid w:val="006E5160"/>
    <w:rsid w:val="006E7CFC"/>
    <w:rsid w:val="006F3C2D"/>
    <w:rsid w:val="006F4015"/>
    <w:rsid w:val="006F580C"/>
    <w:rsid w:val="006F695D"/>
    <w:rsid w:val="006F6E7C"/>
    <w:rsid w:val="007012B7"/>
    <w:rsid w:val="00703BA3"/>
    <w:rsid w:val="00703C92"/>
    <w:rsid w:val="00704147"/>
    <w:rsid w:val="00704D1F"/>
    <w:rsid w:val="007050CA"/>
    <w:rsid w:val="007072E7"/>
    <w:rsid w:val="00707684"/>
    <w:rsid w:val="007076B2"/>
    <w:rsid w:val="007100F8"/>
    <w:rsid w:val="007103AB"/>
    <w:rsid w:val="0071099B"/>
    <w:rsid w:val="00710EDA"/>
    <w:rsid w:val="00712660"/>
    <w:rsid w:val="00712B0B"/>
    <w:rsid w:val="00713F7C"/>
    <w:rsid w:val="0071586B"/>
    <w:rsid w:val="00715A30"/>
    <w:rsid w:val="00715E10"/>
    <w:rsid w:val="00715EFE"/>
    <w:rsid w:val="007173BD"/>
    <w:rsid w:val="00721AE9"/>
    <w:rsid w:val="007250F9"/>
    <w:rsid w:val="00725B27"/>
    <w:rsid w:val="00726C66"/>
    <w:rsid w:val="007273EA"/>
    <w:rsid w:val="00732614"/>
    <w:rsid w:val="007327C3"/>
    <w:rsid w:val="00732942"/>
    <w:rsid w:val="00732B89"/>
    <w:rsid w:val="00733651"/>
    <w:rsid w:val="0073537B"/>
    <w:rsid w:val="00736DE0"/>
    <w:rsid w:val="00736ED7"/>
    <w:rsid w:val="00740A21"/>
    <w:rsid w:val="007456DD"/>
    <w:rsid w:val="00745CF2"/>
    <w:rsid w:val="00746AE7"/>
    <w:rsid w:val="00750421"/>
    <w:rsid w:val="00750D58"/>
    <w:rsid w:val="00751E91"/>
    <w:rsid w:val="007535A9"/>
    <w:rsid w:val="00753A6B"/>
    <w:rsid w:val="00753BA2"/>
    <w:rsid w:val="00753BDA"/>
    <w:rsid w:val="0075437D"/>
    <w:rsid w:val="007546FB"/>
    <w:rsid w:val="00756BB1"/>
    <w:rsid w:val="007601C4"/>
    <w:rsid w:val="0076753A"/>
    <w:rsid w:val="00767D14"/>
    <w:rsid w:val="0077134C"/>
    <w:rsid w:val="00775D27"/>
    <w:rsid w:val="00776B25"/>
    <w:rsid w:val="00777CDB"/>
    <w:rsid w:val="00780667"/>
    <w:rsid w:val="00780CC6"/>
    <w:rsid w:val="0078246B"/>
    <w:rsid w:val="00786A70"/>
    <w:rsid w:val="00787F15"/>
    <w:rsid w:val="0079202B"/>
    <w:rsid w:val="00793EDD"/>
    <w:rsid w:val="0079717F"/>
    <w:rsid w:val="007A02E6"/>
    <w:rsid w:val="007A1D78"/>
    <w:rsid w:val="007A4653"/>
    <w:rsid w:val="007A7072"/>
    <w:rsid w:val="007A7824"/>
    <w:rsid w:val="007B183E"/>
    <w:rsid w:val="007B1C28"/>
    <w:rsid w:val="007B272C"/>
    <w:rsid w:val="007B30AA"/>
    <w:rsid w:val="007B3AFB"/>
    <w:rsid w:val="007B535B"/>
    <w:rsid w:val="007B671C"/>
    <w:rsid w:val="007C1E52"/>
    <w:rsid w:val="007C20C8"/>
    <w:rsid w:val="007C5165"/>
    <w:rsid w:val="007C7373"/>
    <w:rsid w:val="007D1329"/>
    <w:rsid w:val="007D1661"/>
    <w:rsid w:val="007D22FB"/>
    <w:rsid w:val="007D3BC0"/>
    <w:rsid w:val="007D49C1"/>
    <w:rsid w:val="007D505A"/>
    <w:rsid w:val="007D5F20"/>
    <w:rsid w:val="007D616C"/>
    <w:rsid w:val="007D68A7"/>
    <w:rsid w:val="007E18CA"/>
    <w:rsid w:val="007E392F"/>
    <w:rsid w:val="007E39C0"/>
    <w:rsid w:val="007E445E"/>
    <w:rsid w:val="007E4CD3"/>
    <w:rsid w:val="007F0AD3"/>
    <w:rsid w:val="007F18A3"/>
    <w:rsid w:val="007F3EED"/>
    <w:rsid w:val="007F4D9C"/>
    <w:rsid w:val="007F4FCA"/>
    <w:rsid w:val="007F647C"/>
    <w:rsid w:val="00803A89"/>
    <w:rsid w:val="00804442"/>
    <w:rsid w:val="00804DF1"/>
    <w:rsid w:val="008063B3"/>
    <w:rsid w:val="008122EF"/>
    <w:rsid w:val="0081386E"/>
    <w:rsid w:val="00816731"/>
    <w:rsid w:val="0081755A"/>
    <w:rsid w:val="00820FB6"/>
    <w:rsid w:val="00821E41"/>
    <w:rsid w:val="0082338C"/>
    <w:rsid w:val="0083019C"/>
    <w:rsid w:val="008304AC"/>
    <w:rsid w:val="008306AA"/>
    <w:rsid w:val="00830F09"/>
    <w:rsid w:val="008342C7"/>
    <w:rsid w:val="0083480F"/>
    <w:rsid w:val="0083500C"/>
    <w:rsid w:val="0083591F"/>
    <w:rsid w:val="008365B6"/>
    <w:rsid w:val="008377C7"/>
    <w:rsid w:val="00837B0F"/>
    <w:rsid w:val="00837D74"/>
    <w:rsid w:val="00841D11"/>
    <w:rsid w:val="008429A9"/>
    <w:rsid w:val="00843D26"/>
    <w:rsid w:val="008450C9"/>
    <w:rsid w:val="00845D3F"/>
    <w:rsid w:val="008472D8"/>
    <w:rsid w:val="00856C8C"/>
    <w:rsid w:val="00856F51"/>
    <w:rsid w:val="00857A16"/>
    <w:rsid w:val="00860F2D"/>
    <w:rsid w:val="00864164"/>
    <w:rsid w:val="0086463C"/>
    <w:rsid w:val="00867D0D"/>
    <w:rsid w:val="00873B88"/>
    <w:rsid w:val="00873C3D"/>
    <w:rsid w:val="00873DE8"/>
    <w:rsid w:val="00875C5A"/>
    <w:rsid w:val="00876BDA"/>
    <w:rsid w:val="00877782"/>
    <w:rsid w:val="00882E14"/>
    <w:rsid w:val="0088647F"/>
    <w:rsid w:val="008876F1"/>
    <w:rsid w:val="00891914"/>
    <w:rsid w:val="00892693"/>
    <w:rsid w:val="00893F38"/>
    <w:rsid w:val="00894207"/>
    <w:rsid w:val="00895DAC"/>
    <w:rsid w:val="00896FEA"/>
    <w:rsid w:val="00897796"/>
    <w:rsid w:val="00897A5E"/>
    <w:rsid w:val="008A1619"/>
    <w:rsid w:val="008A176D"/>
    <w:rsid w:val="008A262B"/>
    <w:rsid w:val="008A3442"/>
    <w:rsid w:val="008A38E2"/>
    <w:rsid w:val="008A3E58"/>
    <w:rsid w:val="008A6191"/>
    <w:rsid w:val="008B14EE"/>
    <w:rsid w:val="008B1A98"/>
    <w:rsid w:val="008B6639"/>
    <w:rsid w:val="008C406A"/>
    <w:rsid w:val="008C6C17"/>
    <w:rsid w:val="008C6EC2"/>
    <w:rsid w:val="008C752C"/>
    <w:rsid w:val="008D0C14"/>
    <w:rsid w:val="008D255C"/>
    <w:rsid w:val="008D3355"/>
    <w:rsid w:val="008D63BE"/>
    <w:rsid w:val="008D6A9C"/>
    <w:rsid w:val="008E0E9D"/>
    <w:rsid w:val="008E191B"/>
    <w:rsid w:val="008E27FD"/>
    <w:rsid w:val="008E2928"/>
    <w:rsid w:val="008E32A6"/>
    <w:rsid w:val="008E37A6"/>
    <w:rsid w:val="008E65BD"/>
    <w:rsid w:val="008F0104"/>
    <w:rsid w:val="008F2DD8"/>
    <w:rsid w:val="008F3386"/>
    <w:rsid w:val="008F3D2B"/>
    <w:rsid w:val="008F64F1"/>
    <w:rsid w:val="008F7570"/>
    <w:rsid w:val="008F7E49"/>
    <w:rsid w:val="00901047"/>
    <w:rsid w:val="00902C0F"/>
    <w:rsid w:val="009036E5"/>
    <w:rsid w:val="00904BD8"/>
    <w:rsid w:val="00905F40"/>
    <w:rsid w:val="00907288"/>
    <w:rsid w:val="00911CF5"/>
    <w:rsid w:val="0091310C"/>
    <w:rsid w:val="0091337C"/>
    <w:rsid w:val="00921B97"/>
    <w:rsid w:val="00921BEA"/>
    <w:rsid w:val="009257AA"/>
    <w:rsid w:val="00926A4B"/>
    <w:rsid w:val="00927536"/>
    <w:rsid w:val="0092773D"/>
    <w:rsid w:val="009302E2"/>
    <w:rsid w:val="00930DE7"/>
    <w:rsid w:val="00931238"/>
    <w:rsid w:val="00932C12"/>
    <w:rsid w:val="009345E3"/>
    <w:rsid w:val="00936067"/>
    <w:rsid w:val="00943F7F"/>
    <w:rsid w:val="0094740E"/>
    <w:rsid w:val="00950349"/>
    <w:rsid w:val="0095037A"/>
    <w:rsid w:val="00955A7D"/>
    <w:rsid w:val="00955B91"/>
    <w:rsid w:val="0095733F"/>
    <w:rsid w:val="00957643"/>
    <w:rsid w:val="00960925"/>
    <w:rsid w:val="0096173F"/>
    <w:rsid w:val="00961A09"/>
    <w:rsid w:val="0096208E"/>
    <w:rsid w:val="0096620C"/>
    <w:rsid w:val="0096652A"/>
    <w:rsid w:val="009666EA"/>
    <w:rsid w:val="00970A1F"/>
    <w:rsid w:val="0097573A"/>
    <w:rsid w:val="009767BA"/>
    <w:rsid w:val="00977787"/>
    <w:rsid w:val="00981FA7"/>
    <w:rsid w:val="00982C7E"/>
    <w:rsid w:val="009849DA"/>
    <w:rsid w:val="00984BDC"/>
    <w:rsid w:val="00985747"/>
    <w:rsid w:val="00986115"/>
    <w:rsid w:val="00986759"/>
    <w:rsid w:val="009878F2"/>
    <w:rsid w:val="00990D33"/>
    <w:rsid w:val="00992963"/>
    <w:rsid w:val="009929B1"/>
    <w:rsid w:val="009A119F"/>
    <w:rsid w:val="009A198D"/>
    <w:rsid w:val="009A31CB"/>
    <w:rsid w:val="009A44C8"/>
    <w:rsid w:val="009A4680"/>
    <w:rsid w:val="009A615E"/>
    <w:rsid w:val="009A7378"/>
    <w:rsid w:val="009B028E"/>
    <w:rsid w:val="009B348E"/>
    <w:rsid w:val="009B46AA"/>
    <w:rsid w:val="009B4786"/>
    <w:rsid w:val="009B6ACD"/>
    <w:rsid w:val="009B6BFE"/>
    <w:rsid w:val="009B70E8"/>
    <w:rsid w:val="009B7707"/>
    <w:rsid w:val="009C0929"/>
    <w:rsid w:val="009C1411"/>
    <w:rsid w:val="009C2103"/>
    <w:rsid w:val="009C39C7"/>
    <w:rsid w:val="009C56C1"/>
    <w:rsid w:val="009C6A80"/>
    <w:rsid w:val="009D004A"/>
    <w:rsid w:val="009E047F"/>
    <w:rsid w:val="009E2969"/>
    <w:rsid w:val="009E3004"/>
    <w:rsid w:val="009E350F"/>
    <w:rsid w:val="009E5543"/>
    <w:rsid w:val="009F0CE3"/>
    <w:rsid w:val="009F1007"/>
    <w:rsid w:val="009F1AFB"/>
    <w:rsid w:val="00A00471"/>
    <w:rsid w:val="00A02003"/>
    <w:rsid w:val="00A05F71"/>
    <w:rsid w:val="00A06016"/>
    <w:rsid w:val="00A11E52"/>
    <w:rsid w:val="00A129B6"/>
    <w:rsid w:val="00A12FA6"/>
    <w:rsid w:val="00A14436"/>
    <w:rsid w:val="00A222A4"/>
    <w:rsid w:val="00A235A8"/>
    <w:rsid w:val="00A3068F"/>
    <w:rsid w:val="00A31504"/>
    <w:rsid w:val="00A31B0A"/>
    <w:rsid w:val="00A32FA7"/>
    <w:rsid w:val="00A337A5"/>
    <w:rsid w:val="00A33CB8"/>
    <w:rsid w:val="00A35C90"/>
    <w:rsid w:val="00A369C6"/>
    <w:rsid w:val="00A37F89"/>
    <w:rsid w:val="00A447DA"/>
    <w:rsid w:val="00A4542A"/>
    <w:rsid w:val="00A46EB9"/>
    <w:rsid w:val="00A50427"/>
    <w:rsid w:val="00A508B0"/>
    <w:rsid w:val="00A535C5"/>
    <w:rsid w:val="00A54DC5"/>
    <w:rsid w:val="00A5564A"/>
    <w:rsid w:val="00A608EE"/>
    <w:rsid w:val="00A6100A"/>
    <w:rsid w:val="00A61167"/>
    <w:rsid w:val="00A63ACB"/>
    <w:rsid w:val="00A63D4F"/>
    <w:rsid w:val="00A665B7"/>
    <w:rsid w:val="00A673BD"/>
    <w:rsid w:val="00A739E4"/>
    <w:rsid w:val="00A7584E"/>
    <w:rsid w:val="00A812AD"/>
    <w:rsid w:val="00A81B2D"/>
    <w:rsid w:val="00A833BF"/>
    <w:rsid w:val="00A85EFE"/>
    <w:rsid w:val="00A86496"/>
    <w:rsid w:val="00A90ECE"/>
    <w:rsid w:val="00A91CE7"/>
    <w:rsid w:val="00A926B2"/>
    <w:rsid w:val="00A9281F"/>
    <w:rsid w:val="00A92BA3"/>
    <w:rsid w:val="00A94974"/>
    <w:rsid w:val="00A94984"/>
    <w:rsid w:val="00A94AF7"/>
    <w:rsid w:val="00A97678"/>
    <w:rsid w:val="00AA010D"/>
    <w:rsid w:val="00AA278D"/>
    <w:rsid w:val="00AA27C6"/>
    <w:rsid w:val="00AA2C5B"/>
    <w:rsid w:val="00AA2FB4"/>
    <w:rsid w:val="00AA3791"/>
    <w:rsid w:val="00AA4AA5"/>
    <w:rsid w:val="00AA5F79"/>
    <w:rsid w:val="00AB0D5D"/>
    <w:rsid w:val="00AB12AB"/>
    <w:rsid w:val="00AB1BDD"/>
    <w:rsid w:val="00AB1C5D"/>
    <w:rsid w:val="00AB2234"/>
    <w:rsid w:val="00AC0440"/>
    <w:rsid w:val="00AC0460"/>
    <w:rsid w:val="00AC0A64"/>
    <w:rsid w:val="00AC287E"/>
    <w:rsid w:val="00AC3B62"/>
    <w:rsid w:val="00AC3C47"/>
    <w:rsid w:val="00AC6590"/>
    <w:rsid w:val="00AC7F2A"/>
    <w:rsid w:val="00AD0A8E"/>
    <w:rsid w:val="00AD181C"/>
    <w:rsid w:val="00AD1ADC"/>
    <w:rsid w:val="00AD36A1"/>
    <w:rsid w:val="00AD4D15"/>
    <w:rsid w:val="00AD6B44"/>
    <w:rsid w:val="00AD7177"/>
    <w:rsid w:val="00AE19E0"/>
    <w:rsid w:val="00AE7BA5"/>
    <w:rsid w:val="00AF17BA"/>
    <w:rsid w:val="00AF1D6C"/>
    <w:rsid w:val="00AF40A0"/>
    <w:rsid w:val="00AF4840"/>
    <w:rsid w:val="00AF4AE9"/>
    <w:rsid w:val="00AF67DC"/>
    <w:rsid w:val="00AF7C4F"/>
    <w:rsid w:val="00B00BD8"/>
    <w:rsid w:val="00B02D17"/>
    <w:rsid w:val="00B02E42"/>
    <w:rsid w:val="00B03C4F"/>
    <w:rsid w:val="00B0520E"/>
    <w:rsid w:val="00B05B44"/>
    <w:rsid w:val="00B05CDD"/>
    <w:rsid w:val="00B06121"/>
    <w:rsid w:val="00B0660D"/>
    <w:rsid w:val="00B077DC"/>
    <w:rsid w:val="00B133A4"/>
    <w:rsid w:val="00B14587"/>
    <w:rsid w:val="00B17FD9"/>
    <w:rsid w:val="00B223AC"/>
    <w:rsid w:val="00B22536"/>
    <w:rsid w:val="00B22F99"/>
    <w:rsid w:val="00B23757"/>
    <w:rsid w:val="00B25742"/>
    <w:rsid w:val="00B26D0B"/>
    <w:rsid w:val="00B26DD3"/>
    <w:rsid w:val="00B276C8"/>
    <w:rsid w:val="00B30005"/>
    <w:rsid w:val="00B3046A"/>
    <w:rsid w:val="00B30C1C"/>
    <w:rsid w:val="00B3102C"/>
    <w:rsid w:val="00B35EB8"/>
    <w:rsid w:val="00B35F94"/>
    <w:rsid w:val="00B36ED2"/>
    <w:rsid w:val="00B4091E"/>
    <w:rsid w:val="00B40BE5"/>
    <w:rsid w:val="00B41CDB"/>
    <w:rsid w:val="00B43744"/>
    <w:rsid w:val="00B437AA"/>
    <w:rsid w:val="00B46470"/>
    <w:rsid w:val="00B50AD6"/>
    <w:rsid w:val="00B522ED"/>
    <w:rsid w:val="00B56C18"/>
    <w:rsid w:val="00B57612"/>
    <w:rsid w:val="00B60047"/>
    <w:rsid w:val="00B604EB"/>
    <w:rsid w:val="00B61FD6"/>
    <w:rsid w:val="00B63930"/>
    <w:rsid w:val="00B64A3B"/>
    <w:rsid w:val="00B64BA5"/>
    <w:rsid w:val="00B65811"/>
    <w:rsid w:val="00B66618"/>
    <w:rsid w:val="00B66F53"/>
    <w:rsid w:val="00B673DB"/>
    <w:rsid w:val="00B717A4"/>
    <w:rsid w:val="00B72781"/>
    <w:rsid w:val="00B729BC"/>
    <w:rsid w:val="00B72E9A"/>
    <w:rsid w:val="00B72EC8"/>
    <w:rsid w:val="00B76518"/>
    <w:rsid w:val="00B765FA"/>
    <w:rsid w:val="00B770B6"/>
    <w:rsid w:val="00B81B5C"/>
    <w:rsid w:val="00B829BB"/>
    <w:rsid w:val="00B859C9"/>
    <w:rsid w:val="00B868D5"/>
    <w:rsid w:val="00B86D31"/>
    <w:rsid w:val="00B91858"/>
    <w:rsid w:val="00B926DF"/>
    <w:rsid w:val="00B92A97"/>
    <w:rsid w:val="00B93D5F"/>
    <w:rsid w:val="00B95369"/>
    <w:rsid w:val="00B97475"/>
    <w:rsid w:val="00BA0524"/>
    <w:rsid w:val="00BA0727"/>
    <w:rsid w:val="00BA075C"/>
    <w:rsid w:val="00BA0B54"/>
    <w:rsid w:val="00BA0C12"/>
    <w:rsid w:val="00BA11CA"/>
    <w:rsid w:val="00BA344C"/>
    <w:rsid w:val="00BA3A9B"/>
    <w:rsid w:val="00BA4536"/>
    <w:rsid w:val="00BA4726"/>
    <w:rsid w:val="00BA4C0D"/>
    <w:rsid w:val="00BB0EE2"/>
    <w:rsid w:val="00BB1E4B"/>
    <w:rsid w:val="00BB242C"/>
    <w:rsid w:val="00BB7308"/>
    <w:rsid w:val="00BC1B1C"/>
    <w:rsid w:val="00BC3BE9"/>
    <w:rsid w:val="00BC3C08"/>
    <w:rsid w:val="00BC5361"/>
    <w:rsid w:val="00BC62F4"/>
    <w:rsid w:val="00BD07DE"/>
    <w:rsid w:val="00BD2208"/>
    <w:rsid w:val="00BD2D41"/>
    <w:rsid w:val="00BD3FEC"/>
    <w:rsid w:val="00BD4813"/>
    <w:rsid w:val="00BD4DAA"/>
    <w:rsid w:val="00BD64A8"/>
    <w:rsid w:val="00BD6BEB"/>
    <w:rsid w:val="00BE2AF7"/>
    <w:rsid w:val="00BE525E"/>
    <w:rsid w:val="00BF010A"/>
    <w:rsid w:val="00BF0654"/>
    <w:rsid w:val="00BF1521"/>
    <w:rsid w:val="00BF27EC"/>
    <w:rsid w:val="00BF378B"/>
    <w:rsid w:val="00BF3F04"/>
    <w:rsid w:val="00BF7B8D"/>
    <w:rsid w:val="00C00BA4"/>
    <w:rsid w:val="00C0151C"/>
    <w:rsid w:val="00C01E44"/>
    <w:rsid w:val="00C01F2D"/>
    <w:rsid w:val="00C02A97"/>
    <w:rsid w:val="00C02C23"/>
    <w:rsid w:val="00C03960"/>
    <w:rsid w:val="00C052B4"/>
    <w:rsid w:val="00C05343"/>
    <w:rsid w:val="00C0663B"/>
    <w:rsid w:val="00C06D72"/>
    <w:rsid w:val="00C079A2"/>
    <w:rsid w:val="00C10352"/>
    <w:rsid w:val="00C10849"/>
    <w:rsid w:val="00C10F52"/>
    <w:rsid w:val="00C116AA"/>
    <w:rsid w:val="00C127DB"/>
    <w:rsid w:val="00C12903"/>
    <w:rsid w:val="00C12FF4"/>
    <w:rsid w:val="00C149DD"/>
    <w:rsid w:val="00C160A2"/>
    <w:rsid w:val="00C175F6"/>
    <w:rsid w:val="00C2073F"/>
    <w:rsid w:val="00C207C6"/>
    <w:rsid w:val="00C20A5D"/>
    <w:rsid w:val="00C20AB3"/>
    <w:rsid w:val="00C20F94"/>
    <w:rsid w:val="00C21BBB"/>
    <w:rsid w:val="00C249E9"/>
    <w:rsid w:val="00C24C0A"/>
    <w:rsid w:val="00C30DC5"/>
    <w:rsid w:val="00C30FC5"/>
    <w:rsid w:val="00C311BF"/>
    <w:rsid w:val="00C31A98"/>
    <w:rsid w:val="00C3281C"/>
    <w:rsid w:val="00C32EB3"/>
    <w:rsid w:val="00C33368"/>
    <w:rsid w:val="00C336C1"/>
    <w:rsid w:val="00C37D32"/>
    <w:rsid w:val="00C414C2"/>
    <w:rsid w:val="00C41957"/>
    <w:rsid w:val="00C44C93"/>
    <w:rsid w:val="00C45247"/>
    <w:rsid w:val="00C45FB1"/>
    <w:rsid w:val="00C461BA"/>
    <w:rsid w:val="00C470DF"/>
    <w:rsid w:val="00C513D6"/>
    <w:rsid w:val="00C52071"/>
    <w:rsid w:val="00C52905"/>
    <w:rsid w:val="00C5351E"/>
    <w:rsid w:val="00C55198"/>
    <w:rsid w:val="00C5698F"/>
    <w:rsid w:val="00C602DD"/>
    <w:rsid w:val="00C627EB"/>
    <w:rsid w:val="00C628FE"/>
    <w:rsid w:val="00C64B7E"/>
    <w:rsid w:val="00C65FBC"/>
    <w:rsid w:val="00C676CB"/>
    <w:rsid w:val="00C733D4"/>
    <w:rsid w:val="00C73B5F"/>
    <w:rsid w:val="00C73C1A"/>
    <w:rsid w:val="00C75566"/>
    <w:rsid w:val="00C76239"/>
    <w:rsid w:val="00C81158"/>
    <w:rsid w:val="00C8181F"/>
    <w:rsid w:val="00C837B9"/>
    <w:rsid w:val="00C83EC8"/>
    <w:rsid w:val="00C86586"/>
    <w:rsid w:val="00C874D8"/>
    <w:rsid w:val="00C90741"/>
    <w:rsid w:val="00C90A9F"/>
    <w:rsid w:val="00C90C49"/>
    <w:rsid w:val="00C91274"/>
    <w:rsid w:val="00C93D1C"/>
    <w:rsid w:val="00C95293"/>
    <w:rsid w:val="00C95376"/>
    <w:rsid w:val="00C9713E"/>
    <w:rsid w:val="00C97544"/>
    <w:rsid w:val="00CA1361"/>
    <w:rsid w:val="00CA22A2"/>
    <w:rsid w:val="00CA2D9D"/>
    <w:rsid w:val="00CA533B"/>
    <w:rsid w:val="00CB0DF0"/>
    <w:rsid w:val="00CB2966"/>
    <w:rsid w:val="00CB31E8"/>
    <w:rsid w:val="00CB6518"/>
    <w:rsid w:val="00CB658E"/>
    <w:rsid w:val="00CB7C59"/>
    <w:rsid w:val="00CC18D6"/>
    <w:rsid w:val="00CC21B2"/>
    <w:rsid w:val="00CC3636"/>
    <w:rsid w:val="00CC3D30"/>
    <w:rsid w:val="00CC465E"/>
    <w:rsid w:val="00CC60DD"/>
    <w:rsid w:val="00CC64F6"/>
    <w:rsid w:val="00CD027C"/>
    <w:rsid w:val="00CD2661"/>
    <w:rsid w:val="00CD31F1"/>
    <w:rsid w:val="00CE2402"/>
    <w:rsid w:val="00CE3221"/>
    <w:rsid w:val="00CE4113"/>
    <w:rsid w:val="00CE5BB7"/>
    <w:rsid w:val="00CE669E"/>
    <w:rsid w:val="00CE7356"/>
    <w:rsid w:val="00CE7D3E"/>
    <w:rsid w:val="00CF185A"/>
    <w:rsid w:val="00CF24FE"/>
    <w:rsid w:val="00CF3F63"/>
    <w:rsid w:val="00CF4168"/>
    <w:rsid w:val="00CF45C4"/>
    <w:rsid w:val="00CF76D6"/>
    <w:rsid w:val="00D000F1"/>
    <w:rsid w:val="00D005EB"/>
    <w:rsid w:val="00D00D70"/>
    <w:rsid w:val="00D0210E"/>
    <w:rsid w:val="00D021E6"/>
    <w:rsid w:val="00D03284"/>
    <w:rsid w:val="00D03C6B"/>
    <w:rsid w:val="00D03D74"/>
    <w:rsid w:val="00D053E3"/>
    <w:rsid w:val="00D0584B"/>
    <w:rsid w:val="00D07A6E"/>
    <w:rsid w:val="00D10111"/>
    <w:rsid w:val="00D11340"/>
    <w:rsid w:val="00D115DD"/>
    <w:rsid w:val="00D11B1B"/>
    <w:rsid w:val="00D15DD4"/>
    <w:rsid w:val="00D15F70"/>
    <w:rsid w:val="00D17683"/>
    <w:rsid w:val="00D20390"/>
    <w:rsid w:val="00D20BC2"/>
    <w:rsid w:val="00D21554"/>
    <w:rsid w:val="00D2452B"/>
    <w:rsid w:val="00D245CF"/>
    <w:rsid w:val="00D31513"/>
    <w:rsid w:val="00D32817"/>
    <w:rsid w:val="00D33EBC"/>
    <w:rsid w:val="00D34D46"/>
    <w:rsid w:val="00D365C8"/>
    <w:rsid w:val="00D40C46"/>
    <w:rsid w:val="00D44965"/>
    <w:rsid w:val="00D4640E"/>
    <w:rsid w:val="00D500F3"/>
    <w:rsid w:val="00D50F4B"/>
    <w:rsid w:val="00D530ED"/>
    <w:rsid w:val="00D53D27"/>
    <w:rsid w:val="00D54CAF"/>
    <w:rsid w:val="00D5623B"/>
    <w:rsid w:val="00D564E2"/>
    <w:rsid w:val="00D56E71"/>
    <w:rsid w:val="00D57732"/>
    <w:rsid w:val="00D57D1A"/>
    <w:rsid w:val="00D602B3"/>
    <w:rsid w:val="00D627BB"/>
    <w:rsid w:val="00D64FB8"/>
    <w:rsid w:val="00D65F60"/>
    <w:rsid w:val="00D66696"/>
    <w:rsid w:val="00D67E7D"/>
    <w:rsid w:val="00D7067C"/>
    <w:rsid w:val="00D7081E"/>
    <w:rsid w:val="00D7124E"/>
    <w:rsid w:val="00D71982"/>
    <w:rsid w:val="00D72668"/>
    <w:rsid w:val="00D7288A"/>
    <w:rsid w:val="00D72B03"/>
    <w:rsid w:val="00D737F7"/>
    <w:rsid w:val="00D771BC"/>
    <w:rsid w:val="00D8160F"/>
    <w:rsid w:val="00D82496"/>
    <w:rsid w:val="00D82771"/>
    <w:rsid w:val="00D86A37"/>
    <w:rsid w:val="00D86B2B"/>
    <w:rsid w:val="00D915DF"/>
    <w:rsid w:val="00D91B95"/>
    <w:rsid w:val="00D9466B"/>
    <w:rsid w:val="00D952BD"/>
    <w:rsid w:val="00DA2545"/>
    <w:rsid w:val="00DA3405"/>
    <w:rsid w:val="00DA5C83"/>
    <w:rsid w:val="00DA6BBE"/>
    <w:rsid w:val="00DB03A1"/>
    <w:rsid w:val="00DB0BBC"/>
    <w:rsid w:val="00DB24E8"/>
    <w:rsid w:val="00DB296C"/>
    <w:rsid w:val="00DB2A99"/>
    <w:rsid w:val="00DB31A0"/>
    <w:rsid w:val="00DB3349"/>
    <w:rsid w:val="00DB4B8A"/>
    <w:rsid w:val="00DB4DB0"/>
    <w:rsid w:val="00DB58FD"/>
    <w:rsid w:val="00DB6254"/>
    <w:rsid w:val="00DB733A"/>
    <w:rsid w:val="00DC0104"/>
    <w:rsid w:val="00DC12B3"/>
    <w:rsid w:val="00DC2A36"/>
    <w:rsid w:val="00DC37BE"/>
    <w:rsid w:val="00DC3D1B"/>
    <w:rsid w:val="00DC4080"/>
    <w:rsid w:val="00DC5EAA"/>
    <w:rsid w:val="00DC63A4"/>
    <w:rsid w:val="00DC69BF"/>
    <w:rsid w:val="00DC6A43"/>
    <w:rsid w:val="00DC7EA9"/>
    <w:rsid w:val="00DD067A"/>
    <w:rsid w:val="00DD1892"/>
    <w:rsid w:val="00DD2C80"/>
    <w:rsid w:val="00DD45A8"/>
    <w:rsid w:val="00DD46DA"/>
    <w:rsid w:val="00DD53D5"/>
    <w:rsid w:val="00DD604B"/>
    <w:rsid w:val="00DD6051"/>
    <w:rsid w:val="00DD628D"/>
    <w:rsid w:val="00DD62B3"/>
    <w:rsid w:val="00DD6A97"/>
    <w:rsid w:val="00DE332F"/>
    <w:rsid w:val="00DE3F01"/>
    <w:rsid w:val="00DE442B"/>
    <w:rsid w:val="00DE533D"/>
    <w:rsid w:val="00DE54A7"/>
    <w:rsid w:val="00DE63B0"/>
    <w:rsid w:val="00DF2626"/>
    <w:rsid w:val="00DF5824"/>
    <w:rsid w:val="00DF7923"/>
    <w:rsid w:val="00E00B3C"/>
    <w:rsid w:val="00E01BFC"/>
    <w:rsid w:val="00E106AD"/>
    <w:rsid w:val="00E11E58"/>
    <w:rsid w:val="00E16A34"/>
    <w:rsid w:val="00E1753B"/>
    <w:rsid w:val="00E17ABD"/>
    <w:rsid w:val="00E25F7E"/>
    <w:rsid w:val="00E27410"/>
    <w:rsid w:val="00E306A8"/>
    <w:rsid w:val="00E313D4"/>
    <w:rsid w:val="00E31651"/>
    <w:rsid w:val="00E33FA7"/>
    <w:rsid w:val="00E34962"/>
    <w:rsid w:val="00E361C1"/>
    <w:rsid w:val="00E3668A"/>
    <w:rsid w:val="00E44316"/>
    <w:rsid w:val="00E44BAE"/>
    <w:rsid w:val="00E44D09"/>
    <w:rsid w:val="00E518C7"/>
    <w:rsid w:val="00E53241"/>
    <w:rsid w:val="00E54132"/>
    <w:rsid w:val="00E56F28"/>
    <w:rsid w:val="00E57BD9"/>
    <w:rsid w:val="00E662CB"/>
    <w:rsid w:val="00E71577"/>
    <w:rsid w:val="00E7385C"/>
    <w:rsid w:val="00E73DF5"/>
    <w:rsid w:val="00E7499A"/>
    <w:rsid w:val="00E75878"/>
    <w:rsid w:val="00E765DF"/>
    <w:rsid w:val="00E76A82"/>
    <w:rsid w:val="00E77630"/>
    <w:rsid w:val="00E85655"/>
    <w:rsid w:val="00E85E3B"/>
    <w:rsid w:val="00E863C7"/>
    <w:rsid w:val="00E866A4"/>
    <w:rsid w:val="00E869DB"/>
    <w:rsid w:val="00E87290"/>
    <w:rsid w:val="00E87FC1"/>
    <w:rsid w:val="00E91184"/>
    <w:rsid w:val="00E92FF9"/>
    <w:rsid w:val="00E93067"/>
    <w:rsid w:val="00EA07D9"/>
    <w:rsid w:val="00EA088D"/>
    <w:rsid w:val="00EA188C"/>
    <w:rsid w:val="00EA333E"/>
    <w:rsid w:val="00EA364D"/>
    <w:rsid w:val="00EA55AA"/>
    <w:rsid w:val="00EA7419"/>
    <w:rsid w:val="00EB1363"/>
    <w:rsid w:val="00EB1D75"/>
    <w:rsid w:val="00EB2C1C"/>
    <w:rsid w:val="00EB3A69"/>
    <w:rsid w:val="00EB52BB"/>
    <w:rsid w:val="00EB67F1"/>
    <w:rsid w:val="00EB7101"/>
    <w:rsid w:val="00EC142F"/>
    <w:rsid w:val="00EC7F8B"/>
    <w:rsid w:val="00ED086A"/>
    <w:rsid w:val="00ED2F42"/>
    <w:rsid w:val="00ED43E9"/>
    <w:rsid w:val="00ED5B1E"/>
    <w:rsid w:val="00ED744B"/>
    <w:rsid w:val="00EE3EDD"/>
    <w:rsid w:val="00EE54D4"/>
    <w:rsid w:val="00EE6FE6"/>
    <w:rsid w:val="00EE7C8F"/>
    <w:rsid w:val="00EF0BE8"/>
    <w:rsid w:val="00EF3670"/>
    <w:rsid w:val="00EF73C7"/>
    <w:rsid w:val="00EF7CA3"/>
    <w:rsid w:val="00EF7DD7"/>
    <w:rsid w:val="00F02052"/>
    <w:rsid w:val="00F02205"/>
    <w:rsid w:val="00F0251B"/>
    <w:rsid w:val="00F02612"/>
    <w:rsid w:val="00F05E73"/>
    <w:rsid w:val="00F0725E"/>
    <w:rsid w:val="00F11ACB"/>
    <w:rsid w:val="00F11C53"/>
    <w:rsid w:val="00F12895"/>
    <w:rsid w:val="00F1496C"/>
    <w:rsid w:val="00F14CFC"/>
    <w:rsid w:val="00F17941"/>
    <w:rsid w:val="00F21E06"/>
    <w:rsid w:val="00F2237E"/>
    <w:rsid w:val="00F22E40"/>
    <w:rsid w:val="00F2447E"/>
    <w:rsid w:val="00F24CC9"/>
    <w:rsid w:val="00F24D38"/>
    <w:rsid w:val="00F301A3"/>
    <w:rsid w:val="00F31B2A"/>
    <w:rsid w:val="00F32628"/>
    <w:rsid w:val="00F33D52"/>
    <w:rsid w:val="00F37EF5"/>
    <w:rsid w:val="00F4092F"/>
    <w:rsid w:val="00F41DD0"/>
    <w:rsid w:val="00F44F9D"/>
    <w:rsid w:val="00F45290"/>
    <w:rsid w:val="00F50CD0"/>
    <w:rsid w:val="00F51DDC"/>
    <w:rsid w:val="00F522A7"/>
    <w:rsid w:val="00F5321D"/>
    <w:rsid w:val="00F53C7F"/>
    <w:rsid w:val="00F54D84"/>
    <w:rsid w:val="00F554DA"/>
    <w:rsid w:val="00F56AA0"/>
    <w:rsid w:val="00F576DD"/>
    <w:rsid w:val="00F57DC3"/>
    <w:rsid w:val="00F6325E"/>
    <w:rsid w:val="00F65903"/>
    <w:rsid w:val="00F66934"/>
    <w:rsid w:val="00F71891"/>
    <w:rsid w:val="00F72640"/>
    <w:rsid w:val="00F73E8C"/>
    <w:rsid w:val="00F743CD"/>
    <w:rsid w:val="00F750B0"/>
    <w:rsid w:val="00F75195"/>
    <w:rsid w:val="00F75527"/>
    <w:rsid w:val="00F77F96"/>
    <w:rsid w:val="00F808C5"/>
    <w:rsid w:val="00F80F10"/>
    <w:rsid w:val="00F82408"/>
    <w:rsid w:val="00F91470"/>
    <w:rsid w:val="00F946A7"/>
    <w:rsid w:val="00F94F2E"/>
    <w:rsid w:val="00F9511F"/>
    <w:rsid w:val="00F97C20"/>
    <w:rsid w:val="00FA2BDC"/>
    <w:rsid w:val="00FA336D"/>
    <w:rsid w:val="00FA549B"/>
    <w:rsid w:val="00FB31A9"/>
    <w:rsid w:val="00FB3EEB"/>
    <w:rsid w:val="00FB5EB9"/>
    <w:rsid w:val="00FB62E9"/>
    <w:rsid w:val="00FB7545"/>
    <w:rsid w:val="00FB7715"/>
    <w:rsid w:val="00FC350E"/>
    <w:rsid w:val="00FC4DDB"/>
    <w:rsid w:val="00FC5316"/>
    <w:rsid w:val="00FD01B1"/>
    <w:rsid w:val="00FD126D"/>
    <w:rsid w:val="00FD12EE"/>
    <w:rsid w:val="00FD17A4"/>
    <w:rsid w:val="00FD1A15"/>
    <w:rsid w:val="00FD1DD2"/>
    <w:rsid w:val="00FD54F8"/>
    <w:rsid w:val="00FD66D3"/>
    <w:rsid w:val="00FE2DD2"/>
    <w:rsid w:val="00FE5317"/>
    <w:rsid w:val="00FE60BD"/>
    <w:rsid w:val="00FE6456"/>
    <w:rsid w:val="00FF07E9"/>
    <w:rsid w:val="00FF1121"/>
    <w:rsid w:val="00FF2980"/>
    <w:rsid w:val="00FF2D81"/>
    <w:rsid w:val="00FF3038"/>
    <w:rsid w:val="00FF327D"/>
    <w:rsid w:val="00FF35AF"/>
    <w:rsid w:val="00FF3879"/>
    <w:rsid w:val="00FF5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DAB361A"/>
  <w15:chartTrackingRefBased/>
  <w15:docId w15:val="{792F650D-EFA0-40B2-ABD4-3486FAFC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0CD0"/>
    <w:pPr>
      <w:spacing w:after="0" w:line="240" w:lineRule="auto"/>
    </w:pPr>
    <w:rPr>
      <w:rFonts w:ascii="Times New Roman" w:eastAsia="Times New Roman" w:hAnsi="Times New Roman" w:cs="Times New Roman"/>
      <w:sz w:val="20"/>
      <w:szCs w:val="20"/>
      <w:lang w:val="en-GB" w:eastAsia="cs-CZ"/>
    </w:rPr>
  </w:style>
  <w:style w:type="paragraph" w:styleId="Nadpis1">
    <w:name w:val="heading 1"/>
    <w:basedOn w:val="Normln"/>
    <w:next w:val="Normln"/>
    <w:link w:val="Nadpis1Char"/>
    <w:qFormat/>
    <w:rsid w:val="00F50CD0"/>
    <w:pPr>
      <w:keepNext/>
      <w:spacing w:line="360" w:lineRule="auto"/>
      <w:jc w:val="both"/>
      <w:outlineLvl w:val="0"/>
    </w:pPr>
    <w:rPr>
      <w:b/>
      <w:lang w:val="cs-CZ"/>
    </w:rPr>
  </w:style>
  <w:style w:type="paragraph" w:styleId="Nadpis2">
    <w:name w:val="heading 2"/>
    <w:basedOn w:val="Normln"/>
    <w:next w:val="Normln"/>
    <w:link w:val="Nadpis2Char"/>
    <w:qFormat/>
    <w:rsid w:val="00F50CD0"/>
    <w:pPr>
      <w:keepNext/>
      <w:spacing w:line="360" w:lineRule="auto"/>
      <w:jc w:val="both"/>
      <w:outlineLvl w:val="1"/>
    </w:pPr>
    <w:rPr>
      <w:b/>
      <w:color w:val="FF0000"/>
      <w:lang w:val="cs-CZ"/>
    </w:rPr>
  </w:style>
  <w:style w:type="paragraph" w:styleId="Nadpis3">
    <w:name w:val="heading 3"/>
    <w:basedOn w:val="Normln"/>
    <w:next w:val="Normln"/>
    <w:link w:val="Nadpis3Char"/>
    <w:qFormat/>
    <w:rsid w:val="00F50CD0"/>
    <w:pPr>
      <w:keepNext/>
      <w:widowControl w:val="0"/>
      <w:outlineLvl w:val="2"/>
    </w:pPr>
    <w:rPr>
      <w:b/>
      <w:lang w:val="cs-CZ"/>
    </w:rPr>
  </w:style>
  <w:style w:type="paragraph" w:styleId="Nadpis4">
    <w:name w:val="heading 4"/>
    <w:basedOn w:val="Normln"/>
    <w:next w:val="Normln"/>
    <w:link w:val="Nadpis4Char"/>
    <w:qFormat/>
    <w:rsid w:val="00F50CD0"/>
    <w:pPr>
      <w:keepNext/>
      <w:spacing w:line="360" w:lineRule="auto"/>
      <w:jc w:val="both"/>
      <w:outlineLvl w:val="3"/>
    </w:pPr>
    <w:rPr>
      <w:b/>
      <w:color w:val="000000"/>
      <w:lang w:val="cs-CZ"/>
    </w:rPr>
  </w:style>
  <w:style w:type="paragraph" w:styleId="Nadpis5">
    <w:name w:val="heading 5"/>
    <w:basedOn w:val="Normln"/>
    <w:next w:val="Normln"/>
    <w:link w:val="Nadpis5Char"/>
    <w:qFormat/>
    <w:rsid w:val="00F50CD0"/>
    <w:pPr>
      <w:keepNext/>
      <w:spacing w:line="360" w:lineRule="auto"/>
      <w:outlineLvl w:val="4"/>
    </w:pPr>
    <w:rPr>
      <w:b/>
      <w:color w:val="00FF00"/>
      <w:lang w:val="cs-CZ"/>
    </w:rPr>
  </w:style>
  <w:style w:type="paragraph" w:styleId="Nadpis6">
    <w:name w:val="heading 6"/>
    <w:basedOn w:val="Normln"/>
    <w:next w:val="Normln"/>
    <w:link w:val="Nadpis6Char"/>
    <w:qFormat/>
    <w:rsid w:val="00F50CD0"/>
    <w:pPr>
      <w:keepNext/>
      <w:widowControl w:val="0"/>
      <w:outlineLvl w:val="5"/>
    </w:pPr>
    <w:rPr>
      <w:b/>
      <w:lang w:val="cs-CZ"/>
    </w:rPr>
  </w:style>
  <w:style w:type="paragraph" w:styleId="Nadpis7">
    <w:name w:val="heading 7"/>
    <w:basedOn w:val="Normln"/>
    <w:next w:val="Normln"/>
    <w:link w:val="Nadpis7Char"/>
    <w:qFormat/>
    <w:rsid w:val="00F50CD0"/>
    <w:pPr>
      <w:keepNext/>
      <w:jc w:val="both"/>
      <w:outlineLvl w:val="6"/>
    </w:pPr>
    <w:rPr>
      <w:rFonts w:ascii="Arial Narrow" w:hAnsi="Arial Narrow"/>
      <w:b/>
      <w:color w:val="FF0000"/>
      <w:sz w:val="2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50CD0"/>
    <w:rPr>
      <w:rFonts w:ascii="Times New Roman" w:eastAsia="Times New Roman" w:hAnsi="Times New Roman" w:cs="Times New Roman"/>
      <w:b/>
      <w:sz w:val="20"/>
      <w:szCs w:val="20"/>
      <w:lang w:val="cs-CZ" w:eastAsia="cs-CZ"/>
    </w:rPr>
  </w:style>
  <w:style w:type="character" w:customStyle="1" w:styleId="Nadpis2Char">
    <w:name w:val="Nadpis 2 Char"/>
    <w:basedOn w:val="Standardnpsmoodstavce"/>
    <w:link w:val="Nadpis2"/>
    <w:rsid w:val="00F50CD0"/>
    <w:rPr>
      <w:rFonts w:ascii="Times New Roman" w:eastAsia="Times New Roman" w:hAnsi="Times New Roman" w:cs="Times New Roman"/>
      <w:b/>
      <w:color w:val="FF0000"/>
      <w:sz w:val="20"/>
      <w:szCs w:val="20"/>
      <w:lang w:val="cs-CZ" w:eastAsia="cs-CZ"/>
    </w:rPr>
  </w:style>
  <w:style w:type="character" w:customStyle="1" w:styleId="Nadpis3Char">
    <w:name w:val="Nadpis 3 Char"/>
    <w:basedOn w:val="Standardnpsmoodstavce"/>
    <w:link w:val="Nadpis3"/>
    <w:rsid w:val="00F50CD0"/>
    <w:rPr>
      <w:rFonts w:ascii="Times New Roman" w:eastAsia="Times New Roman" w:hAnsi="Times New Roman" w:cs="Times New Roman"/>
      <w:b/>
      <w:sz w:val="20"/>
      <w:szCs w:val="20"/>
      <w:lang w:val="cs-CZ" w:eastAsia="cs-CZ"/>
    </w:rPr>
  </w:style>
  <w:style w:type="character" w:customStyle="1" w:styleId="Nadpis4Char">
    <w:name w:val="Nadpis 4 Char"/>
    <w:basedOn w:val="Standardnpsmoodstavce"/>
    <w:link w:val="Nadpis4"/>
    <w:rsid w:val="00F50CD0"/>
    <w:rPr>
      <w:rFonts w:ascii="Times New Roman" w:eastAsia="Times New Roman" w:hAnsi="Times New Roman" w:cs="Times New Roman"/>
      <w:b/>
      <w:color w:val="000000"/>
      <w:sz w:val="20"/>
      <w:szCs w:val="20"/>
      <w:lang w:val="cs-CZ" w:eastAsia="cs-CZ"/>
    </w:rPr>
  </w:style>
  <w:style w:type="character" w:customStyle="1" w:styleId="Nadpis5Char">
    <w:name w:val="Nadpis 5 Char"/>
    <w:basedOn w:val="Standardnpsmoodstavce"/>
    <w:link w:val="Nadpis5"/>
    <w:rsid w:val="00F50CD0"/>
    <w:rPr>
      <w:rFonts w:ascii="Times New Roman" w:eastAsia="Times New Roman" w:hAnsi="Times New Roman" w:cs="Times New Roman"/>
      <w:b/>
      <w:color w:val="00FF00"/>
      <w:sz w:val="20"/>
      <w:szCs w:val="20"/>
      <w:lang w:val="cs-CZ" w:eastAsia="cs-CZ"/>
    </w:rPr>
  </w:style>
  <w:style w:type="character" w:customStyle="1" w:styleId="Nadpis6Char">
    <w:name w:val="Nadpis 6 Char"/>
    <w:basedOn w:val="Standardnpsmoodstavce"/>
    <w:link w:val="Nadpis6"/>
    <w:rsid w:val="00F50CD0"/>
    <w:rPr>
      <w:rFonts w:ascii="Times New Roman" w:eastAsia="Times New Roman" w:hAnsi="Times New Roman" w:cs="Times New Roman"/>
      <w:b/>
      <w:sz w:val="20"/>
      <w:szCs w:val="20"/>
      <w:lang w:val="cs-CZ" w:eastAsia="cs-CZ"/>
    </w:rPr>
  </w:style>
  <w:style w:type="character" w:customStyle="1" w:styleId="Nadpis7Char">
    <w:name w:val="Nadpis 7 Char"/>
    <w:basedOn w:val="Standardnpsmoodstavce"/>
    <w:link w:val="Nadpis7"/>
    <w:rsid w:val="00F50CD0"/>
    <w:rPr>
      <w:rFonts w:ascii="Arial Narrow" w:eastAsia="Times New Roman" w:hAnsi="Arial Narrow" w:cs="Times New Roman"/>
      <w:b/>
      <w:color w:val="FF0000"/>
      <w:szCs w:val="20"/>
      <w:lang w:val="cs-CZ" w:eastAsia="cs-CZ"/>
    </w:rPr>
  </w:style>
  <w:style w:type="paragraph" w:styleId="Nzev">
    <w:name w:val="Title"/>
    <w:basedOn w:val="Normln"/>
    <w:link w:val="NzevChar"/>
    <w:uiPriority w:val="99"/>
    <w:qFormat/>
    <w:rsid w:val="00F50CD0"/>
    <w:pPr>
      <w:widowControl w:val="0"/>
      <w:jc w:val="center"/>
    </w:pPr>
    <w:rPr>
      <w:u w:val="single"/>
      <w:lang w:val="cs-CZ"/>
    </w:rPr>
  </w:style>
  <w:style w:type="character" w:customStyle="1" w:styleId="NzevChar">
    <w:name w:val="Název Char"/>
    <w:basedOn w:val="Standardnpsmoodstavce"/>
    <w:link w:val="Nzev"/>
    <w:uiPriority w:val="99"/>
    <w:rsid w:val="00F50CD0"/>
    <w:rPr>
      <w:rFonts w:ascii="Times New Roman" w:eastAsia="Times New Roman" w:hAnsi="Times New Roman" w:cs="Times New Roman"/>
      <w:sz w:val="20"/>
      <w:szCs w:val="20"/>
      <w:u w:val="single"/>
      <w:lang w:val="cs-CZ" w:eastAsia="cs-CZ"/>
    </w:rPr>
  </w:style>
  <w:style w:type="paragraph" w:styleId="Zkladntext">
    <w:name w:val="Body Text"/>
    <w:basedOn w:val="Normln"/>
    <w:link w:val="ZkladntextChar"/>
    <w:rsid w:val="00F50CD0"/>
    <w:pPr>
      <w:widowControl w:val="0"/>
      <w:jc w:val="both"/>
    </w:pPr>
    <w:rPr>
      <w:lang w:val="cs-CZ"/>
    </w:rPr>
  </w:style>
  <w:style w:type="character" w:customStyle="1" w:styleId="ZkladntextChar">
    <w:name w:val="Základní text Char"/>
    <w:basedOn w:val="Standardnpsmoodstavce"/>
    <w:link w:val="Zkladntext"/>
    <w:rsid w:val="00F50CD0"/>
    <w:rPr>
      <w:rFonts w:ascii="Times New Roman" w:eastAsia="Times New Roman" w:hAnsi="Times New Roman" w:cs="Times New Roman"/>
      <w:sz w:val="20"/>
      <w:szCs w:val="20"/>
      <w:lang w:val="cs-CZ" w:eastAsia="cs-CZ"/>
    </w:rPr>
  </w:style>
  <w:style w:type="character" w:styleId="slostrnky">
    <w:name w:val="page number"/>
    <w:basedOn w:val="Standardnpsmoodstavce"/>
    <w:rsid w:val="00F50CD0"/>
  </w:style>
  <w:style w:type="paragraph" w:styleId="Zpat">
    <w:name w:val="footer"/>
    <w:basedOn w:val="Normln"/>
    <w:link w:val="ZpatChar"/>
    <w:rsid w:val="00F50CD0"/>
    <w:pPr>
      <w:widowControl w:val="0"/>
      <w:tabs>
        <w:tab w:val="center" w:pos="4536"/>
        <w:tab w:val="right" w:pos="9072"/>
      </w:tabs>
    </w:pPr>
    <w:rPr>
      <w:lang w:val="cs-CZ"/>
    </w:rPr>
  </w:style>
  <w:style w:type="character" w:customStyle="1" w:styleId="ZpatChar">
    <w:name w:val="Zápatí Char"/>
    <w:basedOn w:val="Standardnpsmoodstavce"/>
    <w:link w:val="Zpat"/>
    <w:rsid w:val="00F50CD0"/>
    <w:rPr>
      <w:rFonts w:ascii="Times New Roman" w:eastAsia="Times New Roman" w:hAnsi="Times New Roman" w:cs="Times New Roman"/>
      <w:sz w:val="20"/>
      <w:szCs w:val="20"/>
      <w:lang w:val="cs-CZ" w:eastAsia="cs-CZ"/>
    </w:rPr>
  </w:style>
  <w:style w:type="paragraph" w:styleId="Textvbloku">
    <w:name w:val="Block Text"/>
    <w:basedOn w:val="Normln"/>
    <w:rsid w:val="00F50CD0"/>
    <w:pPr>
      <w:ind w:left="270" w:right="-46" w:hanging="270"/>
    </w:pPr>
  </w:style>
  <w:style w:type="paragraph" w:styleId="Zhlav">
    <w:name w:val="header"/>
    <w:basedOn w:val="Normln"/>
    <w:link w:val="ZhlavChar"/>
    <w:rsid w:val="00F50CD0"/>
    <w:pPr>
      <w:tabs>
        <w:tab w:val="center" w:pos="4536"/>
        <w:tab w:val="right" w:pos="9072"/>
      </w:tabs>
    </w:pPr>
  </w:style>
  <w:style w:type="character" w:customStyle="1" w:styleId="ZhlavChar">
    <w:name w:val="Záhlaví Char"/>
    <w:basedOn w:val="Standardnpsmoodstavce"/>
    <w:link w:val="Zhlav"/>
    <w:rsid w:val="00F50CD0"/>
    <w:rPr>
      <w:rFonts w:ascii="Times New Roman" w:eastAsia="Times New Roman" w:hAnsi="Times New Roman" w:cs="Times New Roman"/>
      <w:sz w:val="20"/>
      <w:szCs w:val="20"/>
      <w:lang w:val="en-GB" w:eastAsia="cs-CZ"/>
    </w:rPr>
  </w:style>
  <w:style w:type="paragraph" w:styleId="Zkladntext2">
    <w:name w:val="Body Text 2"/>
    <w:basedOn w:val="Normln"/>
    <w:link w:val="Zkladntext2Char"/>
    <w:rsid w:val="00F50CD0"/>
    <w:pPr>
      <w:jc w:val="both"/>
    </w:pPr>
    <w:rPr>
      <w:u w:val="single"/>
      <w:lang w:val="cs-CZ"/>
    </w:rPr>
  </w:style>
  <w:style w:type="character" w:customStyle="1" w:styleId="Zkladntext2Char">
    <w:name w:val="Základní text 2 Char"/>
    <w:basedOn w:val="Standardnpsmoodstavce"/>
    <w:link w:val="Zkladntext2"/>
    <w:rsid w:val="00F50CD0"/>
    <w:rPr>
      <w:rFonts w:ascii="Times New Roman" w:eastAsia="Times New Roman" w:hAnsi="Times New Roman" w:cs="Times New Roman"/>
      <w:sz w:val="20"/>
      <w:szCs w:val="20"/>
      <w:u w:val="single"/>
      <w:lang w:val="cs-CZ" w:eastAsia="cs-CZ"/>
    </w:rPr>
  </w:style>
  <w:style w:type="paragraph" w:styleId="Zkladntext3">
    <w:name w:val="Body Text 3"/>
    <w:basedOn w:val="Normln"/>
    <w:link w:val="Zkladntext3Char"/>
    <w:rsid w:val="00F50CD0"/>
    <w:pPr>
      <w:tabs>
        <w:tab w:val="left" w:pos="360"/>
      </w:tabs>
      <w:jc w:val="both"/>
    </w:pPr>
    <w:rPr>
      <w:color w:val="000000"/>
      <w:lang w:val="cs-CZ"/>
    </w:rPr>
  </w:style>
  <w:style w:type="character" w:customStyle="1" w:styleId="Zkladntext3Char">
    <w:name w:val="Základní text 3 Char"/>
    <w:basedOn w:val="Standardnpsmoodstavce"/>
    <w:link w:val="Zkladntext3"/>
    <w:rsid w:val="00F50CD0"/>
    <w:rPr>
      <w:rFonts w:ascii="Times New Roman" w:eastAsia="Times New Roman" w:hAnsi="Times New Roman" w:cs="Times New Roman"/>
      <w:color w:val="000000"/>
      <w:sz w:val="20"/>
      <w:szCs w:val="20"/>
      <w:lang w:val="cs-CZ" w:eastAsia="cs-CZ"/>
    </w:rPr>
  </w:style>
  <w:style w:type="paragraph" w:styleId="Zkladntextodsazen">
    <w:name w:val="Body Text Indent"/>
    <w:basedOn w:val="Normln"/>
    <w:link w:val="ZkladntextodsazenChar"/>
    <w:rsid w:val="00F50CD0"/>
    <w:pPr>
      <w:tabs>
        <w:tab w:val="left" w:pos="270"/>
      </w:tabs>
      <w:ind w:left="270" w:hanging="270"/>
      <w:jc w:val="both"/>
    </w:pPr>
    <w:rPr>
      <w:lang w:val="cs-CZ"/>
    </w:rPr>
  </w:style>
  <w:style w:type="character" w:customStyle="1" w:styleId="ZkladntextodsazenChar">
    <w:name w:val="Základní text odsazený Char"/>
    <w:basedOn w:val="Standardnpsmoodstavce"/>
    <w:link w:val="Zkladntextodsazen"/>
    <w:rsid w:val="00F50CD0"/>
    <w:rPr>
      <w:rFonts w:ascii="Times New Roman" w:eastAsia="Times New Roman" w:hAnsi="Times New Roman" w:cs="Times New Roman"/>
      <w:sz w:val="20"/>
      <w:szCs w:val="20"/>
      <w:lang w:val="cs-CZ" w:eastAsia="cs-CZ"/>
    </w:rPr>
  </w:style>
  <w:style w:type="paragraph" w:customStyle="1" w:styleId="nadpispar">
    <w:name w:val="nadpis par"/>
    <w:basedOn w:val="Normln"/>
    <w:rsid w:val="00F50CD0"/>
    <w:pPr>
      <w:keepNext/>
      <w:keepLines/>
      <w:jc w:val="center"/>
    </w:pPr>
    <w:rPr>
      <w:b/>
      <w:lang w:val="cs-CZ"/>
    </w:rPr>
  </w:style>
  <w:style w:type="paragraph" w:customStyle="1" w:styleId="pargagraf">
    <w:name w:val="pargagraf"/>
    <w:basedOn w:val="Normln"/>
    <w:rsid w:val="00F50CD0"/>
    <w:pPr>
      <w:ind w:left="284" w:hanging="284"/>
      <w:jc w:val="both"/>
    </w:pPr>
    <w:rPr>
      <w:lang w:val="cs-CZ"/>
    </w:rPr>
  </w:style>
  <w:style w:type="paragraph" w:customStyle="1" w:styleId="NormalArialNarrow">
    <w:name w:val="Normal + Arial Narrow"/>
    <w:aliases w:val="Top: (Single solid line,Auto,1,5 pt Line width),Bo..."/>
    <w:basedOn w:val="Normln"/>
    <w:rsid w:val="00F50CD0"/>
    <w:pPr>
      <w:pBdr>
        <w:top w:val="single" w:sz="12" w:space="1" w:color="auto"/>
        <w:left w:val="single" w:sz="12" w:space="1" w:color="auto"/>
        <w:bottom w:val="single" w:sz="12" w:space="1" w:color="auto"/>
        <w:right w:val="single" w:sz="12" w:space="1" w:color="auto"/>
      </w:pBdr>
      <w:tabs>
        <w:tab w:val="left" w:pos="227"/>
      </w:tabs>
    </w:pPr>
    <w:rPr>
      <w:lang w:val="cs-CZ"/>
    </w:rPr>
  </w:style>
  <w:style w:type="paragraph" w:styleId="Zkladntextodsazen2">
    <w:name w:val="Body Text Indent 2"/>
    <w:basedOn w:val="Normln"/>
    <w:link w:val="Zkladntextodsazen2Char"/>
    <w:rsid w:val="00F50CD0"/>
    <w:pPr>
      <w:spacing w:after="120" w:line="480" w:lineRule="auto"/>
      <w:ind w:left="360"/>
    </w:pPr>
  </w:style>
  <w:style w:type="character" w:customStyle="1" w:styleId="Zkladntextodsazen2Char">
    <w:name w:val="Základní text odsazený 2 Char"/>
    <w:basedOn w:val="Standardnpsmoodstavce"/>
    <w:link w:val="Zkladntextodsazen2"/>
    <w:rsid w:val="00F50CD0"/>
    <w:rPr>
      <w:rFonts w:ascii="Times New Roman" w:eastAsia="Times New Roman" w:hAnsi="Times New Roman" w:cs="Times New Roman"/>
      <w:sz w:val="20"/>
      <w:szCs w:val="20"/>
      <w:lang w:val="en-GB" w:eastAsia="cs-CZ"/>
    </w:rPr>
  </w:style>
  <w:style w:type="character" w:styleId="Hypertextovodkaz">
    <w:name w:val="Hyperlink"/>
    <w:basedOn w:val="Standardnpsmoodstavce"/>
    <w:rsid w:val="00F50CD0"/>
    <w:rPr>
      <w:color w:val="0000FF"/>
      <w:u w:val="single"/>
    </w:rPr>
  </w:style>
  <w:style w:type="paragraph" w:styleId="Textbubliny">
    <w:name w:val="Balloon Text"/>
    <w:basedOn w:val="Normln"/>
    <w:link w:val="TextbublinyChar"/>
    <w:semiHidden/>
    <w:rsid w:val="00F50CD0"/>
    <w:rPr>
      <w:rFonts w:ascii="Tahoma" w:hAnsi="Tahoma" w:cs="Tahoma"/>
      <w:sz w:val="16"/>
      <w:szCs w:val="16"/>
    </w:rPr>
  </w:style>
  <w:style w:type="character" w:customStyle="1" w:styleId="TextbublinyChar">
    <w:name w:val="Text bubliny Char"/>
    <w:basedOn w:val="Standardnpsmoodstavce"/>
    <w:link w:val="Textbubliny"/>
    <w:semiHidden/>
    <w:rsid w:val="00F50CD0"/>
    <w:rPr>
      <w:rFonts w:ascii="Tahoma" w:eastAsia="Times New Roman" w:hAnsi="Tahoma" w:cs="Tahoma"/>
      <w:sz w:val="16"/>
      <w:szCs w:val="16"/>
      <w:lang w:val="en-GB" w:eastAsia="cs-CZ"/>
    </w:rPr>
  </w:style>
  <w:style w:type="table" w:styleId="Mkatabulky">
    <w:name w:val="Table Grid"/>
    <w:basedOn w:val="Normlntabulka"/>
    <w:uiPriority w:val="39"/>
    <w:rsid w:val="00F50CD0"/>
    <w:pPr>
      <w:spacing w:after="0" w:line="240" w:lineRule="auto"/>
    </w:pPr>
    <w:rPr>
      <w:rFonts w:ascii="Times New Roman" w:eastAsia="Times New Roma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aliases w:val="Annotationmark"/>
    <w:basedOn w:val="Standardnpsmoodstavce"/>
    <w:uiPriority w:val="99"/>
    <w:rsid w:val="00F50CD0"/>
    <w:rPr>
      <w:sz w:val="16"/>
      <w:szCs w:val="16"/>
    </w:rPr>
  </w:style>
  <w:style w:type="paragraph" w:styleId="Textkomente">
    <w:name w:val="annotation text"/>
    <w:aliases w:val="Annotationtext,FooterText,Style 7,Comment Text Char1,Comment Text Char Char,Comment Text Char1 Char Char,Comment Text Char Char Char Char,Comment Text Char Char1,Comment Text Char2 Char,Comments,Style 22,Heading 2 level 1"/>
    <w:basedOn w:val="Normln"/>
    <w:link w:val="TextkomenteChar"/>
    <w:uiPriority w:val="99"/>
    <w:rsid w:val="00F50CD0"/>
  </w:style>
  <w:style w:type="character" w:customStyle="1" w:styleId="TextkomenteChar">
    <w:name w:val="Text komentáře Char"/>
    <w:aliases w:val="Annotationtext Char,FooterText Char,Style 7 Char,Comment Text Char1 Char,Comment Text Char Char Char,Comment Text Char1 Char Char Char,Comment Text Char Char Char Char Char,Comment Text Char Char1 Char,Comment Text Char2 Char Char"/>
    <w:basedOn w:val="Standardnpsmoodstavce"/>
    <w:link w:val="Textkomente"/>
    <w:uiPriority w:val="99"/>
    <w:rsid w:val="00F50CD0"/>
    <w:rPr>
      <w:rFonts w:ascii="Times New Roman" w:eastAsia="Times New Roman" w:hAnsi="Times New Roman" w:cs="Times New Roman"/>
      <w:sz w:val="20"/>
      <w:szCs w:val="20"/>
      <w:lang w:val="en-GB" w:eastAsia="cs-CZ"/>
    </w:rPr>
  </w:style>
  <w:style w:type="paragraph" w:styleId="Pedmtkomente">
    <w:name w:val="annotation subject"/>
    <w:basedOn w:val="Textkomente"/>
    <w:next w:val="Textkomente"/>
    <w:link w:val="PedmtkomenteChar"/>
    <w:rsid w:val="00F50CD0"/>
    <w:rPr>
      <w:b/>
      <w:bCs/>
    </w:rPr>
  </w:style>
  <w:style w:type="character" w:customStyle="1" w:styleId="PedmtkomenteChar">
    <w:name w:val="Předmět komentáře Char"/>
    <w:basedOn w:val="TextkomenteChar"/>
    <w:link w:val="Pedmtkomente"/>
    <w:rsid w:val="00F50CD0"/>
    <w:rPr>
      <w:rFonts w:ascii="Times New Roman" w:eastAsia="Times New Roman" w:hAnsi="Times New Roman" w:cs="Times New Roman"/>
      <w:b/>
      <w:bCs/>
      <w:sz w:val="20"/>
      <w:szCs w:val="20"/>
      <w:lang w:val="en-GB" w:eastAsia="cs-CZ"/>
    </w:rPr>
  </w:style>
  <w:style w:type="character" w:customStyle="1" w:styleId="hps">
    <w:name w:val="hps"/>
    <w:basedOn w:val="Standardnpsmoodstavce"/>
    <w:rsid w:val="00F50CD0"/>
  </w:style>
  <w:style w:type="paragraph" w:styleId="Revize">
    <w:name w:val="Revision"/>
    <w:hidden/>
    <w:uiPriority w:val="99"/>
    <w:semiHidden/>
    <w:rsid w:val="00F50CD0"/>
    <w:pPr>
      <w:spacing w:after="0" w:line="240" w:lineRule="auto"/>
    </w:pPr>
    <w:rPr>
      <w:rFonts w:ascii="Times New Roman" w:eastAsia="Times New Roman" w:hAnsi="Times New Roman" w:cs="Times New Roman"/>
      <w:sz w:val="20"/>
      <w:szCs w:val="20"/>
      <w:lang w:val="en-GB" w:eastAsia="cs-CZ"/>
    </w:rPr>
  </w:style>
  <w:style w:type="character" w:styleId="Siln">
    <w:name w:val="Strong"/>
    <w:basedOn w:val="Standardnpsmoodstavce"/>
    <w:uiPriority w:val="22"/>
    <w:qFormat/>
    <w:rsid w:val="00F50CD0"/>
    <w:rPr>
      <w:b/>
      <w:bCs/>
    </w:rPr>
  </w:style>
  <w:style w:type="character" w:customStyle="1" w:styleId="tlid-translation">
    <w:name w:val="tlid-translation"/>
    <w:basedOn w:val="Standardnpsmoodstavce"/>
    <w:rsid w:val="003D1B83"/>
  </w:style>
  <w:style w:type="character" w:customStyle="1" w:styleId="st1">
    <w:name w:val="st1"/>
    <w:basedOn w:val="Standardnpsmoodstavce"/>
    <w:rsid w:val="00D11B1B"/>
  </w:style>
  <w:style w:type="paragraph" w:styleId="Odstavecseseznamem">
    <w:name w:val="List Paragraph"/>
    <w:basedOn w:val="Normln"/>
    <w:link w:val="OdstavecseseznamemChar"/>
    <w:uiPriority w:val="34"/>
    <w:qFormat/>
    <w:rsid w:val="00D7081E"/>
    <w:pPr>
      <w:ind w:left="720"/>
      <w:contextualSpacing/>
    </w:pPr>
  </w:style>
  <w:style w:type="character" w:customStyle="1" w:styleId="normaltextrun">
    <w:name w:val="normaltextrun"/>
    <w:basedOn w:val="Standardnpsmoodstavce"/>
    <w:rsid w:val="00342EB5"/>
  </w:style>
  <w:style w:type="character" w:styleId="Nevyeenzmnka">
    <w:name w:val="Unresolved Mention"/>
    <w:basedOn w:val="Standardnpsmoodstavce"/>
    <w:uiPriority w:val="99"/>
    <w:semiHidden/>
    <w:unhideWhenUsed/>
    <w:rsid w:val="00C079A2"/>
    <w:rPr>
      <w:color w:val="605E5C"/>
      <w:shd w:val="clear" w:color="auto" w:fill="E1DFDD"/>
    </w:rPr>
  </w:style>
  <w:style w:type="character" w:customStyle="1" w:styleId="OdstavecseseznamemChar">
    <w:name w:val="Odstavec se seznamem Char"/>
    <w:basedOn w:val="Standardnpsmoodstavce"/>
    <w:link w:val="Odstavecseseznamem"/>
    <w:uiPriority w:val="34"/>
    <w:locked/>
    <w:rsid w:val="00B92A97"/>
    <w:rPr>
      <w:rFonts w:ascii="Times New Roman" w:eastAsia="Times New Roman" w:hAnsi="Times New Roman" w:cs="Times New Roman"/>
      <w:sz w:val="20"/>
      <w:szCs w:val="20"/>
      <w:lang w:val="en-GB" w:eastAsia="cs-CZ"/>
    </w:rPr>
  </w:style>
  <w:style w:type="character" w:customStyle="1" w:styleId="eop">
    <w:name w:val="eop"/>
    <w:basedOn w:val="Standardnpsmoodstavce"/>
    <w:rsid w:val="00B92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021437">
      <w:bodyDiv w:val="1"/>
      <w:marLeft w:val="0"/>
      <w:marRight w:val="0"/>
      <w:marTop w:val="0"/>
      <w:marBottom w:val="0"/>
      <w:divBdr>
        <w:top w:val="none" w:sz="0" w:space="0" w:color="auto"/>
        <w:left w:val="none" w:sz="0" w:space="0" w:color="auto"/>
        <w:bottom w:val="none" w:sz="0" w:space="0" w:color="auto"/>
        <w:right w:val="none" w:sz="0" w:space="0" w:color="auto"/>
      </w:divBdr>
      <w:divsChild>
        <w:div w:id="548809478">
          <w:marLeft w:val="0"/>
          <w:marRight w:val="0"/>
          <w:marTop w:val="0"/>
          <w:marBottom w:val="0"/>
          <w:divBdr>
            <w:top w:val="none" w:sz="0" w:space="0" w:color="auto"/>
            <w:left w:val="none" w:sz="0" w:space="0" w:color="auto"/>
            <w:bottom w:val="none" w:sz="0" w:space="0" w:color="auto"/>
            <w:right w:val="none" w:sz="0" w:space="0" w:color="auto"/>
          </w:divBdr>
          <w:divsChild>
            <w:div w:id="382943564">
              <w:marLeft w:val="0"/>
              <w:marRight w:val="0"/>
              <w:marTop w:val="0"/>
              <w:marBottom w:val="0"/>
              <w:divBdr>
                <w:top w:val="none" w:sz="0" w:space="0" w:color="auto"/>
                <w:left w:val="none" w:sz="0" w:space="0" w:color="auto"/>
                <w:bottom w:val="none" w:sz="0" w:space="0" w:color="auto"/>
                <w:right w:val="none" w:sz="0" w:space="0" w:color="auto"/>
              </w:divBdr>
              <w:divsChild>
                <w:div w:id="1279683792">
                  <w:marLeft w:val="0"/>
                  <w:marRight w:val="0"/>
                  <w:marTop w:val="0"/>
                  <w:marBottom w:val="0"/>
                  <w:divBdr>
                    <w:top w:val="none" w:sz="0" w:space="0" w:color="auto"/>
                    <w:left w:val="none" w:sz="0" w:space="0" w:color="auto"/>
                    <w:bottom w:val="none" w:sz="0" w:space="0" w:color="auto"/>
                    <w:right w:val="none" w:sz="0" w:space="0" w:color="auto"/>
                  </w:divBdr>
                  <w:divsChild>
                    <w:div w:id="1871456584">
                      <w:marLeft w:val="0"/>
                      <w:marRight w:val="0"/>
                      <w:marTop w:val="0"/>
                      <w:marBottom w:val="0"/>
                      <w:divBdr>
                        <w:top w:val="none" w:sz="0" w:space="0" w:color="auto"/>
                        <w:left w:val="none" w:sz="0" w:space="0" w:color="auto"/>
                        <w:bottom w:val="none" w:sz="0" w:space="0" w:color="auto"/>
                        <w:right w:val="none" w:sz="0" w:space="0" w:color="auto"/>
                      </w:divBdr>
                      <w:divsChild>
                        <w:div w:id="1464470321">
                          <w:marLeft w:val="0"/>
                          <w:marRight w:val="0"/>
                          <w:marTop w:val="0"/>
                          <w:marBottom w:val="0"/>
                          <w:divBdr>
                            <w:top w:val="none" w:sz="0" w:space="0" w:color="auto"/>
                            <w:left w:val="none" w:sz="0" w:space="0" w:color="auto"/>
                            <w:bottom w:val="none" w:sz="0" w:space="0" w:color="auto"/>
                            <w:right w:val="none" w:sz="0" w:space="0" w:color="auto"/>
                          </w:divBdr>
                          <w:divsChild>
                            <w:div w:id="771439822">
                              <w:marLeft w:val="0"/>
                              <w:marRight w:val="0"/>
                              <w:marTop w:val="0"/>
                              <w:marBottom w:val="0"/>
                              <w:divBdr>
                                <w:top w:val="none" w:sz="0" w:space="0" w:color="auto"/>
                                <w:left w:val="none" w:sz="0" w:space="0" w:color="auto"/>
                                <w:bottom w:val="none" w:sz="0" w:space="0" w:color="auto"/>
                                <w:right w:val="none" w:sz="0" w:space="0" w:color="auto"/>
                              </w:divBdr>
                              <w:divsChild>
                                <w:div w:id="572129695">
                                  <w:marLeft w:val="0"/>
                                  <w:marRight w:val="0"/>
                                  <w:marTop w:val="0"/>
                                  <w:marBottom w:val="0"/>
                                  <w:divBdr>
                                    <w:top w:val="none" w:sz="0" w:space="0" w:color="auto"/>
                                    <w:left w:val="none" w:sz="0" w:space="0" w:color="auto"/>
                                    <w:bottom w:val="none" w:sz="0" w:space="0" w:color="auto"/>
                                    <w:right w:val="none" w:sz="0" w:space="0" w:color="auto"/>
                                  </w:divBdr>
                                  <w:divsChild>
                                    <w:div w:id="242766584">
                                      <w:marLeft w:val="0"/>
                                      <w:marRight w:val="0"/>
                                      <w:marTop w:val="0"/>
                                      <w:marBottom w:val="0"/>
                                      <w:divBdr>
                                        <w:top w:val="none" w:sz="0" w:space="0" w:color="auto"/>
                                        <w:left w:val="none" w:sz="0" w:space="0" w:color="auto"/>
                                        <w:bottom w:val="none" w:sz="0" w:space="0" w:color="auto"/>
                                        <w:right w:val="none" w:sz="0" w:space="0" w:color="auto"/>
                                      </w:divBdr>
                                      <w:divsChild>
                                        <w:div w:id="633408496">
                                          <w:marLeft w:val="0"/>
                                          <w:marRight w:val="0"/>
                                          <w:marTop w:val="0"/>
                                          <w:marBottom w:val="495"/>
                                          <w:divBdr>
                                            <w:top w:val="none" w:sz="0" w:space="0" w:color="auto"/>
                                            <w:left w:val="none" w:sz="0" w:space="0" w:color="auto"/>
                                            <w:bottom w:val="none" w:sz="0" w:space="0" w:color="auto"/>
                                            <w:right w:val="none" w:sz="0" w:space="0" w:color="auto"/>
                                          </w:divBdr>
                                          <w:divsChild>
                                            <w:div w:id="85986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8233376">
      <w:bodyDiv w:val="1"/>
      <w:marLeft w:val="0"/>
      <w:marRight w:val="0"/>
      <w:marTop w:val="0"/>
      <w:marBottom w:val="0"/>
      <w:divBdr>
        <w:top w:val="none" w:sz="0" w:space="0" w:color="auto"/>
        <w:left w:val="none" w:sz="0" w:space="0" w:color="auto"/>
        <w:bottom w:val="none" w:sz="0" w:space="0" w:color="auto"/>
        <w:right w:val="none" w:sz="0" w:space="0" w:color="auto"/>
      </w:divBdr>
    </w:div>
    <w:div w:id="924269774">
      <w:bodyDiv w:val="1"/>
      <w:marLeft w:val="0"/>
      <w:marRight w:val="0"/>
      <w:marTop w:val="0"/>
      <w:marBottom w:val="0"/>
      <w:divBdr>
        <w:top w:val="none" w:sz="0" w:space="0" w:color="auto"/>
        <w:left w:val="none" w:sz="0" w:space="0" w:color="auto"/>
        <w:bottom w:val="none" w:sz="0" w:space="0" w:color="auto"/>
        <w:right w:val="none" w:sz="0" w:space="0" w:color="auto"/>
      </w:divBdr>
    </w:div>
    <w:div w:id="973102089">
      <w:bodyDiv w:val="1"/>
      <w:marLeft w:val="0"/>
      <w:marRight w:val="0"/>
      <w:marTop w:val="0"/>
      <w:marBottom w:val="0"/>
      <w:divBdr>
        <w:top w:val="none" w:sz="0" w:space="0" w:color="auto"/>
        <w:left w:val="none" w:sz="0" w:space="0" w:color="auto"/>
        <w:bottom w:val="none" w:sz="0" w:space="0" w:color="auto"/>
        <w:right w:val="none" w:sz="0" w:space="0" w:color="auto"/>
      </w:divBdr>
    </w:div>
    <w:div w:id="1144539390">
      <w:bodyDiv w:val="1"/>
      <w:marLeft w:val="0"/>
      <w:marRight w:val="0"/>
      <w:marTop w:val="0"/>
      <w:marBottom w:val="0"/>
      <w:divBdr>
        <w:top w:val="none" w:sz="0" w:space="0" w:color="auto"/>
        <w:left w:val="none" w:sz="0" w:space="0" w:color="auto"/>
        <w:bottom w:val="none" w:sz="0" w:space="0" w:color="auto"/>
        <w:right w:val="none" w:sz="0" w:space="0" w:color="auto"/>
      </w:divBdr>
    </w:div>
    <w:div w:id="1285963024">
      <w:bodyDiv w:val="1"/>
      <w:marLeft w:val="0"/>
      <w:marRight w:val="0"/>
      <w:marTop w:val="0"/>
      <w:marBottom w:val="0"/>
      <w:divBdr>
        <w:top w:val="none" w:sz="0" w:space="0" w:color="auto"/>
        <w:left w:val="none" w:sz="0" w:space="0" w:color="auto"/>
        <w:bottom w:val="none" w:sz="0" w:space="0" w:color="auto"/>
        <w:right w:val="none" w:sz="0" w:space="0" w:color="auto"/>
      </w:divBdr>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
    <w:div w:id="1670328543">
      <w:bodyDiv w:val="1"/>
      <w:marLeft w:val="0"/>
      <w:marRight w:val="0"/>
      <w:marTop w:val="0"/>
      <w:marBottom w:val="0"/>
      <w:divBdr>
        <w:top w:val="none" w:sz="0" w:space="0" w:color="auto"/>
        <w:left w:val="none" w:sz="0" w:space="0" w:color="auto"/>
        <w:bottom w:val="none" w:sz="0" w:space="0" w:color="auto"/>
        <w:right w:val="none" w:sz="0" w:space="0" w:color="auto"/>
      </w:divBdr>
    </w:div>
    <w:div w:id="1845970667">
      <w:bodyDiv w:val="1"/>
      <w:marLeft w:val="0"/>
      <w:marRight w:val="0"/>
      <w:marTop w:val="0"/>
      <w:marBottom w:val="0"/>
      <w:divBdr>
        <w:top w:val="none" w:sz="0" w:space="0" w:color="auto"/>
        <w:left w:val="none" w:sz="0" w:space="0" w:color="auto"/>
        <w:bottom w:val="none" w:sz="0" w:space="0" w:color="auto"/>
        <w:right w:val="none" w:sz="0" w:space="0" w:color="auto"/>
      </w:divBdr>
    </w:div>
    <w:div w:id="209762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linicaltrials.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msstudyconnec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linicaltrials.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sstudyconnec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1159-936/936-22_RS.docx</ZkracenyRetezec>
    <Smazat xmlns="acca34e4-9ecd-41c8-99eb-d6aa654aaa55">&lt;a href="/sites/evidencesmluv/_layouts/15/IniWrkflIP.aspx?List=%7b77659FB5-C430-479E-BF06-0B5A5E07A4EB%7d&amp;amp;ID=3607&amp;amp;ItemGuid=%7b1E8A0096-CDF7-408C-AE94-93BD35E91650%7d&amp;amp;TemplateID=%7bd3f8102e-f4a5-4901-b93c-fb146a9d820d%7d"&gt;&lt;img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0F434-2606-4097-BED1-8828E87E1D47}">
  <ds:schemaRefs>
    <ds:schemaRef ds:uri="http://schemas.microsoft.com/office/2006/documentManagement/types"/>
    <ds:schemaRef ds:uri="http://schemas.microsoft.com/office/infopath/2007/PartnerControls"/>
    <ds:schemaRef ds:uri="http://purl.org/dc/elements/1.1/"/>
    <ds:schemaRef ds:uri="913e7047-6788-4bc4-a8a8-ac8ba8f0a9d4"/>
    <ds:schemaRef ds:uri="http://schemas.microsoft.com/office/2006/metadata/properties"/>
    <ds:schemaRef ds:uri="60831c78-0190-4550-82f6-010f017cb7a8"/>
    <ds:schemaRef ds:uri="http://purl.org/dc/terms/"/>
    <ds:schemaRef ds:uri="b3026b64-4673-4629-9b6d-00675f9c0ce6"/>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74D26BD-1FB0-4F63-B94F-EBE49604B03A}"/>
</file>

<file path=customXml/itemProps3.xml><?xml version="1.0" encoding="utf-8"?>
<ds:datastoreItem xmlns:ds="http://schemas.openxmlformats.org/officeDocument/2006/customXml" ds:itemID="{59C41B63-EB62-4872-AB21-6DB20853B882}">
  <ds:schemaRefs>
    <ds:schemaRef ds:uri="http://schemas.microsoft.com/sharepoint/v3/contenttype/forms"/>
  </ds:schemaRefs>
</ds:datastoreItem>
</file>

<file path=customXml/itemProps4.xml><?xml version="1.0" encoding="utf-8"?>
<ds:datastoreItem xmlns:ds="http://schemas.openxmlformats.org/officeDocument/2006/customXml" ds:itemID="{46633326-3A7F-4A78-A080-0292D8656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20379</Words>
  <Characters>120239</Characters>
  <Application>Microsoft Office Word</Application>
  <DocSecurity>4</DocSecurity>
  <Lines>1001</Lines>
  <Paragraphs>280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Bristol-Myers Squibb Company</Company>
  <LinksUpToDate>false</LinksUpToDate>
  <CharactersWithSpaces>140338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Trajhanova, Irena</dc:creator>
  <cp:keywords/>
  <dc:description/>
  <cp:lastModifiedBy>Kotusová Zuzana, Ing. DiS.</cp:lastModifiedBy>
  <cp:revision>2</cp:revision>
  <cp:lastPrinted>2018-08-20T06:26:00Z</cp:lastPrinted>
  <dcterms:created xsi:type="dcterms:W3CDTF">2023-10-06T05:34:00Z</dcterms:created>
  <dcterms:modified xsi:type="dcterms:W3CDTF">2023-10-06T05:34:00Z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0x010100EFF427952D4E634383E9B8E9D938055A002B963CBA657F214D89C4E9ABAE5FAC87</vt:lpwstr>
  </property>
  <property fmtid="{D5CDD505-2E9C-101B-9397-08002B2CF9AE}" pid="3" name="MediaServiceImageTags">
    <vt:lpwstr/>
  </property>
  <property fmtid="{D5CDD505-2E9C-101B-9397-08002B2CF9AE}" pid="4" name="_dlc_DocIdItemGuid">
    <vt:lpwstr>6b8a925f-8103-4002-a344-17e97796c85a</vt:lpwstr>
  </property>
  <property fmtid="{D5CDD505-2E9C-101B-9397-08002B2CF9AE}" pid="5" name="MSIP_Label_2063cd7f-2d21-486a-9f29-9c1683fdd175_Enabled">
    <vt:lpwstr>true</vt:lpwstr>
  </property>
  <property fmtid="{D5CDD505-2E9C-101B-9397-08002B2CF9AE}" pid="6" name="MSIP_Label_2063cd7f-2d21-486a-9f29-9c1683fdd175_SetDate">
    <vt:lpwstr>2022-11-30T09:39:48Z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ActionId">
    <vt:lpwstr>a32b58f0-8b5e-4ff2-b0b9-9ccbf47ea3c3</vt:lpwstr>
  </property>
  <property fmtid="{D5CDD505-2E9C-101B-9397-08002B2CF9AE}" pid="11" name="MSIP_Label_2063cd7f-2d21-486a-9f29-9c1683fdd175_ContentBits">
    <vt:lpwstr>0</vt:lpwstr>
  </property>
  <property fmtid="{D5CDD505-2E9C-101B-9397-08002B2CF9AE}" pid="12" name="WorkflowChangePath">
    <vt:lpwstr>a95a2dc2-7576-4e02-851a-82c926069501,2;a95a2dc2-7576-4e02-851a-82c926069501,2;a95a2dc2-7576-4e02-851a-82c926069501,2;</vt:lpwstr>
  </property>
</Properties>
</file>