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1013460</wp:posOffset>
                </wp:positionH>
                <wp:positionV relativeFrom="paragraph">
                  <wp:posOffset>1718945</wp:posOffset>
                </wp:positionV>
                <wp:extent cx="1627505" cy="3757930"/>
                <wp:wrapSquare wrapText="bothSides"/>
                <wp:docPr id="1" name="Shape 1"/>
                <a:graphic xmlns:a="http://schemas.openxmlformats.org/drawingml/2006/main">
                  <a:graphicData uri="http://schemas.microsoft.com/office/word/2010/wordprocessingShape">
                    <wps:wsp>
                      <wps:cNvSpPr txBox="1"/>
                      <wps:spPr>
                        <a:xfrm>
                          <a:ext cx="1627505" cy="3757930"/>
                        </a:xfrm>
                        <a:prstGeom prst="rect"/>
                        <a:noFill/>
                      </wps:spPr>
                      <wps:txbx>
                        <w:txbxContent>
                          <w:p>
                            <w:pPr>
                              <w:pStyle w:val="Style2"/>
                              <w:keepNext w:val="0"/>
                              <w:keepLines w:val="0"/>
                              <w:widowControl w:val="0"/>
                              <w:shd w:val="clear" w:color="auto" w:fill="auto"/>
                              <w:bidi w:val="0"/>
                              <w:spacing w:before="0" w:line="240" w:lineRule="auto"/>
                              <w:ind w:left="0" w:right="0" w:firstLine="0"/>
                              <w:jc w:val="left"/>
                            </w:pPr>
                            <w:r>
                              <w:rPr>
                                <w:rStyle w:val="CharStyle3"/>
                              </w:rPr>
                              <w:t>Jméno:</w:t>
                            </w:r>
                          </w:p>
                          <w:p>
                            <w:pPr>
                              <w:pStyle w:val="Style2"/>
                              <w:keepNext w:val="0"/>
                              <w:keepLines w:val="0"/>
                              <w:widowControl w:val="0"/>
                              <w:shd w:val="clear" w:color="auto" w:fill="auto"/>
                              <w:bidi w:val="0"/>
                              <w:spacing w:before="0" w:after="0" w:line="240" w:lineRule="auto"/>
                              <w:ind w:left="0" w:right="0" w:firstLine="0"/>
                              <w:jc w:val="left"/>
                            </w:pPr>
                            <w:r>
                              <w:rPr>
                                <w:rStyle w:val="CharStyle3"/>
                              </w:rPr>
                              <w:t>Sídlo:</w:t>
                            </w:r>
                          </w:p>
                          <w:p>
                            <w:pPr>
                              <w:pStyle w:val="Style2"/>
                              <w:keepNext w:val="0"/>
                              <w:keepLines w:val="0"/>
                              <w:widowControl w:val="0"/>
                              <w:shd w:val="clear" w:color="auto" w:fill="auto"/>
                              <w:bidi w:val="0"/>
                              <w:spacing w:before="0" w:after="0" w:line="240" w:lineRule="auto"/>
                              <w:ind w:left="0" w:right="0" w:firstLine="0"/>
                              <w:jc w:val="left"/>
                            </w:pPr>
                            <w:r>
                              <w:rPr>
                                <w:rStyle w:val="CharStyle3"/>
                              </w:rPr>
                              <w:t>Jednající:</w:t>
                            </w:r>
                          </w:p>
                          <w:p>
                            <w:pPr>
                              <w:pStyle w:val="Style2"/>
                              <w:keepNext w:val="0"/>
                              <w:keepLines w:val="0"/>
                              <w:widowControl w:val="0"/>
                              <w:shd w:val="clear" w:color="auto" w:fill="auto"/>
                              <w:bidi w:val="0"/>
                              <w:spacing w:before="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0" w:line="240" w:lineRule="auto"/>
                              <w:ind w:left="0" w:right="0" w:firstLine="0"/>
                              <w:jc w:val="left"/>
                            </w:pPr>
                            <w:r>
                              <w:rPr>
                                <w:rStyle w:val="CharStyle3"/>
                              </w:rPr>
                              <w:t>IČ:</w:t>
                            </w:r>
                          </w:p>
                          <w:p>
                            <w:pPr>
                              <w:pStyle w:val="Style2"/>
                              <w:keepNext w:val="0"/>
                              <w:keepLines w:val="0"/>
                              <w:widowControl w:val="0"/>
                              <w:shd w:val="clear" w:color="auto" w:fill="auto"/>
                              <w:bidi w:val="0"/>
                              <w:spacing w:before="0" w:after="0" w:line="240" w:lineRule="auto"/>
                              <w:ind w:left="0" w:right="0" w:firstLine="0"/>
                              <w:jc w:val="left"/>
                            </w:pPr>
                            <w:r>
                              <w:rPr>
                                <w:rStyle w:val="CharStyle3"/>
                              </w:rPr>
                              <w:t>DIČ:</w:t>
                            </w:r>
                          </w:p>
                          <w:p>
                            <w:pPr>
                              <w:pStyle w:val="Style2"/>
                              <w:keepNext w:val="0"/>
                              <w:keepLines w:val="0"/>
                              <w:widowControl w:val="0"/>
                              <w:shd w:val="clear" w:color="auto" w:fill="auto"/>
                              <w:bidi w:val="0"/>
                              <w:spacing w:before="0" w:after="0" w:line="240" w:lineRule="auto"/>
                              <w:ind w:left="0" w:right="0" w:firstLine="0"/>
                              <w:jc w:val="left"/>
                            </w:pPr>
                            <w:r>
                              <w:rPr>
                                <w:rStyle w:val="CharStyle3"/>
                              </w:rPr>
                              <w:t>Zápis v OR:</w:t>
                            </w:r>
                          </w:p>
                          <w:p>
                            <w:pPr>
                              <w:pStyle w:val="Style2"/>
                              <w:keepNext w:val="0"/>
                              <w:keepLines w:val="0"/>
                              <w:widowControl w:val="0"/>
                              <w:shd w:val="clear" w:color="auto" w:fill="auto"/>
                              <w:bidi w:val="0"/>
                              <w:spacing w:before="0" w:line="240" w:lineRule="auto"/>
                              <w:ind w:left="0" w:right="0" w:firstLine="0"/>
                              <w:jc w:val="left"/>
                            </w:pPr>
                            <w:r>
                              <w:rPr>
                                <w:rStyle w:val="CharStyle3"/>
                              </w:rPr>
                              <w:t>Bankovní spojení (číslo účtu):</w:t>
                            </w:r>
                          </w:p>
                          <w:p>
                            <w:pPr>
                              <w:pStyle w:val="Style2"/>
                              <w:keepNext w:val="0"/>
                              <w:keepLines w:val="0"/>
                              <w:widowControl w:val="0"/>
                              <w:shd w:val="clear" w:color="auto" w:fill="auto"/>
                              <w:bidi w:val="0"/>
                              <w:spacing w:before="0" w:line="240" w:lineRule="auto"/>
                              <w:ind w:left="0" w:right="0" w:firstLine="0"/>
                              <w:jc w:val="left"/>
                            </w:pPr>
                            <w:r>
                              <w:rPr>
                                <w:rStyle w:val="CharStyle3"/>
                              </w:rPr>
                              <w:t xml:space="preserve">(dále jen </w:t>
                            </w:r>
                            <w:r>
                              <w:rPr>
                                <w:rStyle w:val="CharStyle3"/>
                                <w:i/>
                                <w:iCs/>
                              </w:rPr>
                              <w:t>„objednatel“)</w:t>
                            </w:r>
                          </w:p>
                          <w:p>
                            <w:pPr>
                              <w:pStyle w:val="Style2"/>
                              <w:keepNext w:val="0"/>
                              <w:keepLines w:val="0"/>
                              <w:widowControl w:val="0"/>
                              <w:shd w:val="clear" w:color="auto" w:fill="auto"/>
                              <w:bidi w:val="0"/>
                              <w:spacing w:before="0" w:line="240" w:lineRule="auto"/>
                              <w:ind w:left="0" w:right="0" w:firstLine="0"/>
                              <w:jc w:val="left"/>
                            </w:pPr>
                            <w:r>
                              <w:rPr>
                                <w:rStyle w:val="CharStyle3"/>
                              </w:rPr>
                              <w:t>a</w:t>
                            </w:r>
                          </w:p>
                          <w:p>
                            <w:pPr>
                              <w:pStyle w:val="Style2"/>
                              <w:keepNext w:val="0"/>
                              <w:keepLines w:val="0"/>
                              <w:widowControl w:val="0"/>
                              <w:shd w:val="clear" w:color="auto" w:fill="auto"/>
                              <w:bidi w:val="0"/>
                              <w:spacing w:before="0" w:after="0" w:line="240" w:lineRule="auto"/>
                              <w:ind w:left="0" w:right="0" w:firstLine="0"/>
                              <w:jc w:val="left"/>
                            </w:pPr>
                            <w:r>
                              <w:rPr>
                                <w:rStyle w:val="CharStyle3"/>
                              </w:rPr>
                              <w:t>Jméno:</w:t>
                            </w:r>
                          </w:p>
                          <w:p>
                            <w:pPr>
                              <w:pStyle w:val="Style2"/>
                              <w:keepNext w:val="0"/>
                              <w:keepLines w:val="0"/>
                              <w:widowControl w:val="0"/>
                              <w:shd w:val="clear" w:color="auto" w:fill="auto"/>
                              <w:bidi w:val="0"/>
                              <w:spacing w:before="0" w:after="0" w:line="240" w:lineRule="auto"/>
                              <w:ind w:left="0" w:right="0" w:firstLine="0"/>
                              <w:jc w:val="left"/>
                            </w:pPr>
                            <w:r>
                              <w:rPr>
                                <w:rStyle w:val="CharStyle3"/>
                              </w:rPr>
                              <w:t>Sídlo:</w:t>
                            </w:r>
                          </w:p>
                          <w:p>
                            <w:pPr>
                              <w:pStyle w:val="Style2"/>
                              <w:keepNext w:val="0"/>
                              <w:keepLines w:val="0"/>
                              <w:widowControl w:val="0"/>
                              <w:shd w:val="clear" w:color="auto" w:fill="auto"/>
                              <w:bidi w:val="0"/>
                              <w:spacing w:before="0" w:after="0" w:line="240" w:lineRule="auto"/>
                              <w:ind w:left="0" w:right="0" w:firstLine="0"/>
                              <w:jc w:val="left"/>
                            </w:pPr>
                            <w:r>
                              <w:rPr>
                                <w:rStyle w:val="CharStyle3"/>
                              </w:rPr>
                              <w:t>Jednající:</w:t>
                            </w:r>
                          </w:p>
                          <w:p>
                            <w:pPr>
                              <w:pStyle w:val="Style2"/>
                              <w:keepNext w:val="0"/>
                              <w:keepLines w:val="0"/>
                              <w:widowControl w:val="0"/>
                              <w:shd w:val="clear" w:color="auto" w:fill="auto"/>
                              <w:bidi w:val="0"/>
                              <w:spacing w:before="0" w:after="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0" w:line="240" w:lineRule="auto"/>
                              <w:ind w:left="0" w:right="0" w:firstLine="0"/>
                              <w:jc w:val="left"/>
                            </w:pPr>
                            <w:r>
                              <w:rPr>
                                <w:rStyle w:val="CharStyle3"/>
                              </w:rPr>
                              <w:t>IČO:</w:t>
                            </w:r>
                          </w:p>
                          <w:p>
                            <w:pPr>
                              <w:pStyle w:val="Style2"/>
                              <w:keepNext w:val="0"/>
                              <w:keepLines w:val="0"/>
                              <w:widowControl w:val="0"/>
                              <w:shd w:val="clear" w:color="auto" w:fill="auto"/>
                              <w:bidi w:val="0"/>
                              <w:spacing w:before="0" w:after="0" w:line="240" w:lineRule="auto"/>
                              <w:ind w:left="0" w:right="0" w:firstLine="0"/>
                              <w:jc w:val="left"/>
                            </w:pPr>
                            <w:r>
                              <w:rPr>
                                <w:rStyle w:val="CharStyle3"/>
                              </w:rPr>
                              <w:t>DIČ:</w:t>
                            </w:r>
                          </w:p>
                          <w:p>
                            <w:pPr>
                              <w:pStyle w:val="Style2"/>
                              <w:keepNext w:val="0"/>
                              <w:keepLines w:val="0"/>
                              <w:widowControl w:val="0"/>
                              <w:shd w:val="clear" w:color="auto" w:fill="auto"/>
                              <w:bidi w:val="0"/>
                              <w:spacing w:before="0" w:line="240" w:lineRule="auto"/>
                              <w:ind w:left="0" w:right="0" w:firstLine="0"/>
                              <w:jc w:val="left"/>
                            </w:pPr>
                            <w:r>
                              <w:rPr>
                                <w:rStyle w:val="CharStyle3"/>
                              </w:rPr>
                              <w:t>Zápis v OR:</w:t>
                            </w:r>
                          </w:p>
                          <w:p>
                            <w:pPr>
                              <w:pStyle w:val="Style2"/>
                              <w:keepNext w:val="0"/>
                              <w:keepLines w:val="0"/>
                              <w:widowControl w:val="0"/>
                              <w:shd w:val="clear" w:color="auto" w:fill="auto"/>
                              <w:bidi w:val="0"/>
                              <w:spacing w:before="0" w:line="240" w:lineRule="auto"/>
                              <w:ind w:left="0" w:right="0" w:firstLine="0"/>
                              <w:jc w:val="left"/>
                            </w:pPr>
                            <w:r>
                              <w:rPr>
                                <w:rStyle w:val="CharStyle3"/>
                              </w:rPr>
                              <w:t>Bankovní spojení (číslo účtu):</w:t>
                            </w:r>
                          </w:p>
                          <w:p>
                            <w:pPr>
                              <w:pStyle w:val="Style2"/>
                              <w:keepNext w:val="0"/>
                              <w:keepLines w:val="0"/>
                              <w:widowControl w:val="0"/>
                              <w:shd w:val="clear" w:color="auto" w:fill="auto"/>
                              <w:bidi w:val="0"/>
                              <w:spacing w:before="0" w:after="0" w:line="240" w:lineRule="auto"/>
                              <w:ind w:left="0" w:right="0" w:firstLine="0"/>
                              <w:jc w:val="left"/>
                            </w:pPr>
                            <w:r>
                              <w:rPr>
                                <w:rStyle w:val="CharStyle3"/>
                              </w:rPr>
                              <w:t xml:space="preserve">(dále jen </w:t>
                            </w:r>
                            <w:r>
                              <w:rPr>
                                <w:rStyle w:val="CharStyle3"/>
                                <w:i/>
                                <w:iCs/>
                              </w:rPr>
                              <w:t>„zhotovitel )</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9.799999999999997pt;margin-top:135.34999999999999pt;width:128.15000000000001pt;height:295.90000000000003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pPr>
                      <w:r>
                        <w:rPr>
                          <w:rStyle w:val="CharStyle3"/>
                        </w:rPr>
                        <w:t>Jméno:</w:t>
                      </w:r>
                    </w:p>
                    <w:p>
                      <w:pPr>
                        <w:pStyle w:val="Style2"/>
                        <w:keepNext w:val="0"/>
                        <w:keepLines w:val="0"/>
                        <w:widowControl w:val="0"/>
                        <w:shd w:val="clear" w:color="auto" w:fill="auto"/>
                        <w:bidi w:val="0"/>
                        <w:spacing w:before="0" w:after="0" w:line="240" w:lineRule="auto"/>
                        <w:ind w:left="0" w:right="0" w:firstLine="0"/>
                        <w:jc w:val="left"/>
                      </w:pPr>
                      <w:r>
                        <w:rPr>
                          <w:rStyle w:val="CharStyle3"/>
                        </w:rPr>
                        <w:t>Sídlo:</w:t>
                      </w:r>
                    </w:p>
                    <w:p>
                      <w:pPr>
                        <w:pStyle w:val="Style2"/>
                        <w:keepNext w:val="0"/>
                        <w:keepLines w:val="0"/>
                        <w:widowControl w:val="0"/>
                        <w:shd w:val="clear" w:color="auto" w:fill="auto"/>
                        <w:bidi w:val="0"/>
                        <w:spacing w:before="0" w:after="0" w:line="240" w:lineRule="auto"/>
                        <w:ind w:left="0" w:right="0" w:firstLine="0"/>
                        <w:jc w:val="left"/>
                      </w:pPr>
                      <w:r>
                        <w:rPr>
                          <w:rStyle w:val="CharStyle3"/>
                        </w:rPr>
                        <w:t>Jednající:</w:t>
                      </w:r>
                    </w:p>
                    <w:p>
                      <w:pPr>
                        <w:pStyle w:val="Style2"/>
                        <w:keepNext w:val="0"/>
                        <w:keepLines w:val="0"/>
                        <w:widowControl w:val="0"/>
                        <w:shd w:val="clear" w:color="auto" w:fill="auto"/>
                        <w:bidi w:val="0"/>
                        <w:spacing w:before="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0" w:line="240" w:lineRule="auto"/>
                        <w:ind w:left="0" w:right="0" w:firstLine="0"/>
                        <w:jc w:val="left"/>
                      </w:pPr>
                      <w:r>
                        <w:rPr>
                          <w:rStyle w:val="CharStyle3"/>
                        </w:rPr>
                        <w:t>IČ:</w:t>
                      </w:r>
                    </w:p>
                    <w:p>
                      <w:pPr>
                        <w:pStyle w:val="Style2"/>
                        <w:keepNext w:val="0"/>
                        <w:keepLines w:val="0"/>
                        <w:widowControl w:val="0"/>
                        <w:shd w:val="clear" w:color="auto" w:fill="auto"/>
                        <w:bidi w:val="0"/>
                        <w:spacing w:before="0" w:after="0" w:line="240" w:lineRule="auto"/>
                        <w:ind w:left="0" w:right="0" w:firstLine="0"/>
                        <w:jc w:val="left"/>
                      </w:pPr>
                      <w:r>
                        <w:rPr>
                          <w:rStyle w:val="CharStyle3"/>
                        </w:rPr>
                        <w:t>DIČ:</w:t>
                      </w:r>
                    </w:p>
                    <w:p>
                      <w:pPr>
                        <w:pStyle w:val="Style2"/>
                        <w:keepNext w:val="0"/>
                        <w:keepLines w:val="0"/>
                        <w:widowControl w:val="0"/>
                        <w:shd w:val="clear" w:color="auto" w:fill="auto"/>
                        <w:bidi w:val="0"/>
                        <w:spacing w:before="0" w:after="0" w:line="240" w:lineRule="auto"/>
                        <w:ind w:left="0" w:right="0" w:firstLine="0"/>
                        <w:jc w:val="left"/>
                      </w:pPr>
                      <w:r>
                        <w:rPr>
                          <w:rStyle w:val="CharStyle3"/>
                        </w:rPr>
                        <w:t>Zápis v OR:</w:t>
                      </w:r>
                    </w:p>
                    <w:p>
                      <w:pPr>
                        <w:pStyle w:val="Style2"/>
                        <w:keepNext w:val="0"/>
                        <w:keepLines w:val="0"/>
                        <w:widowControl w:val="0"/>
                        <w:shd w:val="clear" w:color="auto" w:fill="auto"/>
                        <w:bidi w:val="0"/>
                        <w:spacing w:before="0" w:line="240" w:lineRule="auto"/>
                        <w:ind w:left="0" w:right="0" w:firstLine="0"/>
                        <w:jc w:val="left"/>
                      </w:pPr>
                      <w:r>
                        <w:rPr>
                          <w:rStyle w:val="CharStyle3"/>
                        </w:rPr>
                        <w:t>Bankovní spojení (číslo účtu):</w:t>
                      </w:r>
                    </w:p>
                    <w:p>
                      <w:pPr>
                        <w:pStyle w:val="Style2"/>
                        <w:keepNext w:val="0"/>
                        <w:keepLines w:val="0"/>
                        <w:widowControl w:val="0"/>
                        <w:shd w:val="clear" w:color="auto" w:fill="auto"/>
                        <w:bidi w:val="0"/>
                        <w:spacing w:before="0" w:line="240" w:lineRule="auto"/>
                        <w:ind w:left="0" w:right="0" w:firstLine="0"/>
                        <w:jc w:val="left"/>
                      </w:pPr>
                      <w:r>
                        <w:rPr>
                          <w:rStyle w:val="CharStyle3"/>
                        </w:rPr>
                        <w:t xml:space="preserve">(dále jen </w:t>
                      </w:r>
                      <w:r>
                        <w:rPr>
                          <w:rStyle w:val="CharStyle3"/>
                          <w:i/>
                          <w:iCs/>
                        </w:rPr>
                        <w:t>„objednatel“)</w:t>
                      </w:r>
                    </w:p>
                    <w:p>
                      <w:pPr>
                        <w:pStyle w:val="Style2"/>
                        <w:keepNext w:val="0"/>
                        <w:keepLines w:val="0"/>
                        <w:widowControl w:val="0"/>
                        <w:shd w:val="clear" w:color="auto" w:fill="auto"/>
                        <w:bidi w:val="0"/>
                        <w:spacing w:before="0" w:line="240" w:lineRule="auto"/>
                        <w:ind w:left="0" w:right="0" w:firstLine="0"/>
                        <w:jc w:val="left"/>
                      </w:pPr>
                      <w:r>
                        <w:rPr>
                          <w:rStyle w:val="CharStyle3"/>
                        </w:rPr>
                        <w:t>a</w:t>
                      </w:r>
                    </w:p>
                    <w:p>
                      <w:pPr>
                        <w:pStyle w:val="Style2"/>
                        <w:keepNext w:val="0"/>
                        <w:keepLines w:val="0"/>
                        <w:widowControl w:val="0"/>
                        <w:shd w:val="clear" w:color="auto" w:fill="auto"/>
                        <w:bidi w:val="0"/>
                        <w:spacing w:before="0" w:after="0" w:line="240" w:lineRule="auto"/>
                        <w:ind w:left="0" w:right="0" w:firstLine="0"/>
                        <w:jc w:val="left"/>
                      </w:pPr>
                      <w:r>
                        <w:rPr>
                          <w:rStyle w:val="CharStyle3"/>
                        </w:rPr>
                        <w:t>Jméno:</w:t>
                      </w:r>
                    </w:p>
                    <w:p>
                      <w:pPr>
                        <w:pStyle w:val="Style2"/>
                        <w:keepNext w:val="0"/>
                        <w:keepLines w:val="0"/>
                        <w:widowControl w:val="0"/>
                        <w:shd w:val="clear" w:color="auto" w:fill="auto"/>
                        <w:bidi w:val="0"/>
                        <w:spacing w:before="0" w:after="0" w:line="240" w:lineRule="auto"/>
                        <w:ind w:left="0" w:right="0" w:firstLine="0"/>
                        <w:jc w:val="left"/>
                      </w:pPr>
                      <w:r>
                        <w:rPr>
                          <w:rStyle w:val="CharStyle3"/>
                        </w:rPr>
                        <w:t>Sídlo:</w:t>
                      </w:r>
                    </w:p>
                    <w:p>
                      <w:pPr>
                        <w:pStyle w:val="Style2"/>
                        <w:keepNext w:val="0"/>
                        <w:keepLines w:val="0"/>
                        <w:widowControl w:val="0"/>
                        <w:shd w:val="clear" w:color="auto" w:fill="auto"/>
                        <w:bidi w:val="0"/>
                        <w:spacing w:before="0" w:after="0" w:line="240" w:lineRule="auto"/>
                        <w:ind w:left="0" w:right="0" w:firstLine="0"/>
                        <w:jc w:val="left"/>
                      </w:pPr>
                      <w:r>
                        <w:rPr>
                          <w:rStyle w:val="CharStyle3"/>
                        </w:rPr>
                        <w:t>Jednající:</w:t>
                      </w:r>
                    </w:p>
                    <w:p>
                      <w:pPr>
                        <w:pStyle w:val="Style2"/>
                        <w:keepNext w:val="0"/>
                        <w:keepLines w:val="0"/>
                        <w:widowControl w:val="0"/>
                        <w:shd w:val="clear" w:color="auto" w:fill="auto"/>
                        <w:bidi w:val="0"/>
                        <w:spacing w:before="0" w:after="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0" w:line="240" w:lineRule="auto"/>
                        <w:ind w:left="0" w:right="0" w:firstLine="0"/>
                        <w:jc w:val="left"/>
                      </w:pPr>
                      <w:r>
                        <w:rPr>
                          <w:rStyle w:val="CharStyle3"/>
                        </w:rPr>
                        <w:t>IČO:</w:t>
                      </w:r>
                    </w:p>
                    <w:p>
                      <w:pPr>
                        <w:pStyle w:val="Style2"/>
                        <w:keepNext w:val="0"/>
                        <w:keepLines w:val="0"/>
                        <w:widowControl w:val="0"/>
                        <w:shd w:val="clear" w:color="auto" w:fill="auto"/>
                        <w:bidi w:val="0"/>
                        <w:spacing w:before="0" w:after="0" w:line="240" w:lineRule="auto"/>
                        <w:ind w:left="0" w:right="0" w:firstLine="0"/>
                        <w:jc w:val="left"/>
                      </w:pPr>
                      <w:r>
                        <w:rPr>
                          <w:rStyle w:val="CharStyle3"/>
                        </w:rPr>
                        <w:t>DIČ:</w:t>
                      </w:r>
                    </w:p>
                    <w:p>
                      <w:pPr>
                        <w:pStyle w:val="Style2"/>
                        <w:keepNext w:val="0"/>
                        <w:keepLines w:val="0"/>
                        <w:widowControl w:val="0"/>
                        <w:shd w:val="clear" w:color="auto" w:fill="auto"/>
                        <w:bidi w:val="0"/>
                        <w:spacing w:before="0" w:line="240" w:lineRule="auto"/>
                        <w:ind w:left="0" w:right="0" w:firstLine="0"/>
                        <w:jc w:val="left"/>
                      </w:pPr>
                      <w:r>
                        <w:rPr>
                          <w:rStyle w:val="CharStyle3"/>
                        </w:rPr>
                        <w:t>Zápis v OR:</w:t>
                      </w:r>
                    </w:p>
                    <w:p>
                      <w:pPr>
                        <w:pStyle w:val="Style2"/>
                        <w:keepNext w:val="0"/>
                        <w:keepLines w:val="0"/>
                        <w:widowControl w:val="0"/>
                        <w:shd w:val="clear" w:color="auto" w:fill="auto"/>
                        <w:bidi w:val="0"/>
                        <w:spacing w:before="0" w:line="240" w:lineRule="auto"/>
                        <w:ind w:left="0" w:right="0" w:firstLine="0"/>
                        <w:jc w:val="left"/>
                      </w:pPr>
                      <w:r>
                        <w:rPr>
                          <w:rStyle w:val="CharStyle3"/>
                        </w:rPr>
                        <w:t>Bankovní spojení (číslo účtu):</w:t>
                      </w:r>
                    </w:p>
                    <w:p>
                      <w:pPr>
                        <w:pStyle w:val="Style2"/>
                        <w:keepNext w:val="0"/>
                        <w:keepLines w:val="0"/>
                        <w:widowControl w:val="0"/>
                        <w:shd w:val="clear" w:color="auto" w:fill="auto"/>
                        <w:bidi w:val="0"/>
                        <w:spacing w:before="0" w:after="0" w:line="240" w:lineRule="auto"/>
                        <w:ind w:left="0" w:right="0" w:firstLine="0"/>
                        <w:jc w:val="left"/>
                      </w:pPr>
                      <w:r>
                        <w:rPr>
                          <w:rStyle w:val="CharStyle3"/>
                        </w:rPr>
                        <w:t xml:space="preserve">(dále jen </w:t>
                      </w:r>
                      <w:r>
                        <w:rPr>
                          <w:rStyle w:val="CharStyle3"/>
                          <w:i/>
                          <w:iCs/>
                        </w:rPr>
                        <w:t>„zhotovitel )</w:t>
                      </w:r>
                    </w:p>
                  </w:txbxContent>
                </v:textbox>
                <w10:wrap type="square" anchorx="page"/>
              </v:shape>
            </w:pict>
          </mc:Fallback>
        </mc:AlternateContent>
      </w:r>
    </w:p>
    <w:p>
      <w:pPr>
        <w:pStyle w:val="Style24"/>
        <w:keepNext/>
        <w:keepLines/>
        <w:widowControl w:val="0"/>
        <w:shd w:val="clear" w:color="auto" w:fill="auto"/>
        <w:bidi w:val="0"/>
        <w:spacing w:before="0" w:line="240" w:lineRule="auto"/>
        <w:ind w:left="0" w:right="0" w:firstLine="0"/>
        <w:jc w:val="center"/>
      </w:pPr>
      <w:bookmarkStart w:id="2" w:name="bookmark2"/>
      <w:r>
        <w:rPr>
          <w:rStyle w:val="CharStyle25"/>
        </w:rPr>
        <w:t>1111111111111111111111111</w:t>
      </w:r>
      <w:bookmarkEnd w:id="2"/>
    </w:p>
    <w:p>
      <w:pPr>
        <w:pStyle w:val="Style29"/>
        <w:keepNext w:val="0"/>
        <w:keepLines w:val="0"/>
        <w:widowControl w:val="0"/>
        <w:shd w:val="clear" w:color="auto" w:fill="auto"/>
        <w:bidi w:val="0"/>
        <w:spacing w:before="0" w:after="260" w:line="240" w:lineRule="auto"/>
        <w:ind w:left="0" w:right="0" w:firstLine="0"/>
        <w:jc w:val="center"/>
      </w:pPr>
      <w:r>
        <w:rPr>
          <w:rStyle w:val="CharStyle30"/>
        </w:rPr>
        <w:t>2023007308</w:t>
      </w:r>
    </w:p>
    <w:p>
      <w:pPr>
        <w:pStyle w:val="Style31"/>
        <w:keepNext w:val="0"/>
        <w:keepLines w:val="0"/>
        <w:widowControl w:val="0"/>
        <w:shd w:val="clear" w:color="auto" w:fill="auto"/>
        <w:bidi w:val="0"/>
        <w:spacing w:before="0"/>
        <w:ind w:left="0" w:right="0" w:firstLine="0"/>
        <w:jc w:val="center"/>
      </w:pPr>
      <w:r>
        <w:rPr>
          <w:rStyle w:val="CharStyle32"/>
          <w:b/>
          <w:bCs/>
        </w:rPr>
        <w:t>SMLOUVA O DÍLO</w:t>
        <w:br/>
      </w:r>
      <w:r>
        <w:rPr>
          <w:rStyle w:val="CharStyle32"/>
        </w:rPr>
        <w:t>uzavřená v souladu s ustanovením § 2586 a násl. zákona č. 89/2012 Sb., občanský</w:t>
        <w:br/>
        <w:t>zákoník,</w:t>
        <w:br/>
        <w:t>mezi níže uvedenými smluvními stranami</w:t>
      </w:r>
    </w:p>
    <w:p>
      <w:pPr>
        <w:pStyle w:val="Style2"/>
        <w:keepNext w:val="0"/>
        <w:keepLines w:val="0"/>
        <w:widowControl w:val="0"/>
        <w:shd w:val="clear" w:color="auto" w:fill="auto"/>
        <w:bidi w:val="0"/>
        <w:spacing w:before="0" w:after="0" w:line="240" w:lineRule="auto"/>
        <w:ind w:left="640" w:right="0" w:firstLine="20"/>
        <w:jc w:val="left"/>
      </w:pPr>
      <w:r>
        <w:rPr>
          <w:rStyle w:val="CharStyle3"/>
        </w:rPr>
        <w:t>Zdravotnická záchranná služba Jihomoravského kraje, příspěvková organizace</w:t>
      </w:r>
    </w:p>
    <w:p>
      <w:pPr>
        <w:pStyle w:val="Style2"/>
        <w:keepNext w:val="0"/>
        <w:keepLines w:val="0"/>
        <w:widowControl w:val="0"/>
        <w:shd w:val="clear" w:color="auto" w:fill="auto"/>
        <w:bidi w:val="0"/>
        <w:spacing w:before="0" w:after="0" w:line="240" w:lineRule="auto"/>
        <w:ind w:left="0" w:right="0" w:firstLine="640"/>
        <w:jc w:val="left"/>
      </w:pPr>
      <w:r>
        <w:rPr>
          <w:rStyle w:val="CharStyle3"/>
        </w:rPr>
        <w:t>Kamenice 798/1 d, 625 00 Brno</w:t>
      </w:r>
    </w:p>
    <w:p>
      <w:pPr>
        <w:pStyle w:val="Style2"/>
        <w:keepNext w:val="0"/>
        <w:keepLines w:val="0"/>
        <w:widowControl w:val="0"/>
        <w:shd w:val="clear" w:color="auto" w:fill="auto"/>
        <w:bidi w:val="0"/>
        <w:spacing w:before="0" w:after="0" w:line="240" w:lineRule="auto"/>
        <w:ind w:left="0" w:right="0" w:firstLine="640"/>
        <w:jc w:val="left"/>
      </w:pPr>
      <w:r>
        <w:rPr>
          <w:rStyle w:val="CharStyle3"/>
        </w:rPr>
        <w:t>MUDr. Hana Albrechtová, ředitelka</w:t>
      </w:r>
    </w:p>
    <w:p>
      <w:pPr>
        <w:pStyle w:val="Style2"/>
        <w:keepNext w:val="0"/>
        <w:keepLines w:val="0"/>
        <w:widowControl w:val="0"/>
        <w:shd w:val="clear" w:color="auto" w:fill="auto"/>
        <w:bidi w:val="0"/>
        <w:spacing w:before="0" w:after="0" w:line="240" w:lineRule="auto"/>
        <w:ind w:left="0" w:right="0" w:firstLine="640"/>
        <w:jc w:val="left"/>
      </w:pPr>
      <w:r>
        <w:rPr>
          <w:rStyle w:val="CharStyle3"/>
        </w:rPr>
        <w:t>I</w:t>
      </w:r>
      <w:r>
        <w:rPr>
          <w:rStyle w:val="CharStyle3"/>
          <w:shd w:val="clear" w:color="auto" w:fill="000000"/>
        </w:rPr>
        <w:t>......​</w:t>
      </w:r>
      <w:r>
        <w:rPr>
          <w:rStyle w:val="CharStyle3"/>
          <w:spacing w:val="3"/>
          <w:shd w:val="clear" w:color="auto" w:fill="000000"/>
        </w:rPr>
        <w:t>......</w:t>
      </w:r>
      <w:r>
        <w:rPr>
          <w:rStyle w:val="CharStyle3"/>
          <w:spacing w:val="4"/>
          <w:shd w:val="clear" w:color="auto" w:fill="000000"/>
        </w:rPr>
        <w:t>...</w:t>
      </w:r>
      <w:r>
        <w:rPr>
          <w:rStyle w:val="CharStyle3"/>
          <w:shd w:val="clear" w:color="auto" w:fill="000000"/>
        </w:rPr>
        <w:t>​</w:t>
      </w:r>
      <w:r>
        <w:rPr>
          <w:rStyle w:val="CharStyle3"/>
          <w:spacing w:val="3"/>
          <w:shd w:val="clear" w:color="auto" w:fill="000000"/>
        </w:rPr>
        <w:t>.......</w:t>
      </w:r>
      <w:r>
        <w:rPr>
          <w:rStyle w:val="CharStyle3"/>
          <w:spacing w:val="4"/>
          <w:shd w:val="clear" w:color="auto" w:fill="000000"/>
        </w:rPr>
        <w:t>.....</w:t>
      </w:r>
      <w:r>
        <w:rPr>
          <w:rStyle w:val="CharStyle3"/>
          <w:shd w:val="clear" w:color="auto" w:fill="000000"/>
        </w:rPr>
        <w:t>​</w:t>
      </w:r>
      <w:r>
        <w:rPr>
          <w:rStyle w:val="CharStyle3"/>
          <w:spacing w:val="4"/>
          <w:shd w:val="clear" w:color="auto" w:fill="000000"/>
        </w:rPr>
        <w:t>....</w:t>
      </w:r>
      <w:r>
        <w:rPr>
          <w:rStyle w:val="CharStyle3"/>
          <w:spacing w:val="5"/>
          <w:shd w:val="clear" w:color="auto" w:fill="000000"/>
        </w:rPr>
        <w:t>.....</w:t>
      </w:r>
      <w:r>
        <w:rPr>
          <w:rStyle w:val="CharStyle3"/>
          <w:shd w:val="clear" w:color="auto" w:fill="000000"/>
        </w:rPr>
        <w:t>​</w:t>
      </w:r>
      <w:r>
        <w:rPr>
          <w:rStyle w:val="CharStyle3"/>
          <w:spacing w:val="3"/>
          <w:shd w:val="clear" w:color="auto" w:fill="000000"/>
        </w:rPr>
        <w:t>..</w:t>
      </w:r>
      <w:r>
        <w:rPr>
          <w:rStyle w:val="CharStyle3"/>
          <w:spacing w:val="4"/>
          <w:shd w:val="clear" w:color="auto" w:fill="000000"/>
        </w:rPr>
        <w:t>.</w:t>
      </w:r>
      <w:r>
        <w:rPr>
          <w:rStyle w:val="CharStyle3"/>
          <w:shd w:val="clear" w:color="auto" w:fill="000000"/>
        </w:rPr>
        <w:t>​</w:t>
      </w:r>
      <w:r>
        <w:rPr>
          <w:rStyle w:val="CharStyle3"/>
          <w:spacing w:val="3"/>
          <w:shd w:val="clear" w:color="auto" w:fill="000000"/>
        </w:rPr>
        <w:t>..</w:t>
      </w:r>
      <w:r>
        <w:rPr>
          <w:rStyle w:val="CharStyle3"/>
          <w:spacing w:val="4"/>
          <w:shd w:val="clear" w:color="auto" w:fill="000000"/>
        </w:rPr>
        <w:t>......</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hd w:val="clear" w:color="auto" w:fill="000000"/>
          <w:lang w:val="en-US" w:eastAsia="en-US" w:bidi="en-US"/>
        </w:rPr>
        <w:t>..</w:t>
      </w:r>
      <w:r>
        <w:rPr>
          <w:rStyle w:val="CharStyle3"/>
          <w:shd w:val="clear" w:color="auto" w:fill="000000"/>
        </w:rPr>
        <w:t>​</w:t>
      </w:r>
      <w:r>
        <w:rPr>
          <w:rStyle w:val="CharStyle3"/>
          <w:spacing w:val="10"/>
          <w:shd w:val="clear" w:color="auto" w:fill="000000"/>
        </w:rPr>
        <w:t>..</w:t>
      </w:r>
      <w:r>
        <w:rPr>
          <w:rStyle w:val="CharStyle3"/>
          <w:spacing w:val="11"/>
          <w:shd w:val="clear" w:color="auto" w:fill="000000"/>
        </w:rPr>
        <w:t>..</w:t>
      </w:r>
    </w:p>
    <w:p>
      <w:pPr>
        <w:pStyle w:val="Style2"/>
        <w:keepNext w:val="0"/>
        <w:keepLines w:val="0"/>
        <w:widowControl w:val="0"/>
        <w:shd w:val="clear" w:color="auto" w:fill="auto"/>
        <w:bidi w:val="0"/>
        <w:spacing w:before="0" w:after="0" w:line="240" w:lineRule="auto"/>
        <w:ind w:left="0" w:right="0" w:firstLine="640"/>
        <w:jc w:val="left"/>
      </w:pPr>
      <w:r>
        <w:rPr>
          <w:rStyle w:val="CharStyle3"/>
          <w:shd w:val="clear" w:color="auto" w:fill="000000"/>
        </w:rPr>
        <w:t>.......​.......​......</w:t>
      </w:r>
    </w:p>
    <w:p>
      <w:pPr>
        <w:pStyle w:val="Style2"/>
        <w:keepNext w:val="0"/>
        <w:keepLines w:val="0"/>
        <w:widowControl w:val="0"/>
        <w:shd w:val="clear" w:color="auto" w:fill="auto"/>
        <w:bidi w:val="0"/>
        <w:spacing w:before="0" w:after="0" w:line="240" w:lineRule="auto"/>
        <w:ind w:left="0" w:right="0" w:firstLine="640"/>
        <w:jc w:val="left"/>
      </w:pPr>
      <w:r>
        <w:rPr>
          <w:rStyle w:val="CharStyle3"/>
        </w:rPr>
        <w:t>00346292</w:t>
      </w:r>
    </w:p>
    <w:p>
      <w:pPr>
        <w:pStyle w:val="Style2"/>
        <w:keepNext w:val="0"/>
        <w:keepLines w:val="0"/>
        <w:widowControl w:val="0"/>
        <w:shd w:val="clear" w:color="auto" w:fill="auto"/>
        <w:bidi w:val="0"/>
        <w:spacing w:before="0" w:after="0" w:line="240" w:lineRule="auto"/>
        <w:ind w:left="0" w:right="0" w:firstLine="640"/>
        <w:jc w:val="left"/>
      </w:pPr>
      <w:r>
        <w:rPr>
          <w:rStyle w:val="CharStyle3"/>
        </w:rPr>
        <w:t>CZ00346292</w:t>
      </w:r>
    </w:p>
    <w:p>
      <w:pPr>
        <w:pStyle w:val="Style2"/>
        <w:keepNext w:val="0"/>
        <w:keepLines w:val="0"/>
        <w:widowControl w:val="0"/>
        <w:shd w:val="clear" w:color="auto" w:fill="auto"/>
        <w:bidi w:val="0"/>
        <w:spacing w:before="0" w:after="0" w:line="240" w:lineRule="auto"/>
        <w:ind w:left="0" w:right="0" w:firstLine="640"/>
        <w:jc w:val="left"/>
      </w:pPr>
      <w:r>
        <w:rPr>
          <w:rStyle w:val="CharStyle3"/>
        </w:rPr>
        <w:t>Krajský soud v Brně sp. zn. Pr 1245</w:t>
      </w:r>
    </w:p>
    <w:p>
      <w:pPr>
        <w:pStyle w:val="Style2"/>
        <w:keepNext w:val="0"/>
        <w:keepLines w:val="0"/>
        <w:widowControl w:val="0"/>
        <w:shd w:val="clear" w:color="auto" w:fill="auto"/>
        <w:bidi w:val="0"/>
        <w:spacing w:before="0" w:after="1100" w:line="240" w:lineRule="auto"/>
        <w:ind w:left="0" w:right="0" w:firstLine="640"/>
        <w:jc w:val="left"/>
      </w:pPr>
      <w:r>
        <w:rPr>
          <w:rStyle w:val="CharStyle3"/>
        </w:rPr>
        <w:t>MONETA Money Bank, a.s., č. ú. 117203514/0600</w:t>
      </w:r>
    </w:p>
    <w:p>
      <w:pPr>
        <w:pStyle w:val="Style2"/>
        <w:keepNext w:val="0"/>
        <w:keepLines w:val="0"/>
        <w:widowControl w:val="0"/>
        <w:shd w:val="clear" w:color="auto" w:fill="auto"/>
        <w:bidi w:val="0"/>
        <w:spacing w:before="0" w:after="0" w:line="240" w:lineRule="auto"/>
        <w:ind w:left="0" w:right="0" w:firstLine="640"/>
        <w:jc w:val="left"/>
      </w:pPr>
      <w:r>
        <w:rPr>
          <w:rStyle w:val="CharStyle3"/>
        </w:rPr>
        <w:t>ATELIER 2002 s.r.o.</w:t>
      </w:r>
    </w:p>
    <w:p>
      <w:pPr>
        <w:pStyle w:val="Style2"/>
        <w:keepNext w:val="0"/>
        <w:keepLines w:val="0"/>
        <w:widowControl w:val="0"/>
        <w:shd w:val="clear" w:color="auto" w:fill="auto"/>
        <w:bidi w:val="0"/>
        <w:spacing w:before="0" w:after="0" w:line="240" w:lineRule="auto"/>
        <w:ind w:left="0" w:right="0" w:firstLine="640"/>
        <w:jc w:val="left"/>
      </w:pPr>
      <w:r>
        <w:rPr>
          <w:rStyle w:val="CharStyle3"/>
        </w:rPr>
        <w:t>Zachova 634/6, 602 00 Brno</w:t>
      </w:r>
    </w:p>
    <w:p>
      <w:pPr>
        <w:pStyle w:val="Style2"/>
        <w:keepNext w:val="0"/>
        <w:keepLines w:val="0"/>
        <w:widowControl w:val="0"/>
        <w:shd w:val="clear" w:color="auto" w:fill="auto"/>
        <w:bidi w:val="0"/>
        <w:spacing w:before="0" w:after="0" w:line="240" w:lineRule="auto"/>
        <w:ind w:left="0" w:right="0" w:firstLine="640"/>
        <w:jc w:val="left"/>
      </w:pPr>
      <w:r>
        <w:rPr>
          <w:rStyle w:val="CharStyle3"/>
        </w:rPr>
        <w:t>Ing. Arch. Vladislav Vrána</w:t>
      </w:r>
    </w:p>
    <w:p>
      <w:pPr>
        <w:pStyle w:val="Style2"/>
        <w:keepNext w:val="0"/>
        <w:keepLines w:val="0"/>
        <w:widowControl w:val="0"/>
        <w:shd w:val="clear" w:color="auto" w:fill="auto"/>
        <w:bidi w:val="0"/>
        <w:spacing w:before="0" w:after="0" w:line="240" w:lineRule="auto"/>
        <w:ind w:left="0" w:right="0" w:firstLine="640"/>
        <w:jc w:val="left"/>
      </w:pPr>
      <w:r>
        <w:rPr>
          <w:rStyle w:val="CharStyle3"/>
        </w:rPr>
        <w:t>I</w:t>
      </w:r>
      <w:r>
        <w:rPr>
          <w:rStyle w:val="CharStyle3"/>
          <w:spacing w:val="8"/>
          <w:shd w:val="clear" w:color="auto" w:fill="000000"/>
        </w:rPr>
        <w:t>..</w:t>
      </w:r>
      <w:r>
        <w:rPr>
          <w:rStyle w:val="CharStyle3"/>
          <w:spacing w:val="9"/>
          <w:shd w:val="clear" w:color="auto" w:fill="000000"/>
        </w:rPr>
        <w:t>...</w:t>
      </w:r>
      <w:r>
        <w:rPr>
          <w:rStyle w:val="CharStyle3"/>
          <w:shd w:val="clear" w:color="auto" w:fill="000000"/>
        </w:rPr>
        <w:t>​</w:t>
      </w:r>
      <w:r>
        <w:rPr>
          <w:rStyle w:val="CharStyle3"/>
          <w:spacing w:val="2"/>
          <w:shd w:val="clear" w:color="auto" w:fill="000000"/>
        </w:rPr>
        <w:t>.......</w:t>
      </w:r>
      <w:r>
        <w:rPr>
          <w:rStyle w:val="CharStyle3"/>
          <w:spacing w:val="3"/>
          <w:shd w:val="clear" w:color="auto" w:fill="000000"/>
        </w:rPr>
        <w:t>..</w:t>
      </w:r>
      <w:r>
        <w:rPr>
          <w:rStyle w:val="CharStyle3"/>
          <w:shd w:val="clear" w:color="auto" w:fill="000000"/>
        </w:rPr>
        <w:t>​</w:t>
      </w:r>
      <w:r>
        <w:rPr>
          <w:rStyle w:val="CharStyle3"/>
          <w:spacing w:val="1"/>
          <w:shd w:val="clear" w:color="auto" w:fill="000000"/>
        </w:rPr>
        <w:t>...........</w:t>
      </w:r>
      <w:r>
        <w:rPr>
          <w:rStyle w:val="CharStyle3"/>
          <w:spacing w:val="2"/>
          <w:shd w:val="clear" w:color="auto" w:fill="000000"/>
        </w:rPr>
        <w:t>....</w:t>
      </w:r>
      <w:r>
        <w:rPr>
          <w:rStyle w:val="CharStyle3"/>
          <w:shd w:val="clear" w:color="auto" w:fill="000000"/>
        </w:rPr>
        <w:t>​</w:t>
      </w:r>
      <w:r>
        <w:rPr>
          <w:rStyle w:val="CharStyle3"/>
          <w:spacing w:val="2"/>
          <w:shd w:val="clear" w:color="auto" w:fill="000000"/>
        </w:rPr>
        <w:t>...</w:t>
      </w:r>
      <w:r>
        <w:rPr>
          <w:rStyle w:val="CharStyle3"/>
          <w:spacing w:val="3"/>
          <w:shd w:val="clear" w:color="auto" w:fill="000000"/>
        </w:rPr>
        <w:t>......</w:t>
      </w:r>
    </w:p>
    <w:p>
      <w:pPr>
        <w:pStyle w:val="Style2"/>
        <w:keepNext w:val="0"/>
        <w:keepLines w:val="0"/>
        <w:widowControl w:val="0"/>
        <w:shd w:val="clear" w:color="auto" w:fill="auto"/>
        <w:bidi w:val="0"/>
        <w:spacing w:before="0" w:after="0" w:line="240" w:lineRule="auto"/>
        <w:ind w:left="0" w:right="0" w:firstLine="640"/>
        <w:jc w:val="left"/>
      </w:pPr>
      <w:r>
        <w:rPr>
          <w:rStyle w:val="CharStyle3"/>
        </w:rPr>
        <w:t>26897270</w:t>
      </w:r>
    </w:p>
    <w:p>
      <w:pPr>
        <w:pStyle w:val="Style2"/>
        <w:keepNext w:val="0"/>
        <w:keepLines w:val="0"/>
        <w:widowControl w:val="0"/>
        <w:shd w:val="clear" w:color="auto" w:fill="auto"/>
        <w:bidi w:val="0"/>
        <w:spacing w:before="0" w:after="0" w:line="240" w:lineRule="auto"/>
        <w:ind w:left="0" w:right="0" w:firstLine="640"/>
        <w:jc w:val="left"/>
      </w:pPr>
      <w:r>
        <w:rPr>
          <w:rStyle w:val="CharStyle3"/>
        </w:rPr>
        <w:t>CZ26897270</w:t>
      </w:r>
    </w:p>
    <w:p>
      <w:pPr>
        <w:pStyle w:val="Style2"/>
        <w:keepNext w:val="0"/>
        <w:keepLines w:val="0"/>
        <w:widowControl w:val="0"/>
        <w:shd w:val="clear" w:color="auto" w:fill="auto"/>
        <w:bidi w:val="0"/>
        <w:spacing w:before="0" w:after="0" w:line="240" w:lineRule="auto"/>
        <w:ind w:left="640" w:right="0" w:firstLine="20"/>
        <w:jc w:val="left"/>
      </w:pPr>
      <w:r>
        <w:rPr>
          <w:rStyle w:val="CharStyle3"/>
        </w:rPr>
        <w:t>obchodní společnost zapsaná v obchodním rejstříku vedeném u Krajského v Brně, v odd. C, vl. 43975</w:t>
      </w:r>
    </w:p>
    <w:p>
      <w:pPr>
        <w:pStyle w:val="Style2"/>
        <w:keepNext w:val="0"/>
        <w:keepLines w:val="0"/>
        <w:widowControl w:val="0"/>
        <w:shd w:val="clear" w:color="auto" w:fill="auto"/>
        <w:bidi w:val="0"/>
        <w:spacing w:before="0" w:after="1500" w:line="230" w:lineRule="auto"/>
        <w:ind w:left="0" w:right="0" w:firstLine="640"/>
        <w:jc w:val="left"/>
        <w:rPr>
          <w:sz w:val="20"/>
          <w:szCs w:val="20"/>
        </w:rPr>
      </w:pPr>
      <w:r>
        <w:rPr>
          <w:rStyle w:val="CharStyle3"/>
          <w:sz w:val="20"/>
          <w:szCs w:val="20"/>
        </w:rPr>
        <w:t>ČSOB a. s., č. účtu: 240754100/0300</w:t>
      </w:r>
    </w:p>
    <w:p>
      <w:pPr>
        <w:pStyle w:val="Style2"/>
        <w:keepNext w:val="0"/>
        <w:keepLines w:val="0"/>
        <w:widowControl w:val="0"/>
        <w:numPr>
          <w:ilvl w:val="0"/>
          <w:numId w:val="1"/>
        </w:numPr>
        <w:shd w:val="clear" w:color="auto" w:fill="auto"/>
        <w:tabs>
          <w:tab w:pos="394" w:val="left"/>
        </w:tabs>
        <w:bidi w:val="0"/>
        <w:spacing w:before="0" w:after="260"/>
        <w:ind w:left="400" w:right="0" w:hanging="400"/>
        <w:jc w:val="both"/>
      </w:pPr>
      <w:r>
        <w:rPr>
          <w:rStyle w:val="CharStyle3"/>
        </w:rPr>
        <w:t>Zhotovitel se zavazuje, že pro objednatele provede dílo, spočívající ve zhotovení studie proveditelnosti stavby s názvem „Stavba výjezdové základny ZZS JmK v Pohořelicích“, obsahující návrh vhodných architektonických a technických řešeni této stavby dle „Stavebního programu" a ,,Požadavků“, které jsou jako příloha č. 1 a příloha č. 2 nedílnou součástí této smlouvy. Stane se tak formou návrhu stavby v rozsahu dle části 3.1.1. přílohy č. 1 k Výkonovému a honorářovému řádu a sazebníku UNIKA v platném znění. Součásti díla přitom bude i propočet investičních nákladů v cenové úrovni vycházející z dříve realizovaných obdobných staveb objednatele nebo z „Cenových ukazatelů ve stavebnictví", vydaných společnosti RTS a.s. přepočtených na úroveň cen stavebních prací a dodávek v době provádění díla dle této smlouvy.</w:t>
      </w:r>
    </w:p>
    <w:p>
      <w:pPr>
        <w:pStyle w:val="Style2"/>
        <w:keepNext w:val="0"/>
        <w:keepLines w:val="0"/>
        <w:widowControl w:val="0"/>
        <w:numPr>
          <w:ilvl w:val="0"/>
          <w:numId w:val="1"/>
        </w:numPr>
        <w:shd w:val="clear" w:color="auto" w:fill="auto"/>
        <w:tabs>
          <w:tab w:pos="394" w:val="left"/>
        </w:tabs>
        <w:bidi w:val="0"/>
        <w:spacing w:before="0" w:after="260"/>
        <w:ind w:left="400" w:right="0" w:hanging="400"/>
        <w:jc w:val="both"/>
      </w:pPr>
      <w:r>
        <w:rPr>
          <w:rStyle w:val="CharStyle3"/>
        </w:rPr>
        <w:t>Zhotovitel se zavazuje provést dílo podle čl. 1 této smlouvy ve lhůtě nejpozději do 31. 1. 2024. Místem splnění závazku zhotovitele k provedení díla podle čl. 1 této smlouvy je přitom sídlo objednatele dle záhlaví této smlouvy.</w:t>
      </w:r>
    </w:p>
    <w:p>
      <w:pPr>
        <w:pStyle w:val="Style2"/>
        <w:keepNext w:val="0"/>
        <w:keepLines w:val="0"/>
        <w:widowControl w:val="0"/>
        <w:numPr>
          <w:ilvl w:val="0"/>
          <w:numId w:val="1"/>
        </w:numPr>
        <w:shd w:val="clear" w:color="auto" w:fill="auto"/>
        <w:tabs>
          <w:tab w:pos="394" w:val="left"/>
        </w:tabs>
        <w:bidi w:val="0"/>
        <w:spacing w:before="0" w:after="0" w:line="283" w:lineRule="auto"/>
        <w:ind w:left="400" w:right="0" w:hanging="400"/>
        <w:jc w:val="both"/>
      </w:pPr>
      <w:r>
        <w:rPr>
          <w:rStyle w:val="CharStyle3"/>
        </w:rPr>
        <w:t>Závazek zhotovitele k provedení díla podle čl. 1 této smlouvy se považuje za splněný odevzdáním díla do rukou objednatele, a to v listinné formě ve dvou vyhotoveních a v elektronické podobě na CD v jednom vyhotovení. O tomto předání a převzetí díla bude pořízen písemný zápis - předávací protokol, potvrzený oběma stranami. Objednatel není povinen potvrdit zhotoviteli převzetí díla, zjistí-li se na předávaném díle vada, která brání řádnému použití díla</w:t>
      </w:r>
    </w:p>
    <w:p>
      <w:pPr>
        <w:pStyle w:val="Style2"/>
        <w:keepNext w:val="0"/>
        <w:keepLines w:val="0"/>
        <w:widowControl w:val="0"/>
        <w:shd w:val="clear" w:color="auto" w:fill="auto"/>
        <w:bidi w:val="0"/>
        <w:spacing w:before="0" w:after="260"/>
        <w:ind w:left="0" w:right="0" w:firstLine="400"/>
        <w:jc w:val="left"/>
      </w:pPr>
      <w:r>
        <w:rPr>
          <w:rStyle w:val="CharStyle3"/>
        </w:rPr>
        <w:t>nebo více než 3 jiné vady a nedodělky.</w:t>
      </w:r>
    </w:p>
    <w:p>
      <w:pPr>
        <w:pStyle w:val="Style2"/>
        <w:keepNext w:val="0"/>
        <w:keepLines w:val="0"/>
        <w:widowControl w:val="0"/>
        <w:numPr>
          <w:ilvl w:val="0"/>
          <w:numId w:val="1"/>
        </w:numPr>
        <w:shd w:val="clear" w:color="auto" w:fill="auto"/>
        <w:tabs>
          <w:tab w:pos="394" w:val="left"/>
        </w:tabs>
        <w:bidi w:val="0"/>
        <w:spacing w:before="0" w:after="260" w:line="283" w:lineRule="auto"/>
        <w:ind w:left="400" w:right="0" w:hanging="400"/>
        <w:jc w:val="both"/>
      </w:pPr>
      <w:r>
        <w:rPr>
          <w:rStyle w:val="CharStyle3"/>
        </w:rPr>
        <w:t>Zhotovitel se zavazuje postupovat při provádění díla podle čl. 1 této smlouvy podle této smlouvy, podle příslušných právních, technických a hygienických norem, podle průběžných pokynů objednatele a s náležitou odbornou péčí.</w:t>
      </w:r>
    </w:p>
    <w:p>
      <w:pPr>
        <w:pStyle w:val="Style2"/>
        <w:keepNext w:val="0"/>
        <w:keepLines w:val="0"/>
        <w:widowControl w:val="0"/>
        <w:numPr>
          <w:ilvl w:val="0"/>
          <w:numId w:val="1"/>
        </w:numPr>
        <w:shd w:val="clear" w:color="auto" w:fill="auto"/>
        <w:tabs>
          <w:tab w:pos="394" w:val="left"/>
        </w:tabs>
        <w:bidi w:val="0"/>
        <w:spacing w:before="0" w:after="260"/>
        <w:ind w:left="400" w:right="0" w:hanging="400"/>
        <w:jc w:val="both"/>
      </w:pPr>
      <w:r>
        <w:rPr>
          <w:rStyle w:val="CharStyle3"/>
        </w:rPr>
        <w:t>Nebezpečí škody na díle podle čl. 1 této smlouvy a vlastnické právo k tomuto dílu přechází ze zhotovitele na objednatele dnem splnění závazku zhotovitele k provedení tohoto díla ve smyslu čl. 3 této smlouvy. Tímto dnem se také zřizuje ve prospěch objednatele licence ve smyslu čl. 15 této smlouvy.</w:t>
      </w:r>
    </w:p>
    <w:p>
      <w:pPr>
        <w:pStyle w:val="Style2"/>
        <w:keepNext w:val="0"/>
        <w:keepLines w:val="0"/>
        <w:widowControl w:val="0"/>
        <w:numPr>
          <w:ilvl w:val="0"/>
          <w:numId w:val="1"/>
        </w:numPr>
        <w:shd w:val="clear" w:color="auto" w:fill="auto"/>
        <w:tabs>
          <w:tab w:pos="394" w:val="left"/>
        </w:tabs>
        <w:bidi w:val="0"/>
        <w:spacing w:before="0" w:after="260"/>
        <w:ind w:left="400" w:right="0" w:hanging="400"/>
        <w:jc w:val="both"/>
      </w:pPr>
      <w:r>
        <w:rPr>
          <w:rStyle w:val="CharStyle3"/>
        </w:rPr>
        <w:t>Pro případ prodlení se splněním svého závazku podle čl. 1 této smlouvy ve lhůtě podle čl. 2 této smlouvy se zhotovitel zavazuje zaplatit objednateli smluvní pokutu ve výši 0,1 % z celkové ceny díla podle čl. 7 této smlouvy za každý započatý den prodlení. Zaplacením této smluvní pokuty není dotčen nárok objednatele na případnou náhradu škody v plné výši.</w:t>
      </w:r>
    </w:p>
    <w:p>
      <w:pPr>
        <w:pStyle w:val="Style2"/>
        <w:keepNext w:val="0"/>
        <w:keepLines w:val="0"/>
        <w:widowControl w:val="0"/>
        <w:numPr>
          <w:ilvl w:val="0"/>
          <w:numId w:val="1"/>
        </w:numPr>
        <w:shd w:val="clear" w:color="auto" w:fill="auto"/>
        <w:tabs>
          <w:tab w:pos="394" w:val="left"/>
        </w:tabs>
        <w:bidi w:val="0"/>
        <w:spacing w:before="0" w:after="260"/>
        <w:ind w:left="400" w:right="0" w:hanging="400"/>
        <w:jc w:val="both"/>
      </w:pPr>
      <w:r>
        <w:rPr>
          <w:rStyle w:val="CharStyle3"/>
        </w:rPr>
        <w:t>Objednatel se zavazuje zaplatit zhotoviteli za dílo podle čl. 1 této smlouvy cenu díla ve výši celkem 151 000 Kč bez DPH, tj. celkem 182 710,- Kč vč. DPH s tím, že součásti této ceny jsou veškeré náklady zhotovitele, spojené s plněním závazku zhotovitele podle čl. I této smlouvy, včetně daně z přidané hodnoty v sazbě podle zákona. Změna výše ceny bude možná pouze na základě změny sazby DPH vyhlášené příslušným zákonem.</w:t>
      </w:r>
    </w:p>
    <w:p>
      <w:pPr>
        <w:pStyle w:val="Style2"/>
        <w:keepNext w:val="0"/>
        <w:keepLines w:val="0"/>
        <w:widowControl w:val="0"/>
        <w:numPr>
          <w:ilvl w:val="0"/>
          <w:numId w:val="1"/>
        </w:numPr>
        <w:shd w:val="clear" w:color="auto" w:fill="auto"/>
        <w:tabs>
          <w:tab w:pos="394" w:val="left"/>
        </w:tabs>
        <w:bidi w:val="0"/>
        <w:spacing w:before="0" w:after="260"/>
        <w:ind w:left="400" w:right="0" w:hanging="400"/>
        <w:jc w:val="both"/>
      </w:pPr>
      <w:r>
        <w:rPr>
          <w:rStyle w:val="CharStyle3"/>
        </w:rPr>
        <w:t xml:space="preserve">Cena díla podle čl. 7 této smlouvy je splatná po splnění závazku zhotovitele k provedení celého díla podle čl. 1 této smlouvy a po odstranění všech vad, zjištěných ke dni tohoto splnění, ve lhůtě do 30-ti dnů od předložení jejího písemného vyúčtování (faktury). Faktura bude doručena elektronicky na email: </w:t>
      </w:r>
      <w:r>
        <w:rPr>
          <w:rStyle w:val="CharStyle3"/>
          <w:spacing w:val="1"/>
          <w:u w:val="single"/>
          <w:shd w:val="clear" w:color="auto" w:fill="000000"/>
          <w:lang w:val="en-US" w:eastAsia="en-US" w:bidi="en-US"/>
        </w:rPr>
        <w:t>.................</w:t>
      </w:r>
      <w:r>
        <w:rPr>
          <w:rStyle w:val="CharStyle3"/>
          <w:spacing w:val="2"/>
          <w:u w:val="single"/>
          <w:shd w:val="clear" w:color="auto" w:fill="000000"/>
          <w:lang w:val="en-US" w:eastAsia="en-US" w:bidi="en-US"/>
        </w:rPr>
        <w:t>.................</w:t>
      </w:r>
      <w:r>
        <w:rPr>
          <w:rStyle w:val="CharStyle3"/>
          <w:shd w:val="clear" w:color="auto" w:fill="000000"/>
          <w:lang w:val="en-US" w:eastAsia="en-US" w:bidi="en-US"/>
        </w:rPr>
        <w:t>.</w:t>
      </w:r>
      <w:r>
        <w:rPr>
          <w:rStyle w:val="CharStyle3"/>
          <w:shd w:val="clear" w:color="auto" w:fill="000000"/>
        </w:rPr>
        <w:t>​...</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hd w:val="clear" w:color="auto" w:fill="000000"/>
          <w:lang w:val="en-US" w:eastAsia="en-US" w:bidi="en-US"/>
        </w:rPr>
        <w:t>.</w:t>
      </w:r>
      <w:r>
        <w:rPr>
          <w:rStyle w:val="CharStyle3"/>
        </w:rPr>
        <w:t>Součástí faktury bude kopie podepsaného protokolu dle čl. 3 této smlouvy. Na faktuře musí být mimo jiné vždy uvedeno toto číslo veřejné zakázky, ke které se faktura vztahuje: P23V00002928. Nebude-li faktura splňovat veškeré náležitosti daňového dokladu podle zákona a další náležitosti podle této smlouvy, je kupující oprávněn vrátit takovou fakturu zhotoviteli k opravě, přičemž doba její splatnosti začne znovu celá běžet ode dne doručení opravené faktury zhotoviteli.</w:t>
      </w:r>
    </w:p>
    <w:p>
      <w:pPr>
        <w:pStyle w:val="Style2"/>
        <w:keepNext w:val="0"/>
        <w:keepLines w:val="0"/>
        <w:widowControl w:val="0"/>
        <w:numPr>
          <w:ilvl w:val="0"/>
          <w:numId w:val="1"/>
        </w:numPr>
        <w:shd w:val="clear" w:color="auto" w:fill="auto"/>
        <w:tabs>
          <w:tab w:pos="394" w:val="left"/>
        </w:tabs>
        <w:bidi w:val="0"/>
        <w:spacing w:before="0" w:after="260"/>
        <w:ind w:left="400" w:right="0" w:hanging="400"/>
        <w:jc w:val="both"/>
      </w:pPr>
      <w:r>
        <w:rPr>
          <w:rStyle w:val="CharStyle3"/>
        </w:rPr>
        <w:t>Pro případ prodlení s úhradou ceny díla ve lhůtě podle čl. 8 této smlouvy se objednatel zavazuje zaplatit zhotoviteli úrok z prodlení v sazbě dle zákona.</w:t>
      </w:r>
    </w:p>
    <w:p>
      <w:pPr>
        <w:pStyle w:val="Style2"/>
        <w:keepNext w:val="0"/>
        <w:keepLines w:val="0"/>
        <w:widowControl w:val="0"/>
        <w:numPr>
          <w:ilvl w:val="0"/>
          <w:numId w:val="1"/>
        </w:numPr>
        <w:shd w:val="clear" w:color="auto" w:fill="auto"/>
        <w:tabs>
          <w:tab w:pos="394" w:val="left"/>
        </w:tabs>
        <w:bidi w:val="0"/>
        <w:spacing w:before="0" w:after="260" w:line="288" w:lineRule="auto"/>
        <w:ind w:left="400" w:right="0" w:hanging="400"/>
        <w:jc w:val="both"/>
      </w:pPr>
      <w:r>
        <w:rPr>
          <w:rStyle w:val="CharStyle3"/>
        </w:rPr>
        <w:t>Zhotovitel odpovídá objednateli za to, že dílo podle čl. 1 této smlouvy bude odpovídat tuzemským technickým, hygienickým a jiným normám, a že bude mít ty vlastnosti, které jsou u děl tohoto druhu obvyklé. V tomto smyslu se zhotovitel zavazuje bezplatně odstraňovat vady, které se na díle podle čl. 1 této smlouvy vyskytnou, a to po celou dobu, po kterou to bude mít pro objednatele nějaký ekonomický či jiný praktický význam.</w:t>
      </w:r>
    </w:p>
    <w:p>
      <w:pPr>
        <w:pStyle w:val="Style2"/>
        <w:keepNext w:val="0"/>
        <w:keepLines w:val="0"/>
        <w:widowControl w:val="0"/>
        <w:numPr>
          <w:ilvl w:val="0"/>
          <w:numId w:val="1"/>
        </w:numPr>
        <w:shd w:val="clear" w:color="auto" w:fill="auto"/>
        <w:tabs>
          <w:tab w:pos="394" w:val="left"/>
        </w:tabs>
        <w:bidi w:val="0"/>
        <w:spacing w:before="0" w:after="260" w:line="283" w:lineRule="auto"/>
        <w:ind w:left="400" w:right="0" w:hanging="400"/>
        <w:jc w:val="both"/>
      </w:pPr>
      <w:r>
        <w:rPr>
          <w:rStyle w:val="CharStyle3"/>
        </w:rPr>
        <w:t>Zhotovitel se zavazuje rozhodovat o písemných reklamacích objednatelů v období po dokončení díla písemné ve lhůtě do 10-ti dnů od jejich doručení, a ve stejné lhůtě provést odstranění vad z oprávněných reklamací, nebude-li mezi oběma stranami v jednotlivém případě dohodnuto jinak.</w:t>
      </w:r>
    </w:p>
    <w:p>
      <w:pPr>
        <w:pStyle w:val="Style2"/>
        <w:keepNext w:val="0"/>
        <w:keepLines w:val="0"/>
        <w:widowControl w:val="0"/>
        <w:numPr>
          <w:ilvl w:val="0"/>
          <w:numId w:val="1"/>
        </w:numPr>
        <w:shd w:val="clear" w:color="auto" w:fill="auto"/>
        <w:tabs>
          <w:tab w:pos="394" w:val="left"/>
        </w:tabs>
        <w:bidi w:val="0"/>
        <w:spacing w:before="0" w:after="260"/>
        <w:ind w:left="400" w:right="0" w:hanging="400"/>
        <w:jc w:val="both"/>
      </w:pPr>
      <w:r>
        <w:rPr>
          <w:rStyle w:val="CharStyle3"/>
        </w:rPr>
        <w:t>Pro případ sporu o oprávněnost reklamace se objednateli vyhrazuje právo nechat vyhotovit k prověření jakosti díla soudně znalecký posudek, jehož výroku se obě strany zavazují podřizovat s tím, že náklady na vyhotovení tohoto posudku se zavazuje nést ten účastník sporu, kterému tento posudek nedal zapravdu.</w:t>
      </w:r>
    </w:p>
    <w:p>
      <w:pPr>
        <w:pStyle w:val="Style2"/>
        <w:keepNext w:val="0"/>
        <w:keepLines w:val="0"/>
        <w:widowControl w:val="0"/>
        <w:numPr>
          <w:ilvl w:val="0"/>
          <w:numId w:val="1"/>
        </w:numPr>
        <w:shd w:val="clear" w:color="auto" w:fill="auto"/>
        <w:tabs>
          <w:tab w:pos="394" w:val="left"/>
        </w:tabs>
        <w:bidi w:val="0"/>
        <w:spacing w:before="0" w:after="260"/>
        <w:ind w:left="400" w:right="0" w:hanging="400"/>
        <w:jc w:val="both"/>
      </w:pPr>
      <w:r>
        <w:rPr>
          <w:rStyle w:val="CharStyle3"/>
        </w:rPr>
        <w:t>Pro případ prodlení zhotovitele s odstraněním vady díla ve lhůtě podle čl. 11 této smlouvy, se zhotovitel zavazuje zaplatit objednateli smluvní pokutu ve výši 1.000,- Kč za každý započatý den</w:t>
      </w:r>
    </w:p>
    <w:p>
      <w:pPr>
        <w:pStyle w:val="Style2"/>
        <w:keepNext w:val="0"/>
        <w:keepLines w:val="0"/>
        <w:widowControl w:val="0"/>
        <w:shd w:val="clear" w:color="auto" w:fill="auto"/>
        <w:bidi w:val="0"/>
        <w:spacing w:before="0" w:after="260"/>
        <w:ind w:left="0" w:right="0" w:firstLine="380"/>
        <w:jc w:val="left"/>
      </w:pPr>
      <w:r>
        <w:rPr>
          <w:rStyle w:val="CharStyle3"/>
        </w:rPr>
        <w:t>prodlení.</w:t>
      </w:r>
    </w:p>
    <w:p>
      <w:pPr>
        <w:pStyle w:val="Style2"/>
        <w:keepNext w:val="0"/>
        <w:keepLines w:val="0"/>
        <w:widowControl w:val="0"/>
        <w:numPr>
          <w:ilvl w:val="0"/>
          <w:numId w:val="1"/>
        </w:numPr>
        <w:shd w:val="clear" w:color="auto" w:fill="auto"/>
        <w:tabs>
          <w:tab w:pos="462" w:val="left"/>
        </w:tabs>
        <w:bidi w:val="0"/>
        <w:spacing w:before="0" w:after="260"/>
        <w:ind w:left="380" w:right="0" w:hanging="380"/>
        <w:jc w:val="both"/>
      </w:pPr>
      <w:r>
        <w:rPr>
          <w:rStyle w:val="CharStyle3"/>
        </w:rPr>
        <w:t>Neodstraní-li zhotovitel reklamované vady ve lhůtě podle čl. 11 této smlouvy a to ani po písemné výzvě objednatele, je objednatel oprávněn nechat provést toto odstranění třetí osobou na náklad zhotovitele.</w:t>
      </w:r>
    </w:p>
    <w:p>
      <w:pPr>
        <w:pStyle w:val="Style2"/>
        <w:keepNext w:val="0"/>
        <w:keepLines w:val="0"/>
        <w:widowControl w:val="0"/>
        <w:numPr>
          <w:ilvl w:val="0"/>
          <w:numId w:val="1"/>
        </w:numPr>
        <w:shd w:val="clear" w:color="auto" w:fill="auto"/>
        <w:tabs>
          <w:tab w:pos="462" w:val="left"/>
        </w:tabs>
        <w:bidi w:val="0"/>
        <w:spacing w:before="0" w:after="260"/>
        <w:ind w:left="0" w:right="0" w:firstLine="0"/>
        <w:jc w:val="left"/>
      </w:pPr>
      <w:r>
        <w:rPr>
          <w:rStyle w:val="CharStyle3"/>
        </w:rPr>
        <w:t>Licenční ujednání</w:t>
      </w:r>
    </w:p>
    <w:p>
      <w:pPr>
        <w:pStyle w:val="Style2"/>
        <w:keepNext w:val="0"/>
        <w:keepLines w:val="0"/>
        <w:widowControl w:val="0"/>
        <w:numPr>
          <w:ilvl w:val="1"/>
          <w:numId w:val="1"/>
        </w:numPr>
        <w:shd w:val="clear" w:color="auto" w:fill="auto"/>
        <w:tabs>
          <w:tab w:pos="486" w:val="left"/>
        </w:tabs>
        <w:bidi w:val="0"/>
        <w:spacing w:before="0" w:after="120"/>
        <w:ind w:left="540" w:right="0" w:hanging="540"/>
        <w:jc w:val="both"/>
      </w:pPr>
      <w:r>
        <w:rPr>
          <w:rStyle w:val="CharStyle3"/>
        </w:rPr>
        <w:t>V rozsahu, v jakém je dílo prováděné dle této smlouvy, či jakýkoliv výsledek činnosti zhotovitele pro objednatele dle této smlouvy, autorským dílem nebo databází ve smyslu autorského zákona, vztahuje se ně ochrana autorských práv dle autorského zákona a veškerých mezinárodních dohod o ochraně práv k duševnímu vlastnictví, které jsou součástí českého právního rádu.</w:t>
      </w:r>
    </w:p>
    <w:p>
      <w:pPr>
        <w:pStyle w:val="Style2"/>
        <w:keepNext w:val="0"/>
        <w:keepLines w:val="0"/>
        <w:widowControl w:val="0"/>
        <w:numPr>
          <w:ilvl w:val="1"/>
          <w:numId w:val="1"/>
        </w:numPr>
        <w:shd w:val="clear" w:color="auto" w:fill="auto"/>
        <w:tabs>
          <w:tab w:pos="495" w:val="left"/>
        </w:tabs>
        <w:bidi w:val="0"/>
        <w:spacing w:before="0" w:after="120"/>
        <w:ind w:left="540" w:right="0" w:hanging="540"/>
        <w:jc w:val="both"/>
      </w:pPr>
      <w:r>
        <w:rPr>
          <w:rStyle w:val="CharStyle3"/>
        </w:rPr>
        <w:t>Zhotovitel prohlašuje, že je na základě svého autorství, či na základě právního vztahu s autorem díla, oprávněn vykonávat svým jménem a na svůj účet veškerá autorova majetková práva k výsledkům tvůrčí činnosti zhotovitele dle této smlouvy včetně jejich hmotného zachycení, zejména právo autorské dílo užít, ke všem způsobům užití, a udělit objednateli, jako nabyvateli, oprávnění k výkonu tohoto práva v souladu s podmínkami této smlouvy. V případě, že se toto prohlášení ukáže jako nepravdivé, je zhotovitel povinen nahradit objednateli veškeré náklady, výdaje či újmy z toho vzniklé.</w:t>
      </w:r>
    </w:p>
    <w:p>
      <w:pPr>
        <w:pStyle w:val="Style2"/>
        <w:keepNext w:val="0"/>
        <w:keepLines w:val="0"/>
        <w:widowControl w:val="0"/>
        <w:numPr>
          <w:ilvl w:val="1"/>
          <w:numId w:val="1"/>
        </w:numPr>
        <w:shd w:val="clear" w:color="auto" w:fill="auto"/>
        <w:tabs>
          <w:tab w:pos="490" w:val="left"/>
        </w:tabs>
        <w:bidi w:val="0"/>
        <w:spacing w:before="0" w:after="120"/>
        <w:ind w:left="540" w:right="0" w:hanging="540"/>
        <w:jc w:val="both"/>
      </w:pPr>
      <w:r>
        <w:rPr>
          <w:rStyle w:val="CharStyle3"/>
        </w:rPr>
        <w:t>Zhotovitel touto smlouvou poskytuje objednateli oprávnění užívat výsledky tvůrčí činnosti zhotovitele dle této smlouvy, včetně jejich hmotného zachycení (dále jen „licence“) za podmínek sjednaných v této smlouvě. Právem užívat výsledky tvůrčí činnosti zhotovitele dle této smlouvy včetně jejich hmotného zachycení se ve smyslu této smlouvy rozumí nerušené využívání výsledků tvůrčí činnosti zhotovitele dle této smlouvy včetně jejich hmotného zachycení všemi známými způsoby, zejména jejich další zpracování, úpravy, rozmnožování, a to tak, aby byl naplněn účel této smlouvy.</w:t>
      </w:r>
    </w:p>
    <w:p>
      <w:pPr>
        <w:pStyle w:val="Style2"/>
        <w:keepNext w:val="0"/>
        <w:keepLines w:val="0"/>
        <w:widowControl w:val="0"/>
        <w:numPr>
          <w:ilvl w:val="1"/>
          <w:numId w:val="1"/>
        </w:numPr>
        <w:shd w:val="clear" w:color="auto" w:fill="auto"/>
        <w:tabs>
          <w:tab w:pos="495" w:val="left"/>
        </w:tabs>
        <w:bidi w:val="0"/>
        <w:spacing w:before="0" w:after="120"/>
        <w:ind w:left="540" w:right="0" w:hanging="540"/>
        <w:jc w:val="both"/>
      </w:pPr>
      <w:r>
        <w:rPr>
          <w:rStyle w:val="CharStyle3"/>
        </w:rPr>
        <w:t>Zhotovitel poskytuje licence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jejich hmotného zachycení způsobem, ke kterému poskytl licenci objednateli. Licence dle této smlouvy se poskytuje celosvětově na celou dobu trvání majetkových práv zhotovitele k autorskému dílu dle této smlouvy.</w:t>
      </w:r>
    </w:p>
    <w:p>
      <w:pPr>
        <w:pStyle w:val="Style2"/>
        <w:keepNext w:val="0"/>
        <w:keepLines w:val="0"/>
        <w:widowControl w:val="0"/>
        <w:numPr>
          <w:ilvl w:val="1"/>
          <w:numId w:val="1"/>
        </w:numPr>
        <w:shd w:val="clear" w:color="auto" w:fill="auto"/>
        <w:tabs>
          <w:tab w:pos="495" w:val="left"/>
        </w:tabs>
        <w:bidi w:val="0"/>
        <w:spacing w:before="0" w:after="120"/>
        <w:ind w:left="540" w:right="0" w:hanging="540"/>
        <w:jc w:val="both"/>
      </w:pPr>
      <w:r>
        <w:rPr>
          <w:rStyle w:val="CharStyle3"/>
        </w:rPr>
        <w:t>Objednatel je oprávněn práva tvořící součást licence dle této smlouvy poskytnout třetí osobě, a to ve stejném či menším rozsahu, v jakém je objednatel oprávněn užívat práv z licence sám, k čemuž se zhotovitel zavazuje udělit objednateli svůj souhlas.</w:t>
      </w:r>
    </w:p>
    <w:p>
      <w:pPr>
        <w:pStyle w:val="Style2"/>
        <w:keepNext w:val="0"/>
        <w:keepLines w:val="0"/>
        <w:widowControl w:val="0"/>
        <w:numPr>
          <w:ilvl w:val="1"/>
          <w:numId w:val="1"/>
        </w:numPr>
        <w:shd w:val="clear" w:color="auto" w:fill="auto"/>
        <w:tabs>
          <w:tab w:pos="500" w:val="left"/>
        </w:tabs>
        <w:bidi w:val="0"/>
        <w:spacing w:before="0" w:after="360"/>
        <w:ind w:left="540" w:right="0" w:hanging="540"/>
        <w:jc w:val="both"/>
      </w:pPr>
      <w:r>
        <w:rPr>
          <w:rStyle w:val="CharStyle3"/>
        </w:rPr>
        <w:t>Práva z licence poskytnuté touto smlouvou, přecházejí při zániku objednatele na jeho právního nástupce.</w:t>
      </w:r>
    </w:p>
    <w:p>
      <w:pPr>
        <w:pStyle w:val="Style2"/>
        <w:keepNext w:val="0"/>
        <w:keepLines w:val="0"/>
        <w:widowControl w:val="0"/>
        <w:numPr>
          <w:ilvl w:val="0"/>
          <w:numId w:val="1"/>
        </w:numPr>
        <w:shd w:val="clear" w:color="auto" w:fill="auto"/>
        <w:tabs>
          <w:tab w:pos="462" w:val="left"/>
        </w:tabs>
        <w:bidi w:val="0"/>
        <w:spacing w:before="0" w:after="260" w:line="286" w:lineRule="auto"/>
        <w:ind w:left="380" w:right="0" w:hanging="380"/>
        <w:jc w:val="both"/>
      </w:pPr>
      <w:r>
        <w:rPr>
          <w:rStyle w:val="CharStyle3"/>
        </w:rPr>
        <w:t>Objednatel je oprávněn odstoupit od této smlouvy o dílo s účinky ex tunc, bude-li zhotovitel v prodlení se splněním svého závazku podle čl. 1 této smlouvy ve lhůtě podle čl. 2 této smlouvy o víc než 1 měsíc.</w:t>
      </w:r>
    </w:p>
    <w:p>
      <w:pPr>
        <w:pStyle w:val="Style2"/>
        <w:keepNext w:val="0"/>
        <w:keepLines w:val="0"/>
        <w:widowControl w:val="0"/>
        <w:numPr>
          <w:ilvl w:val="0"/>
          <w:numId w:val="1"/>
        </w:numPr>
        <w:shd w:val="clear" w:color="auto" w:fill="auto"/>
        <w:tabs>
          <w:tab w:pos="462" w:val="left"/>
        </w:tabs>
        <w:bidi w:val="0"/>
        <w:spacing w:before="0" w:after="0" w:line="286" w:lineRule="auto"/>
        <w:ind w:left="380" w:right="0" w:hanging="380"/>
        <w:jc w:val="both"/>
      </w:pPr>
      <w:r>
        <w:rPr>
          <w:rStyle w:val="CharStyle3"/>
        </w:rPr>
        <w:t>Zhotovitel je oprávněn odstoupit od této smlouvy, bude-li objednatel v prodlení se splněním jeho uhrazovací povinnosti podle této smlouvy o víc než jeden měsíc.</w:t>
      </w:r>
    </w:p>
    <w:p>
      <w:pPr>
        <w:pStyle w:val="Style2"/>
        <w:keepNext w:val="0"/>
        <w:keepLines w:val="0"/>
        <w:widowControl w:val="0"/>
        <w:shd w:val="clear" w:color="auto" w:fill="auto"/>
        <w:bidi w:val="0"/>
        <w:spacing w:before="0" w:after="0" w:line="286" w:lineRule="auto"/>
        <w:ind w:left="0" w:right="340" w:firstLine="0"/>
        <w:jc w:val="right"/>
      </w:pPr>
      <w:r>
        <w:rPr>
          <w:rStyle w:val="CharStyle3"/>
          <w:b/>
          <w:bCs/>
        </w:rPr>
        <w:t>*</w:t>
      </w:r>
    </w:p>
    <w:p>
      <w:pPr>
        <w:pStyle w:val="Style2"/>
        <w:keepNext w:val="0"/>
        <w:keepLines w:val="0"/>
        <w:widowControl w:val="0"/>
        <w:numPr>
          <w:ilvl w:val="0"/>
          <w:numId w:val="1"/>
        </w:numPr>
        <w:shd w:val="clear" w:color="auto" w:fill="auto"/>
        <w:tabs>
          <w:tab w:pos="462" w:val="left"/>
        </w:tabs>
        <w:bidi w:val="0"/>
        <w:spacing w:before="0" w:after="180" w:line="286" w:lineRule="auto"/>
        <w:ind w:left="380" w:right="0" w:hanging="380"/>
        <w:jc w:val="both"/>
      </w:pPr>
      <w:r>
        <w:rPr>
          <w:rStyle w:val="CharStyle3"/>
        </w:rPr>
        <w:t xml:space="preserve">Zhotovitel uděluje objednateli svůj výslovný souhlas se zveřejněním podmínek této smlouvy v rozsahu a za podmínek vyplývajících z příslušných právních předpisů (zejména dle zákona č. 106/1999 Sb., o </w:t>
      </w:r>
      <w:r>
        <w:rPr>
          <w:rStyle w:val="CharStyle3"/>
          <w:i/>
          <w:iCs/>
        </w:rPr>
        <w:t>svobodném přístupu k informacím,</w:t>
      </w:r>
      <w:r>
        <w:rPr>
          <w:rStyle w:val="CharStyle3"/>
        </w:rPr>
        <w:t xml:space="preserve"> ve znění pozdějších předpisů.).</w:t>
      </w:r>
      <w:r>
        <w:br w:type="page"/>
      </w:r>
    </w:p>
    <w:p>
      <w:pPr>
        <w:pStyle w:val="Style2"/>
        <w:keepNext w:val="0"/>
        <w:keepLines w:val="0"/>
        <w:widowControl w:val="0"/>
        <w:numPr>
          <w:ilvl w:val="0"/>
          <w:numId w:val="1"/>
        </w:numPr>
        <w:shd w:val="clear" w:color="auto" w:fill="auto"/>
        <w:tabs>
          <w:tab w:pos="394" w:val="left"/>
        </w:tabs>
        <w:bidi w:val="0"/>
        <w:spacing w:before="0" w:after="260"/>
        <w:ind w:left="400" w:right="0" w:hanging="400"/>
        <w:jc w:val="both"/>
      </w:pPr>
      <w:r>
        <w:rPr>
          <w:rStyle w:val="CharStyle3"/>
        </w:rPr>
        <w:t>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metadat provede objednatel.</w:t>
      </w:r>
    </w:p>
    <w:p>
      <w:pPr>
        <w:pStyle w:val="Style2"/>
        <w:keepNext w:val="0"/>
        <w:keepLines w:val="0"/>
        <w:widowControl w:val="0"/>
        <w:numPr>
          <w:ilvl w:val="0"/>
          <w:numId w:val="1"/>
        </w:numPr>
        <w:shd w:val="clear" w:color="auto" w:fill="auto"/>
        <w:tabs>
          <w:tab w:pos="394" w:val="left"/>
        </w:tabs>
        <w:bidi w:val="0"/>
        <w:spacing w:before="0" w:after="260" w:line="286" w:lineRule="auto"/>
        <w:ind w:left="0" w:right="0" w:firstLine="0"/>
        <w:jc w:val="both"/>
      </w:pPr>
      <w:r>
        <w:rPr>
          <w:rStyle w:val="CharStyle3"/>
        </w:rPr>
        <w:t>Tuto smlouvu lze změnit nebo zrušit pouze jinou písemnou dohodou obou smluvních stran.</w:t>
      </w:r>
    </w:p>
    <w:p>
      <w:pPr>
        <w:pStyle w:val="Style2"/>
        <w:keepNext w:val="0"/>
        <w:keepLines w:val="0"/>
        <w:widowControl w:val="0"/>
        <w:numPr>
          <w:ilvl w:val="0"/>
          <w:numId w:val="1"/>
        </w:numPr>
        <w:shd w:val="clear" w:color="auto" w:fill="auto"/>
        <w:tabs>
          <w:tab w:pos="394" w:val="left"/>
        </w:tabs>
        <w:bidi w:val="0"/>
        <w:spacing w:before="0" w:after="260" w:line="283" w:lineRule="auto"/>
        <w:ind w:left="400" w:right="0" w:hanging="400"/>
        <w:jc w:val="both"/>
      </w:pPr>
      <w:r>
        <w:rPr>
          <w:rStyle w:val="CharStyle3"/>
        </w:rPr>
        <w:t xml:space="preserve">Není-li touto smlouvou ujednáno jinak, řídí se vzájemný právní vztah mezi smluvními stranami ustanoveními o smlouvě o dílo zákona č. 89/2012 Sb. </w:t>
      </w:r>
      <w:r>
        <w:rPr>
          <w:rStyle w:val="CharStyle3"/>
          <w:i/>
          <w:iCs/>
        </w:rPr>
        <w:t>občanský zákoník,</w:t>
      </w:r>
      <w:r>
        <w:rPr>
          <w:rStyle w:val="CharStyle3"/>
        </w:rPr>
        <w:t xml:space="preserve"> ve znění pozdějších předpisů.</w:t>
      </w:r>
    </w:p>
    <w:p>
      <w:pPr>
        <w:pStyle w:val="Style2"/>
        <w:keepNext w:val="0"/>
        <w:keepLines w:val="0"/>
        <w:widowControl w:val="0"/>
        <w:numPr>
          <w:ilvl w:val="0"/>
          <w:numId w:val="1"/>
        </w:numPr>
        <w:shd w:val="clear" w:color="auto" w:fill="auto"/>
        <w:tabs>
          <w:tab w:pos="394" w:val="left"/>
        </w:tabs>
        <w:bidi w:val="0"/>
        <w:spacing w:before="0" w:after="260" w:line="288" w:lineRule="auto"/>
        <w:ind w:left="400" w:right="0" w:hanging="400"/>
        <w:jc w:val="both"/>
      </w:pPr>
      <w:r>
        <w:rPr>
          <w:rStyle w:val="CharStyle3"/>
        </w:rPr>
        <w:t xml:space="preserve">Tato smlouva se uzavírá na základě návrhu na její uzavření ze strany objednatele. Předpokladem uzavření této smlouvy je její písemná forma a dohoda o celém jejím obsahu jak je obsažen v jejích článcích 1 až 25. Objednatel přitom předem vylučuje přijetí tohoto návrhu s dodatkem nebo odchylkou ve smyslu ustanovení § 1740 odst. 3 </w:t>
      </w:r>
      <w:r>
        <w:rPr>
          <w:rStyle w:val="CharStyle3"/>
          <w:i/>
          <w:iCs/>
        </w:rPr>
        <w:t>občanského zákoníku,</w:t>
      </w:r>
      <w:r>
        <w:rPr>
          <w:rStyle w:val="CharStyle3"/>
        </w:rPr>
        <w:t xml:space="preserve"> ve znění pozdějších předpisů.</w:t>
      </w:r>
    </w:p>
    <w:p>
      <w:pPr>
        <w:pStyle w:val="Style2"/>
        <w:keepNext w:val="0"/>
        <w:keepLines w:val="0"/>
        <w:widowControl w:val="0"/>
        <w:numPr>
          <w:ilvl w:val="0"/>
          <w:numId w:val="1"/>
        </w:numPr>
        <w:shd w:val="clear" w:color="auto" w:fill="auto"/>
        <w:tabs>
          <w:tab w:pos="394" w:val="left"/>
        </w:tabs>
        <w:bidi w:val="0"/>
        <w:spacing w:before="0" w:after="260" w:line="290" w:lineRule="auto"/>
        <w:ind w:left="400" w:right="0" w:hanging="400"/>
        <w:jc w:val="both"/>
      </w:pPr>
      <w:r>
        <w:rPr>
          <w:rStyle w:val="CharStyle3"/>
        </w:rPr>
        <w:t xml:space="preserve">Tato smlouva nabývá platnosti dnem jejího uzavření a účinnosti dnem jejího uveřejnění v registru smluv dle příslušných ustanovení zákona č. 340/2015 Sb., </w:t>
      </w:r>
      <w:r>
        <w:rPr>
          <w:rStyle w:val="CharStyle3"/>
          <w:i/>
          <w:iCs/>
        </w:rPr>
        <w:t>o registru smluv,</w:t>
      </w:r>
      <w:r>
        <w:rPr>
          <w:rStyle w:val="CharStyle3"/>
        </w:rPr>
        <w:t xml:space="preserve"> ve znění pozdějších předpisů.</w:t>
      </w:r>
    </w:p>
    <w:p>
      <w:pPr>
        <w:pStyle w:val="Style2"/>
        <w:keepNext w:val="0"/>
        <w:keepLines w:val="0"/>
        <w:widowControl w:val="0"/>
        <w:numPr>
          <w:ilvl w:val="0"/>
          <w:numId w:val="1"/>
        </w:numPr>
        <w:shd w:val="clear" w:color="auto" w:fill="auto"/>
        <w:tabs>
          <w:tab w:pos="394" w:val="left"/>
        </w:tabs>
        <w:bidi w:val="0"/>
        <w:spacing w:before="0" w:after="260" w:line="290" w:lineRule="auto"/>
        <w:ind w:left="400" w:right="0" w:hanging="400"/>
        <w:jc w:val="both"/>
      </w:pPr>
      <w:r>
        <w:rPr>
          <w:rStyle w:val="CharStyle3"/>
        </w:rPr>
        <w:t>Dáno ve dvou originálních písemných vyhotoveních, z nichž každá ze smluvních stran obdrží po jednom.</w:t>
      </w:r>
    </w:p>
    <w:p>
      <w:pPr>
        <w:pStyle w:val="Style2"/>
        <w:keepNext w:val="0"/>
        <w:keepLines w:val="0"/>
        <w:widowControl w:val="0"/>
        <w:numPr>
          <w:ilvl w:val="0"/>
          <w:numId w:val="1"/>
        </w:numPr>
        <w:shd w:val="clear" w:color="auto" w:fill="auto"/>
        <w:tabs>
          <w:tab w:pos="394" w:val="left"/>
        </w:tabs>
        <w:bidi w:val="0"/>
        <w:spacing w:before="0" w:after="0"/>
        <w:ind w:left="400" w:right="0" w:hanging="400"/>
        <w:jc w:val="both"/>
      </w:pPr>
      <w:r>
        <w:rPr>
          <w:rStyle w:val="CharStyle3"/>
        </w:rPr>
        <w:t>Zhotovitel je povinen po celou dobu trvání smluvního vztahu naplňovat podmínky dle Nařízení Rady (EU) 2022/576 ze dne 8. dubna 2022, kterým se mění nařízení (EU) č. 833/2014 o omezujících opatřeních vzhledem k činnostem Ruska destabilizujícím situaci na Ukrajině.</w:t>
      </w:r>
    </w:p>
    <w:p>
      <w:pPr>
        <w:widowControl w:val="0"/>
        <w:spacing w:line="1" w:lineRule="exact"/>
      </w:pPr>
      <w:r>
        <mc:AlternateContent>
          <mc:Choice Requires="wps">
            <w:drawing>
              <wp:anchor distT="393065" distB="893445" distL="0" distR="0" simplePos="0" relativeHeight="125829380" behindDoc="0" locked="0" layoutInCell="1" allowOverlap="1">
                <wp:simplePos x="0" y="0"/>
                <wp:positionH relativeFrom="page">
                  <wp:posOffset>1094105</wp:posOffset>
                </wp:positionH>
                <wp:positionV relativeFrom="paragraph">
                  <wp:posOffset>393065</wp:posOffset>
                </wp:positionV>
                <wp:extent cx="636905" cy="149225"/>
                <wp:wrapTopAndBottom/>
                <wp:docPr id="3" name="Shape 3"/>
                <a:graphic xmlns:a="http://schemas.openxmlformats.org/drawingml/2006/main">
                  <a:graphicData uri="http://schemas.microsoft.com/office/word/2010/wordprocessingShape">
                    <wps:wsp>
                      <wps:cNvSpPr txBox="1"/>
                      <wps:spPr>
                        <a:xfrm>
                          <a:ext cx="636905"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rStyle w:val="CharStyle3"/>
                              </w:rPr>
                              <w:t>V Brně dne</w:t>
                            </w:r>
                          </w:p>
                        </w:txbxContent>
                      </wps:txbx>
                      <wps:bodyPr wrap="none" lIns="0" tIns="0" rIns="0" bIns="0">
                        <a:noAutoFit/>
                      </wps:bodyPr>
                    </wps:wsp>
                  </a:graphicData>
                </a:graphic>
              </wp:anchor>
            </w:drawing>
          </mc:Choice>
          <mc:Fallback>
            <w:pict>
              <v:shape id="_x0000_s1029" type="#_x0000_t202" style="position:absolute;margin-left:86.150000000000006pt;margin-top:30.949999999999999pt;width:50.149999999999999pt;height:11.75pt;z-index:-125829373;mso-wrap-distance-left:0;mso-wrap-distance-top:30.949999999999999pt;mso-wrap-distance-right:0;mso-wrap-distance-bottom:70.35000000000000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rStyle w:val="CharStyle3"/>
                        </w:rPr>
                        <w:t>V Brně dne</w:t>
                      </w:r>
                    </w:p>
                  </w:txbxContent>
                </v:textbox>
                <w10:wrap type="topAndBottom" anchorx="page"/>
              </v:shape>
            </w:pict>
          </mc:Fallback>
        </mc:AlternateContent>
      </w:r>
      <w:r>
        <mc:AlternateContent>
          <mc:Choice Requires="wps">
            <w:drawing>
              <wp:anchor distT="240665" distB="890270" distL="0" distR="0" simplePos="0" relativeHeight="125829382" behindDoc="0" locked="0" layoutInCell="1" allowOverlap="1">
                <wp:simplePos x="0" y="0"/>
                <wp:positionH relativeFrom="page">
                  <wp:posOffset>1771015</wp:posOffset>
                </wp:positionH>
                <wp:positionV relativeFrom="paragraph">
                  <wp:posOffset>240665</wp:posOffset>
                </wp:positionV>
                <wp:extent cx="847090" cy="304800"/>
                <wp:wrapTopAndBottom/>
                <wp:docPr id="5" name="Shape 5"/>
                <a:graphic xmlns:a="http://schemas.openxmlformats.org/drawingml/2006/main">
                  <a:graphicData uri="http://schemas.microsoft.com/office/word/2010/wordprocessingShape">
                    <wps:wsp>
                      <wps:cNvSpPr txBox="1"/>
                      <wps:spPr>
                        <a:xfrm>
                          <a:ext cx="847090" cy="30480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center"/>
                            </w:pPr>
                            <w:r>
                              <w:rPr>
                                <w:rStyle w:val="CharStyle6"/>
                                <w:i/>
                                <w:iCs/>
                              </w:rPr>
                              <w:t>i-taivíí</w:t>
                            </w:r>
                          </w:p>
                        </w:txbxContent>
                      </wps:txbx>
                      <wps:bodyPr wrap="none" lIns="0" tIns="0" rIns="0" bIns="0">
                        <a:noAutoFit/>
                      </wps:bodyPr>
                    </wps:wsp>
                  </a:graphicData>
                </a:graphic>
              </wp:anchor>
            </w:drawing>
          </mc:Choice>
          <mc:Fallback>
            <w:pict>
              <v:shape id="_x0000_s1031" type="#_x0000_t202" style="position:absolute;margin-left:139.45000000000002pt;margin-top:18.949999999999999pt;width:66.700000000000003pt;height:24.pt;z-index:-125829371;mso-wrap-distance-left:0;mso-wrap-distance-top:18.949999999999999pt;mso-wrap-distance-right:0;mso-wrap-distance-bottom:70.10000000000000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center"/>
                      </w:pPr>
                      <w:r>
                        <w:rPr>
                          <w:rStyle w:val="CharStyle6"/>
                          <w:i/>
                          <w:iCs/>
                        </w:rPr>
                        <w:t>i-taivíí</w:t>
                      </w:r>
                    </w:p>
                  </w:txbxContent>
                </v:textbox>
                <w10:wrap type="topAndBottom" anchorx="page"/>
              </v:shape>
            </w:pict>
          </mc:Fallback>
        </mc:AlternateContent>
      </w:r>
      <w:r>
        <w:drawing>
          <wp:anchor distT="1051560" distB="0" distL="0" distR="0" simplePos="0" relativeHeight="125829384" behindDoc="0" locked="0" layoutInCell="1" allowOverlap="1">
            <wp:simplePos x="0" y="0"/>
            <wp:positionH relativeFrom="page">
              <wp:posOffset>1124585</wp:posOffset>
            </wp:positionH>
            <wp:positionV relativeFrom="paragraph">
              <wp:posOffset>1051560</wp:posOffset>
            </wp:positionV>
            <wp:extent cx="1688465" cy="384175"/>
            <wp:wrapTopAndBottom/>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5"/>
                    <a:stretch/>
                  </pic:blipFill>
                  <pic:spPr>
                    <a:xfrm>
                      <a:ext cx="1688465" cy="384175"/>
                    </a:xfrm>
                    <a:prstGeom prst="rect"/>
                  </pic:spPr>
                </pic:pic>
              </a:graphicData>
            </a:graphic>
          </wp:anchor>
        </w:drawing>
      </w:r>
      <w:r>
        <mc:AlternateContent>
          <mc:Choice Requires="wps">
            <w:drawing>
              <wp:anchor distT="228600" distB="57785" distL="0" distR="0" simplePos="0" relativeHeight="125829385" behindDoc="0" locked="0" layoutInCell="1" allowOverlap="1">
                <wp:simplePos x="0" y="0"/>
                <wp:positionH relativeFrom="page">
                  <wp:posOffset>4260850</wp:posOffset>
                </wp:positionH>
                <wp:positionV relativeFrom="paragraph">
                  <wp:posOffset>228600</wp:posOffset>
                </wp:positionV>
                <wp:extent cx="1207135" cy="1149350"/>
                <wp:wrapTopAndBottom/>
                <wp:docPr id="9" name="Shape 9"/>
                <a:graphic xmlns:a="http://schemas.openxmlformats.org/drawingml/2006/main">
                  <a:graphicData uri="http://schemas.microsoft.com/office/word/2010/wordprocessingShape">
                    <wps:wsp>
                      <wps:cNvSpPr txBox="1"/>
                      <wps:spPr>
                        <a:xfrm>
                          <a:ext cx="1207135" cy="1149350"/>
                        </a:xfrm>
                        <a:prstGeom prst="rect"/>
                        <a:noFill/>
                      </wps:spPr>
                      <wps:txbx>
                        <w:txbxContent>
                          <w:p>
                            <w:pPr>
                              <w:pStyle w:val="Style2"/>
                              <w:keepNext w:val="0"/>
                              <w:keepLines w:val="0"/>
                              <w:widowControl w:val="0"/>
                              <w:shd w:val="clear" w:color="auto" w:fill="auto"/>
                              <w:bidi w:val="0"/>
                              <w:spacing w:before="0" w:after="200" w:line="240" w:lineRule="auto"/>
                              <w:ind w:left="0" w:right="0" w:firstLine="0"/>
                              <w:jc w:val="left"/>
                            </w:pPr>
                            <w:r>
                              <w:rPr>
                                <w:rStyle w:val="CharStyle3"/>
                              </w:rPr>
                              <w:t>V Brně dne 20.9.2023</w:t>
                            </w:r>
                          </w:p>
                          <w:p>
                            <w:pPr>
                              <w:pStyle w:val="Style7"/>
                              <w:keepNext/>
                              <w:keepLines/>
                              <w:widowControl w:val="0"/>
                              <w:shd w:val="clear" w:color="auto" w:fill="auto"/>
                              <w:bidi w:val="0"/>
                              <w:spacing w:before="0" w:after="0"/>
                              <w:ind w:left="0" w:right="0" w:firstLine="0"/>
                              <w:jc w:val="left"/>
                            </w:pPr>
                            <w:r>
                              <w:rPr>
                                <w:rStyle w:val="CharStyle8"/>
                                <w:shd w:val="clear" w:color="auto" w:fill="000000"/>
                              </w:rPr>
                              <w:t>.....</w:t>
                            </w:r>
                            <w:r>
                              <w:rPr>
                                <w:rStyle w:val="CharStyle8"/>
                                <w:spacing w:val="1"/>
                                <w:shd w:val="clear" w:color="auto" w:fill="000000"/>
                              </w:rPr>
                              <w:t>..</w:t>
                            </w:r>
                            <w:bookmarkStart w:id="0" w:name="bookmark0"/>
                            <w:r>
                              <w:rPr>
                                <w:rStyle w:val="CharStyle8"/>
                                <w:shd w:val="clear" w:color="auto" w:fill="000000"/>
                              </w:rPr>
                              <w:t>​.....</w:t>
                            </w:r>
                            <w:r>
                              <w:rPr>
                                <w:rStyle w:val="CharStyle8"/>
                                <w:spacing w:val="1"/>
                                <w:shd w:val="clear" w:color="auto" w:fill="000000"/>
                              </w:rPr>
                              <w:t>...</w:t>
                            </w:r>
                            <w:r>
                              <w:rPr>
                                <w:rStyle w:val="CharStyle8"/>
                              </w:rPr>
                              <w:t xml:space="preserve"> </w:t>
                            </w:r>
                            <w:r>
                              <w:rPr>
                                <w:rStyle w:val="CharStyle8"/>
                                <w:shd w:val="clear" w:color="auto" w:fill="000000"/>
                              </w:rPr>
                              <w:t>​</w:t>
                            </w:r>
                            <w:r>
                              <w:rPr>
                                <w:rStyle w:val="CharStyle8"/>
                                <w:spacing w:val="3"/>
                                <w:shd w:val="clear" w:color="auto" w:fill="000000"/>
                              </w:rPr>
                              <w:t>..........</w:t>
                            </w:r>
                            <w:r>
                              <w:rPr>
                                <w:rStyle w:val="CharStyle8"/>
                                <w:spacing w:val="4"/>
                                <w:shd w:val="clear" w:color="auto" w:fill="000000"/>
                              </w:rPr>
                              <w:t>....</w:t>
                            </w:r>
                            <w:r>
                              <w:rPr>
                                <w:rStyle w:val="CharStyle8"/>
                              </w:rPr>
                              <w:t xml:space="preserve"> </w:t>
                            </w:r>
                            <w:r>
                              <w:rPr>
                                <w:rStyle w:val="CharStyle8"/>
                                <w:shd w:val="clear" w:color="auto" w:fill="000000"/>
                              </w:rPr>
                              <w:t>​</w:t>
                            </w:r>
                            <w:r>
                              <w:rPr>
                                <w:rStyle w:val="CharStyle8"/>
                                <w:spacing w:val="5"/>
                                <w:shd w:val="clear" w:color="auto" w:fill="000000"/>
                              </w:rPr>
                              <w:t>......</w:t>
                            </w:r>
                            <w:r>
                              <w:rPr>
                                <w:rStyle w:val="CharStyle8"/>
                                <w:spacing w:val="6"/>
                                <w:shd w:val="clear" w:color="auto" w:fill="000000"/>
                              </w:rPr>
                              <w:t>...</w:t>
                            </w:r>
                            <w:bookmarkEnd w:id="0"/>
                          </w:p>
                        </w:txbxContent>
                      </wps:txbx>
                      <wps:bodyPr lIns="0" tIns="0" rIns="0" bIns="0">
                        <a:noAutoFit/>
                      </wps:bodyPr>
                    </wps:wsp>
                  </a:graphicData>
                </a:graphic>
              </wp:anchor>
            </w:drawing>
          </mc:Choice>
          <mc:Fallback>
            <w:pict>
              <v:shape id="_x0000_s1035" type="#_x0000_t202" style="position:absolute;margin-left:335.5pt;margin-top:18.pt;width:95.049999999999997pt;height:90.5pt;z-index:-125829368;mso-wrap-distance-left:0;mso-wrap-distance-top:18.pt;mso-wrap-distance-right:0;mso-wrap-distance-bottom:4.5499999999999998pt;mso-position-horizontal-relative:page" filled="f" stroked="f">
                <v:textbox inset="0,0,0,0">
                  <w:txbxContent>
                    <w:p>
                      <w:pPr>
                        <w:pStyle w:val="Style2"/>
                        <w:keepNext w:val="0"/>
                        <w:keepLines w:val="0"/>
                        <w:widowControl w:val="0"/>
                        <w:shd w:val="clear" w:color="auto" w:fill="auto"/>
                        <w:bidi w:val="0"/>
                        <w:spacing w:before="0" w:after="200" w:line="240" w:lineRule="auto"/>
                        <w:ind w:left="0" w:right="0" w:firstLine="0"/>
                        <w:jc w:val="left"/>
                      </w:pPr>
                      <w:r>
                        <w:rPr>
                          <w:rStyle w:val="CharStyle3"/>
                        </w:rPr>
                        <w:t>V Brně dne 20.9.2023</w:t>
                      </w:r>
                    </w:p>
                    <w:p>
                      <w:pPr>
                        <w:pStyle w:val="Style7"/>
                        <w:keepNext/>
                        <w:keepLines/>
                        <w:widowControl w:val="0"/>
                        <w:shd w:val="clear" w:color="auto" w:fill="auto"/>
                        <w:bidi w:val="0"/>
                        <w:spacing w:before="0" w:after="0"/>
                        <w:ind w:left="0" w:right="0" w:firstLine="0"/>
                        <w:jc w:val="left"/>
                      </w:pPr>
                      <w:r>
                        <w:rPr>
                          <w:rStyle w:val="CharStyle8"/>
                          <w:shd w:val="clear" w:color="auto" w:fill="000000"/>
                        </w:rPr>
                        <w:t>.....</w:t>
                      </w:r>
                      <w:r>
                        <w:rPr>
                          <w:rStyle w:val="CharStyle8"/>
                          <w:spacing w:val="1"/>
                          <w:shd w:val="clear" w:color="auto" w:fill="000000"/>
                        </w:rPr>
                        <w:t>..</w:t>
                      </w:r>
                      <w:bookmarkStart w:id="0" w:name="bookmark0"/>
                      <w:r>
                        <w:rPr>
                          <w:rStyle w:val="CharStyle8"/>
                          <w:shd w:val="clear" w:color="auto" w:fill="000000"/>
                        </w:rPr>
                        <w:t>​.....</w:t>
                      </w:r>
                      <w:r>
                        <w:rPr>
                          <w:rStyle w:val="CharStyle8"/>
                          <w:spacing w:val="1"/>
                          <w:shd w:val="clear" w:color="auto" w:fill="000000"/>
                        </w:rPr>
                        <w:t>...</w:t>
                      </w:r>
                      <w:r>
                        <w:rPr>
                          <w:rStyle w:val="CharStyle8"/>
                        </w:rPr>
                        <w:t xml:space="preserve"> </w:t>
                      </w:r>
                      <w:r>
                        <w:rPr>
                          <w:rStyle w:val="CharStyle8"/>
                          <w:shd w:val="clear" w:color="auto" w:fill="000000"/>
                        </w:rPr>
                        <w:t>​</w:t>
                      </w:r>
                      <w:r>
                        <w:rPr>
                          <w:rStyle w:val="CharStyle8"/>
                          <w:spacing w:val="3"/>
                          <w:shd w:val="clear" w:color="auto" w:fill="000000"/>
                        </w:rPr>
                        <w:t>..........</w:t>
                      </w:r>
                      <w:r>
                        <w:rPr>
                          <w:rStyle w:val="CharStyle8"/>
                          <w:spacing w:val="4"/>
                          <w:shd w:val="clear" w:color="auto" w:fill="000000"/>
                        </w:rPr>
                        <w:t>....</w:t>
                      </w:r>
                      <w:r>
                        <w:rPr>
                          <w:rStyle w:val="CharStyle8"/>
                        </w:rPr>
                        <w:t xml:space="preserve"> </w:t>
                      </w:r>
                      <w:r>
                        <w:rPr>
                          <w:rStyle w:val="CharStyle8"/>
                          <w:shd w:val="clear" w:color="auto" w:fill="000000"/>
                        </w:rPr>
                        <w:t>​</w:t>
                      </w:r>
                      <w:r>
                        <w:rPr>
                          <w:rStyle w:val="CharStyle8"/>
                          <w:spacing w:val="5"/>
                          <w:shd w:val="clear" w:color="auto" w:fill="000000"/>
                        </w:rPr>
                        <w:t>......</w:t>
                      </w:r>
                      <w:r>
                        <w:rPr>
                          <w:rStyle w:val="CharStyle8"/>
                          <w:spacing w:val="6"/>
                          <w:shd w:val="clear" w:color="auto" w:fill="000000"/>
                        </w:rPr>
                        <w:t>...</w:t>
                      </w:r>
                      <w:bookmarkEnd w:id="0"/>
                    </w:p>
                  </w:txbxContent>
                </v:textbox>
                <w10:wrap type="topAndBottom" anchorx="page"/>
              </v:shape>
            </w:pict>
          </mc:Fallback>
        </mc:AlternateContent>
      </w:r>
      <w:r>
        <mc:AlternateContent>
          <mc:Choice Requires="wps">
            <w:drawing>
              <wp:anchor distT="494030" distB="57785" distL="0" distR="0" simplePos="0" relativeHeight="125829387" behindDoc="0" locked="0" layoutInCell="1" allowOverlap="1">
                <wp:simplePos x="0" y="0"/>
                <wp:positionH relativeFrom="page">
                  <wp:posOffset>5559425</wp:posOffset>
                </wp:positionH>
                <wp:positionV relativeFrom="paragraph">
                  <wp:posOffset>494030</wp:posOffset>
                </wp:positionV>
                <wp:extent cx="1155065" cy="883920"/>
                <wp:wrapTopAndBottom/>
                <wp:docPr id="11" name="Shape 11"/>
                <a:graphic xmlns:a="http://schemas.openxmlformats.org/drawingml/2006/main">
                  <a:graphicData uri="http://schemas.microsoft.com/office/word/2010/wordprocessingShape">
                    <wps:wsp>
                      <wps:cNvSpPr txBox="1"/>
                      <wps:spPr>
                        <a:xfrm>
                          <a:ext cx="1155065" cy="883920"/>
                        </a:xfrm>
                        <a:prstGeom prst="rect"/>
                        <a:noFill/>
                      </wps:spPr>
                      <wps:txbx>
                        <w:txbxContent>
                          <w:p>
                            <w:pPr>
                              <w:pStyle w:val="Style2"/>
                              <w:keepNext w:val="0"/>
                              <w:keepLines w:val="0"/>
                              <w:widowControl w:val="0"/>
                              <w:shd w:val="clear" w:color="auto" w:fill="auto"/>
                              <w:bidi w:val="0"/>
                              <w:spacing w:before="0" w:after="0" w:line="290" w:lineRule="auto"/>
                              <w:ind w:left="0" w:right="0" w:firstLine="0"/>
                              <w:jc w:val="left"/>
                              <w:rPr>
                                <w:sz w:val="20"/>
                                <w:szCs w:val="20"/>
                              </w:rPr>
                            </w:pPr>
                            <w:r>
                              <w:rPr>
                                <w:rStyle w:val="CharStyle3"/>
                                <w:spacing w:val="3"/>
                                <w:sz w:val="20"/>
                                <w:szCs w:val="20"/>
                                <w:shd w:val="clear" w:color="auto" w:fill="000000"/>
                              </w:rPr>
                              <w:t>........</w:t>
                            </w:r>
                            <w:r>
                              <w:rPr>
                                <w:rStyle w:val="CharStyle3"/>
                                <w:spacing w:val="4"/>
                                <w:sz w:val="20"/>
                                <w:szCs w:val="20"/>
                                <w:shd w:val="clear" w:color="auto" w:fill="000000"/>
                              </w:rPr>
                              <w:t>......</w:t>
                            </w:r>
                            <w:r>
                              <w:rPr>
                                <w:rStyle w:val="CharStyle3"/>
                                <w:sz w:val="20"/>
                                <w:szCs w:val="20"/>
                                <w:shd w:val="clear" w:color="auto" w:fill="000000"/>
                              </w:rPr>
                              <w:t>​</w:t>
                            </w:r>
                            <w:r>
                              <w:rPr>
                                <w:rStyle w:val="CharStyle3"/>
                                <w:spacing w:val="1"/>
                                <w:sz w:val="20"/>
                                <w:szCs w:val="20"/>
                                <w:shd w:val="clear" w:color="auto" w:fill="000000"/>
                              </w:rPr>
                              <w:t>..</w:t>
                            </w:r>
                            <w:r>
                              <w:rPr>
                                <w:rStyle w:val="CharStyle3"/>
                                <w:spacing w:val="2"/>
                                <w:sz w:val="20"/>
                                <w:szCs w:val="20"/>
                                <w:shd w:val="clear" w:color="auto" w:fill="000000"/>
                              </w:rPr>
                              <w:t>............</w:t>
                            </w:r>
                            <w:r>
                              <w:rPr>
                                <w:rStyle w:val="CharStyle3"/>
                                <w:sz w:val="20"/>
                                <w:szCs w:val="20"/>
                              </w:rPr>
                              <w:t xml:space="preserve"> </w:t>
                            </w:r>
                            <w:r>
                              <w:rPr>
                                <w:rStyle w:val="CharStyle3"/>
                                <w:sz w:val="20"/>
                                <w:szCs w:val="20"/>
                                <w:shd w:val="clear" w:color="auto" w:fill="000000"/>
                              </w:rPr>
                              <w:t>​</w:t>
                            </w:r>
                            <w:r>
                              <w:rPr>
                                <w:rStyle w:val="CharStyle3"/>
                                <w:spacing w:val="9"/>
                                <w:sz w:val="20"/>
                                <w:szCs w:val="20"/>
                                <w:shd w:val="clear" w:color="auto" w:fill="000000"/>
                              </w:rPr>
                              <w:t>......</w:t>
                            </w:r>
                            <w:r>
                              <w:rPr>
                                <w:rStyle w:val="CharStyle3"/>
                                <w:sz w:val="20"/>
                                <w:szCs w:val="20"/>
                                <w:shd w:val="clear" w:color="auto" w:fill="000000"/>
                              </w:rPr>
                              <w:t>​</w:t>
                            </w:r>
                            <w:r>
                              <w:rPr>
                                <w:rStyle w:val="CharStyle3"/>
                                <w:spacing w:val="6"/>
                                <w:sz w:val="20"/>
                                <w:szCs w:val="20"/>
                                <w:shd w:val="clear" w:color="auto" w:fill="000000"/>
                              </w:rPr>
                              <w:t>...</w:t>
                            </w:r>
                            <w:r>
                              <w:rPr>
                                <w:rStyle w:val="CharStyle3"/>
                                <w:spacing w:val="7"/>
                                <w:sz w:val="20"/>
                                <w:szCs w:val="20"/>
                                <w:shd w:val="clear" w:color="auto" w:fill="000000"/>
                              </w:rPr>
                              <w:t>.....</w:t>
                            </w:r>
                            <w:r>
                              <w:rPr>
                                <w:rStyle w:val="CharStyle3"/>
                                <w:sz w:val="20"/>
                                <w:szCs w:val="20"/>
                                <w:shd w:val="clear" w:color="auto" w:fill="000000"/>
                              </w:rPr>
                              <w:t>​</w:t>
                            </w:r>
                            <w:r>
                              <w:rPr>
                                <w:rStyle w:val="CharStyle3"/>
                                <w:spacing w:val="1"/>
                                <w:sz w:val="20"/>
                                <w:szCs w:val="20"/>
                                <w:shd w:val="clear" w:color="auto" w:fill="000000"/>
                              </w:rPr>
                              <w:t>..............</w:t>
                            </w:r>
                            <w:r>
                              <w:rPr>
                                <w:rStyle w:val="CharStyle3"/>
                                <w:sz w:val="20"/>
                                <w:szCs w:val="20"/>
                              </w:rPr>
                              <w:t xml:space="preserve"> </w:t>
                            </w:r>
                            <w:r>
                              <w:rPr>
                                <w:rStyle w:val="CharStyle3"/>
                                <w:sz w:val="20"/>
                                <w:szCs w:val="20"/>
                                <w:shd w:val="clear" w:color="auto" w:fill="000000"/>
                              </w:rPr>
                              <w:t>​</w:t>
                            </w:r>
                            <w:r>
                              <w:rPr>
                                <w:rStyle w:val="CharStyle3"/>
                                <w:spacing w:val="2"/>
                                <w:sz w:val="20"/>
                                <w:szCs w:val="20"/>
                                <w:shd w:val="clear" w:color="auto" w:fill="000000"/>
                              </w:rPr>
                              <w:t>.....</w:t>
                            </w:r>
                            <w:r>
                              <w:rPr>
                                <w:rStyle w:val="CharStyle3"/>
                                <w:spacing w:val="3"/>
                                <w:sz w:val="20"/>
                                <w:szCs w:val="20"/>
                                <w:shd w:val="clear" w:color="auto" w:fill="000000"/>
                              </w:rPr>
                              <w:t>....</w:t>
                            </w:r>
                          </w:p>
                          <w:p>
                            <w:pPr>
                              <w:pStyle w:val="Style2"/>
                              <w:keepNext w:val="0"/>
                              <w:keepLines w:val="0"/>
                              <w:widowControl w:val="0"/>
                              <w:shd w:val="clear" w:color="auto" w:fill="auto"/>
                              <w:bidi w:val="0"/>
                              <w:spacing w:before="0" w:after="0" w:line="290" w:lineRule="auto"/>
                              <w:ind w:left="0" w:right="0" w:firstLine="0"/>
                              <w:jc w:val="left"/>
                              <w:rPr>
                                <w:sz w:val="20"/>
                                <w:szCs w:val="20"/>
                              </w:rPr>
                            </w:pPr>
                            <w:r>
                              <w:rPr>
                                <w:rStyle w:val="CharStyle3"/>
                                <w:spacing w:val="2"/>
                                <w:sz w:val="20"/>
                                <w:szCs w:val="20"/>
                                <w:shd w:val="clear" w:color="auto" w:fill="000000"/>
                              </w:rPr>
                              <w:t>.......</w:t>
                            </w:r>
                            <w:r>
                              <w:rPr>
                                <w:rStyle w:val="CharStyle3"/>
                                <w:spacing w:val="3"/>
                                <w:sz w:val="20"/>
                                <w:szCs w:val="20"/>
                                <w:shd w:val="clear" w:color="auto" w:fill="000000"/>
                              </w:rPr>
                              <w:t>.....</w:t>
                            </w:r>
                            <w:r>
                              <w:rPr>
                                <w:rStyle w:val="CharStyle3"/>
                                <w:sz w:val="20"/>
                                <w:szCs w:val="20"/>
                                <w:shd w:val="clear" w:color="auto" w:fill="000000"/>
                              </w:rPr>
                              <w:t>​</w:t>
                            </w:r>
                            <w:r>
                              <w:rPr>
                                <w:rStyle w:val="CharStyle3"/>
                                <w:spacing w:val="2"/>
                                <w:sz w:val="20"/>
                                <w:szCs w:val="20"/>
                                <w:shd w:val="clear" w:color="auto" w:fill="000000"/>
                              </w:rPr>
                              <w:t>...</w:t>
                            </w:r>
                            <w:r>
                              <w:rPr>
                                <w:rStyle w:val="CharStyle3"/>
                                <w:spacing w:val="3"/>
                                <w:sz w:val="20"/>
                                <w:szCs w:val="20"/>
                                <w:shd w:val="clear" w:color="auto" w:fill="000000"/>
                              </w:rPr>
                              <w:t>..............</w:t>
                            </w:r>
                          </w:p>
                          <w:p>
                            <w:pPr>
                              <w:pStyle w:val="Style2"/>
                              <w:keepNext w:val="0"/>
                              <w:keepLines w:val="0"/>
                              <w:widowControl w:val="0"/>
                              <w:shd w:val="clear" w:color="auto" w:fill="auto"/>
                              <w:bidi w:val="0"/>
                              <w:spacing w:before="0" w:after="0" w:line="290" w:lineRule="auto"/>
                              <w:ind w:left="0" w:right="0" w:firstLine="0"/>
                              <w:jc w:val="both"/>
                              <w:rPr>
                                <w:sz w:val="20"/>
                                <w:szCs w:val="20"/>
                              </w:rPr>
                            </w:pPr>
                            <w:r>
                              <w:rPr>
                                <w:rStyle w:val="CharStyle3"/>
                                <w:spacing w:val="3"/>
                                <w:sz w:val="20"/>
                                <w:szCs w:val="20"/>
                                <w:shd w:val="clear" w:color="auto" w:fill="000000"/>
                              </w:rPr>
                              <w:t>......</w:t>
                            </w:r>
                            <w:r>
                              <w:rPr>
                                <w:rStyle w:val="CharStyle3"/>
                                <w:spacing w:val="4"/>
                                <w:sz w:val="20"/>
                                <w:szCs w:val="20"/>
                                <w:shd w:val="clear" w:color="auto" w:fill="000000"/>
                              </w:rPr>
                              <w:t>........</w:t>
                            </w:r>
                            <w:r>
                              <w:rPr>
                                <w:rStyle w:val="CharStyle3"/>
                                <w:sz w:val="20"/>
                                <w:szCs w:val="20"/>
                                <w:shd w:val="clear" w:color="auto" w:fill="000000"/>
                              </w:rPr>
                              <w:t>​</w:t>
                            </w:r>
                            <w:r>
                              <w:rPr>
                                <w:rStyle w:val="CharStyle3"/>
                                <w:spacing w:val="1"/>
                                <w:sz w:val="20"/>
                                <w:szCs w:val="20"/>
                                <w:shd w:val="clear" w:color="auto" w:fill="000000"/>
                              </w:rPr>
                              <w:t>.</w:t>
                            </w:r>
                            <w:r>
                              <w:rPr>
                                <w:rStyle w:val="CharStyle3"/>
                                <w:spacing w:val="2"/>
                                <w:sz w:val="20"/>
                                <w:szCs w:val="20"/>
                                <w:shd w:val="clear" w:color="auto" w:fill="000000"/>
                              </w:rPr>
                              <w:t>..........</w:t>
                            </w:r>
                          </w:p>
                        </w:txbxContent>
                      </wps:txbx>
                      <wps:bodyPr lIns="0" tIns="0" rIns="0" bIns="0">
                        <a:noAutoFit/>
                      </wps:bodyPr>
                    </wps:wsp>
                  </a:graphicData>
                </a:graphic>
              </wp:anchor>
            </w:drawing>
          </mc:Choice>
          <mc:Fallback>
            <w:pict>
              <v:shape id="_x0000_s1037" type="#_x0000_t202" style="position:absolute;margin-left:437.75pt;margin-top:38.899999999999999pt;width:90.950000000000003pt;height:69.600000000000009pt;z-index:-125829366;mso-wrap-distance-left:0;mso-wrap-distance-top:38.899999999999999pt;mso-wrap-distance-right:0;mso-wrap-distance-bottom:4.5499999999999998pt;mso-position-horizontal-relative:page" filled="f" stroked="f">
                <v:textbox inset="0,0,0,0">
                  <w:txbxContent>
                    <w:p>
                      <w:pPr>
                        <w:pStyle w:val="Style2"/>
                        <w:keepNext w:val="0"/>
                        <w:keepLines w:val="0"/>
                        <w:widowControl w:val="0"/>
                        <w:shd w:val="clear" w:color="auto" w:fill="auto"/>
                        <w:bidi w:val="0"/>
                        <w:spacing w:before="0" w:after="0" w:line="290" w:lineRule="auto"/>
                        <w:ind w:left="0" w:right="0" w:firstLine="0"/>
                        <w:jc w:val="left"/>
                        <w:rPr>
                          <w:sz w:val="20"/>
                          <w:szCs w:val="20"/>
                        </w:rPr>
                      </w:pPr>
                      <w:r>
                        <w:rPr>
                          <w:rStyle w:val="CharStyle3"/>
                          <w:spacing w:val="3"/>
                          <w:sz w:val="20"/>
                          <w:szCs w:val="20"/>
                          <w:shd w:val="clear" w:color="auto" w:fill="000000"/>
                        </w:rPr>
                        <w:t>........</w:t>
                      </w:r>
                      <w:r>
                        <w:rPr>
                          <w:rStyle w:val="CharStyle3"/>
                          <w:spacing w:val="4"/>
                          <w:sz w:val="20"/>
                          <w:szCs w:val="20"/>
                          <w:shd w:val="clear" w:color="auto" w:fill="000000"/>
                        </w:rPr>
                        <w:t>......</w:t>
                      </w:r>
                      <w:r>
                        <w:rPr>
                          <w:rStyle w:val="CharStyle3"/>
                          <w:sz w:val="20"/>
                          <w:szCs w:val="20"/>
                          <w:shd w:val="clear" w:color="auto" w:fill="000000"/>
                        </w:rPr>
                        <w:t>​</w:t>
                      </w:r>
                      <w:r>
                        <w:rPr>
                          <w:rStyle w:val="CharStyle3"/>
                          <w:spacing w:val="1"/>
                          <w:sz w:val="20"/>
                          <w:szCs w:val="20"/>
                          <w:shd w:val="clear" w:color="auto" w:fill="000000"/>
                        </w:rPr>
                        <w:t>..</w:t>
                      </w:r>
                      <w:r>
                        <w:rPr>
                          <w:rStyle w:val="CharStyle3"/>
                          <w:spacing w:val="2"/>
                          <w:sz w:val="20"/>
                          <w:szCs w:val="20"/>
                          <w:shd w:val="clear" w:color="auto" w:fill="000000"/>
                        </w:rPr>
                        <w:t>............</w:t>
                      </w:r>
                      <w:r>
                        <w:rPr>
                          <w:rStyle w:val="CharStyle3"/>
                          <w:sz w:val="20"/>
                          <w:szCs w:val="20"/>
                        </w:rPr>
                        <w:t xml:space="preserve"> </w:t>
                      </w:r>
                      <w:r>
                        <w:rPr>
                          <w:rStyle w:val="CharStyle3"/>
                          <w:sz w:val="20"/>
                          <w:szCs w:val="20"/>
                          <w:shd w:val="clear" w:color="auto" w:fill="000000"/>
                        </w:rPr>
                        <w:t>​</w:t>
                      </w:r>
                      <w:r>
                        <w:rPr>
                          <w:rStyle w:val="CharStyle3"/>
                          <w:spacing w:val="9"/>
                          <w:sz w:val="20"/>
                          <w:szCs w:val="20"/>
                          <w:shd w:val="clear" w:color="auto" w:fill="000000"/>
                        </w:rPr>
                        <w:t>......</w:t>
                      </w:r>
                      <w:r>
                        <w:rPr>
                          <w:rStyle w:val="CharStyle3"/>
                          <w:sz w:val="20"/>
                          <w:szCs w:val="20"/>
                          <w:shd w:val="clear" w:color="auto" w:fill="000000"/>
                        </w:rPr>
                        <w:t>​</w:t>
                      </w:r>
                      <w:r>
                        <w:rPr>
                          <w:rStyle w:val="CharStyle3"/>
                          <w:spacing w:val="6"/>
                          <w:sz w:val="20"/>
                          <w:szCs w:val="20"/>
                          <w:shd w:val="clear" w:color="auto" w:fill="000000"/>
                        </w:rPr>
                        <w:t>...</w:t>
                      </w:r>
                      <w:r>
                        <w:rPr>
                          <w:rStyle w:val="CharStyle3"/>
                          <w:spacing w:val="7"/>
                          <w:sz w:val="20"/>
                          <w:szCs w:val="20"/>
                          <w:shd w:val="clear" w:color="auto" w:fill="000000"/>
                        </w:rPr>
                        <w:t>.....</w:t>
                      </w:r>
                      <w:r>
                        <w:rPr>
                          <w:rStyle w:val="CharStyle3"/>
                          <w:sz w:val="20"/>
                          <w:szCs w:val="20"/>
                          <w:shd w:val="clear" w:color="auto" w:fill="000000"/>
                        </w:rPr>
                        <w:t>​</w:t>
                      </w:r>
                      <w:r>
                        <w:rPr>
                          <w:rStyle w:val="CharStyle3"/>
                          <w:spacing w:val="1"/>
                          <w:sz w:val="20"/>
                          <w:szCs w:val="20"/>
                          <w:shd w:val="clear" w:color="auto" w:fill="000000"/>
                        </w:rPr>
                        <w:t>..............</w:t>
                      </w:r>
                      <w:r>
                        <w:rPr>
                          <w:rStyle w:val="CharStyle3"/>
                          <w:sz w:val="20"/>
                          <w:szCs w:val="20"/>
                        </w:rPr>
                        <w:t xml:space="preserve"> </w:t>
                      </w:r>
                      <w:r>
                        <w:rPr>
                          <w:rStyle w:val="CharStyle3"/>
                          <w:sz w:val="20"/>
                          <w:szCs w:val="20"/>
                          <w:shd w:val="clear" w:color="auto" w:fill="000000"/>
                        </w:rPr>
                        <w:t>​</w:t>
                      </w:r>
                      <w:r>
                        <w:rPr>
                          <w:rStyle w:val="CharStyle3"/>
                          <w:spacing w:val="2"/>
                          <w:sz w:val="20"/>
                          <w:szCs w:val="20"/>
                          <w:shd w:val="clear" w:color="auto" w:fill="000000"/>
                        </w:rPr>
                        <w:t>.....</w:t>
                      </w:r>
                      <w:r>
                        <w:rPr>
                          <w:rStyle w:val="CharStyle3"/>
                          <w:spacing w:val="3"/>
                          <w:sz w:val="20"/>
                          <w:szCs w:val="20"/>
                          <w:shd w:val="clear" w:color="auto" w:fill="000000"/>
                        </w:rPr>
                        <w:t>....</w:t>
                      </w:r>
                    </w:p>
                    <w:p>
                      <w:pPr>
                        <w:pStyle w:val="Style2"/>
                        <w:keepNext w:val="0"/>
                        <w:keepLines w:val="0"/>
                        <w:widowControl w:val="0"/>
                        <w:shd w:val="clear" w:color="auto" w:fill="auto"/>
                        <w:bidi w:val="0"/>
                        <w:spacing w:before="0" w:after="0" w:line="290" w:lineRule="auto"/>
                        <w:ind w:left="0" w:right="0" w:firstLine="0"/>
                        <w:jc w:val="left"/>
                        <w:rPr>
                          <w:sz w:val="20"/>
                          <w:szCs w:val="20"/>
                        </w:rPr>
                      </w:pPr>
                      <w:r>
                        <w:rPr>
                          <w:rStyle w:val="CharStyle3"/>
                          <w:spacing w:val="2"/>
                          <w:sz w:val="20"/>
                          <w:szCs w:val="20"/>
                          <w:shd w:val="clear" w:color="auto" w:fill="000000"/>
                        </w:rPr>
                        <w:t>.......</w:t>
                      </w:r>
                      <w:r>
                        <w:rPr>
                          <w:rStyle w:val="CharStyle3"/>
                          <w:spacing w:val="3"/>
                          <w:sz w:val="20"/>
                          <w:szCs w:val="20"/>
                          <w:shd w:val="clear" w:color="auto" w:fill="000000"/>
                        </w:rPr>
                        <w:t>.....</w:t>
                      </w:r>
                      <w:r>
                        <w:rPr>
                          <w:rStyle w:val="CharStyle3"/>
                          <w:sz w:val="20"/>
                          <w:szCs w:val="20"/>
                          <w:shd w:val="clear" w:color="auto" w:fill="000000"/>
                        </w:rPr>
                        <w:t>​</w:t>
                      </w:r>
                      <w:r>
                        <w:rPr>
                          <w:rStyle w:val="CharStyle3"/>
                          <w:spacing w:val="2"/>
                          <w:sz w:val="20"/>
                          <w:szCs w:val="20"/>
                          <w:shd w:val="clear" w:color="auto" w:fill="000000"/>
                        </w:rPr>
                        <w:t>...</w:t>
                      </w:r>
                      <w:r>
                        <w:rPr>
                          <w:rStyle w:val="CharStyle3"/>
                          <w:spacing w:val="3"/>
                          <w:sz w:val="20"/>
                          <w:szCs w:val="20"/>
                          <w:shd w:val="clear" w:color="auto" w:fill="000000"/>
                        </w:rPr>
                        <w:t>..............</w:t>
                      </w:r>
                    </w:p>
                    <w:p>
                      <w:pPr>
                        <w:pStyle w:val="Style2"/>
                        <w:keepNext w:val="0"/>
                        <w:keepLines w:val="0"/>
                        <w:widowControl w:val="0"/>
                        <w:shd w:val="clear" w:color="auto" w:fill="auto"/>
                        <w:bidi w:val="0"/>
                        <w:spacing w:before="0" w:after="0" w:line="290" w:lineRule="auto"/>
                        <w:ind w:left="0" w:right="0" w:firstLine="0"/>
                        <w:jc w:val="both"/>
                        <w:rPr>
                          <w:sz w:val="20"/>
                          <w:szCs w:val="20"/>
                        </w:rPr>
                      </w:pPr>
                      <w:r>
                        <w:rPr>
                          <w:rStyle w:val="CharStyle3"/>
                          <w:spacing w:val="3"/>
                          <w:sz w:val="20"/>
                          <w:szCs w:val="20"/>
                          <w:shd w:val="clear" w:color="auto" w:fill="000000"/>
                        </w:rPr>
                        <w:t>......</w:t>
                      </w:r>
                      <w:r>
                        <w:rPr>
                          <w:rStyle w:val="CharStyle3"/>
                          <w:spacing w:val="4"/>
                          <w:sz w:val="20"/>
                          <w:szCs w:val="20"/>
                          <w:shd w:val="clear" w:color="auto" w:fill="000000"/>
                        </w:rPr>
                        <w:t>........</w:t>
                      </w:r>
                      <w:r>
                        <w:rPr>
                          <w:rStyle w:val="CharStyle3"/>
                          <w:sz w:val="20"/>
                          <w:szCs w:val="20"/>
                          <w:shd w:val="clear" w:color="auto" w:fill="000000"/>
                        </w:rPr>
                        <w:t>​</w:t>
                      </w:r>
                      <w:r>
                        <w:rPr>
                          <w:rStyle w:val="CharStyle3"/>
                          <w:spacing w:val="1"/>
                          <w:sz w:val="20"/>
                          <w:szCs w:val="20"/>
                          <w:shd w:val="clear" w:color="auto" w:fill="000000"/>
                        </w:rPr>
                        <w:t>.</w:t>
                      </w:r>
                      <w:r>
                        <w:rPr>
                          <w:rStyle w:val="CharStyle3"/>
                          <w:spacing w:val="2"/>
                          <w:sz w:val="20"/>
                          <w:szCs w:val="20"/>
                          <w:shd w:val="clear" w:color="auto" w:fill="000000"/>
                        </w:rPr>
                        <w:t>..........</w:t>
                      </w:r>
                    </w:p>
                  </w:txbxContent>
                </v:textbox>
                <w10:wrap type="topAndBottom" anchorx="page"/>
              </v:shape>
            </w:pict>
          </mc:Fallback>
        </mc:AlternateContent>
      </w:r>
    </w:p>
    <w:p>
      <w:pPr>
        <w:widowControl w:val="0"/>
        <w:spacing w:line="1" w:lineRule="exact"/>
        <w:sectPr>
          <w:footerReference w:type="default" r:id="rId7"/>
          <w:footnotePr>
            <w:pos w:val="pageBottom"/>
            <w:numFmt w:val="decimal"/>
            <w:numRestart w:val="continuous"/>
          </w:footnotePr>
          <w:pgSz w:w="11900" w:h="16840"/>
          <w:pgMar w:top="591" w:right="1209" w:bottom="1525" w:left="1596" w:header="163" w:footer="3" w:gutter="0"/>
          <w:pgNumType w:start="1"/>
          <w:cols w:space="720"/>
          <w:noEndnote/>
          <w:rtlGutter w:val="0"/>
          <w:docGrid w:linePitch="360"/>
        </w:sectPr>
      </w:pPr>
      <w:r>
        <mc:AlternateContent>
          <mc:Choice Requires="wps">
            <w:drawing>
              <wp:anchor distT="82550" distB="0" distL="0" distR="0" simplePos="0" relativeHeight="125829389" behindDoc="0" locked="0" layoutInCell="1" allowOverlap="1">
                <wp:simplePos x="0" y="0"/>
                <wp:positionH relativeFrom="page">
                  <wp:posOffset>1094105</wp:posOffset>
                </wp:positionH>
                <wp:positionV relativeFrom="paragraph">
                  <wp:posOffset>82550</wp:posOffset>
                </wp:positionV>
                <wp:extent cx="1377950" cy="494030"/>
                <wp:wrapTopAndBottom/>
                <wp:docPr id="15" name="Shape 15"/>
                <a:graphic xmlns:a="http://schemas.openxmlformats.org/drawingml/2006/main">
                  <a:graphicData uri="http://schemas.microsoft.com/office/word/2010/wordprocessingShape">
                    <wps:wsp>
                      <wps:cNvSpPr txBox="1"/>
                      <wps:spPr>
                        <a:xfrm>
                          <a:ext cx="1377950" cy="494030"/>
                        </a:xfrm>
                        <a:prstGeom prst="rect"/>
                        <a:noFill/>
                      </wps:spPr>
                      <wps:txbx>
                        <w:txbxContent>
                          <w:p>
                            <w:pPr>
                              <w:pStyle w:val="Style2"/>
                              <w:keepNext w:val="0"/>
                              <w:keepLines w:val="0"/>
                              <w:widowControl w:val="0"/>
                              <w:shd w:val="clear" w:color="auto" w:fill="auto"/>
                              <w:bidi w:val="0"/>
                              <w:spacing w:before="0" w:after="0"/>
                              <w:ind w:left="0" w:right="0" w:firstLine="0"/>
                              <w:jc w:val="left"/>
                            </w:pPr>
                            <w:r>
                              <w:rPr>
                                <w:rStyle w:val="CharStyle3"/>
                              </w:rPr>
                              <w:t>MUDr. Hana Albrechtová ředitelka za objednatele</w:t>
                            </w:r>
                          </w:p>
                        </w:txbxContent>
                      </wps:txbx>
                      <wps:bodyPr lIns="0" tIns="0" rIns="0" bIns="0">
                        <a:noAutoFit/>
                      </wps:bodyPr>
                    </wps:wsp>
                  </a:graphicData>
                </a:graphic>
              </wp:anchor>
            </w:drawing>
          </mc:Choice>
          <mc:Fallback>
            <w:pict>
              <v:shape id="_x0000_s1041" type="#_x0000_t202" style="position:absolute;margin-left:86.150000000000006pt;margin-top:6.5pt;width:108.5pt;height:38.899999999999999pt;z-index:-125829364;mso-wrap-distance-left:0;mso-wrap-distance-top:6.5pt;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rStyle w:val="CharStyle3"/>
                        </w:rPr>
                        <w:t>MUDr. Hana Albrechtová ředitelka za objednatele</w:t>
                      </w:r>
                    </w:p>
                  </w:txbxContent>
                </v:textbox>
                <w10:wrap type="topAndBottom" anchorx="page"/>
              </v:shape>
            </w:pict>
          </mc:Fallback>
        </mc:AlternateContent>
      </w:r>
      <w:r>
        <mc:AlternateContent>
          <mc:Choice Requires="wps">
            <w:drawing>
              <wp:anchor distT="76200" distB="5715" distL="0" distR="0" simplePos="0" relativeHeight="125829391" behindDoc="0" locked="0" layoutInCell="1" allowOverlap="1">
                <wp:simplePos x="0" y="0"/>
                <wp:positionH relativeFrom="page">
                  <wp:posOffset>4255135</wp:posOffset>
                </wp:positionH>
                <wp:positionV relativeFrom="paragraph">
                  <wp:posOffset>76200</wp:posOffset>
                </wp:positionV>
                <wp:extent cx="1417320" cy="494030"/>
                <wp:wrapTopAndBottom/>
                <wp:docPr id="17" name="Shape 17"/>
                <a:graphic xmlns:a="http://schemas.openxmlformats.org/drawingml/2006/main">
                  <a:graphicData uri="http://schemas.microsoft.com/office/word/2010/wordprocessingShape">
                    <wps:wsp>
                      <wps:cNvSpPr txBox="1"/>
                      <wps:spPr>
                        <a:xfrm>
                          <a:ext cx="1417320" cy="494030"/>
                        </a:xfrm>
                        <a:prstGeom prst="rect"/>
                        <a:noFill/>
                      </wps:spPr>
                      <wps:txbx>
                        <w:txbxContent>
                          <w:p>
                            <w:pPr>
                              <w:pStyle w:val="Style2"/>
                              <w:keepNext w:val="0"/>
                              <w:keepLines w:val="0"/>
                              <w:widowControl w:val="0"/>
                              <w:shd w:val="clear" w:color="auto" w:fill="auto"/>
                              <w:bidi w:val="0"/>
                              <w:spacing w:before="0" w:after="0"/>
                              <w:ind w:left="0" w:right="0" w:firstLine="0"/>
                              <w:jc w:val="left"/>
                            </w:pPr>
                            <w:r>
                              <w:rPr>
                                <w:rStyle w:val="CharStyle3"/>
                              </w:rPr>
                              <w:t>Ing. arch. Vladislav Vrána jednatel za zhotovitele</w:t>
                            </w:r>
                          </w:p>
                        </w:txbxContent>
                      </wps:txbx>
                      <wps:bodyPr lIns="0" tIns="0" rIns="0" bIns="0">
                        <a:noAutoFit/>
                      </wps:bodyPr>
                    </wps:wsp>
                  </a:graphicData>
                </a:graphic>
              </wp:anchor>
            </w:drawing>
          </mc:Choice>
          <mc:Fallback>
            <w:pict>
              <v:shape id="_x0000_s1043" type="#_x0000_t202" style="position:absolute;margin-left:335.05000000000001pt;margin-top:6.pt;width:111.60000000000001pt;height:38.899999999999999pt;z-index:-125829362;mso-wrap-distance-left:0;mso-wrap-distance-top:6.pt;mso-wrap-distance-right:0;mso-wrap-distance-bottom:0.45000000000000001pt;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rStyle w:val="CharStyle3"/>
                        </w:rPr>
                        <w:t>Ing. arch. Vladislav Vrána jednatel za zhotovitele</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before="41" w:after="41"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747" w:right="0" w:bottom="1747" w:left="0" w:header="0" w:footer="3" w:gutter="0"/>
          <w:cols w:space="720"/>
          <w:noEndnote/>
          <w:rtlGutter w:val="0"/>
          <w:docGrid w:linePitch="360"/>
        </w:sectPr>
      </w:pPr>
    </w:p>
    <w:p>
      <w:pPr>
        <w:pStyle w:val="Style2"/>
        <w:keepNext w:val="0"/>
        <w:keepLines w:val="0"/>
        <w:widowControl w:val="0"/>
        <w:shd w:val="clear" w:color="auto" w:fill="auto"/>
        <w:tabs>
          <w:tab w:pos="1282" w:val="left"/>
        </w:tabs>
        <w:bidi w:val="0"/>
        <w:spacing w:before="0" w:after="0" w:line="240" w:lineRule="auto"/>
        <w:ind w:left="0" w:right="0" w:firstLine="0"/>
        <w:jc w:val="left"/>
      </w:pPr>
      <w:r>
        <w:rPr>
          <w:rStyle w:val="CharStyle3"/>
        </w:rPr>
        <w:t>Příloha č. 1</w:t>
        <w:tab/>
        <w:t>Stavební program</w:t>
      </w:r>
    </w:p>
    <w:p>
      <w:pPr>
        <w:pStyle w:val="Style2"/>
        <w:keepNext w:val="0"/>
        <w:keepLines w:val="0"/>
        <w:widowControl w:val="0"/>
        <w:shd w:val="clear" w:color="auto" w:fill="auto"/>
        <w:tabs>
          <w:tab w:pos="1282" w:val="left"/>
        </w:tabs>
        <w:bidi w:val="0"/>
        <w:spacing w:before="0" w:after="0" w:line="240" w:lineRule="auto"/>
        <w:ind w:left="0" w:right="0" w:firstLine="0"/>
        <w:jc w:val="left"/>
        <w:sectPr>
          <w:footnotePr>
            <w:pos w:val="pageBottom"/>
            <w:numFmt w:val="decimal"/>
            <w:numRestart w:val="continuous"/>
          </w:footnotePr>
          <w:type w:val="continuous"/>
          <w:pgSz w:w="11900" w:h="16840"/>
          <w:pgMar w:top="1747" w:right="1418" w:bottom="1747" w:left="1622" w:header="0" w:footer="3" w:gutter="0"/>
          <w:cols w:space="720"/>
          <w:noEndnote/>
          <w:rtlGutter w:val="0"/>
          <w:docGrid w:linePitch="360"/>
        </w:sectPr>
      </w:pPr>
      <w:r>
        <w:rPr>
          <w:rStyle w:val="CharStyle3"/>
        </w:rPr>
        <w:t>Příloha č. 2</w:t>
        <w:tab/>
        <w:t>Požadavky</w:t>
      </w:r>
    </w:p>
    <w:p>
      <w:pPr>
        <w:pStyle w:val="Style48"/>
        <w:keepNext w:val="0"/>
        <w:keepLines w:val="0"/>
        <w:widowControl w:val="0"/>
        <w:shd w:val="clear" w:color="auto" w:fill="auto"/>
        <w:bidi w:val="0"/>
        <w:spacing w:before="0" w:after="0" w:line="240" w:lineRule="auto"/>
        <w:ind w:left="82" w:right="0" w:firstLine="0"/>
        <w:jc w:val="left"/>
      </w:pPr>
      <w:r>
        <w:rPr>
          <w:rStyle w:val="CharStyle49"/>
          <w:b/>
          <w:bCs/>
        </w:rPr>
        <w:t>Příloha č. 1 Stavební program</w:t>
      </w:r>
    </w:p>
    <w:tbl>
      <w:tblPr>
        <w:tblOverlap w:val="never"/>
        <w:jc w:val="center"/>
        <w:tblLayout w:type="fixed"/>
      </w:tblPr>
      <w:tblGrid>
        <w:gridCol w:w="6571"/>
        <w:gridCol w:w="1176"/>
        <w:gridCol w:w="1301"/>
      </w:tblGrid>
      <w:tr>
        <w:trPr>
          <w:trHeight w:val="341" w:hRule="exact"/>
        </w:trPr>
        <w:tc>
          <w:tcPr>
            <w:gridSpan w:val="3"/>
            <w:tcBorders>
              <w:top w:val="single" w:sz="4"/>
              <w:righ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left"/>
            </w:pPr>
            <w:r>
              <w:rPr>
                <w:rStyle w:val="CharStyle51"/>
              </w:rPr>
              <w:t>Aktualizace stavebního programu - září 2023</w:t>
            </w:r>
          </w:p>
        </w:tc>
      </w:tr>
      <w:tr>
        <w:trPr>
          <w:trHeight w:val="90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center"/>
            </w:pPr>
            <w:r>
              <w:rPr>
                <w:rStyle w:val="CharStyle51"/>
              </w:rPr>
              <w:t>Prostory</w:t>
            </w:r>
          </w:p>
        </w:tc>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center"/>
            </w:pPr>
            <w:r>
              <w:rPr>
                <w:rStyle w:val="CharStyle51"/>
              </w:rPr>
              <w:t>počet jednotek (osoby, auta)</w:t>
            </w:r>
          </w:p>
        </w:tc>
        <w:tc>
          <w:tcPr>
            <w:vMerge w:val="restart"/>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center"/>
            </w:pPr>
            <w:r>
              <w:rPr>
                <w:rStyle w:val="CharStyle51"/>
              </w:rPr>
              <w:t>Výměra stavebního</w:t>
            </w:r>
          </w:p>
          <w:p>
            <w:pPr>
              <w:pStyle w:val="Style50"/>
              <w:keepNext w:val="0"/>
              <w:keepLines w:val="0"/>
              <w:widowControl w:val="0"/>
              <w:shd w:val="clear" w:color="auto" w:fill="auto"/>
              <w:bidi w:val="0"/>
              <w:spacing w:before="0" w:after="0" w:line="240" w:lineRule="auto"/>
              <w:ind w:left="0" w:right="0" w:firstLine="280"/>
              <w:jc w:val="left"/>
            </w:pPr>
            <w:r>
              <w:rPr>
                <w:rStyle w:val="CharStyle51"/>
              </w:rPr>
              <w:t>programu</w:t>
            </w:r>
          </w:p>
        </w:tc>
      </w:tr>
      <w:tr>
        <w:trPr>
          <w:trHeight w:val="32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tcBorders>
              <w:left w:val="single" w:sz="4"/>
              <w:right w:val="single" w:sz="4"/>
            </w:tcBorders>
            <w:shd w:val="clear" w:color="auto" w:fill="auto"/>
            <w:vAlign w:val="bottom"/>
          </w:tcPr>
          <w:p>
            <w:pP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2. NP</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Kuchyňka, jídelna, denní místnost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980"/>
              <w:jc w:val="both"/>
            </w:pPr>
            <w:r>
              <w:rPr>
                <w:rStyle w:val="CharStyle51"/>
              </w:rPr>
              <w:t>50</w:t>
            </w:r>
          </w:p>
        </w:tc>
      </w:tr>
      <w:tr>
        <w:trPr>
          <w:trHeight w:val="326"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Místnost pro zapisování výjezdů</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980"/>
              <w:jc w:val="both"/>
            </w:pPr>
            <w:r>
              <w:rPr>
                <w:rStyle w:val="CharStyle51"/>
              </w:rPr>
              <w:t>16</w:t>
            </w:r>
          </w:p>
        </w:tc>
      </w:tr>
      <w:tr>
        <w:trPr>
          <w:trHeight w:val="322" w:hRule="exact"/>
        </w:trPr>
        <w:tc>
          <w:tcPr>
            <w:tcBorders>
              <w:top w:val="single" w:sz="4"/>
              <w:lef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left"/>
            </w:pPr>
            <w:r>
              <w:rPr>
                <w:rStyle w:val="CharStyle51"/>
              </w:rPr>
              <w:t>Místnost vedoucího lékaře</w:t>
            </w:r>
          </w:p>
        </w:tc>
        <w:tc>
          <w:tcPr>
            <w:tcBorders>
              <w:top w:val="single" w:sz="4"/>
              <w:lef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right"/>
            </w:pPr>
            <w:r>
              <w:rPr>
                <w:rStyle w:val="CharStyle51"/>
              </w:rPr>
              <w:t>1</w:t>
            </w:r>
          </w:p>
        </w:tc>
        <w:tc>
          <w:tcPr>
            <w:tcBorders>
              <w:top w:val="single" w:sz="4"/>
              <w:left w:val="single" w:sz="4"/>
              <w:righ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980"/>
              <w:jc w:val="both"/>
            </w:pPr>
            <w:r>
              <w:rPr>
                <w:rStyle w:val="CharStyle51"/>
              </w:rPr>
              <w:t>16</w:t>
            </w:r>
          </w:p>
        </w:tc>
      </w:tr>
      <w:tr>
        <w:trPr>
          <w:trHeight w:val="322" w:hRule="exact"/>
        </w:trPr>
        <w:tc>
          <w:tcPr>
            <w:tcBorders>
              <w:top w:val="single" w:sz="4"/>
              <w:lef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left"/>
            </w:pPr>
            <w:r>
              <w:rPr>
                <w:rStyle w:val="CharStyle51"/>
              </w:rPr>
              <w:t>■Místnost staniční sestry</w:t>
            </w:r>
          </w:p>
        </w:tc>
        <w:tc>
          <w:tcPr>
            <w:tcBorders>
              <w:top w:val="single" w:sz="4"/>
              <w:lef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right"/>
            </w:pPr>
            <w:r>
              <w:rPr>
                <w:rStyle w:val="CharStyle51"/>
              </w:rPr>
              <w:t>1</w:t>
            </w:r>
          </w:p>
        </w:tc>
        <w:tc>
          <w:tcPr>
            <w:tcBorders>
              <w:top w:val="single" w:sz="4"/>
              <w:left w:val="single" w:sz="4"/>
              <w:righ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980"/>
              <w:jc w:val="both"/>
            </w:pPr>
            <w:r>
              <w:rPr>
                <w:rStyle w:val="CharStyle51"/>
              </w:rPr>
              <w:t>16</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Místnost pro službu konajícího lékaře</w:t>
            </w:r>
          </w:p>
        </w:tc>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right"/>
            </w:pPr>
            <w:r>
              <w:rPr>
                <w:rStyle w:val="CharStyle51"/>
              </w:rPr>
              <w:t>1</w:t>
            </w: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980"/>
              <w:jc w:val="both"/>
            </w:pPr>
            <w:r>
              <w:rPr>
                <w:rStyle w:val="CharStyle51"/>
              </w:rPr>
              <w:t>16</w:t>
            </w:r>
          </w:p>
        </w:tc>
      </w:tr>
      <w:tr>
        <w:trPr>
          <w:trHeight w:val="326"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Místnost pro službu konajícího SZP a NZP I</w:t>
            </w:r>
          </w:p>
        </w:tc>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right"/>
            </w:pPr>
            <w:r>
              <w:rPr>
                <w:rStyle w:val="CharStyle51"/>
              </w:rPr>
              <w:t>1</w:t>
            </w: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980"/>
              <w:jc w:val="both"/>
            </w:pPr>
            <w:r>
              <w:rPr>
                <w:rStyle w:val="CharStyle51"/>
              </w:rPr>
              <w:t>16</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Místnost pro službu konajícího SZP a NZP II</w:t>
            </w:r>
          </w:p>
        </w:tc>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right"/>
            </w:pPr>
            <w:r>
              <w:rPr>
                <w:rStyle w:val="CharStyle51"/>
              </w:rPr>
              <w:t>1</w:t>
            </w: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980"/>
              <w:jc w:val="both"/>
            </w:pPr>
            <w:r>
              <w:rPr>
                <w:rStyle w:val="CharStyle51"/>
              </w:rPr>
              <w:t>16</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Místnost pro službu konajícího SZP a NZP III</w:t>
            </w:r>
          </w:p>
        </w:tc>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right"/>
            </w:pPr>
            <w:r>
              <w:rPr>
                <w:rStyle w:val="CharStyle51"/>
              </w:rPr>
              <w:t>1</w:t>
            </w: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980"/>
              <w:jc w:val="both"/>
            </w:pPr>
            <w:r>
              <w:rPr>
                <w:rStyle w:val="CharStyle51"/>
              </w:rPr>
              <w:t>16</w:t>
            </w:r>
          </w:p>
        </w:tc>
      </w:tr>
      <w:tr>
        <w:trPr>
          <w:trHeight w:val="326"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Místnost pro službu konajícího SZP a NZP IV</w:t>
            </w:r>
          </w:p>
        </w:tc>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right"/>
            </w:pPr>
            <w:r>
              <w:rPr>
                <w:rStyle w:val="CharStyle51"/>
              </w:rPr>
              <w:t>1</w:t>
            </w: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980"/>
              <w:jc w:val="both"/>
            </w:pPr>
            <w:r>
              <w:rPr>
                <w:rStyle w:val="CharStyle51"/>
              </w:rPr>
              <w:t>16</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Místnost pro stážisty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980"/>
              <w:jc w:val="both"/>
            </w:pPr>
            <w:r>
              <w:rPr>
                <w:rStyle w:val="CharStyle51"/>
              </w:rPr>
              <w:t>16</w:t>
            </w:r>
          </w:p>
        </w:tc>
      </w:tr>
      <w:tr>
        <w:trPr>
          <w:trHeight w:val="322" w:hRule="exact"/>
        </w:trPr>
        <w:tc>
          <w:tcPr>
            <w:tcBorders>
              <w:top w:val="single" w:sz="4"/>
              <w:lef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left"/>
            </w:pPr>
            <w:r>
              <w:rPr>
                <w:rStyle w:val="CharStyle51"/>
              </w:rPr>
              <w:t>Šatna - muži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right"/>
            </w:pPr>
            <w:r>
              <w:rPr>
                <w:rStyle w:val="CharStyle51"/>
              </w:rPr>
              <w:t>?</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Šatna - ženy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right"/>
            </w:pPr>
            <w:r>
              <w:rPr>
                <w:rStyle w:val="CharStyle51"/>
              </w:rPr>
              <w:t>?</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Sprchy - muži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right"/>
            </w:pPr>
            <w:r>
              <w:rPr>
                <w:rStyle w:val="CharStyle51"/>
              </w:rPr>
              <w:t>?</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Sprchy - ženy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right"/>
            </w:pPr>
            <w:r>
              <w:rPr>
                <w:rStyle w:val="CharStyle51"/>
              </w:rPr>
              <w:t>?</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WC - muži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980"/>
              <w:jc w:val="both"/>
            </w:pPr>
            <w:r>
              <w:rPr>
                <w:rStyle w:val="CharStyle51"/>
              </w:rPr>
              <w:t>16</w:t>
            </w:r>
          </w:p>
        </w:tc>
      </w:tr>
      <w:tr>
        <w:trPr>
          <w:trHeight w:val="326"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WC - ženy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980"/>
              <w:jc w:val="both"/>
            </w:pPr>
            <w:r>
              <w:rPr>
                <w:rStyle w:val="CharStyle51"/>
              </w:rPr>
              <w:t>16</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WC - muži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1080" w:right="0" w:firstLine="0"/>
              <w:jc w:val="both"/>
            </w:pPr>
            <w:r>
              <w:rPr>
                <w:rStyle w:val="CharStyle51"/>
              </w:rPr>
              <w:t>8</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WC - ženy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1080" w:right="0" w:firstLine="0"/>
              <w:jc w:val="both"/>
            </w:pPr>
            <w:r>
              <w:rPr>
                <w:rStyle w:val="CharStyle51"/>
              </w:rPr>
              <w:t>6</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Místnost pro úklid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1080" w:right="0" w:firstLine="0"/>
              <w:jc w:val="both"/>
            </w:pPr>
            <w:r>
              <w:rPr>
                <w:rStyle w:val="CharStyle51"/>
              </w:rPr>
              <w:t>6</w:t>
            </w:r>
          </w:p>
        </w:tc>
      </w:tr>
      <w:tr>
        <w:trPr>
          <w:trHeight w:val="326"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Sklad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1080" w:right="0" w:firstLine="0"/>
              <w:jc w:val="both"/>
            </w:pPr>
            <w:r>
              <w:rPr>
                <w:rStyle w:val="CharStyle51"/>
              </w:rPr>
              <w:t>3</w:t>
            </w:r>
          </w:p>
        </w:tc>
      </w:tr>
      <w:tr>
        <w:trPr>
          <w:trHeight w:val="326"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Spisovna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980"/>
              <w:jc w:val="both"/>
            </w:pPr>
            <w:r>
              <w:rPr>
                <w:rStyle w:val="CharStyle51"/>
              </w:rPr>
              <w:t>16</w:t>
            </w:r>
          </w:p>
        </w:tc>
      </w:tr>
      <w:tr>
        <w:trPr>
          <w:trHeight w:val="32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1.NP</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Zádveří</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980"/>
              <w:jc w:val="both"/>
            </w:pPr>
            <w:r>
              <w:rPr>
                <w:rStyle w:val="CharStyle51"/>
              </w:rPr>
              <w:t>10</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Šatna úklid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1080" w:right="0" w:firstLine="0"/>
              <w:jc w:val="both"/>
            </w:pPr>
            <w:r>
              <w:rPr>
                <w:rStyle w:val="CharStyle51"/>
              </w:rPr>
              <w:t>7</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Chodba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980"/>
              <w:jc w:val="both"/>
            </w:pPr>
            <w:r>
              <w:rPr>
                <w:rStyle w:val="CharStyle51"/>
              </w:rPr>
              <w:t>12</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Sklad léčiv a SZM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980"/>
              <w:jc w:val="both"/>
            </w:pPr>
            <w:r>
              <w:rPr>
                <w:rStyle w:val="CharStyle51"/>
              </w:rPr>
              <w:t>25</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Pohotovostní sklad léčiv a SZM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1080" w:right="0" w:firstLine="0"/>
              <w:jc w:val="both"/>
            </w:pPr>
            <w:r>
              <w:rPr>
                <w:rStyle w:val="CharStyle51"/>
              </w:rPr>
              <w:t>6</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Sklad chemikálií</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1080" w:right="0" w:firstLine="0"/>
              <w:jc w:val="both"/>
            </w:pPr>
            <w:r>
              <w:rPr>
                <w:rStyle w:val="CharStyle51"/>
              </w:rPr>
              <w:t>4</w:t>
            </w:r>
          </w:p>
        </w:tc>
      </w:tr>
      <w:tr>
        <w:trPr>
          <w:trHeight w:val="317"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Sklad O2 tlakových nádob</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1080" w:right="0" w:firstLine="0"/>
              <w:jc w:val="both"/>
            </w:pPr>
            <w:r>
              <w:rPr>
                <w:rStyle w:val="CharStyle51"/>
              </w:rPr>
              <w:t>2</w:t>
            </w:r>
          </w:p>
        </w:tc>
      </w:tr>
      <w:tr>
        <w:trPr>
          <w:trHeight w:val="326"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Sklad materiálu - traumatologický plán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980"/>
              <w:jc w:val="both"/>
            </w:pPr>
            <w:r>
              <w:rPr>
                <w:rStyle w:val="CharStyle51"/>
              </w:rPr>
              <w:t>15</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Sklad pneumatik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1080" w:right="0" w:firstLine="0"/>
              <w:jc w:val="both"/>
            </w:pPr>
            <w:r>
              <w:rPr>
                <w:rStyle w:val="CharStyle51"/>
              </w:rPr>
              <w:t>?</w:t>
            </w:r>
          </w:p>
        </w:tc>
      </w:tr>
      <w:tr>
        <w:trPr>
          <w:trHeight w:val="331"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Sklad materiálu - ostatní</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980"/>
              <w:jc w:val="both"/>
            </w:pPr>
            <w:r>
              <w:rPr>
                <w:rStyle w:val="CharStyle51"/>
              </w:rPr>
              <w:t>15</w:t>
            </w:r>
          </w:p>
        </w:tc>
      </w:tr>
      <w:tr>
        <w:trPr>
          <w:trHeight w:val="350" w:hRule="exact"/>
        </w:trPr>
        <w:tc>
          <w:tcPr>
            <w:tcBorders>
              <w:top w:val="single" w:sz="4"/>
              <w:left w:val="single" w:sz="4"/>
              <w:bottom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Sklad použitého prádla</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1080" w:right="0" w:firstLine="0"/>
              <w:jc w:val="both"/>
            </w:pPr>
            <w:r>
              <w:rPr>
                <w:rStyle w:val="CharStyle51"/>
              </w:rPr>
              <w:t>4</w:t>
            </w:r>
          </w:p>
        </w:tc>
      </w:tr>
    </w:tbl>
    <w:p>
      <w:pPr>
        <w:spacing w:lineRule="exact" w:line="1"/>
        <w:rPr>
          <w:sz w:val="2"/>
          <w:szCs w:val="2"/>
        </w:rPr>
      </w:pPr>
      <w:r>
        <w:br w:type="page"/>
      </w:r>
    </w:p>
    <w:tbl>
      <w:tblPr>
        <w:tblOverlap w:val="never"/>
        <w:jc w:val="center"/>
        <w:tblLayout w:type="fixed"/>
      </w:tblPr>
      <w:tblGrid>
        <w:gridCol w:w="6542"/>
        <w:gridCol w:w="1166"/>
        <w:gridCol w:w="1296"/>
      </w:tblGrid>
      <w:tr>
        <w:trPr>
          <w:trHeight w:val="360" w:hRule="exact"/>
        </w:trPr>
        <w:tc>
          <w:tcPr>
            <w:tcBorders>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Sklad čistého prádla</w:t>
            </w: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right"/>
            </w:pPr>
            <w:r>
              <w:rPr>
                <w:rStyle w:val="CharStyle51"/>
              </w:rPr>
              <w:t>16</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Sklad kontaminovaného prádla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right"/>
            </w:pPr>
            <w:r>
              <w:rPr>
                <w:rStyle w:val="CharStyle51"/>
              </w:rPr>
              <w:t>12</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Místnost s PC pro výzvu, šatna přezouvání (vyhřívané botníky)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right"/>
            </w:pPr>
            <w:r>
              <w:rPr>
                <w:rStyle w:val="CharStyle51"/>
              </w:rPr>
              <w:t>16</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WC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right"/>
            </w:pPr>
            <w:r>
              <w:rPr>
                <w:rStyle w:val="CharStyle51"/>
              </w:rPr>
              <w:t>3</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Sprcha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right"/>
            </w:pPr>
            <w:r>
              <w:rPr>
                <w:rStyle w:val="CharStyle51"/>
              </w:rPr>
              <w:t>5</w:t>
            </w:r>
          </w:p>
        </w:tc>
      </w:tr>
      <w:tr>
        <w:trPr>
          <w:trHeight w:val="326" w:hRule="exact"/>
        </w:trPr>
        <w:tc>
          <w:tcPr>
            <w:tcBorders>
              <w:top w:val="single" w:sz="4"/>
              <w:left w:val="single" w:sz="4"/>
            </w:tcBorders>
            <w:shd w:val="clear" w:color="auto" w:fill="auto"/>
            <w:vAlign w:val="top"/>
          </w:tcPr>
          <w:p>
            <w:pPr>
              <w:pStyle w:val="Style50"/>
              <w:keepNext w:val="0"/>
              <w:keepLines w:val="0"/>
              <w:widowControl w:val="0"/>
              <w:shd w:val="clear" w:color="auto" w:fill="auto"/>
              <w:bidi w:val="0"/>
              <w:spacing w:before="80" w:after="0" w:line="240" w:lineRule="auto"/>
              <w:ind w:left="0" w:right="0" w:firstLine="0"/>
              <w:jc w:val="left"/>
            </w:pPr>
            <w:r>
              <w:rPr>
                <w:rStyle w:val="CharStyle51"/>
              </w:rPr>
              <w:t>Garáž - velké sanitní vozidlo 1</w:t>
            </w:r>
          </w:p>
        </w:tc>
        <w:tc>
          <w:tcPr>
            <w:tcBorders>
              <w:top w:val="single" w:sz="4"/>
              <w:lef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right"/>
            </w:pPr>
            <w:r>
              <w:rPr>
                <w:rStyle w:val="CharStyle51"/>
              </w:rPr>
              <w:t>1</w:t>
            </w:r>
          </w:p>
        </w:tc>
        <w:tc>
          <w:tcPr>
            <w:tcBorders>
              <w:top w:val="single" w:sz="4"/>
              <w:left w:val="single" w:sz="4"/>
              <w:righ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right"/>
            </w:pPr>
            <w:r>
              <w:rPr>
                <w:rStyle w:val="CharStyle51"/>
              </w:rPr>
              <w:t>35</w:t>
            </w:r>
          </w:p>
        </w:tc>
      </w:tr>
      <w:tr>
        <w:trPr>
          <w:trHeight w:val="322" w:hRule="exact"/>
        </w:trPr>
        <w:tc>
          <w:tcPr>
            <w:tcBorders>
              <w:top w:val="single" w:sz="4"/>
              <w:left w:val="single" w:sz="4"/>
            </w:tcBorders>
            <w:shd w:val="clear" w:color="auto" w:fill="auto"/>
            <w:vAlign w:val="top"/>
          </w:tcPr>
          <w:p>
            <w:pPr>
              <w:pStyle w:val="Style50"/>
              <w:keepNext w:val="0"/>
              <w:keepLines w:val="0"/>
              <w:widowControl w:val="0"/>
              <w:shd w:val="clear" w:color="auto" w:fill="auto"/>
              <w:bidi w:val="0"/>
              <w:spacing w:before="80" w:after="0" w:line="240" w:lineRule="auto"/>
              <w:ind w:left="0" w:right="0" w:firstLine="0"/>
              <w:jc w:val="left"/>
            </w:pPr>
            <w:r>
              <w:rPr>
                <w:rStyle w:val="CharStyle51"/>
              </w:rPr>
              <w:t>Garáž - velké sanitní vozidlo II</w:t>
            </w:r>
          </w:p>
        </w:tc>
        <w:tc>
          <w:tcPr>
            <w:tcBorders>
              <w:top w:val="single" w:sz="4"/>
              <w:lef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right"/>
            </w:pPr>
            <w:r>
              <w:rPr>
                <w:rStyle w:val="CharStyle51"/>
              </w:rPr>
              <w:t>1</w:t>
            </w:r>
          </w:p>
        </w:tc>
        <w:tc>
          <w:tcPr>
            <w:tcBorders>
              <w:top w:val="single" w:sz="4"/>
              <w:left w:val="single" w:sz="4"/>
              <w:righ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right"/>
            </w:pPr>
            <w:r>
              <w:rPr>
                <w:rStyle w:val="CharStyle51"/>
              </w:rPr>
              <w:t>35</w:t>
            </w:r>
          </w:p>
        </w:tc>
      </w:tr>
      <w:tr>
        <w:trPr>
          <w:trHeight w:val="322" w:hRule="exact"/>
        </w:trPr>
        <w:tc>
          <w:tcPr>
            <w:tcBorders>
              <w:top w:val="single" w:sz="4"/>
              <w:left w:val="single" w:sz="4"/>
            </w:tcBorders>
            <w:shd w:val="clear" w:color="auto" w:fill="auto"/>
            <w:vAlign w:val="top"/>
          </w:tcPr>
          <w:p>
            <w:pPr>
              <w:pStyle w:val="Style50"/>
              <w:keepNext w:val="0"/>
              <w:keepLines w:val="0"/>
              <w:widowControl w:val="0"/>
              <w:shd w:val="clear" w:color="auto" w:fill="auto"/>
              <w:bidi w:val="0"/>
              <w:spacing w:before="80" w:after="0" w:line="240" w:lineRule="auto"/>
              <w:ind w:left="0" w:right="0" w:firstLine="0"/>
              <w:jc w:val="left"/>
            </w:pPr>
            <w:r>
              <w:rPr>
                <w:rStyle w:val="CharStyle51"/>
              </w:rPr>
              <w:t>Garáž - velké sanitní vozidlo III</w:t>
            </w:r>
          </w:p>
        </w:tc>
        <w:tc>
          <w:tcPr>
            <w:tcBorders>
              <w:top w:val="single" w:sz="4"/>
              <w:lef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right"/>
            </w:pPr>
            <w:r>
              <w:rPr>
                <w:rStyle w:val="CharStyle51"/>
              </w:rPr>
              <w:t>1</w:t>
            </w:r>
          </w:p>
        </w:tc>
        <w:tc>
          <w:tcPr>
            <w:tcBorders>
              <w:top w:val="single" w:sz="4"/>
              <w:left w:val="single" w:sz="4"/>
              <w:righ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right"/>
            </w:pPr>
            <w:r>
              <w:rPr>
                <w:rStyle w:val="CharStyle51"/>
              </w:rPr>
              <w:t>35</w:t>
            </w:r>
          </w:p>
        </w:tc>
      </w:tr>
      <w:tr>
        <w:trPr>
          <w:trHeight w:val="322" w:hRule="exact"/>
        </w:trPr>
        <w:tc>
          <w:tcPr>
            <w:tcBorders>
              <w:top w:val="single" w:sz="4"/>
              <w:lef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left"/>
            </w:pPr>
            <w:r>
              <w:rPr>
                <w:rStyle w:val="CharStyle51"/>
              </w:rPr>
              <w:t>Garáž - velké sanitní vozidlo IV</w:t>
            </w:r>
          </w:p>
        </w:tc>
        <w:tc>
          <w:tcPr>
            <w:tcBorders>
              <w:top w:val="single" w:sz="4"/>
              <w:lef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right"/>
            </w:pPr>
            <w:r>
              <w:rPr>
                <w:rStyle w:val="CharStyle51"/>
              </w:rPr>
              <w:t>1</w:t>
            </w:r>
          </w:p>
        </w:tc>
        <w:tc>
          <w:tcPr>
            <w:tcBorders>
              <w:top w:val="single" w:sz="4"/>
              <w:left w:val="single" w:sz="4"/>
              <w:righ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right"/>
            </w:pPr>
            <w:r>
              <w:rPr>
                <w:rStyle w:val="CharStyle51"/>
              </w:rPr>
              <w:t>35</w:t>
            </w:r>
          </w:p>
        </w:tc>
      </w:tr>
      <w:tr>
        <w:trPr>
          <w:trHeight w:val="322" w:hRule="exact"/>
        </w:trPr>
        <w:tc>
          <w:tcPr>
            <w:tcBorders>
              <w:top w:val="single" w:sz="4"/>
              <w:left w:val="single" w:sz="4"/>
            </w:tcBorders>
            <w:shd w:val="clear" w:color="auto" w:fill="auto"/>
            <w:vAlign w:val="top"/>
          </w:tcPr>
          <w:p>
            <w:pPr>
              <w:pStyle w:val="Style50"/>
              <w:keepNext w:val="0"/>
              <w:keepLines w:val="0"/>
              <w:widowControl w:val="0"/>
              <w:shd w:val="clear" w:color="auto" w:fill="auto"/>
              <w:bidi w:val="0"/>
              <w:spacing w:before="80" w:after="0" w:line="240" w:lineRule="auto"/>
              <w:ind w:left="0" w:right="0" w:firstLine="0"/>
              <w:jc w:val="left"/>
            </w:pPr>
            <w:r>
              <w:rPr>
                <w:rStyle w:val="CharStyle51"/>
              </w:rPr>
              <w:t>Dezinfekční box</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right"/>
            </w:pPr>
            <w:r>
              <w:rPr>
                <w:rStyle w:val="CharStyle51"/>
              </w:rPr>
              <w:t>54</w:t>
            </w:r>
          </w:p>
        </w:tc>
      </w:tr>
      <w:tr>
        <w:trPr>
          <w:trHeight w:val="326"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Místnost pro úklid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right"/>
            </w:pPr>
            <w:r>
              <w:rPr>
                <w:rStyle w:val="CharStyle51"/>
              </w:rPr>
              <w:t>6</w:t>
            </w:r>
          </w:p>
        </w:tc>
      </w:tr>
      <w:tr>
        <w:trPr>
          <w:trHeight w:val="317"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Pracoviště IKO a PTO (technici) - možné i ve 2. NP.</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right"/>
            </w:pPr>
            <w:r>
              <w:rPr>
                <w:rStyle w:val="CharStyle51"/>
              </w:rPr>
              <w:t>16</w:t>
            </w:r>
          </w:p>
        </w:tc>
      </w:tr>
      <w:tr>
        <w:trPr>
          <w:trHeight w:val="326" w:hRule="exact"/>
        </w:trPr>
        <w:tc>
          <w:tcPr>
            <w:tcBorders>
              <w:top w:val="single" w:sz="4"/>
              <w:lef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left"/>
            </w:pPr>
            <w:r>
              <w:rPr>
                <w:rStyle w:val="CharStyle51"/>
              </w:rPr>
              <w:t>Datové centrum - možné i ve 2. NP.</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right"/>
            </w:pPr>
            <w:r>
              <w:rPr>
                <w:rStyle w:val="CharStyle51"/>
              </w:rPr>
              <w:t>30</w:t>
            </w:r>
          </w:p>
        </w:tc>
      </w:tr>
      <w:tr>
        <w:trPr>
          <w:trHeight w:val="317" w:hRule="exact"/>
        </w:trPr>
        <w:tc>
          <w:tcPr>
            <w:tcBorders>
              <w:top w:val="single" w:sz="4"/>
              <w:lef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left"/>
            </w:pPr>
            <w:r>
              <w:rPr>
                <w:rStyle w:val="CharStyle51"/>
              </w:rPr>
              <w:t>Posilovna - možné i ve 2. NP.</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right"/>
            </w:pPr>
            <w:r>
              <w:rPr>
                <w:rStyle w:val="CharStyle51"/>
              </w:rPr>
              <w:t>25</w:t>
            </w:r>
          </w:p>
        </w:tc>
      </w:tr>
      <w:tr>
        <w:trPr>
          <w:trHeight w:val="326" w:hRule="exact"/>
        </w:trPr>
        <w:tc>
          <w:tcPr>
            <w:tcBorders>
              <w:top w:val="single" w:sz="4"/>
              <w:lef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left"/>
            </w:pPr>
            <w:r>
              <w:rPr>
                <w:rStyle w:val="CharStyle51"/>
              </w:rPr>
              <w:t>Náhradní zdroj - možné i v samostatném přístřešku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right"/>
            </w:pPr>
            <w:r>
              <w:rPr>
                <w:rStyle w:val="CharStyle51"/>
              </w:rPr>
              <w:t>10</w:t>
            </w:r>
          </w:p>
        </w:tc>
      </w:tr>
      <w:tr>
        <w:trPr>
          <w:trHeight w:val="322" w:hRule="exact"/>
        </w:trPr>
        <w:tc>
          <w:tcPr>
            <w:tcBorders>
              <w:top w:val="single" w:sz="4"/>
              <w:lef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left"/>
            </w:pPr>
            <w:r>
              <w:rPr>
                <w:rStyle w:val="CharStyle51"/>
              </w:rPr>
              <w:t>Kolárna - možné i v samostatném přístřešku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left"/>
            </w:pPr>
            <w:r>
              <w:rPr>
                <w:rStyle w:val="CharStyle51"/>
              </w:rPr>
              <w:t>Rozvodna NN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50"/>
              <w:keepNext w:val="0"/>
              <w:keepLines w:val="0"/>
              <w:widowControl w:val="0"/>
              <w:shd w:val="clear" w:color="auto" w:fill="auto"/>
              <w:bidi w:val="0"/>
              <w:spacing w:before="0" w:after="0" w:line="240" w:lineRule="auto"/>
              <w:ind w:left="0" w:right="0" w:firstLine="0"/>
              <w:jc w:val="right"/>
            </w:pPr>
            <w:r>
              <w:rPr>
                <w:rStyle w:val="CharStyle51"/>
              </w:rPr>
              <w:t>7</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Chladící box pro infekční odpad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50"/>
              <w:keepNext w:val="0"/>
              <w:keepLines w:val="0"/>
              <w:widowControl w:val="0"/>
              <w:shd w:val="clear" w:color="auto" w:fill="auto"/>
              <w:bidi w:val="0"/>
              <w:spacing w:before="0" w:after="0" w:line="240" w:lineRule="auto"/>
              <w:ind w:left="0" w:right="0" w:firstLine="0"/>
              <w:jc w:val="right"/>
            </w:pPr>
            <w:r>
              <w:rPr>
                <w:rStyle w:val="CharStyle51"/>
              </w:rPr>
              <w:t>?</w:t>
            </w:r>
          </w:p>
        </w:tc>
      </w:tr>
      <w:tr>
        <w:trPr>
          <w:trHeight w:val="322"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Ostatní technologické místnosti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right"/>
            </w:pPr>
            <w:r>
              <w:rPr>
                <w:rStyle w:val="CharStyle51"/>
              </w:rPr>
              <w:t>?</w:t>
            </w:r>
          </w:p>
        </w:tc>
      </w:tr>
      <w:tr>
        <w:trPr>
          <w:trHeight w:val="461"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Venkovní stání pro 3 sanitní vozidla RLP - možné i v samostatném přístřešku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right"/>
            </w:pPr>
            <w:r>
              <w:rPr>
                <w:rStyle w:val="CharStyle51"/>
              </w:rPr>
              <w:t>105</w:t>
            </w:r>
          </w:p>
        </w:tc>
      </w:tr>
      <w:tr>
        <w:trPr>
          <w:trHeight w:val="461" w:hRule="exact"/>
        </w:trPr>
        <w:tc>
          <w:tcPr>
            <w:tcBorders>
              <w:top w:val="single" w:sz="4"/>
              <w:lef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left"/>
            </w:pPr>
            <w:r>
              <w:rPr>
                <w:rStyle w:val="CharStyle51"/>
              </w:rPr>
              <w:t>Odpadové hospodářství pro 3 kontejnery - možné i v samostatném přístřešku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50"/>
              <w:keepNext w:val="0"/>
              <w:keepLines w:val="0"/>
              <w:widowControl w:val="0"/>
              <w:shd w:val="clear" w:color="auto" w:fill="auto"/>
              <w:bidi w:val="0"/>
              <w:spacing w:before="0" w:after="0" w:line="240" w:lineRule="auto"/>
              <w:ind w:left="0" w:right="0" w:firstLine="0"/>
              <w:jc w:val="right"/>
            </w:pPr>
            <w:r>
              <w:rPr>
                <w:rStyle w:val="CharStyle51"/>
              </w:rPr>
              <w:t>?</w:t>
            </w:r>
          </w:p>
        </w:tc>
      </w:tr>
      <w:tr>
        <w:trPr>
          <w:trHeight w:val="341"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279" w:line="1" w:lineRule="exact"/>
      </w:pPr>
    </w:p>
    <w:p>
      <w:pPr>
        <w:pStyle w:val="Style2"/>
        <w:keepNext w:val="0"/>
        <w:keepLines w:val="0"/>
        <w:widowControl w:val="0"/>
        <w:shd w:val="clear" w:color="auto" w:fill="auto"/>
        <w:bidi w:val="0"/>
        <w:spacing w:before="0" w:after="0" w:line="240" w:lineRule="auto"/>
        <w:ind w:left="0" w:right="0" w:firstLine="0"/>
        <w:jc w:val="left"/>
      </w:pPr>
      <w:r>
        <w:rPr>
          <w:rStyle w:val="CharStyle3"/>
          <w:u w:val="single"/>
        </w:rPr>
        <w:t>Poznámky</w:t>
      </w:r>
      <w:r>
        <w:rPr>
          <w:rStyle w:val="CharStyle3"/>
        </w:rPr>
        <w:t>:</w:t>
      </w:r>
    </w:p>
    <w:p>
      <w:pPr>
        <w:pStyle w:val="Style2"/>
        <w:keepNext w:val="0"/>
        <w:keepLines w:val="0"/>
        <w:widowControl w:val="0"/>
        <w:shd w:val="clear" w:color="auto" w:fill="auto"/>
        <w:bidi w:val="0"/>
        <w:spacing w:before="0" w:after="0" w:line="240" w:lineRule="auto"/>
        <w:ind w:left="0" w:right="0" w:firstLine="0"/>
        <w:jc w:val="left"/>
      </w:pPr>
      <w:r>
        <w:rPr>
          <w:rStyle w:val="CharStyle3"/>
        </w:rPr>
        <w:t>Výměry jednotlivých místností jsou orientační, stanoví zhotovitel ve studii.</w:t>
      </w:r>
    </w:p>
    <w:p>
      <w:pPr>
        <w:pStyle w:val="Style2"/>
        <w:keepNext w:val="0"/>
        <w:keepLines w:val="0"/>
        <w:widowControl w:val="0"/>
        <w:shd w:val="clear" w:color="auto" w:fill="auto"/>
        <w:bidi w:val="0"/>
        <w:spacing w:before="0" w:after="0" w:line="240" w:lineRule="auto"/>
        <w:ind w:left="0" w:right="0" w:firstLine="0"/>
        <w:jc w:val="left"/>
      </w:pPr>
      <w:r>
        <w:rPr>
          <w:rStyle w:val="CharStyle3"/>
        </w:rPr>
        <w:t>Stavební program doplní zhotovitel o veškeré technické místnosti potřebné k umístění technologií vytápění, chlazení a výroby elektrické energie fotovoltaickou elektrárnou umístěnou na střeše budovy výjezdové základny.</w:t>
      </w:r>
    </w:p>
    <w:p>
      <w:pPr>
        <w:pStyle w:val="Style2"/>
        <w:keepNext w:val="0"/>
        <w:keepLines w:val="0"/>
        <w:widowControl w:val="0"/>
        <w:shd w:val="clear" w:color="auto" w:fill="auto"/>
        <w:bidi w:val="0"/>
        <w:spacing w:before="0" w:after="140" w:line="240" w:lineRule="auto"/>
        <w:ind w:left="0" w:right="0" w:firstLine="0"/>
        <w:jc w:val="left"/>
        <w:sectPr>
          <w:footnotePr>
            <w:pos w:val="pageBottom"/>
            <w:numFmt w:val="decimal"/>
            <w:numRestart w:val="continuous"/>
          </w:footnotePr>
          <w:pgSz w:w="11900" w:h="16840"/>
          <w:pgMar w:top="1731" w:right="1305" w:bottom="1488" w:left="1546" w:header="1303" w:footer="3" w:gutter="0"/>
          <w:cols w:space="720"/>
          <w:noEndnote/>
          <w:rtlGutter w:val="0"/>
          <w:docGrid w:linePitch="360"/>
        </w:sectPr>
      </w:pPr>
      <w:r>
        <w:rPr>
          <w:rStyle w:val="CharStyle3"/>
        </w:rPr>
        <w:t>Výměry místností označené „?“ stanoví zhotovitel po dohodě s objednatelem.</w:t>
      </w:r>
    </w:p>
    <w:p>
      <w:pPr>
        <w:pStyle w:val="Style53"/>
        <w:keepNext/>
        <w:keepLines/>
        <w:widowControl w:val="0"/>
        <w:shd w:val="clear" w:color="auto" w:fill="auto"/>
        <w:bidi w:val="0"/>
        <w:spacing w:before="0"/>
        <w:ind w:left="0" w:right="0" w:firstLine="0"/>
        <w:jc w:val="left"/>
      </w:pPr>
      <w:bookmarkStart w:id="4" w:name="bookmark4"/>
      <w:r>
        <w:rPr>
          <w:rStyle w:val="CharStyle54"/>
          <w:b/>
          <w:bCs/>
        </w:rPr>
        <w:t>Příloha č. 2 Požadavky</w:t>
      </w:r>
      <w:bookmarkEnd w:id="4"/>
    </w:p>
    <w:p>
      <w:pPr>
        <w:pStyle w:val="Style2"/>
        <w:keepNext w:val="0"/>
        <w:keepLines w:val="0"/>
        <w:widowControl w:val="0"/>
        <w:shd w:val="clear" w:color="auto" w:fill="auto"/>
        <w:bidi w:val="0"/>
        <w:spacing w:before="0" w:line="240" w:lineRule="auto"/>
        <w:ind w:left="0" w:right="0" w:firstLine="0"/>
        <w:jc w:val="both"/>
      </w:pPr>
      <w:r>
        <w:rPr>
          <w:rStyle w:val="CharStyle3"/>
        </w:rPr>
        <w:t>Součástí díla je zpracování studie proveditelnosti stavby s názvem „Stavba výjezdové základny ZZS JmK v Pohořelicích“. Budova bude umístěna na pozemcích p. č. 2516/1 a 2516/2 v k. ú. Pohořelice a svým provedením a vzhledem bude navazovat na dosud vybudované či v současnosti budované budovy výjezdových základen ZZS JmK, p. o. (Brno Bohunice, Brno Černovice, Brno Ponava, Znojmo, Boskovice, Slavkov, Bučovice, Kyjov, Veselí nad Moravou a Mikulov). Využití pozemku p. č. 2516/3 či jiných pro řešení náhradního výjezdu je nutné odsouhlasit městem Pohořelice.</w:t>
      </w:r>
    </w:p>
    <w:p>
      <w:pPr>
        <w:pStyle w:val="Style2"/>
        <w:keepNext w:val="0"/>
        <w:keepLines w:val="0"/>
        <w:widowControl w:val="0"/>
        <w:shd w:val="clear" w:color="auto" w:fill="auto"/>
        <w:bidi w:val="0"/>
        <w:spacing w:before="0" w:line="240" w:lineRule="auto"/>
        <w:ind w:left="0" w:right="0" w:firstLine="0"/>
        <w:jc w:val="both"/>
      </w:pPr>
      <w:r>
        <w:rPr>
          <w:rStyle w:val="CharStyle3"/>
        </w:rPr>
        <w:t>Budova bude koncipována jako energeticky pasivní - energetický standard plusové budovy - viz 10. výzva OPŽP MŽP ČR (zpracování PENB není předmětem tohoto díla, bude zpracováno v etapě projektové přípravy stavby). Topení a chlazení tepelným čerpadlem (případně doplněným o systém výroby chladu vzduch - voda/voda - voda). Výroba el. energie solární elektrárnou, jejíž výkon bude navržen odborníkem na tuto problematiku ve vztahu k celkové spotřebě el. energie v budově s akumulací, umístěnou na střeše budovy výjezdové základny (není předmětem tohoto díla, bude zpracováno v etapě projektové přípravy stavby). Přípojka na síť NN pro zásobování energií v době nepříznivého počasí nebo poruchy systému. Prodej přebytečné energie distributorovi. Náhradním zdrojem bude motorgenerátor odpovídajícího výkonu.</w:t>
      </w:r>
    </w:p>
    <w:p>
      <w:pPr>
        <w:pStyle w:val="Style2"/>
        <w:keepNext w:val="0"/>
        <w:keepLines w:val="0"/>
        <w:widowControl w:val="0"/>
        <w:shd w:val="clear" w:color="auto" w:fill="auto"/>
        <w:bidi w:val="0"/>
        <w:spacing w:before="0" w:line="240" w:lineRule="auto"/>
        <w:ind w:left="0" w:right="0" w:firstLine="0"/>
        <w:jc w:val="both"/>
      </w:pPr>
      <w:r>
        <w:rPr>
          <w:rStyle w:val="CharStyle3"/>
        </w:rPr>
        <w:t>Výměry jednotlivých místností jsou orientační, stanoví zhotovitel ve studii.</w:t>
      </w:r>
    </w:p>
    <w:p>
      <w:pPr>
        <w:pStyle w:val="Style2"/>
        <w:keepNext w:val="0"/>
        <w:keepLines w:val="0"/>
        <w:widowControl w:val="0"/>
        <w:shd w:val="clear" w:color="auto" w:fill="auto"/>
        <w:bidi w:val="0"/>
        <w:spacing w:before="0" w:after="0" w:line="240" w:lineRule="auto"/>
        <w:ind w:left="0" w:right="0" w:firstLine="0"/>
        <w:jc w:val="both"/>
      </w:pPr>
      <w:r>
        <w:rPr>
          <w:rStyle w:val="CharStyle3"/>
        </w:rPr>
        <w:t>Součástí studie bude i řešení celého areálu VZ, včetně odpadového hospodářství, stání záložních vozidel a parkování zaměstnanců organizace, včetně parkování zaměstnanců při školení, vzdělávání, poradách apod.</w:t>
      </w:r>
    </w:p>
    <w:p>
      <w:pPr>
        <w:pStyle w:val="Style2"/>
        <w:keepNext w:val="0"/>
        <w:keepLines w:val="0"/>
        <w:widowControl w:val="0"/>
        <w:shd w:val="clear" w:color="auto" w:fill="auto"/>
        <w:bidi w:val="0"/>
        <w:spacing w:before="0" w:line="240" w:lineRule="auto"/>
        <w:ind w:left="0" w:right="0" w:firstLine="0"/>
        <w:jc w:val="both"/>
      </w:pPr>
      <w:r>
        <w:rPr>
          <w:rStyle w:val="CharStyle3"/>
        </w:rPr>
        <w:t>Hlavní výjezd z VZ bude realizován na ulici Vídeňská (p. č. 6417) přes nově vybudovanou pozemní komunikaci v místě výjezdu a její napojení na ulici vídeňská (p. č. 6420), záložní výjezd pak nejvhodnějším možným řešením po dohodě s vedením města Pohořelice, a to výjezdem přímo do ulice Vídeňská. Záložní výjezd bude, do vybudování nové pozemní komunikace na pozemku 6420 a dalších v k. ú. Pohořelice, sloužit jako výjezd hlavní. Oba výjezdy budou osazeny bránou, budoucí hlavní výjezd rovněž závorami pro výjezd a vjezd. U obou bran budou umístěny i branky pro pěší, bude-li to nutné s ohledem na jejich umístění. U vjezdů, výjezdů a vstupních bodů budou instalovány přístupové systémy, u hlavního výjezdu systém rozpoznávání RZ kamerovým systémem (ten bude dočasně umístěn u výjezdu záložního). Na výjezdech z areálu bude umístěna výjezdová smyčka v areálové komunikaci.</w:t>
      </w:r>
    </w:p>
    <w:p>
      <w:pPr>
        <w:pStyle w:val="Style2"/>
        <w:keepNext w:val="0"/>
        <w:keepLines w:val="0"/>
        <w:widowControl w:val="0"/>
        <w:shd w:val="clear" w:color="auto" w:fill="auto"/>
        <w:bidi w:val="0"/>
        <w:spacing w:before="0" w:line="240" w:lineRule="auto"/>
        <w:ind w:left="0" w:right="0" w:firstLine="0"/>
        <w:jc w:val="left"/>
      </w:pPr>
      <w:r>
        <w:rPr>
          <w:rStyle w:val="CharStyle3"/>
        </w:rPr>
        <w:t>Vše bude řešeno v souladu se standardy ZZS JmK, p. o.</w:t>
      </w:r>
    </w:p>
    <w:p>
      <w:pPr>
        <w:pStyle w:val="Style2"/>
        <w:keepNext w:val="0"/>
        <w:keepLines w:val="0"/>
        <w:widowControl w:val="0"/>
        <w:shd w:val="clear" w:color="auto" w:fill="auto"/>
        <w:bidi w:val="0"/>
        <w:spacing w:before="0" w:after="0" w:line="240" w:lineRule="auto"/>
        <w:ind w:left="0" w:right="0" w:firstLine="0"/>
        <w:jc w:val="left"/>
      </w:pPr>
      <w:r>
        <w:rPr>
          <w:rStyle w:val="CharStyle3"/>
        </w:rPr>
        <w:t>Součástí díla budou i:</w:t>
      </w:r>
    </w:p>
    <w:p>
      <w:pPr>
        <w:pStyle w:val="Style2"/>
        <w:keepNext w:val="0"/>
        <w:keepLines w:val="0"/>
        <w:widowControl w:val="0"/>
        <w:numPr>
          <w:ilvl w:val="0"/>
          <w:numId w:val="3"/>
        </w:numPr>
        <w:shd w:val="clear" w:color="auto" w:fill="auto"/>
        <w:tabs>
          <w:tab w:pos="329" w:val="left"/>
        </w:tabs>
        <w:bidi w:val="0"/>
        <w:spacing w:before="0" w:line="240" w:lineRule="auto"/>
        <w:ind w:left="340" w:right="0" w:hanging="340"/>
        <w:jc w:val="both"/>
      </w:pPr>
      <w:r>
        <w:rPr>
          <w:rStyle w:val="CharStyle3"/>
        </w:rPr>
        <w:t>Demolice vodárenské věže umístěné na výše uvedených pozemcích pro stavbu VZ (vypovězení smluv s provozovateli bezdrátových služeb, jejichž antény jsou umístěny na vodárenské věži, zajistí město Pohořelice). Je nutné prověřit, zda s odstraněním technologií na vodárenské nádrži bude nutné i odstranění s tím souvisejících technologií a kontejneru v těsné blízkosti vodárenské nádrže, nebo si odstraní provozovatel technologií na svůj vlastní náklad.</w:t>
      </w:r>
    </w:p>
    <w:p>
      <w:pPr>
        <w:pStyle w:val="Style2"/>
        <w:keepNext w:val="0"/>
        <w:keepLines w:val="0"/>
        <w:widowControl w:val="0"/>
        <w:numPr>
          <w:ilvl w:val="0"/>
          <w:numId w:val="3"/>
        </w:numPr>
        <w:shd w:val="clear" w:color="auto" w:fill="auto"/>
        <w:tabs>
          <w:tab w:pos="329" w:val="left"/>
        </w:tabs>
        <w:bidi w:val="0"/>
        <w:spacing w:before="0" w:line="240" w:lineRule="auto"/>
        <w:ind w:left="340" w:right="0" w:hanging="340"/>
        <w:jc w:val="both"/>
      </w:pPr>
      <w:r>
        <w:rPr>
          <w:rStyle w:val="CharStyle3"/>
        </w:rPr>
        <w:t>Na pozemku se nachází studna. Je nutné prověřit její parametry (vydatnost, kvalita, množství vody apod.). Na základě toho zapojit tento zdroj do vodního hospodářství nové VZ. Město Pohořelice používá tuto studnu k získávání vody pro zalévání či kropení pozemních komunikací. To je nutné zachovat do budoucna (např. zálivem na pozemku 2516/3 a umístěním hydrantu v jeho těsné blízkosti.</w:t>
      </w:r>
    </w:p>
    <w:p>
      <w:pPr>
        <w:pStyle w:val="Style2"/>
        <w:keepNext w:val="0"/>
        <w:keepLines w:val="0"/>
        <w:widowControl w:val="0"/>
        <w:shd w:val="clear" w:color="auto" w:fill="auto"/>
        <w:bidi w:val="0"/>
        <w:spacing w:before="0" w:after="0" w:line="240" w:lineRule="auto"/>
        <w:ind w:left="0" w:right="0" w:firstLine="0"/>
        <w:jc w:val="left"/>
      </w:pPr>
      <w:r>
        <w:rPr>
          <w:rStyle w:val="CharStyle3"/>
        </w:rPr>
        <w:t>Součástí díla nebude:</w:t>
      </w:r>
    </w:p>
    <w:p>
      <w:pPr>
        <w:pStyle w:val="Style2"/>
        <w:keepNext w:val="0"/>
        <w:keepLines w:val="0"/>
        <w:widowControl w:val="0"/>
        <w:numPr>
          <w:ilvl w:val="0"/>
          <w:numId w:val="5"/>
        </w:numPr>
        <w:shd w:val="clear" w:color="auto" w:fill="auto"/>
        <w:tabs>
          <w:tab w:pos="329" w:val="left"/>
        </w:tabs>
        <w:bidi w:val="0"/>
        <w:spacing w:before="0" w:after="0" w:line="240" w:lineRule="auto"/>
        <w:ind w:left="400" w:right="0" w:hanging="400"/>
        <w:jc w:val="both"/>
      </w:pPr>
      <w:r>
        <w:rPr>
          <w:rStyle w:val="CharStyle3"/>
        </w:rPr>
        <w:t>Vybudování pozemní komunikace na pozemku p. č. 2516/3, případně i na pozemcích přiléhajících (po dohodě s městem Pohořelice), a to od napojení na ulici Vídeňská až po nejzazší výjezd z VZ směrovaný na tuto novou pozemní komunikaci. Tato komunikace má v budoucnu sloužit jako nová pozemní komunikace pro propojení ulice Vídeňská s obchvatem Pohořelic na pozemku p. č. 6370 a přiléhajících vedenou na pozemcích 6420, 6429, 6429, 6430, 6431, 6437 a přiléhajících (část ve vlastnictví města Pohořelice, část dosud nevykoupena). Zajistí město Pohořelice.</w:t>
      </w:r>
    </w:p>
    <w:p>
      <w:pPr>
        <w:pStyle w:val="Style2"/>
        <w:keepNext w:val="0"/>
        <w:keepLines w:val="0"/>
        <w:widowControl w:val="0"/>
        <w:numPr>
          <w:ilvl w:val="0"/>
          <w:numId w:val="5"/>
        </w:numPr>
        <w:shd w:val="clear" w:color="auto" w:fill="auto"/>
        <w:tabs>
          <w:tab w:pos="329" w:val="left"/>
        </w:tabs>
        <w:bidi w:val="0"/>
        <w:spacing w:before="0" w:line="240" w:lineRule="auto"/>
        <w:ind w:left="0" w:right="0" w:firstLine="0"/>
        <w:jc w:val="both"/>
      </w:pPr>
      <w:r>
        <w:rPr>
          <w:rStyle w:val="CharStyle3"/>
        </w:rPr>
        <w:t>Geodetické zaměření a geologický a hydrologický průzkum.- Zajistí město Pohořelice.</w:t>
      </w:r>
    </w:p>
    <w:p>
      <w:pPr>
        <w:pStyle w:val="Style2"/>
        <w:keepNext w:val="0"/>
        <w:keepLines w:val="0"/>
        <w:widowControl w:val="0"/>
        <w:shd w:val="clear" w:color="auto" w:fill="auto"/>
        <w:bidi w:val="0"/>
        <w:spacing w:before="0" w:line="240" w:lineRule="auto"/>
        <w:ind w:left="0" w:right="0" w:firstLine="0"/>
        <w:jc w:val="both"/>
      </w:pPr>
      <w:r>
        <w:rPr>
          <w:rStyle w:val="CharStyle3"/>
        </w:rPr>
        <w:t>Pozn.: Město Pohořelice dodá výkres se zakreslením sítí v pozemcích p. č. 2516/1 a 2516/2.</w:t>
      </w:r>
    </w:p>
    <w:p>
      <w:pPr>
        <w:pStyle w:val="Style29"/>
        <w:keepNext w:val="0"/>
        <w:keepLines w:val="0"/>
        <w:widowControl w:val="0"/>
        <w:shd w:val="clear" w:color="auto" w:fill="auto"/>
        <w:bidi w:val="0"/>
        <w:spacing w:before="0" w:after="1680" w:line="240" w:lineRule="auto"/>
        <w:ind w:left="0" w:right="0" w:firstLine="0"/>
        <w:jc w:val="right"/>
        <w:rPr>
          <w:sz w:val="17"/>
          <w:szCs w:val="17"/>
        </w:rPr>
      </w:pPr>
      <w:r>
        <w:rPr>
          <w:rStyle w:val="CharStyle30"/>
          <w:i/>
          <w:iCs/>
          <w:sz w:val="17"/>
          <w:szCs w:val="17"/>
        </w:rPr>
        <w:t>ar •</w:t>
      </w:r>
    </w:p>
    <w:p>
      <w:pPr>
        <w:pStyle w:val="Style2"/>
        <w:keepNext w:val="0"/>
        <w:keepLines w:val="0"/>
        <w:widowControl w:val="0"/>
        <w:shd w:val="clear" w:color="auto" w:fill="auto"/>
        <w:bidi w:val="0"/>
        <w:spacing w:before="0" w:after="60" w:line="240" w:lineRule="auto"/>
        <w:ind w:left="0" w:right="0" w:firstLine="140"/>
        <w:jc w:val="left"/>
      </w:pPr>
      <w:r>
        <w:rPr>
          <w:rStyle w:val="CharStyle3"/>
          <w:b/>
          <w:bCs/>
        </w:rPr>
        <w:t xml:space="preserve">V současné době </w:t>
      </w:r>
      <w:r>
        <w:rPr>
          <w:rStyle w:val="CharStyle3"/>
        </w:rPr>
        <w:t>působí ve směně výjezdové skupiny:</w:t>
      </w:r>
    </w:p>
    <w:p>
      <w:pPr>
        <w:pStyle w:val="Style2"/>
        <w:keepNext w:val="0"/>
        <w:keepLines w:val="0"/>
        <w:widowControl w:val="0"/>
        <w:shd w:val="clear" w:color="auto" w:fill="auto"/>
        <w:bidi w:val="0"/>
        <w:spacing w:before="0" w:after="60" w:line="240" w:lineRule="auto"/>
        <w:ind w:left="0" w:right="0" w:firstLine="140"/>
        <w:jc w:val="left"/>
      </w:pPr>
      <w:r>
        <w:rPr>
          <w:rStyle w:val="CharStyle3"/>
          <w:b/>
          <w:bCs/>
        </w:rPr>
        <w:t xml:space="preserve">1x RLP RV </w:t>
      </w:r>
      <w:r>
        <w:rPr>
          <w:rStyle w:val="CharStyle3"/>
        </w:rPr>
        <w:t>( Lékař, záchranář/řidič záchranář)</w:t>
      </w:r>
    </w:p>
    <w:p>
      <w:pPr>
        <w:pStyle w:val="Style2"/>
        <w:keepNext w:val="0"/>
        <w:keepLines w:val="0"/>
        <w:widowControl w:val="0"/>
        <w:shd w:val="clear" w:color="auto" w:fill="auto"/>
        <w:bidi w:val="0"/>
        <w:spacing w:before="0" w:after="320" w:line="240" w:lineRule="auto"/>
        <w:ind w:left="0" w:right="0" w:firstLine="140"/>
        <w:jc w:val="left"/>
      </w:pPr>
      <w:r>
        <w:rPr>
          <w:rStyle w:val="CharStyle3"/>
          <w:b/>
          <w:bCs/>
        </w:rPr>
        <w:t xml:space="preserve">1x RZP </w:t>
      </w:r>
      <w:r>
        <w:rPr>
          <w:rStyle w:val="CharStyle3"/>
        </w:rPr>
        <w:t>(1x záchranář, 1x řidič záchranář)</w:t>
      </w:r>
    </w:p>
    <w:p>
      <w:pPr>
        <w:pStyle w:val="Style2"/>
        <w:keepNext w:val="0"/>
        <w:keepLines w:val="0"/>
        <w:widowControl w:val="0"/>
        <w:shd w:val="clear" w:color="auto" w:fill="auto"/>
        <w:bidi w:val="0"/>
        <w:spacing w:before="0" w:after="60" w:line="240" w:lineRule="auto"/>
        <w:ind w:left="140" w:right="0" w:firstLine="20"/>
        <w:jc w:val="left"/>
      </w:pPr>
      <w:r>
        <w:rPr>
          <w:rStyle w:val="CharStyle3"/>
          <w:b/>
          <w:bCs/>
        </w:rPr>
        <w:t xml:space="preserve">Předpokládaný možný </w:t>
      </w:r>
      <w:r>
        <w:rPr>
          <w:rStyle w:val="CharStyle3"/>
        </w:rPr>
        <w:t>vývoj u výjezdových skupin na výjezdové základně Pohořelice v blízké budoucnosti:</w:t>
      </w:r>
    </w:p>
    <w:p>
      <w:pPr>
        <w:pStyle w:val="Style2"/>
        <w:keepNext w:val="0"/>
        <w:keepLines w:val="0"/>
        <w:widowControl w:val="0"/>
        <w:shd w:val="clear" w:color="auto" w:fill="auto"/>
        <w:bidi w:val="0"/>
        <w:spacing w:before="0" w:after="60" w:line="240" w:lineRule="auto"/>
        <w:ind w:left="140" w:right="0" w:firstLine="20"/>
        <w:jc w:val="left"/>
      </w:pPr>
      <w:r>
        <w:rPr>
          <w:rStyle w:val="CharStyle3"/>
          <w:b/>
          <w:bCs/>
        </w:rPr>
        <w:t>Celkem ve službě 6 zaměstnanců. Navýšení počtu NLZP na 25 zaměstnanců.</w:t>
      </w:r>
    </w:p>
    <w:p>
      <w:pPr>
        <w:pStyle w:val="Style2"/>
        <w:keepNext w:val="0"/>
        <w:keepLines w:val="0"/>
        <w:widowControl w:val="0"/>
        <w:shd w:val="clear" w:color="auto" w:fill="auto"/>
        <w:bidi w:val="0"/>
        <w:spacing w:before="0" w:after="60" w:line="240" w:lineRule="auto"/>
        <w:ind w:left="0" w:right="0" w:firstLine="140"/>
        <w:jc w:val="left"/>
      </w:pPr>
      <w:r>
        <w:rPr>
          <w:rStyle w:val="CharStyle3"/>
          <w:b/>
          <w:bCs/>
        </w:rPr>
        <w:t xml:space="preserve">1x RLP RV </w:t>
      </w:r>
      <w:r>
        <w:rPr>
          <w:rStyle w:val="CharStyle3"/>
        </w:rPr>
        <w:t>( Lékař, záchranář/řidič záchranář)</w:t>
      </w:r>
    </w:p>
    <w:p>
      <w:pPr>
        <w:pStyle w:val="Style2"/>
        <w:keepNext w:val="0"/>
        <w:keepLines w:val="0"/>
        <w:widowControl w:val="0"/>
        <w:shd w:val="clear" w:color="auto" w:fill="auto"/>
        <w:bidi w:val="0"/>
        <w:spacing w:before="0" w:after="320" w:line="240" w:lineRule="auto"/>
        <w:ind w:left="0" w:right="0" w:firstLine="140"/>
        <w:jc w:val="left"/>
      </w:pPr>
      <w:r>
        <w:rPr>
          <w:rStyle w:val="CharStyle3"/>
          <w:b/>
          <w:bCs/>
        </w:rPr>
        <w:t xml:space="preserve">2x RZP </w:t>
      </w:r>
      <w:r>
        <w:rPr>
          <w:rStyle w:val="CharStyle3"/>
        </w:rPr>
        <w:t>(2x záchranář, 2x řidič záchranář)</w:t>
      </w:r>
    </w:p>
    <w:p>
      <w:pPr>
        <w:pStyle w:val="Style2"/>
        <w:keepNext w:val="0"/>
        <w:keepLines w:val="0"/>
        <w:widowControl w:val="0"/>
        <w:shd w:val="clear" w:color="auto" w:fill="auto"/>
        <w:bidi w:val="0"/>
        <w:spacing w:before="0" w:line="240" w:lineRule="auto"/>
        <w:ind w:left="0" w:right="0" w:firstLine="0"/>
        <w:jc w:val="left"/>
      </w:pPr>
      <w:r>
        <w:rPr>
          <w:rStyle w:val="CharStyle3"/>
        </w:rPr>
        <w:t>V delším časovém horizontu (v návaznosti na demografický vývoj, dobudování D52 v úseku Pohořelice Drasenhofen i změny v poskytování ZZS v ČR) je nutné předpokládat navýšení o další výjezdovou skupinu.</w:t>
      </w:r>
    </w:p>
    <w:p>
      <w:pPr>
        <w:pStyle w:val="Style2"/>
        <w:keepNext w:val="0"/>
        <w:keepLines w:val="0"/>
        <w:widowControl w:val="0"/>
        <w:shd w:val="clear" w:color="auto" w:fill="auto"/>
        <w:bidi w:val="0"/>
        <w:spacing w:before="0" w:line="240" w:lineRule="auto"/>
        <w:ind w:left="0" w:right="0" w:firstLine="0"/>
        <w:jc w:val="left"/>
      </w:pPr>
      <w:r>
        <w:rPr>
          <w:rStyle w:val="CharStyle3"/>
          <w:b/>
          <w:bCs/>
        </w:rPr>
        <w:t>Celkem ve službě 8 NLZP zaměstnanců. Navýšení počtu NLZP na 35 zaměstnanců.</w:t>
      </w:r>
    </w:p>
    <w:p>
      <w:pPr>
        <w:pStyle w:val="Style2"/>
        <w:keepNext w:val="0"/>
        <w:keepLines w:val="0"/>
        <w:widowControl w:val="0"/>
        <w:shd w:val="clear" w:color="auto" w:fill="auto"/>
        <w:bidi w:val="0"/>
        <w:spacing w:before="0" w:after="140" w:line="240" w:lineRule="auto"/>
        <w:ind w:left="0" w:right="0" w:firstLine="0"/>
        <w:jc w:val="left"/>
      </w:pPr>
      <w:r>
        <w:rPr>
          <w:rStyle w:val="CharStyle3"/>
        </w:rPr>
        <w:t>Je třeba počítat, mimo jiné, s pracovnou pro vedoucího lékaře, staniční sestru a lékaře ve službě.</w:t>
      </w:r>
    </w:p>
    <w:sectPr>
      <w:footnotePr>
        <w:pos w:val="pageBottom"/>
        <w:numFmt w:val="decimal"/>
        <w:numRestart w:val="continuous"/>
      </w:footnotePr>
      <w:pgSz w:w="11900" w:h="16840"/>
      <w:pgMar w:top="597" w:right="1264" w:bottom="2873" w:left="1550" w:header="169"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1040765</wp:posOffset>
              </wp:positionH>
              <wp:positionV relativeFrom="page">
                <wp:posOffset>10290810</wp:posOffset>
              </wp:positionV>
              <wp:extent cx="4108450" cy="115570"/>
              <wp:wrapNone/>
              <wp:docPr id="13" name="Shape 13"/>
              <a:graphic xmlns:a="http://schemas.openxmlformats.org/drawingml/2006/main">
                <a:graphicData uri="http://schemas.microsoft.com/office/word/2010/wordprocessingShape">
                  <wps:wsp>
                    <wps:cNvSpPr txBox="1"/>
                    <wps:spPr>
                      <a:xfrm>
                        <a:ext cx="4108450" cy="1155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9"/>
                              <w:szCs w:val="19"/>
                            </w:rPr>
                          </w:pPr>
                          <w:r>
                            <w:rPr>
                              <w:rStyle w:val="CharStyle27"/>
                              <w:rFonts w:ascii="Arial" w:eastAsia="Arial" w:hAnsi="Arial" w:cs="Arial"/>
                              <w:i/>
                              <w:iCs/>
                              <w:sz w:val="19"/>
                              <w:szCs w:val="19"/>
                            </w:rPr>
                            <w:t>Veřejná zakázka 50_2023: Studie proveditelnosti - stavba VZ v Pohořelicích</w:t>
                          </w:r>
                        </w:p>
                      </w:txbxContent>
                    </wps:txbx>
                    <wps:bodyPr wrap="none" lIns="0" tIns="0" rIns="0" bIns="0">
                      <a:spAutoFit/>
                    </wps:bodyPr>
                  </wps:wsp>
                </a:graphicData>
              </a:graphic>
            </wp:anchor>
          </w:drawing>
        </mc:Choice>
        <mc:Fallback>
          <w:pict>
            <v:shape id="_x0000_s1039" type="#_x0000_t202" style="position:absolute;margin-left:81.950000000000003pt;margin-top:810.30000000000007pt;width:323.5pt;height:9.0999999999999996pt;z-index:-18874406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9"/>
                        <w:szCs w:val="19"/>
                      </w:rPr>
                    </w:pPr>
                    <w:r>
                      <w:rPr>
                        <w:rStyle w:val="CharStyle27"/>
                        <w:rFonts w:ascii="Arial" w:eastAsia="Arial" w:hAnsi="Arial" w:cs="Arial"/>
                        <w:i/>
                        <w:iCs/>
                        <w:sz w:val="19"/>
                        <w:szCs w:val="19"/>
                      </w:rPr>
                      <w:t>Veřejná zakázka 50_2023: Studie proveditelnosti - stavba VZ v Pohořelicích</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rPr>
        <w:rFonts w:ascii="Arial" w:eastAsia="Arial" w:hAnsi="Arial" w:cs="Arial"/>
        <w:b w:val="0"/>
        <w:bCs w:val="0"/>
        <w:i/>
        <w:iCs/>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6">
    <w:name w:val="Základní text (4)_"/>
    <w:basedOn w:val="DefaultParagraphFont"/>
    <w:link w:val="Style5"/>
    <w:rPr>
      <w:rFonts w:ascii="Arial" w:eastAsia="Arial" w:hAnsi="Arial" w:cs="Arial"/>
      <w:b w:val="0"/>
      <w:bCs w:val="0"/>
      <w:i/>
      <w:iCs/>
      <w:smallCaps w:val="0"/>
      <w:strike w:val="0"/>
      <w:color w:val="215ECE"/>
      <w:sz w:val="40"/>
      <w:szCs w:val="40"/>
      <w:u w:val="none"/>
    </w:rPr>
  </w:style>
  <w:style w:type="character" w:customStyle="1" w:styleId="CharStyle8">
    <w:name w:val="Nadpis #2_"/>
    <w:basedOn w:val="DefaultParagraphFont"/>
    <w:link w:val="Style7"/>
    <w:rPr>
      <w:rFonts w:ascii="Arial" w:eastAsia="Arial" w:hAnsi="Arial" w:cs="Arial"/>
      <w:b w:val="0"/>
      <w:bCs w:val="0"/>
      <w:i w:val="0"/>
      <w:iCs w:val="0"/>
      <w:smallCaps w:val="0"/>
      <w:strike w:val="0"/>
      <w:sz w:val="34"/>
      <w:szCs w:val="34"/>
      <w:u w:val="none"/>
    </w:rPr>
  </w:style>
  <w:style w:type="character" w:customStyle="1" w:styleId="CharStyle25">
    <w:name w:val="Nadpis #1_"/>
    <w:basedOn w:val="DefaultParagraphFont"/>
    <w:link w:val="Style24"/>
    <w:rPr>
      <w:rFonts w:ascii="Arial" w:eastAsia="Arial" w:hAnsi="Arial" w:cs="Arial"/>
      <w:b w:val="0"/>
      <w:bCs w:val="0"/>
      <w:i w:val="0"/>
      <w:iCs w:val="0"/>
      <w:smallCaps w:val="0"/>
      <w:strike w:val="0"/>
      <w:w w:val="50"/>
      <w:sz w:val="42"/>
      <w:szCs w:val="42"/>
      <w:u w:val="none"/>
    </w:rPr>
  </w:style>
  <w:style w:type="character" w:customStyle="1" w:styleId="CharStyle27">
    <w:name w:val="Záhlaví nebo zápatí (2)_"/>
    <w:basedOn w:val="DefaultParagraphFont"/>
    <w:link w:val="Style26"/>
    <w:rPr>
      <w:rFonts w:ascii="Times New Roman" w:eastAsia="Times New Roman" w:hAnsi="Times New Roman" w:cs="Times New Roman"/>
      <w:b w:val="0"/>
      <w:bCs w:val="0"/>
      <w:i w:val="0"/>
      <w:iCs w:val="0"/>
      <w:smallCaps w:val="0"/>
      <w:strike w:val="0"/>
      <w:sz w:val="20"/>
      <w:szCs w:val="20"/>
      <w:u w:val="none"/>
    </w:rPr>
  </w:style>
  <w:style w:type="character" w:customStyle="1" w:styleId="CharStyle30">
    <w:name w:val="Základní text (3)_"/>
    <w:basedOn w:val="DefaultParagraphFont"/>
    <w:link w:val="Style29"/>
    <w:rPr>
      <w:rFonts w:ascii="Arial" w:eastAsia="Arial" w:hAnsi="Arial" w:cs="Arial"/>
      <w:b w:val="0"/>
      <w:bCs w:val="0"/>
      <w:i w:val="0"/>
      <w:iCs w:val="0"/>
      <w:smallCaps w:val="0"/>
      <w:strike w:val="0"/>
      <w:sz w:val="16"/>
      <w:szCs w:val="16"/>
      <w:u w:val="none"/>
    </w:rPr>
  </w:style>
  <w:style w:type="character" w:customStyle="1" w:styleId="CharStyle32">
    <w:name w:val="Základní text (2)_"/>
    <w:basedOn w:val="DefaultParagraphFont"/>
    <w:link w:val="Style31"/>
    <w:rPr>
      <w:rFonts w:ascii="Arial" w:eastAsia="Arial" w:hAnsi="Arial" w:cs="Arial"/>
      <w:b w:val="0"/>
      <w:bCs w:val="0"/>
      <w:i w:val="0"/>
      <w:iCs w:val="0"/>
      <w:smallCaps w:val="0"/>
      <w:strike w:val="0"/>
      <w:sz w:val="22"/>
      <w:szCs w:val="22"/>
      <w:u w:val="none"/>
    </w:rPr>
  </w:style>
  <w:style w:type="character" w:customStyle="1" w:styleId="CharStyle49">
    <w:name w:val="Titulek tabulky_"/>
    <w:basedOn w:val="DefaultParagraphFont"/>
    <w:link w:val="Style48"/>
    <w:rPr>
      <w:rFonts w:ascii="Arial" w:eastAsia="Arial" w:hAnsi="Arial" w:cs="Arial"/>
      <w:b/>
      <w:bCs/>
      <w:i w:val="0"/>
      <w:iCs w:val="0"/>
      <w:smallCaps w:val="0"/>
      <w:strike w:val="0"/>
      <w:sz w:val="20"/>
      <w:szCs w:val="20"/>
      <w:u w:val="none"/>
    </w:rPr>
  </w:style>
  <w:style w:type="character" w:customStyle="1" w:styleId="CharStyle51">
    <w:name w:val="Jiné_"/>
    <w:basedOn w:val="DefaultParagraphFont"/>
    <w:link w:val="Style50"/>
    <w:rPr>
      <w:rFonts w:ascii="Arial" w:eastAsia="Arial" w:hAnsi="Arial" w:cs="Arial"/>
      <w:b w:val="0"/>
      <w:bCs w:val="0"/>
      <w:i w:val="0"/>
      <w:iCs w:val="0"/>
      <w:smallCaps w:val="0"/>
      <w:strike w:val="0"/>
      <w:sz w:val="19"/>
      <w:szCs w:val="19"/>
      <w:u w:val="none"/>
    </w:rPr>
  </w:style>
  <w:style w:type="character" w:customStyle="1" w:styleId="CharStyle54">
    <w:name w:val="Nadpis #3_"/>
    <w:basedOn w:val="DefaultParagraphFont"/>
    <w:link w:val="Style53"/>
    <w:rPr>
      <w:rFonts w:ascii="Arial" w:eastAsia="Arial" w:hAnsi="Arial" w:cs="Arial"/>
      <w:b/>
      <w:bCs/>
      <w:i w:val="0"/>
      <w:iCs w:val="0"/>
      <w:smallCaps w:val="0"/>
      <w:strike w:val="0"/>
      <w:sz w:val="20"/>
      <w:szCs w:val="20"/>
      <w:u w:val="none"/>
    </w:rPr>
  </w:style>
  <w:style w:type="paragraph" w:customStyle="1" w:styleId="Style2">
    <w:name w:val="Základní text"/>
    <w:basedOn w:val="Normal"/>
    <w:link w:val="CharStyle3"/>
    <w:pPr>
      <w:widowControl w:val="0"/>
      <w:shd w:val="clear" w:color="auto" w:fill="auto"/>
      <w:spacing w:after="220" w:line="276" w:lineRule="auto"/>
    </w:pPr>
    <w:rPr>
      <w:rFonts w:ascii="Arial" w:eastAsia="Arial" w:hAnsi="Arial" w:cs="Arial"/>
      <w:b w:val="0"/>
      <w:bCs w:val="0"/>
      <w:i w:val="0"/>
      <w:iCs w:val="0"/>
      <w:smallCaps w:val="0"/>
      <w:strike w:val="0"/>
      <w:sz w:val="19"/>
      <w:szCs w:val="19"/>
      <w:u w:val="none"/>
    </w:rPr>
  </w:style>
  <w:style w:type="paragraph" w:customStyle="1" w:styleId="Style5">
    <w:name w:val="Základní text (4)"/>
    <w:basedOn w:val="Normal"/>
    <w:link w:val="CharStyle6"/>
    <w:pPr>
      <w:widowControl w:val="0"/>
      <w:shd w:val="clear" w:color="auto" w:fill="auto"/>
      <w:jc w:val="center"/>
    </w:pPr>
    <w:rPr>
      <w:rFonts w:ascii="Arial" w:eastAsia="Arial" w:hAnsi="Arial" w:cs="Arial"/>
      <w:b w:val="0"/>
      <w:bCs w:val="0"/>
      <w:i/>
      <w:iCs/>
      <w:smallCaps w:val="0"/>
      <w:strike w:val="0"/>
      <w:color w:val="215ECE"/>
      <w:sz w:val="40"/>
      <w:szCs w:val="40"/>
      <w:u w:val="none"/>
    </w:rPr>
  </w:style>
  <w:style w:type="paragraph" w:customStyle="1" w:styleId="Style7">
    <w:name w:val="Nadpis #2"/>
    <w:basedOn w:val="Normal"/>
    <w:link w:val="CharStyle8"/>
    <w:pPr>
      <w:widowControl w:val="0"/>
      <w:shd w:val="clear" w:color="auto" w:fill="auto"/>
      <w:spacing w:line="276" w:lineRule="auto"/>
      <w:outlineLvl w:val="1"/>
    </w:pPr>
    <w:rPr>
      <w:rFonts w:ascii="Arial" w:eastAsia="Arial" w:hAnsi="Arial" w:cs="Arial"/>
      <w:b w:val="0"/>
      <w:bCs w:val="0"/>
      <w:i w:val="0"/>
      <w:iCs w:val="0"/>
      <w:smallCaps w:val="0"/>
      <w:strike w:val="0"/>
      <w:sz w:val="34"/>
      <w:szCs w:val="34"/>
      <w:u w:val="none"/>
    </w:rPr>
  </w:style>
  <w:style w:type="paragraph" w:customStyle="1" w:styleId="Style24">
    <w:name w:val="Nadpis #1"/>
    <w:basedOn w:val="Normal"/>
    <w:link w:val="CharStyle25"/>
    <w:pPr>
      <w:widowControl w:val="0"/>
      <w:shd w:val="clear" w:color="auto" w:fill="auto"/>
      <w:spacing w:after="120"/>
      <w:jc w:val="center"/>
      <w:outlineLvl w:val="0"/>
    </w:pPr>
    <w:rPr>
      <w:rFonts w:ascii="Arial" w:eastAsia="Arial" w:hAnsi="Arial" w:cs="Arial"/>
      <w:b w:val="0"/>
      <w:bCs w:val="0"/>
      <w:i w:val="0"/>
      <w:iCs w:val="0"/>
      <w:smallCaps w:val="0"/>
      <w:strike w:val="0"/>
      <w:w w:val="50"/>
      <w:sz w:val="42"/>
      <w:szCs w:val="42"/>
      <w:u w:val="none"/>
    </w:rPr>
  </w:style>
  <w:style w:type="paragraph" w:customStyle="1" w:styleId="Style26">
    <w:name w:val="Záhlaví nebo zápatí (2)"/>
    <w:basedOn w:val="Normal"/>
    <w:link w:val="CharStyle27"/>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9">
    <w:name w:val="Základní text (3)"/>
    <w:basedOn w:val="Normal"/>
    <w:link w:val="CharStyle30"/>
    <w:pPr>
      <w:widowControl w:val="0"/>
      <w:shd w:val="clear" w:color="auto" w:fill="auto"/>
      <w:spacing w:after="970"/>
      <w:jc w:val="center"/>
    </w:pPr>
    <w:rPr>
      <w:rFonts w:ascii="Arial" w:eastAsia="Arial" w:hAnsi="Arial" w:cs="Arial"/>
      <w:b w:val="0"/>
      <w:bCs w:val="0"/>
      <w:i w:val="0"/>
      <w:iCs w:val="0"/>
      <w:smallCaps w:val="0"/>
      <w:strike w:val="0"/>
      <w:sz w:val="16"/>
      <w:szCs w:val="16"/>
      <w:u w:val="none"/>
    </w:rPr>
  </w:style>
  <w:style w:type="paragraph" w:customStyle="1" w:styleId="Style31">
    <w:name w:val="Základní text (2)"/>
    <w:basedOn w:val="Normal"/>
    <w:link w:val="CharStyle32"/>
    <w:pPr>
      <w:widowControl w:val="0"/>
      <w:shd w:val="clear" w:color="auto" w:fill="auto"/>
      <w:spacing w:after="300" w:line="276" w:lineRule="auto"/>
      <w:jc w:val="center"/>
    </w:pPr>
    <w:rPr>
      <w:rFonts w:ascii="Arial" w:eastAsia="Arial" w:hAnsi="Arial" w:cs="Arial"/>
      <w:b w:val="0"/>
      <w:bCs w:val="0"/>
      <w:i w:val="0"/>
      <w:iCs w:val="0"/>
      <w:smallCaps w:val="0"/>
      <w:strike w:val="0"/>
      <w:sz w:val="22"/>
      <w:szCs w:val="22"/>
      <w:u w:val="none"/>
    </w:rPr>
  </w:style>
  <w:style w:type="paragraph" w:customStyle="1" w:styleId="Style48">
    <w:name w:val="Titulek tabulky"/>
    <w:basedOn w:val="Normal"/>
    <w:link w:val="CharStyle49"/>
    <w:pPr>
      <w:widowControl w:val="0"/>
      <w:shd w:val="clear" w:color="auto" w:fill="auto"/>
    </w:pPr>
    <w:rPr>
      <w:rFonts w:ascii="Arial" w:eastAsia="Arial" w:hAnsi="Arial" w:cs="Arial"/>
      <w:b/>
      <w:bCs/>
      <w:i w:val="0"/>
      <w:iCs w:val="0"/>
      <w:smallCaps w:val="0"/>
      <w:strike w:val="0"/>
      <w:sz w:val="20"/>
      <w:szCs w:val="20"/>
      <w:u w:val="none"/>
    </w:rPr>
  </w:style>
  <w:style w:type="paragraph" w:customStyle="1" w:styleId="Style50">
    <w:name w:val="Jiné"/>
    <w:basedOn w:val="Normal"/>
    <w:link w:val="CharStyle51"/>
    <w:pPr>
      <w:widowControl w:val="0"/>
      <w:shd w:val="clear" w:color="auto" w:fill="auto"/>
      <w:spacing w:after="220" w:line="276" w:lineRule="auto"/>
    </w:pPr>
    <w:rPr>
      <w:rFonts w:ascii="Arial" w:eastAsia="Arial" w:hAnsi="Arial" w:cs="Arial"/>
      <w:b w:val="0"/>
      <w:bCs w:val="0"/>
      <w:i w:val="0"/>
      <w:iCs w:val="0"/>
      <w:smallCaps w:val="0"/>
      <w:strike w:val="0"/>
      <w:sz w:val="19"/>
      <w:szCs w:val="19"/>
      <w:u w:val="none"/>
    </w:rPr>
  </w:style>
  <w:style w:type="paragraph" w:customStyle="1" w:styleId="Style53">
    <w:name w:val="Nadpis #3"/>
    <w:basedOn w:val="Normal"/>
    <w:link w:val="CharStyle54"/>
    <w:pPr>
      <w:widowControl w:val="0"/>
      <w:shd w:val="clear" w:color="auto" w:fill="auto"/>
      <w:spacing w:after="260" w:line="233" w:lineRule="auto"/>
      <w:outlineLvl w:val="2"/>
    </w:pPr>
    <w:rPr>
      <w:rFonts w:ascii="Arial" w:eastAsia="Arial" w:hAnsi="Arial" w:cs="Arial"/>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s>
</file>