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B0" w:rsidRDefault="004001B2">
      <w:pPr>
        <w:pStyle w:val="Zkladntext20"/>
      </w:pPr>
      <w:r>
        <w:rPr>
          <w:rStyle w:val="Zkladntext2"/>
        </w:rPr>
        <w:t xml:space="preserve">Dohoda o </w:t>
      </w:r>
      <w:proofErr w:type="spellStart"/>
      <w:r>
        <w:rPr>
          <w:rStyle w:val="Zkladntext2"/>
        </w:rPr>
        <w:t>udrzbe</w:t>
      </w:r>
      <w:proofErr w:type="spellEnd"/>
      <w:r>
        <w:rPr>
          <w:rStyle w:val="Zkladntext2"/>
        </w:rPr>
        <w:t xml:space="preserve"> a servisu c. 062023</w:t>
      </w:r>
    </w:p>
    <w:p w:rsidR="00F27AB0" w:rsidRDefault="004001B2">
      <w:pPr>
        <w:pStyle w:val="Zkladntext30"/>
        <w:tabs>
          <w:tab w:val="left" w:pos="662"/>
          <w:tab w:val="left" w:pos="1536"/>
          <w:tab w:val="left" w:pos="2006"/>
          <w:tab w:val="left" w:pos="4286"/>
        </w:tabs>
      </w:pPr>
      <w:proofErr w:type="gramStart"/>
      <w:r>
        <w:rPr>
          <w:rStyle w:val="Zkladntext3"/>
        </w:rPr>
        <w:t>. .</w:t>
      </w:r>
      <w:r>
        <w:rPr>
          <w:rStyle w:val="Zkladntext3"/>
        </w:rPr>
        <w:tab/>
        <w:t>, ,</w:t>
      </w:r>
      <w:r>
        <w:rPr>
          <w:rStyle w:val="Zkladntext3"/>
        </w:rPr>
        <w:tab/>
        <w:t>,</w:t>
      </w:r>
      <w:r>
        <w:rPr>
          <w:rStyle w:val="Zkladntext3"/>
        </w:rPr>
        <w:tab/>
        <w:t>, - .</w:t>
      </w:r>
      <w:r>
        <w:rPr>
          <w:rStyle w:val="Zkladntext3"/>
        </w:rPr>
        <w:tab/>
        <w:t>2023007304</w:t>
      </w:r>
      <w:proofErr w:type="gramEnd"/>
    </w:p>
    <w:p w:rsidR="00F27AB0" w:rsidRDefault="004001B2">
      <w:pPr>
        <w:pStyle w:val="Zkladntext1"/>
        <w:spacing w:after="480" w:line="180" w:lineRule="auto"/>
        <w:jc w:val="center"/>
        <w:rPr>
          <w:sz w:val="24"/>
          <w:szCs w:val="24"/>
        </w:rPr>
      </w:pPr>
      <w:r>
        <w:rPr>
          <w:rStyle w:val="Zkladntext"/>
          <w:b/>
          <w:bCs/>
          <w:sz w:val="24"/>
          <w:szCs w:val="24"/>
        </w:rPr>
        <w:t xml:space="preserve">o </w:t>
      </w:r>
      <w:proofErr w:type="gramStart"/>
      <w:r>
        <w:rPr>
          <w:rStyle w:val="Zkladntext"/>
          <w:b/>
          <w:bCs/>
          <w:sz w:val="24"/>
          <w:szCs w:val="24"/>
        </w:rPr>
        <w:t>poskytovaní</w:t>
      </w:r>
      <w:proofErr w:type="gramEnd"/>
      <w:r>
        <w:rPr>
          <w:rStyle w:val="Zkladntext"/>
          <w:b/>
          <w:bCs/>
          <w:sz w:val="24"/>
          <w:szCs w:val="24"/>
        </w:rPr>
        <w:t xml:space="preserve"> prací a služeb</w:t>
      </w:r>
    </w:p>
    <w:p w:rsidR="00F27AB0" w:rsidRDefault="004001B2">
      <w:pPr>
        <w:pStyle w:val="Nadpis20"/>
        <w:keepNext/>
        <w:keepLines/>
        <w:numPr>
          <w:ilvl w:val="0"/>
          <w:numId w:val="2"/>
        </w:numPr>
        <w:tabs>
          <w:tab w:val="left" w:pos="368"/>
        </w:tabs>
      </w:pPr>
      <w:bookmarkStart w:id="0" w:name="bookmark0"/>
      <w:r>
        <w:rPr>
          <w:rStyle w:val="Nadpis2"/>
          <w:b/>
          <w:bCs/>
        </w:rPr>
        <w:t>Smluvní strany</w:t>
      </w:r>
      <w:bookmarkEnd w:id="0"/>
    </w:p>
    <w:p w:rsidR="00F27AB0" w:rsidRDefault="004001B2">
      <w:pPr>
        <w:pStyle w:val="Nadpis20"/>
        <w:keepNext/>
        <w:keepLines/>
        <w:spacing w:after="260"/>
        <w:ind w:firstLine="320"/>
        <w:jc w:val="left"/>
      </w:pPr>
      <w:r>
        <w:rPr>
          <w:noProof/>
          <w:lang w:bidi="ar-SA"/>
        </w:rPr>
        <mc:AlternateContent>
          <mc:Choice Requires="wps">
            <w:drawing>
              <wp:anchor distT="0" distB="2030095" distL="114300" distR="114300" simplePos="0" relativeHeight="125829378" behindDoc="0" locked="0" layoutInCell="1" allowOverlap="1">
                <wp:simplePos x="0" y="0"/>
                <wp:positionH relativeFrom="page">
                  <wp:posOffset>874395</wp:posOffset>
                </wp:positionH>
                <wp:positionV relativeFrom="paragraph">
                  <wp:posOffset>12700</wp:posOffset>
                </wp:positionV>
                <wp:extent cx="1017905" cy="33845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017905" cy="338455"/>
                        </a:xfrm>
                        <a:prstGeom prst="rect">
                          <a:avLst/>
                        </a:prstGeom>
                        <a:noFill/>
                      </wps:spPr>
                      <wps:txbx>
                        <w:txbxContent>
                          <w:p w:rsidR="00F27AB0" w:rsidRDefault="004001B2">
                            <w:pPr>
                              <w:pStyle w:val="Zkladntext1"/>
                              <w:numPr>
                                <w:ilvl w:val="1"/>
                                <w:numId w:val="1"/>
                              </w:numPr>
                              <w:tabs>
                                <w:tab w:val="left" w:pos="432"/>
                              </w:tabs>
                              <w:spacing w:after="0"/>
                            </w:pPr>
                            <w:r>
                              <w:rPr>
                                <w:rStyle w:val="Zkladntext"/>
                              </w:rPr>
                              <w:t xml:space="preserve">Objednatel: </w:t>
                            </w:r>
                            <w:r>
                              <w:rPr>
                                <w:rStyle w:val="Zkladntext"/>
                                <w:b/>
                                <w:bCs/>
                              </w:rPr>
                              <w:t>organizace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850000000000009pt;margin-top:1.pt;width:80.150000000000006pt;height:26.650000000000002pt;z-index:-125829375;mso-wrap-distance-left:9.pt;mso-wrap-distance-right:9.pt;mso-wrap-distance-bottom:159.84999999999999pt;mso-position-horizontal-relative:page" filled="f" stroked="f">
                <v:textbox inset="0,0,0,0">
                  <w:txbxContent>
                    <w:p>
                      <w:pPr>
                        <w:pStyle w:val="Style2"/>
                        <w:keepNext w:val="0"/>
                        <w:keepLines w:val="0"/>
                        <w:widowControl w:val="0"/>
                        <w:numPr>
                          <w:ilvl w:val="1"/>
                          <w:numId w:val="1"/>
                        </w:numPr>
                        <w:shd w:val="clear" w:color="auto" w:fill="auto"/>
                        <w:tabs>
                          <w:tab w:pos="432" w:val="left"/>
                        </w:tabs>
                        <w:bidi w:val="0"/>
                        <w:spacing w:before="0" w:after="0" w:line="240" w:lineRule="auto"/>
                        <w:ind w:left="0" w:right="0" w:firstLine="0"/>
                        <w:jc w:val="left"/>
                      </w:pPr>
                      <w:r>
                        <w:rPr>
                          <w:rStyle w:val="CharStyle3"/>
                        </w:rPr>
                        <w:t xml:space="preserve">Objednatel: </w:t>
                      </w:r>
                      <w:r>
                        <w:rPr>
                          <w:rStyle w:val="CharStyle3"/>
                          <w:b/>
                          <w:bCs/>
                        </w:rPr>
                        <w:t>organizace</w:t>
                      </w:r>
                    </w:p>
                  </w:txbxContent>
                </v:textbox>
                <w10:wrap type="square" anchorx="page"/>
              </v:shape>
            </w:pict>
          </mc:Fallback>
        </mc:AlternateContent>
      </w:r>
      <w:r>
        <w:rPr>
          <w:noProof/>
          <w:lang w:bidi="ar-SA"/>
        </w:rPr>
        <mc:AlternateContent>
          <mc:Choice Requires="wps">
            <w:drawing>
              <wp:anchor distT="2194560" distB="0" distL="123190" distR="190500" simplePos="0" relativeHeight="125829380" behindDoc="0" locked="0" layoutInCell="1" allowOverlap="1">
                <wp:simplePos x="0" y="0"/>
                <wp:positionH relativeFrom="page">
                  <wp:posOffset>883285</wp:posOffset>
                </wp:positionH>
                <wp:positionV relativeFrom="paragraph">
                  <wp:posOffset>2207260</wp:posOffset>
                </wp:positionV>
                <wp:extent cx="932815" cy="17399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932815" cy="173990"/>
                        </a:xfrm>
                        <a:prstGeom prst="rect">
                          <a:avLst/>
                        </a:prstGeom>
                        <a:noFill/>
                      </wps:spPr>
                      <wps:txbx>
                        <w:txbxContent>
                          <w:p w:rsidR="00F27AB0" w:rsidRDefault="004001B2">
                            <w:pPr>
                              <w:pStyle w:val="Zkladntext1"/>
                              <w:numPr>
                                <w:ilvl w:val="1"/>
                                <w:numId w:val="1"/>
                              </w:numPr>
                              <w:tabs>
                                <w:tab w:val="left" w:pos="432"/>
                              </w:tabs>
                              <w:spacing w:after="0"/>
                            </w:pPr>
                            <w:r>
                              <w:rPr>
                                <w:rStyle w:val="Zkladntext"/>
                              </w:rPr>
                              <w:t>. Zhotovitel:</w:t>
                            </w:r>
                          </w:p>
                        </w:txbxContent>
                      </wps:txbx>
                      <wps:bodyPr wrap="none" lIns="0" tIns="0" rIns="0" bIns="0"/>
                    </wps:wsp>
                  </a:graphicData>
                </a:graphic>
              </wp:anchor>
            </w:drawing>
          </mc:Choice>
          <mc:Fallback>
            <w:pict>
              <v:shape id="_x0000_s1029" type="#_x0000_t202" style="position:absolute;margin-left:69.549999999999997pt;margin-top:173.80000000000001pt;width:73.450000000000003pt;height:13.700000000000001pt;z-index:-125829373;mso-wrap-distance-left:9.7000000000000011pt;mso-wrap-distance-top:172.80000000000001pt;mso-wrap-distance-right:15.pt;mso-position-horizontal-relative:page" filled="f" stroked="f">
                <v:textbox inset="0,0,0,0">
                  <w:txbxContent>
                    <w:p>
                      <w:pPr>
                        <w:pStyle w:val="Style2"/>
                        <w:keepNext w:val="0"/>
                        <w:keepLines w:val="0"/>
                        <w:widowControl w:val="0"/>
                        <w:numPr>
                          <w:ilvl w:val="1"/>
                          <w:numId w:val="1"/>
                        </w:numPr>
                        <w:shd w:val="clear" w:color="auto" w:fill="auto"/>
                        <w:tabs>
                          <w:tab w:pos="432" w:val="left"/>
                        </w:tabs>
                        <w:bidi w:val="0"/>
                        <w:spacing w:before="0" w:after="0" w:line="240" w:lineRule="auto"/>
                        <w:ind w:left="0" w:right="0" w:firstLine="0"/>
                        <w:jc w:val="left"/>
                      </w:pPr>
                      <w:r>
                        <w:rPr>
                          <w:rStyle w:val="CharStyle3"/>
                        </w:rPr>
                        <w:t>. Zhotovitel:</w:t>
                      </w:r>
                    </w:p>
                  </w:txbxContent>
                </v:textbox>
                <w10:wrap type="square" anchorx="page"/>
              </v:shape>
            </w:pict>
          </mc:Fallback>
        </mc:AlternateContent>
      </w:r>
      <w:r>
        <w:rPr>
          <w:rStyle w:val="Nadpis2"/>
          <w:b/>
          <w:bCs/>
        </w:rPr>
        <w:t>Zdravotnická záchranná služba Jihomoravského kraje, příspěvková</w:t>
      </w:r>
    </w:p>
    <w:p w:rsidR="00F27AB0" w:rsidRDefault="004001B2">
      <w:pPr>
        <w:pStyle w:val="Zkladntext1"/>
        <w:tabs>
          <w:tab w:val="left" w:pos="2416"/>
        </w:tabs>
        <w:spacing w:after="0"/>
        <w:ind w:firstLine="320"/>
        <w:jc w:val="both"/>
      </w:pPr>
      <w:r>
        <w:rPr>
          <w:rStyle w:val="Zkladntext"/>
        </w:rPr>
        <w:t>se sídlem:</w:t>
      </w:r>
      <w:r>
        <w:rPr>
          <w:rStyle w:val="Zkladntext"/>
        </w:rPr>
        <w:tab/>
        <w:t>Kamenice 798/1 d, Brno 62500</w:t>
      </w:r>
    </w:p>
    <w:p w:rsidR="00F27AB0" w:rsidRDefault="004001B2">
      <w:pPr>
        <w:pStyle w:val="Zkladntext1"/>
        <w:tabs>
          <w:tab w:val="left" w:pos="2416"/>
        </w:tabs>
        <w:spacing w:after="40"/>
        <w:ind w:firstLine="320"/>
        <w:jc w:val="both"/>
      </w:pPr>
      <w:r>
        <w:rPr>
          <w:rStyle w:val="Zkladntext"/>
        </w:rPr>
        <w:t>zastoupený:</w:t>
      </w:r>
      <w:r>
        <w:rPr>
          <w:rStyle w:val="Zkladntext"/>
        </w:rPr>
        <w:tab/>
        <w:t>MUDr. Hanou Albrechtovou, ředitelkou</w:t>
      </w:r>
    </w:p>
    <w:p w:rsidR="00F27AB0" w:rsidRDefault="004001B2">
      <w:pPr>
        <w:pStyle w:val="Zkladntext1"/>
        <w:tabs>
          <w:tab w:val="left" w:pos="2416"/>
        </w:tabs>
        <w:spacing w:after="0"/>
        <w:ind w:firstLine="320"/>
        <w:jc w:val="both"/>
      </w:pPr>
      <w:r>
        <w:rPr>
          <w:rStyle w:val="Zkladntext"/>
        </w:rPr>
        <w:t>IČ:</w:t>
      </w:r>
      <w:r>
        <w:rPr>
          <w:rStyle w:val="Zkladntext"/>
        </w:rPr>
        <w:tab/>
        <w:t>00346292</w:t>
      </w:r>
    </w:p>
    <w:p w:rsidR="00F27AB0" w:rsidRDefault="004001B2">
      <w:pPr>
        <w:pStyle w:val="Zkladntext1"/>
        <w:tabs>
          <w:tab w:val="left" w:pos="2416"/>
        </w:tabs>
        <w:spacing w:after="0" w:line="262" w:lineRule="auto"/>
        <w:ind w:firstLine="320"/>
        <w:jc w:val="both"/>
        <w:rPr>
          <w:sz w:val="20"/>
          <w:szCs w:val="20"/>
        </w:rPr>
      </w:pPr>
      <w:r>
        <w:rPr>
          <w:rStyle w:val="Zkladntext"/>
          <w:sz w:val="20"/>
          <w:szCs w:val="20"/>
        </w:rPr>
        <w:t>DIČ:</w:t>
      </w:r>
      <w:r>
        <w:rPr>
          <w:rStyle w:val="Zkladntext"/>
          <w:sz w:val="20"/>
          <w:szCs w:val="20"/>
        </w:rPr>
        <w:tab/>
        <w:t>CZ00346292</w:t>
      </w:r>
    </w:p>
    <w:p w:rsidR="00F27AB0" w:rsidRDefault="004001B2">
      <w:pPr>
        <w:pStyle w:val="Zkladntext1"/>
        <w:spacing w:after="0"/>
        <w:ind w:firstLine="320"/>
        <w:jc w:val="both"/>
      </w:pPr>
      <w:r>
        <w:rPr>
          <w:rStyle w:val="Zkladntext"/>
        </w:rPr>
        <w:t>Bankovní spojení: MONETA Money Bank, a. s.</w:t>
      </w:r>
    </w:p>
    <w:p w:rsidR="00F27AB0" w:rsidRDefault="004001B2">
      <w:pPr>
        <w:pStyle w:val="Zkladntext1"/>
        <w:tabs>
          <w:tab w:val="left" w:pos="2416"/>
        </w:tabs>
        <w:spacing w:after="0"/>
        <w:ind w:firstLine="320"/>
        <w:jc w:val="both"/>
      </w:pPr>
      <w:r>
        <w:rPr>
          <w:rStyle w:val="Zkladntext"/>
        </w:rPr>
        <w:t>Číslo účtu:</w:t>
      </w:r>
      <w:r>
        <w:rPr>
          <w:rStyle w:val="Zkladntext"/>
        </w:rPr>
        <w:tab/>
        <w:t>117203514 / 0600</w:t>
      </w:r>
    </w:p>
    <w:p w:rsidR="00F27AB0" w:rsidRDefault="004001B2">
      <w:pPr>
        <w:pStyle w:val="Zkladntext1"/>
        <w:spacing w:after="0"/>
        <w:ind w:left="320" w:firstLine="40"/>
      </w:pPr>
      <w:r>
        <w:rPr>
          <w:rStyle w:val="Zkladntext"/>
        </w:rPr>
        <w:t>Registrovaný v obchodním rejstříku vedeném: u Krajského soudu v Brně</w:t>
      </w:r>
    </w:p>
    <w:p w:rsidR="00F27AB0" w:rsidRDefault="004001B2">
      <w:pPr>
        <w:pStyle w:val="Zkladntext1"/>
        <w:spacing w:after="480"/>
        <w:ind w:firstLine="320"/>
        <w:jc w:val="both"/>
      </w:pPr>
      <w:r>
        <w:rPr>
          <w:rStyle w:val="Zkladntext"/>
        </w:rPr>
        <w:t>Spisová značka: Pr1245</w:t>
      </w:r>
    </w:p>
    <w:p w:rsidR="00F27AB0" w:rsidRDefault="004001B2">
      <w:pPr>
        <w:pStyle w:val="Nadpis20"/>
        <w:keepNext/>
        <w:keepLines/>
        <w:spacing w:after="0"/>
      </w:pPr>
      <w:bookmarkStart w:id="1" w:name="bookmark3"/>
      <w:r>
        <w:rPr>
          <w:rStyle w:val="Nadpis2"/>
          <w:b/>
          <w:bCs/>
        </w:rPr>
        <w:t>TIES s.r.o.</w:t>
      </w:r>
      <w:bookmarkEnd w:id="1"/>
    </w:p>
    <w:p w:rsidR="00F27AB0" w:rsidRDefault="004001B2">
      <w:pPr>
        <w:pStyle w:val="Zkladntext1"/>
        <w:tabs>
          <w:tab w:val="left" w:pos="4005"/>
        </w:tabs>
        <w:spacing w:after="0"/>
        <w:ind w:left="1940"/>
        <w:jc w:val="both"/>
      </w:pPr>
      <w:r>
        <w:rPr>
          <w:rStyle w:val="Zkladntext"/>
        </w:rPr>
        <w:t>se</w:t>
      </w:r>
      <w:r>
        <w:rPr>
          <w:rStyle w:val="Zkladntext"/>
        </w:rPr>
        <w:t xml:space="preserve"> sídlem:</w:t>
      </w:r>
      <w:r>
        <w:rPr>
          <w:rStyle w:val="Zkladntext"/>
        </w:rPr>
        <w:tab/>
        <w:t>Nová 1044, Zlín-Malenovice 763 02</w:t>
      </w:r>
    </w:p>
    <w:p w:rsidR="00F27AB0" w:rsidRDefault="004001B2">
      <w:pPr>
        <w:pStyle w:val="Zkladntext1"/>
        <w:tabs>
          <w:tab w:val="left" w:pos="4005"/>
        </w:tabs>
        <w:spacing w:after="0"/>
        <w:ind w:left="1940"/>
        <w:jc w:val="both"/>
      </w:pPr>
      <w:r>
        <w:rPr>
          <w:rStyle w:val="Zkladntext"/>
        </w:rPr>
        <w:t>provozovna:</w:t>
      </w:r>
      <w:r>
        <w:rPr>
          <w:rStyle w:val="Zkladntext"/>
        </w:rPr>
        <w:tab/>
      </w:r>
      <w:proofErr w:type="gramStart"/>
      <w:r>
        <w:rPr>
          <w:rStyle w:val="Zkladntext"/>
        </w:rPr>
        <w:t>tř.3.května</w:t>
      </w:r>
      <w:proofErr w:type="gramEnd"/>
      <w:r>
        <w:rPr>
          <w:rStyle w:val="Zkladntext"/>
        </w:rPr>
        <w:t xml:space="preserve"> 910, Zlín-Malenovice</w:t>
      </w:r>
    </w:p>
    <w:p w:rsidR="00F27AB0" w:rsidRDefault="004001B2">
      <w:pPr>
        <w:pStyle w:val="Zkladntext1"/>
        <w:tabs>
          <w:tab w:val="left" w:pos="4005"/>
        </w:tabs>
        <w:spacing w:after="0"/>
        <w:ind w:left="1940"/>
        <w:jc w:val="both"/>
      </w:pPr>
      <w:r>
        <w:rPr>
          <w:rStyle w:val="Zkladntext"/>
        </w:rPr>
        <w:t>zastoupený:</w:t>
      </w:r>
      <w:r>
        <w:rPr>
          <w:rStyle w:val="Zkladntext"/>
        </w:rPr>
        <w:tab/>
        <w:t xml:space="preserve">Petrem </w:t>
      </w:r>
      <w:proofErr w:type="spellStart"/>
      <w:r>
        <w:rPr>
          <w:rStyle w:val="Zkladntext"/>
        </w:rPr>
        <w:t>Fojtáchem</w:t>
      </w:r>
      <w:proofErr w:type="spellEnd"/>
      <w:r>
        <w:rPr>
          <w:rStyle w:val="Zkladntext"/>
        </w:rPr>
        <w:t>, jednatelem</w:t>
      </w:r>
    </w:p>
    <w:p w:rsidR="00F27AB0" w:rsidRDefault="004001B2">
      <w:pPr>
        <w:pStyle w:val="Zkladntext1"/>
        <w:tabs>
          <w:tab w:val="left" w:pos="4005"/>
        </w:tabs>
        <w:spacing w:after="0"/>
        <w:ind w:left="1940"/>
        <w:jc w:val="both"/>
      </w:pPr>
      <w:r>
        <w:rPr>
          <w:rStyle w:val="Zkladntext"/>
        </w:rPr>
        <w:t>IČO:</w:t>
      </w:r>
      <w:r>
        <w:rPr>
          <w:rStyle w:val="Zkladntext"/>
        </w:rPr>
        <w:tab/>
        <w:t>25527967</w:t>
      </w:r>
    </w:p>
    <w:p w:rsidR="00F27AB0" w:rsidRDefault="004001B2">
      <w:pPr>
        <w:pStyle w:val="Zkladntext1"/>
        <w:tabs>
          <w:tab w:val="left" w:pos="4005"/>
        </w:tabs>
        <w:spacing w:after="0"/>
        <w:ind w:left="1940"/>
        <w:jc w:val="both"/>
      </w:pPr>
      <w:r>
        <w:rPr>
          <w:rStyle w:val="Zkladntext"/>
        </w:rPr>
        <w:t>DIČ:</w:t>
      </w:r>
      <w:r>
        <w:rPr>
          <w:rStyle w:val="Zkladntext"/>
        </w:rPr>
        <w:tab/>
        <w:t>CZ25527967</w:t>
      </w:r>
    </w:p>
    <w:p w:rsidR="00F27AB0" w:rsidRDefault="004001B2">
      <w:pPr>
        <w:pStyle w:val="Zkladntext1"/>
        <w:spacing w:after="0"/>
        <w:ind w:left="1940"/>
        <w:jc w:val="both"/>
      </w:pPr>
      <w:r>
        <w:rPr>
          <w:rStyle w:val="Zkladntext"/>
        </w:rPr>
        <w:t>Bankovní spojení: Komerční banka, a.s.</w:t>
      </w:r>
    </w:p>
    <w:p w:rsidR="00F27AB0" w:rsidRDefault="004001B2">
      <w:pPr>
        <w:pStyle w:val="Zkladntext1"/>
        <w:tabs>
          <w:tab w:val="left" w:pos="4005"/>
        </w:tabs>
        <w:spacing w:after="0"/>
        <w:ind w:left="1940"/>
        <w:jc w:val="both"/>
      </w:pPr>
      <w:r>
        <w:rPr>
          <w:rStyle w:val="Zkladntext"/>
        </w:rPr>
        <w:t>Číslo účtu:</w:t>
      </w:r>
      <w:r>
        <w:rPr>
          <w:rStyle w:val="Zkladntext"/>
        </w:rPr>
        <w:tab/>
        <w:t>107-5421380227/0100</w:t>
      </w:r>
    </w:p>
    <w:p w:rsidR="00F27AB0" w:rsidRDefault="004001B2">
      <w:pPr>
        <w:pStyle w:val="Zkladntext1"/>
        <w:spacing w:after="0"/>
        <w:ind w:left="1940"/>
      </w:pPr>
      <w:r>
        <w:rPr>
          <w:rStyle w:val="Zkladntext"/>
        </w:rPr>
        <w:t>Registrovaný v obchodním r</w:t>
      </w:r>
      <w:r>
        <w:rPr>
          <w:rStyle w:val="Zkladntext"/>
        </w:rPr>
        <w:t>ejstříku u Krajského soudu v Brně</w:t>
      </w:r>
    </w:p>
    <w:p w:rsidR="00F27AB0" w:rsidRDefault="004001B2">
      <w:pPr>
        <w:pStyle w:val="Zkladntext1"/>
        <w:tabs>
          <w:tab w:val="left" w:pos="4005"/>
        </w:tabs>
        <w:spacing w:after="480"/>
        <w:ind w:left="1940"/>
        <w:jc w:val="both"/>
      </w:pPr>
      <w:r>
        <w:rPr>
          <w:rStyle w:val="Zkladntext"/>
        </w:rPr>
        <w:t>Spisová značka:</w:t>
      </w:r>
      <w:r>
        <w:rPr>
          <w:rStyle w:val="Zkladntext"/>
        </w:rPr>
        <w:tab/>
        <w:t>C30655</w:t>
      </w:r>
    </w:p>
    <w:p w:rsidR="00F27AB0" w:rsidRDefault="004001B2">
      <w:pPr>
        <w:pStyle w:val="Nadpis20"/>
        <w:keepNext/>
        <w:keepLines/>
        <w:numPr>
          <w:ilvl w:val="0"/>
          <w:numId w:val="2"/>
        </w:numPr>
        <w:tabs>
          <w:tab w:val="left" w:pos="368"/>
        </w:tabs>
      </w:pPr>
      <w:bookmarkStart w:id="2" w:name="bookmark5"/>
      <w:r>
        <w:rPr>
          <w:rStyle w:val="Nadpis2"/>
          <w:b/>
          <w:bCs/>
        </w:rPr>
        <w:t>Předmět plnění</w:t>
      </w:r>
      <w:bookmarkEnd w:id="2"/>
    </w:p>
    <w:p w:rsidR="00F27AB0" w:rsidRDefault="004001B2">
      <w:pPr>
        <w:pStyle w:val="Zkladntext1"/>
        <w:numPr>
          <w:ilvl w:val="1"/>
          <w:numId w:val="2"/>
        </w:numPr>
        <w:tabs>
          <w:tab w:val="left" w:pos="469"/>
        </w:tabs>
        <w:spacing w:after="0"/>
        <w:ind w:left="320" w:hanging="320"/>
        <w:jc w:val="both"/>
      </w:pPr>
      <w:r>
        <w:rPr>
          <w:rStyle w:val="Zkladntext"/>
        </w:rPr>
        <w:t xml:space="preserve">Zhotovitel se zavazuje provádět pro objednatele následující práce a výkony na zařízeních, která jsou ve vlastnictví objednatele a která jsou nainstalována v objektu objednatele: </w:t>
      </w:r>
      <w:r>
        <w:rPr>
          <w:rStyle w:val="Zkladntext"/>
          <w:b/>
          <w:bCs/>
        </w:rPr>
        <w:t xml:space="preserve">Těžební 1a, 627 00 Brno-Černovice </w:t>
      </w:r>
      <w:r>
        <w:rPr>
          <w:rStyle w:val="Zkladntext"/>
        </w:rPr>
        <w:t>a specifikována v příloze č. 1 této smlouvy:</w:t>
      </w:r>
    </w:p>
    <w:p w:rsidR="00F27AB0" w:rsidRDefault="004001B2">
      <w:pPr>
        <w:pStyle w:val="Zkladntext1"/>
        <w:numPr>
          <w:ilvl w:val="0"/>
          <w:numId w:val="3"/>
        </w:numPr>
        <w:tabs>
          <w:tab w:val="left" w:pos="387"/>
        </w:tabs>
        <w:spacing w:after="0"/>
        <w:ind w:left="320" w:hanging="320"/>
        <w:jc w:val="both"/>
      </w:pPr>
      <w:r>
        <w:rPr>
          <w:rStyle w:val="Zkladntext"/>
        </w:rPr>
        <w:t>Servisní prohlídky, tj. pravidelné kontroly zařízení zahrnující údržbu a drobné opravy za účelem zajištění maximální životnosti a dlouhodobé spolehlivosti instalovaného zařízení</w:t>
      </w:r>
      <w:r>
        <w:rPr>
          <w:rStyle w:val="Zkladntext"/>
        </w:rPr>
        <w:t>. Údržbou se pro potřeby této smlouvy rozumí kontrola, vyčištění, seřízení a nastavení, které jsou předepsané výrobcem pro spolehlivý provoz zařízení a zároveň patří k základním záručním podmínkám. Drobnou opravou je oprava, která nevyžaduje použití vyrábě</w:t>
      </w:r>
      <w:r>
        <w:rPr>
          <w:rStyle w:val="Zkladntext"/>
        </w:rPr>
        <w:t>ného náhradního dílu.</w:t>
      </w:r>
    </w:p>
    <w:p w:rsidR="00F27AB0" w:rsidRDefault="004001B2">
      <w:pPr>
        <w:pStyle w:val="Zkladntext1"/>
        <w:numPr>
          <w:ilvl w:val="0"/>
          <w:numId w:val="3"/>
        </w:numPr>
        <w:tabs>
          <w:tab w:val="left" w:pos="382"/>
        </w:tabs>
        <w:spacing w:after="0"/>
        <w:ind w:left="320" w:hanging="320"/>
        <w:jc w:val="both"/>
      </w:pPr>
      <w:r>
        <w:rPr>
          <w:rStyle w:val="Zkladntext"/>
        </w:rPr>
        <w:t>Opravy zařízení. Opravou se rozumí taková činnost zhotovitele, při které je k odstranění závady nebo zajištění spolehlivého provozu nezbytná výměna porouchané součástky nebo dodání nového dílu.</w:t>
      </w:r>
    </w:p>
    <w:p w:rsidR="00F27AB0" w:rsidRDefault="004001B2">
      <w:pPr>
        <w:pStyle w:val="Zkladntext1"/>
        <w:numPr>
          <w:ilvl w:val="0"/>
          <w:numId w:val="3"/>
        </w:numPr>
        <w:tabs>
          <w:tab w:val="left" w:pos="378"/>
        </w:tabs>
        <w:spacing w:after="0"/>
        <w:ind w:left="320" w:hanging="320"/>
        <w:jc w:val="both"/>
      </w:pPr>
      <w:r>
        <w:rPr>
          <w:rStyle w:val="Zkladntext"/>
        </w:rPr>
        <w:t>Konzultace a poradenství ohledně bezpečn</w:t>
      </w:r>
      <w:r>
        <w:rPr>
          <w:rStyle w:val="Zkladntext"/>
        </w:rPr>
        <w:t>osti a právních norem týkajících se dodaného zařízení.</w:t>
      </w:r>
    </w:p>
    <w:p w:rsidR="00F27AB0" w:rsidRDefault="004001B2">
      <w:pPr>
        <w:pStyle w:val="Zkladntext1"/>
        <w:numPr>
          <w:ilvl w:val="0"/>
          <w:numId w:val="3"/>
        </w:numPr>
        <w:tabs>
          <w:tab w:val="left" w:pos="387"/>
        </w:tabs>
        <w:spacing w:after="260"/>
        <w:jc w:val="both"/>
      </w:pPr>
      <w:r>
        <w:rPr>
          <w:rStyle w:val="Zkladntext"/>
        </w:rPr>
        <w:t>Provozování tzv. hot linky dle přílohy č. 2 k této smlouvě.</w:t>
      </w:r>
    </w:p>
    <w:p w:rsidR="00F27AB0" w:rsidRDefault="004001B2">
      <w:pPr>
        <w:pStyle w:val="Zkladntext1"/>
        <w:numPr>
          <w:ilvl w:val="1"/>
          <w:numId w:val="2"/>
        </w:numPr>
        <w:tabs>
          <w:tab w:val="left" w:pos="818"/>
        </w:tabs>
        <w:spacing w:after="120"/>
        <w:ind w:left="320" w:firstLine="40"/>
        <w:jc w:val="both"/>
      </w:pPr>
      <w:r>
        <w:rPr>
          <w:rStyle w:val="Zkladntext"/>
        </w:rPr>
        <w:t>. Závazek zhotovitele k příslušným pracím a výkonům se považuje za splněný předáním a převzetím těchto prací a výkonů, prostých všech vad a n</w:t>
      </w:r>
      <w:r>
        <w:rPr>
          <w:rStyle w:val="Zkladntext"/>
        </w:rPr>
        <w:t>edodělků, formou písemného předávacího protokolu, podepsaného oběma stranami.</w:t>
      </w:r>
    </w:p>
    <w:p w:rsidR="00F27AB0" w:rsidRDefault="004001B2">
      <w:pPr>
        <w:pStyle w:val="Nadpis20"/>
        <w:keepNext/>
        <w:keepLines/>
        <w:numPr>
          <w:ilvl w:val="0"/>
          <w:numId w:val="2"/>
        </w:numPr>
        <w:tabs>
          <w:tab w:val="left" w:pos="346"/>
        </w:tabs>
      </w:pPr>
      <w:bookmarkStart w:id="3" w:name="bookmark7"/>
      <w:r>
        <w:rPr>
          <w:rStyle w:val="Nadpis2"/>
          <w:b/>
          <w:bCs/>
        </w:rPr>
        <w:t>Cena a platební podmínky</w:t>
      </w:r>
      <w:bookmarkEnd w:id="3"/>
    </w:p>
    <w:p w:rsidR="00F27AB0" w:rsidRDefault="004001B2">
      <w:pPr>
        <w:pStyle w:val="Zkladntext1"/>
        <w:numPr>
          <w:ilvl w:val="1"/>
          <w:numId w:val="2"/>
        </w:numPr>
        <w:tabs>
          <w:tab w:val="left" w:pos="571"/>
        </w:tabs>
        <w:spacing w:after="0"/>
        <w:ind w:left="540" w:hanging="540"/>
        <w:jc w:val="both"/>
      </w:pPr>
      <w:r>
        <w:rPr>
          <w:rStyle w:val="Zkladntext"/>
        </w:rPr>
        <w:t xml:space="preserve">Objednatel se zavazuje uhradit zhotoviteli smluvní cenu, určenou dohodou smluvních stran, která se skládá z ceny výkonů a ceny dodaných náhradních dílů, </w:t>
      </w:r>
      <w:r>
        <w:rPr>
          <w:rStyle w:val="Zkladntext"/>
        </w:rPr>
        <w:t>a to takto:</w:t>
      </w:r>
    </w:p>
    <w:p w:rsidR="00F27AB0" w:rsidRDefault="004001B2">
      <w:pPr>
        <w:pStyle w:val="Zkladntext1"/>
        <w:numPr>
          <w:ilvl w:val="0"/>
          <w:numId w:val="4"/>
        </w:numPr>
        <w:tabs>
          <w:tab w:val="left" w:pos="1385"/>
        </w:tabs>
        <w:spacing w:after="0"/>
        <w:ind w:left="540" w:firstLine="20"/>
        <w:jc w:val="both"/>
      </w:pPr>
      <w:r>
        <w:rPr>
          <w:rStyle w:val="Zkladntext"/>
        </w:rPr>
        <w:lastRenderedPageBreak/>
        <w:t>Z ceny za výkony dle článku 2.1a) za každou sjednanou servisní prohlídku všech zařízení. Výše této ceny je uvedena v příloze č. 1.</w:t>
      </w:r>
    </w:p>
    <w:p w:rsidR="00F27AB0" w:rsidRDefault="004001B2">
      <w:pPr>
        <w:pStyle w:val="Zkladntext1"/>
        <w:numPr>
          <w:ilvl w:val="0"/>
          <w:numId w:val="4"/>
        </w:numPr>
        <w:tabs>
          <w:tab w:val="left" w:pos="1385"/>
        </w:tabs>
        <w:spacing w:after="120"/>
        <w:ind w:left="540" w:firstLine="20"/>
        <w:jc w:val="both"/>
      </w:pPr>
      <w:r>
        <w:rPr>
          <w:rStyle w:val="Zkladntext"/>
        </w:rPr>
        <w:t xml:space="preserve">Z ceny za výkony a náhradní díly použité při opravě dle čl. 2.1b) podle platného ceníku zhotovitele. O ceně </w:t>
      </w:r>
      <w:r>
        <w:rPr>
          <w:rStyle w:val="Zkladntext"/>
        </w:rPr>
        <w:t>takového zásahu bude objednatel předem informován formou zápisu v pracovním (servisním) listu a tato cena musí být objednatelem odsouhlasena.</w:t>
      </w:r>
    </w:p>
    <w:p w:rsidR="00F27AB0" w:rsidRDefault="004001B2">
      <w:pPr>
        <w:pStyle w:val="Zkladntext1"/>
        <w:numPr>
          <w:ilvl w:val="1"/>
          <w:numId w:val="2"/>
        </w:numPr>
        <w:tabs>
          <w:tab w:val="left" w:pos="571"/>
        </w:tabs>
        <w:ind w:left="540" w:hanging="540"/>
        <w:jc w:val="both"/>
      </w:pPr>
      <w:r>
        <w:rPr>
          <w:rStyle w:val="Zkladntext"/>
        </w:rPr>
        <w:t>Smluvní cena je hrazena na základě daňového dokladu zhotovitele. Daňovým dokladem se rozumí faktura zhotovitele, j</w:t>
      </w:r>
      <w:r>
        <w:rPr>
          <w:rStyle w:val="Zkladntext"/>
        </w:rPr>
        <w:t>ejíž přílohou je kopie pracovního (servisního) listu potvrzená odpovědným pracovníkem objednatele (technik objektu). Úhrada za provedené práce, výkony a náhradní díly je splatná do 30 dní od obdržení daňového dokladu (faktury) objednatelem.</w:t>
      </w:r>
    </w:p>
    <w:p w:rsidR="00F27AB0" w:rsidRDefault="004001B2">
      <w:pPr>
        <w:pStyle w:val="Nadpis20"/>
        <w:keepNext/>
        <w:keepLines/>
        <w:numPr>
          <w:ilvl w:val="0"/>
          <w:numId w:val="2"/>
        </w:numPr>
        <w:tabs>
          <w:tab w:val="left" w:pos="346"/>
        </w:tabs>
      </w:pPr>
      <w:bookmarkStart w:id="4" w:name="bookmark9"/>
      <w:r>
        <w:rPr>
          <w:rStyle w:val="Nadpis2"/>
          <w:b/>
          <w:bCs/>
        </w:rPr>
        <w:t>Čas provádění v</w:t>
      </w:r>
      <w:r>
        <w:rPr>
          <w:rStyle w:val="Nadpis2"/>
          <w:b/>
          <w:bCs/>
        </w:rPr>
        <w:t>ýkonů</w:t>
      </w:r>
      <w:bookmarkEnd w:id="4"/>
    </w:p>
    <w:p w:rsidR="00F27AB0" w:rsidRDefault="004001B2">
      <w:pPr>
        <w:pStyle w:val="Zkladntext1"/>
        <w:numPr>
          <w:ilvl w:val="1"/>
          <w:numId w:val="2"/>
        </w:numPr>
        <w:tabs>
          <w:tab w:val="left" w:pos="571"/>
        </w:tabs>
        <w:ind w:left="540" w:hanging="540"/>
        <w:jc w:val="both"/>
      </w:pPr>
      <w:r>
        <w:rPr>
          <w:rStyle w:val="Zkladntext"/>
        </w:rPr>
        <w:t>Servisní prohlídky dle čl. 2.1a) se zhotovitel zavazuje provádět ve lhůtách podle přílohy č. 1 této smlouvy. Zhotovitel sjedná s odpovědným zástupcem objednatele přesné datum a časové rozmezí pro provedení sjednané servisní prohlídky nebo opravy v do</w:t>
      </w:r>
      <w:r>
        <w:rPr>
          <w:rStyle w:val="Zkladntext"/>
        </w:rPr>
        <w:t xml:space="preserve">statečném předstihu. Sjednaný termín musí být písemně - mailem oboustranně potvrzen. Pro opravy závad, které nemají za následek nefunkčnost </w:t>
      </w:r>
      <w:proofErr w:type="gramStart"/>
      <w:r>
        <w:rPr>
          <w:rStyle w:val="Zkladntext"/>
        </w:rPr>
        <w:t>zařízení a objednatelem</w:t>
      </w:r>
      <w:proofErr w:type="gramEnd"/>
      <w:r>
        <w:rPr>
          <w:rStyle w:val="Zkladntext"/>
        </w:rPr>
        <w:t xml:space="preserve"> není vyžadován.</w:t>
      </w:r>
    </w:p>
    <w:p w:rsidR="00F27AB0" w:rsidRDefault="004001B2">
      <w:pPr>
        <w:pStyle w:val="Zkladntext1"/>
        <w:numPr>
          <w:ilvl w:val="1"/>
          <w:numId w:val="2"/>
        </w:numPr>
        <w:tabs>
          <w:tab w:val="left" w:pos="571"/>
        </w:tabs>
        <w:ind w:left="540" w:hanging="540"/>
        <w:jc w:val="both"/>
      </w:pPr>
      <w:r>
        <w:rPr>
          <w:rStyle w:val="Zkladntext"/>
        </w:rPr>
        <w:t>Není-</w:t>
      </w:r>
      <w:proofErr w:type="spellStart"/>
      <w:r>
        <w:rPr>
          <w:rStyle w:val="Zkladntext"/>
        </w:rPr>
        <w:t>Ii</w:t>
      </w:r>
      <w:proofErr w:type="spellEnd"/>
      <w:r>
        <w:rPr>
          <w:rStyle w:val="Zkladntext"/>
        </w:rPr>
        <w:t xml:space="preserve"> dále ujednáno jinak, opravy zařízení dle čl. </w:t>
      </w:r>
      <w:proofErr w:type="gramStart"/>
      <w:r>
        <w:rPr>
          <w:rStyle w:val="Zkladntext"/>
        </w:rPr>
        <w:t>2.1. b) se</w:t>
      </w:r>
      <w:proofErr w:type="gramEnd"/>
      <w:r>
        <w:rPr>
          <w:rStyle w:val="Zkladntext"/>
        </w:rPr>
        <w:t xml:space="preserve"> zhotovitel z</w:t>
      </w:r>
      <w:r>
        <w:rPr>
          <w:rStyle w:val="Zkladntext"/>
        </w:rPr>
        <w:t>avazuje provést vždy nejpozději do 48 hodin od doručení písemné výzvy objednatele, pokud k takové opravě není potřebný vyráběný náhradní díl. U vyráběných dílů (např. nová, unikátní vratová sekce) se doba prodlužuje o aktuální výrobní lhůty. Tzv. akutní zá</w:t>
      </w:r>
      <w:r>
        <w:rPr>
          <w:rStyle w:val="Zkladntext"/>
        </w:rPr>
        <w:t xml:space="preserve">sahy se zhotovitel zavazuje provádět ve </w:t>
      </w:r>
      <w:proofErr w:type="spellStart"/>
      <w:r>
        <w:rPr>
          <w:rStyle w:val="Zkladntext"/>
        </w:rPr>
        <w:t>Ihůtě</w:t>
      </w:r>
      <w:proofErr w:type="spellEnd"/>
      <w:r>
        <w:rPr>
          <w:rStyle w:val="Zkladntext"/>
        </w:rPr>
        <w:t xml:space="preserve"> podle přílohy č. 2 k této smlouvě.</w:t>
      </w:r>
    </w:p>
    <w:p w:rsidR="00F27AB0" w:rsidRDefault="004001B2">
      <w:pPr>
        <w:pStyle w:val="Zkladntext1"/>
        <w:numPr>
          <w:ilvl w:val="1"/>
          <w:numId w:val="2"/>
        </w:numPr>
        <w:tabs>
          <w:tab w:val="left" w:pos="571"/>
        </w:tabs>
        <w:ind w:left="540" w:hanging="540"/>
        <w:jc w:val="both"/>
      </w:pPr>
      <w:r>
        <w:rPr>
          <w:rStyle w:val="Zkladntext"/>
        </w:rPr>
        <w:t>V případě, že při servisním zásahu zjistí zhotovitel, že k zabránění poruch je žádoucí provést výměnu některé součástky, uvede zhotovitel tuto skutečnost v pracovním (servisní</w:t>
      </w:r>
      <w:r>
        <w:rPr>
          <w:rStyle w:val="Zkladntext"/>
        </w:rPr>
        <w:t>m) listu, ve kterém současně uvede nutnost nezbytných opatření k zabezpečení ochrany zdraví a majetku objednatele, vyžaduje-li předpokládaný servisní úkon spojený s výměnou součástky takové opatření. Následnou opravu zhotovitel provede až po písemném odsou</w:t>
      </w:r>
      <w:r>
        <w:rPr>
          <w:rStyle w:val="Zkladntext"/>
        </w:rPr>
        <w:t>hlasení nákladů, nebo vystavení objednávky na opravu objednatelem.</w:t>
      </w:r>
    </w:p>
    <w:p w:rsidR="00F27AB0" w:rsidRDefault="004001B2">
      <w:pPr>
        <w:pStyle w:val="Zkladntext1"/>
        <w:numPr>
          <w:ilvl w:val="1"/>
          <w:numId w:val="2"/>
        </w:numPr>
        <w:tabs>
          <w:tab w:val="left" w:pos="571"/>
        </w:tabs>
        <w:ind w:left="540" w:hanging="540"/>
        <w:jc w:val="both"/>
      </w:pPr>
      <w:r>
        <w:rPr>
          <w:rStyle w:val="Zkladntext"/>
        </w:rPr>
        <w:t xml:space="preserve">Pro případ prodlení zhotovitele s provedením dohodnutých prací a výkonů ve lhůtách podle čl. </w:t>
      </w:r>
      <w:proofErr w:type="gramStart"/>
      <w:r>
        <w:rPr>
          <w:rStyle w:val="Zkladntext"/>
        </w:rPr>
        <w:t>4.1. a čl.</w:t>
      </w:r>
      <w:proofErr w:type="gramEnd"/>
      <w:r>
        <w:rPr>
          <w:rStyle w:val="Zkladntext"/>
        </w:rPr>
        <w:t xml:space="preserve"> 4.2. této smlouvy se zhotovitel zavazuje zaplatit objednateli 0,1 % z ceny příslušnéh</w:t>
      </w:r>
      <w:r>
        <w:rPr>
          <w:rStyle w:val="Zkladntext"/>
        </w:rPr>
        <w:t>o plnění za každý započatý den tohoto prodlení.</w:t>
      </w:r>
    </w:p>
    <w:p w:rsidR="00F27AB0" w:rsidRDefault="004001B2">
      <w:pPr>
        <w:pStyle w:val="Nadpis20"/>
        <w:keepNext/>
        <w:keepLines/>
        <w:numPr>
          <w:ilvl w:val="0"/>
          <w:numId w:val="2"/>
        </w:numPr>
        <w:tabs>
          <w:tab w:val="left" w:pos="346"/>
        </w:tabs>
      </w:pPr>
      <w:bookmarkStart w:id="5" w:name="bookmark11"/>
      <w:r>
        <w:rPr>
          <w:rStyle w:val="Nadpis2"/>
          <w:b/>
          <w:bCs/>
        </w:rPr>
        <w:t>Odpovědnost za vady</w:t>
      </w:r>
      <w:bookmarkEnd w:id="5"/>
    </w:p>
    <w:p w:rsidR="00F27AB0" w:rsidRDefault="004001B2">
      <w:pPr>
        <w:pStyle w:val="Zkladntext1"/>
        <w:numPr>
          <w:ilvl w:val="1"/>
          <w:numId w:val="2"/>
        </w:numPr>
        <w:tabs>
          <w:tab w:val="left" w:pos="571"/>
        </w:tabs>
        <w:ind w:left="540" w:hanging="540"/>
        <w:jc w:val="both"/>
      </w:pPr>
      <w:r>
        <w:rPr>
          <w:rStyle w:val="Zkladntext"/>
        </w:rPr>
        <w:t>Zhotovitel poskytuje záruku 6 měsíců na provedené práce a 12 měsíců na náhradní díly jím dodané, na základě této smlouvy. Podmínkou záruky je dodržování návodu k obsluze a údržbě, který má</w:t>
      </w:r>
      <w:r>
        <w:rPr>
          <w:rStyle w:val="Zkladntext"/>
        </w:rPr>
        <w:t xml:space="preserve"> objednatel ve svém držení. Záruční doba počne běžet dnem uvedeným v pracovním listu, servisním listu či předávacím protokolu jako den převzetí díla objednatelem. Tzn., že zhotovitel zaručuje bezporuchový chod zařízení po dobu 6 měsíců. Jestliže se na zaří</w:t>
      </w:r>
      <w:r>
        <w:rPr>
          <w:rStyle w:val="Zkladntext"/>
        </w:rPr>
        <w:t>zení v této době vyskytne porucha bez zjevné příčiny (zjevnou příčinou je např. poškození nabouráním nebo opotřebením či z důvodů vzniklých na straně objednatele, jako je např. vadné či nevhodné nakládání se zařízením), bude taková oprava posuzována jako z</w:t>
      </w:r>
      <w:r>
        <w:rPr>
          <w:rStyle w:val="Zkladntext"/>
        </w:rPr>
        <w:t>áruční.</w:t>
      </w:r>
    </w:p>
    <w:p w:rsidR="00F27AB0" w:rsidRDefault="004001B2">
      <w:pPr>
        <w:pStyle w:val="Zkladntext1"/>
        <w:numPr>
          <w:ilvl w:val="1"/>
          <w:numId w:val="2"/>
        </w:numPr>
        <w:tabs>
          <w:tab w:val="left" w:pos="571"/>
        </w:tabs>
        <w:ind w:left="540" w:hanging="540"/>
        <w:jc w:val="both"/>
      </w:pPr>
      <w:r>
        <w:rPr>
          <w:rStyle w:val="Zkladntext"/>
        </w:rPr>
        <w:t xml:space="preserve">Vada je definována jako jakákoliv událost na zařízení zhotovitele, která zabraňuje v užívání tohoto zařízení nebo snižuje jeho funkčnost. Předmětem reklamace se stává taková důvodná a oprávněná vada, která vyhovuje definici záruky v záručním listu </w:t>
      </w:r>
      <w:r>
        <w:rPr>
          <w:rStyle w:val="Zkladntext"/>
        </w:rPr>
        <w:t>zařízení.</w:t>
      </w:r>
    </w:p>
    <w:p w:rsidR="00F27AB0" w:rsidRDefault="004001B2">
      <w:pPr>
        <w:pStyle w:val="Zkladntext1"/>
        <w:numPr>
          <w:ilvl w:val="1"/>
          <w:numId w:val="2"/>
        </w:numPr>
        <w:tabs>
          <w:tab w:val="left" w:pos="566"/>
        </w:tabs>
        <w:ind w:left="540" w:hanging="540"/>
        <w:jc w:val="both"/>
      </w:pPr>
      <w:r>
        <w:rPr>
          <w:rStyle w:val="Zkladntext"/>
        </w:rPr>
        <w:t>Objednatel je povinen reklamovat zjevné vady kvality a rozsahu služeb a prací dodaných a provedených dle této smlouvy, neprodleně po jejich zjištění. Zhotovitel je povinen v záruční době na vlastní náklady z titulu odpovědnosti za vady díla odstr</w:t>
      </w:r>
      <w:r>
        <w:rPr>
          <w:rStyle w:val="Zkladntext"/>
        </w:rPr>
        <w:t>anit právem reklamovanou vadu práce, služby nebo náhradního dílu jím použitého.</w:t>
      </w:r>
    </w:p>
    <w:p w:rsidR="00F27AB0" w:rsidRDefault="004001B2">
      <w:pPr>
        <w:pStyle w:val="Zkladntext1"/>
        <w:numPr>
          <w:ilvl w:val="1"/>
          <w:numId w:val="2"/>
        </w:numPr>
        <w:tabs>
          <w:tab w:val="left" w:pos="566"/>
        </w:tabs>
        <w:ind w:left="540" w:hanging="540"/>
        <w:jc w:val="both"/>
      </w:pPr>
      <w:r>
        <w:rPr>
          <w:rStyle w:val="Zkladntext"/>
        </w:rPr>
        <w:lastRenderedPageBreak/>
        <w:t>Zhotovitel se zavazuje odstraňovat reklamované vady svého plnění vždy nejpozději do 48 hodin od doručení příslušné reklamace.</w:t>
      </w:r>
    </w:p>
    <w:p w:rsidR="00F27AB0" w:rsidRDefault="004001B2">
      <w:pPr>
        <w:pStyle w:val="Zkladntext1"/>
        <w:numPr>
          <w:ilvl w:val="1"/>
          <w:numId w:val="2"/>
        </w:numPr>
        <w:tabs>
          <w:tab w:val="left" w:pos="566"/>
        </w:tabs>
        <w:spacing w:after="500"/>
        <w:ind w:left="540" w:hanging="540"/>
        <w:jc w:val="both"/>
      </w:pPr>
      <w:r>
        <w:rPr>
          <w:rStyle w:val="Zkladntext"/>
        </w:rPr>
        <w:t>Pro případ prodlení zhotovitele s odstraněním rekl</w:t>
      </w:r>
      <w:r>
        <w:rPr>
          <w:rStyle w:val="Zkladntext"/>
        </w:rPr>
        <w:t xml:space="preserve">amované ve lhůtě podle čl. </w:t>
      </w:r>
      <w:proofErr w:type="gramStart"/>
      <w:r>
        <w:rPr>
          <w:rStyle w:val="Zkladntext"/>
        </w:rPr>
        <w:t>5.3. této</w:t>
      </w:r>
      <w:proofErr w:type="gramEnd"/>
      <w:r>
        <w:rPr>
          <w:rStyle w:val="Zkladntext"/>
        </w:rPr>
        <w:t xml:space="preserve"> smlouvy se zhotovitel zavazuje zaplatit objednateli 1 000,-Kč za každý započatý den tohoto prodlení.</w:t>
      </w:r>
    </w:p>
    <w:p w:rsidR="00F27AB0" w:rsidRDefault="004001B2">
      <w:pPr>
        <w:pStyle w:val="Nadpis20"/>
        <w:keepNext/>
        <w:keepLines/>
        <w:numPr>
          <w:ilvl w:val="0"/>
          <w:numId w:val="2"/>
        </w:numPr>
        <w:tabs>
          <w:tab w:val="left" w:pos="350"/>
        </w:tabs>
      </w:pPr>
      <w:bookmarkStart w:id="6" w:name="bookmark13"/>
      <w:r>
        <w:rPr>
          <w:rStyle w:val="Nadpis2"/>
          <w:b/>
          <w:bCs/>
        </w:rPr>
        <w:t>Práva a povinnosti účastníků</w:t>
      </w:r>
      <w:bookmarkEnd w:id="6"/>
    </w:p>
    <w:p w:rsidR="00F27AB0" w:rsidRDefault="004001B2">
      <w:pPr>
        <w:pStyle w:val="Zkladntext1"/>
        <w:numPr>
          <w:ilvl w:val="1"/>
          <w:numId w:val="2"/>
        </w:numPr>
        <w:tabs>
          <w:tab w:val="left" w:pos="417"/>
        </w:tabs>
        <w:spacing w:after="0"/>
        <w:jc w:val="both"/>
      </w:pPr>
      <w:r>
        <w:rPr>
          <w:rStyle w:val="Zkladntext"/>
        </w:rPr>
        <w:t>Zhotovitel odpovídá objednateli:</w:t>
      </w:r>
    </w:p>
    <w:p w:rsidR="00F27AB0" w:rsidRDefault="004001B2">
      <w:pPr>
        <w:pStyle w:val="Zkladntext1"/>
        <w:numPr>
          <w:ilvl w:val="0"/>
          <w:numId w:val="5"/>
        </w:numPr>
        <w:tabs>
          <w:tab w:val="left" w:pos="487"/>
        </w:tabs>
        <w:spacing w:after="0"/>
        <w:ind w:firstLine="420"/>
        <w:jc w:val="both"/>
      </w:pPr>
      <w:r>
        <w:rPr>
          <w:rStyle w:val="Zkladntext"/>
        </w:rPr>
        <w:t xml:space="preserve">za kvalitu, všeobecnou a odbornou správnost </w:t>
      </w:r>
      <w:r>
        <w:rPr>
          <w:rStyle w:val="Zkladntext"/>
        </w:rPr>
        <w:t>poskytovaných prací a služeb,</w:t>
      </w:r>
    </w:p>
    <w:p w:rsidR="00F27AB0" w:rsidRDefault="004001B2">
      <w:pPr>
        <w:pStyle w:val="Zkladntext1"/>
        <w:numPr>
          <w:ilvl w:val="0"/>
          <w:numId w:val="5"/>
        </w:numPr>
        <w:tabs>
          <w:tab w:val="left" w:pos="635"/>
        </w:tabs>
        <w:spacing w:after="0"/>
        <w:ind w:left="540" w:hanging="120"/>
        <w:jc w:val="both"/>
      </w:pPr>
      <w:r>
        <w:rPr>
          <w:rStyle w:val="Zkladntext"/>
        </w:rPr>
        <w:t>za škody na majetku objednavatele, vzniklé porušením povinností zhotovitele, jeho pracovníků nebo osob, které použil při splnění svého závazku, zejména porušením předpisů, technických norem či nedůsledným provedením pravidelné</w:t>
      </w:r>
      <w:r>
        <w:rPr>
          <w:rStyle w:val="Zkladntext"/>
        </w:rPr>
        <w:t xml:space="preserve"> prohlídky,</w:t>
      </w:r>
    </w:p>
    <w:p w:rsidR="00F27AB0" w:rsidRDefault="004001B2">
      <w:pPr>
        <w:pStyle w:val="Zkladntext1"/>
        <w:numPr>
          <w:ilvl w:val="0"/>
          <w:numId w:val="5"/>
        </w:numPr>
        <w:tabs>
          <w:tab w:val="left" w:pos="640"/>
        </w:tabs>
        <w:ind w:firstLine="420"/>
        <w:jc w:val="both"/>
      </w:pPr>
      <w:r>
        <w:rPr>
          <w:rStyle w:val="Zkladntext"/>
        </w:rPr>
        <w:t>za včasnost provedených prací.</w:t>
      </w:r>
    </w:p>
    <w:p w:rsidR="00F27AB0" w:rsidRDefault="004001B2">
      <w:pPr>
        <w:pStyle w:val="Zkladntext1"/>
        <w:numPr>
          <w:ilvl w:val="1"/>
          <w:numId w:val="2"/>
        </w:numPr>
        <w:tabs>
          <w:tab w:val="left" w:pos="451"/>
        </w:tabs>
        <w:spacing w:after="0"/>
        <w:jc w:val="both"/>
      </w:pPr>
      <w:r>
        <w:rPr>
          <w:rStyle w:val="Zkladntext"/>
        </w:rPr>
        <w:t>Objednatel se zavazuje:</w:t>
      </w:r>
    </w:p>
    <w:p w:rsidR="00F27AB0" w:rsidRDefault="004001B2">
      <w:pPr>
        <w:pStyle w:val="Zkladntext1"/>
        <w:spacing w:after="0"/>
        <w:ind w:left="540" w:hanging="240"/>
        <w:jc w:val="both"/>
      </w:pPr>
      <w:r>
        <w:rPr>
          <w:rStyle w:val="Zkladntext"/>
        </w:rPr>
        <w:t>, -vytvořit pracovníkům zhotovitele veškeré podmínky potřebné pro řádný výkon jejich práce v souvislosti s plněním dle této smlouvy</w:t>
      </w:r>
    </w:p>
    <w:p w:rsidR="00F27AB0" w:rsidRDefault="004001B2">
      <w:pPr>
        <w:pStyle w:val="Zkladntext1"/>
        <w:numPr>
          <w:ilvl w:val="0"/>
          <w:numId w:val="6"/>
        </w:numPr>
        <w:tabs>
          <w:tab w:val="left" w:pos="625"/>
          <w:tab w:val="left" w:pos="5046"/>
          <w:tab w:val="left" w:pos="6366"/>
        </w:tabs>
        <w:spacing w:after="0"/>
        <w:ind w:left="280" w:firstLine="140"/>
        <w:jc w:val="both"/>
      </w:pPr>
      <w:r>
        <w:rPr>
          <w:rStyle w:val="Zkladntext"/>
        </w:rPr>
        <w:t>zajistit servisovaná zařízení před nežádoucím nebo neodbo</w:t>
      </w:r>
      <w:r>
        <w:rPr>
          <w:rStyle w:val="Zkladntext"/>
        </w:rPr>
        <w:t xml:space="preserve">rným zásahem třetích osob II nebo zaměstnanců </w:t>
      </w:r>
      <w:proofErr w:type="gramStart"/>
      <w:r>
        <w:rPr>
          <w:rStyle w:val="Zkladntext"/>
        </w:rPr>
        <w:t>objednatele</w:t>
      </w:r>
      <w:r>
        <w:rPr>
          <w:rStyle w:val="Zkladntext"/>
        </w:rPr>
        <w:tab/>
        <w:t>s-</w:t>
      </w:r>
      <w:r>
        <w:rPr>
          <w:rStyle w:val="Zkladntext"/>
        </w:rPr>
        <w:tab/>
        <w:t>...</w:t>
      </w:r>
      <w:proofErr w:type="gramEnd"/>
    </w:p>
    <w:p w:rsidR="00F27AB0" w:rsidRDefault="004001B2">
      <w:pPr>
        <w:pStyle w:val="Zkladntext1"/>
        <w:numPr>
          <w:ilvl w:val="0"/>
          <w:numId w:val="6"/>
        </w:numPr>
        <w:tabs>
          <w:tab w:val="left" w:pos="689"/>
        </w:tabs>
        <w:spacing w:after="0"/>
        <w:ind w:firstLine="420"/>
        <w:jc w:val="both"/>
      </w:pPr>
      <w:r>
        <w:rPr>
          <w:rStyle w:val="Zkladntext"/>
        </w:rPr>
        <w:t>uhradit zhotoviteli včas jeho fakturu,</w:t>
      </w:r>
    </w:p>
    <w:p w:rsidR="00F27AB0" w:rsidRDefault="004001B2">
      <w:pPr>
        <w:pStyle w:val="Zkladntext1"/>
        <w:numPr>
          <w:ilvl w:val="0"/>
          <w:numId w:val="6"/>
        </w:numPr>
        <w:tabs>
          <w:tab w:val="left" w:pos="635"/>
        </w:tabs>
        <w:spacing w:after="500"/>
        <w:ind w:left="540" w:hanging="120"/>
        <w:jc w:val="both"/>
      </w:pPr>
      <w:r>
        <w:rPr>
          <w:rStyle w:val="Zkladntext"/>
        </w:rPr>
        <w:t>vrátit zhotoviteli fakturu nesplňující náležitosti ze zákona a této smlouvy bez zbytečného odkladu k opravě.</w:t>
      </w:r>
    </w:p>
    <w:p w:rsidR="00F27AB0" w:rsidRDefault="004001B2">
      <w:pPr>
        <w:pStyle w:val="Nadpis20"/>
        <w:keepNext/>
        <w:keepLines/>
        <w:numPr>
          <w:ilvl w:val="0"/>
          <w:numId w:val="2"/>
        </w:numPr>
        <w:tabs>
          <w:tab w:val="left" w:pos="350"/>
        </w:tabs>
      </w:pPr>
      <w:bookmarkStart w:id="7" w:name="bookmark15"/>
      <w:r>
        <w:rPr>
          <w:rStyle w:val="Nadpis2"/>
          <w:b/>
          <w:bCs/>
        </w:rPr>
        <w:t>Ostatní ujednání</w:t>
      </w:r>
      <w:bookmarkEnd w:id="7"/>
    </w:p>
    <w:p w:rsidR="00F27AB0" w:rsidRDefault="004001B2">
      <w:pPr>
        <w:pStyle w:val="Zkladntext1"/>
        <w:numPr>
          <w:ilvl w:val="1"/>
          <w:numId w:val="2"/>
        </w:numPr>
        <w:tabs>
          <w:tab w:val="left" w:pos="566"/>
        </w:tabs>
        <w:ind w:left="540" w:hanging="540"/>
        <w:jc w:val="both"/>
      </w:pPr>
      <w:r>
        <w:rPr>
          <w:rStyle w:val="Zkladntext"/>
        </w:rPr>
        <w:t xml:space="preserve">Obě strany se zavazují v </w:t>
      </w:r>
      <w:r>
        <w:rPr>
          <w:rStyle w:val="Zkladntext"/>
        </w:rPr>
        <w:t>průběhu platnosti smlouvy spolupracovat při realizaci jejího předmětu plnění. K tomuto účelu určují osoby odpovědné za řešení a vyřizování běžných záležitostí vyplývajících ze vzájemné součinnosti. Seznam odpovědných osob obou smluvních stran je uveden v p</w:t>
      </w:r>
      <w:r>
        <w:rPr>
          <w:rStyle w:val="Zkladntext"/>
        </w:rPr>
        <w:t>říloze číslo 1.</w:t>
      </w:r>
    </w:p>
    <w:p w:rsidR="00F27AB0" w:rsidRDefault="004001B2">
      <w:pPr>
        <w:pStyle w:val="Zkladntext1"/>
        <w:numPr>
          <w:ilvl w:val="1"/>
          <w:numId w:val="2"/>
        </w:numPr>
        <w:tabs>
          <w:tab w:val="left" w:pos="566"/>
        </w:tabs>
        <w:ind w:left="540" w:hanging="540"/>
        <w:jc w:val="both"/>
      </w:pPr>
      <w:r>
        <w:rPr>
          <w:rStyle w:val="Zkladntext"/>
        </w:rPr>
        <w:t>Obě strany se zavazují nejpozději při ukončení platnosti a účinnosti smlouvy vrátit druhé straně veškeré písemnosti, které jí náleží. Rovněž se zavazují utajit znalosti a informace z oblasti druhé smluvní strany, a to jak během trvání smlou</w:t>
      </w:r>
      <w:r>
        <w:rPr>
          <w:rStyle w:val="Zkladntext"/>
        </w:rPr>
        <w:t>vy, tak i po jejím skončení.</w:t>
      </w:r>
    </w:p>
    <w:p w:rsidR="00F27AB0" w:rsidRDefault="004001B2">
      <w:pPr>
        <w:pStyle w:val="Zkladntext1"/>
        <w:numPr>
          <w:ilvl w:val="1"/>
          <w:numId w:val="2"/>
        </w:numPr>
        <w:tabs>
          <w:tab w:val="left" w:pos="566"/>
        </w:tabs>
        <w:ind w:left="540" w:hanging="540"/>
        <w:jc w:val="both"/>
        <w:sectPr w:rsidR="00F27AB0">
          <w:headerReference w:type="even" r:id="rId7"/>
          <w:headerReference w:type="default" r:id="rId8"/>
          <w:pgSz w:w="11900" w:h="16840"/>
          <w:pgMar w:top="1186" w:right="1310" w:bottom="1384" w:left="1461" w:header="0" w:footer="3" w:gutter="0"/>
          <w:pgNumType w:start="1"/>
          <w:cols w:space="720"/>
          <w:noEndnote/>
          <w:docGrid w:linePitch="360"/>
        </w:sectPr>
      </w:pPr>
      <w:r>
        <w:rPr>
          <w:rStyle w:val="Zkladntext"/>
        </w:rPr>
        <w:t>Objednatel nesmí po dobu trvání této smlouvy jakkoliv zasahovat do zařízení, na kterých je prováděno plnění podle přílohy</w:t>
      </w:r>
      <w:r>
        <w:rPr>
          <w:rStyle w:val="Zkladntext"/>
        </w:rPr>
        <w:t xml:space="preserve"> č. 1 této smlouvy. To se netýká běžných zásahů, které uživatel koná při obsluze zařízení a které podle návodu k obsluze může učinit bez jakéhokoliv nebezpečí, nebo případů, kdy tak musí objednatel učinit z důvodů ochrany zdraví, života nebo majetku ve vel</w:t>
      </w:r>
      <w:r>
        <w:rPr>
          <w:rStyle w:val="Zkladntext"/>
        </w:rPr>
        <w:t>kém rozsahu. V případě zjištěného neoprávněného zásahu ze strany objednatele nepřejímá zhotovitel odpovědnost za vzniklé škody.</w:t>
      </w:r>
    </w:p>
    <w:p w:rsidR="00F27AB0" w:rsidRDefault="004001B2">
      <w:pPr>
        <w:pStyle w:val="Zkladntext1"/>
        <w:numPr>
          <w:ilvl w:val="1"/>
          <w:numId w:val="2"/>
        </w:numPr>
        <w:tabs>
          <w:tab w:val="left" w:pos="562"/>
        </w:tabs>
        <w:jc w:val="both"/>
      </w:pPr>
      <w:r>
        <w:rPr>
          <w:rStyle w:val="Zkladntext"/>
        </w:rPr>
        <w:lastRenderedPageBreak/>
        <w:t>Případné spory obou stran se budou řešit přednostně dohodou.</w:t>
      </w:r>
    </w:p>
    <w:p w:rsidR="00F27AB0" w:rsidRDefault="004001B2">
      <w:pPr>
        <w:pStyle w:val="Zkladntext1"/>
        <w:numPr>
          <w:ilvl w:val="1"/>
          <w:numId w:val="2"/>
        </w:numPr>
        <w:tabs>
          <w:tab w:val="left" w:pos="562"/>
        </w:tabs>
        <w:ind w:left="560" w:hanging="560"/>
        <w:jc w:val="both"/>
      </w:pPr>
      <w:r>
        <w:rPr>
          <w:rStyle w:val="Zkladntext"/>
        </w:rPr>
        <w:t xml:space="preserve">V případě, že zhotovitel opakovaně nebo na opakovanou výzvu neplní </w:t>
      </w:r>
      <w:r>
        <w:rPr>
          <w:rStyle w:val="Zkladntext"/>
        </w:rPr>
        <w:t>řádně a včas své povinnosti, ke kterým se touto smlouvou zavázal, je objednatel oprávněn od smlouvy odstoupit. Účinky odstoupení nastávají dnem, kterým je zhotoviteli doručen projev vůle objednatele od smlouvy odstoupit.</w:t>
      </w:r>
    </w:p>
    <w:p w:rsidR="00F27AB0" w:rsidRDefault="004001B2">
      <w:pPr>
        <w:pStyle w:val="Zkladntext1"/>
        <w:numPr>
          <w:ilvl w:val="1"/>
          <w:numId w:val="2"/>
        </w:numPr>
        <w:tabs>
          <w:tab w:val="left" w:pos="562"/>
        </w:tabs>
        <w:ind w:left="560" w:hanging="560"/>
        <w:jc w:val="both"/>
      </w:pPr>
      <w:r>
        <w:rPr>
          <w:rStyle w:val="Zkladntext"/>
        </w:rPr>
        <w:t xml:space="preserve">V případě, že objednatel opakovaně </w:t>
      </w:r>
      <w:r>
        <w:rPr>
          <w:rStyle w:val="Zkladntext"/>
        </w:rPr>
        <w:t>nebo na opakovanou výzvu neumožní provedení kontroly či opravy zařízení podle této smlouvy, je zhotovitel oprávněn od smlouvy odstoupit. Účinky odstoupení nastávají dnem, kterým je objednateli doručen projev vůle zhotovitele od smlouvy odstoupit.</w:t>
      </w:r>
    </w:p>
    <w:p w:rsidR="00F27AB0" w:rsidRDefault="004001B2">
      <w:pPr>
        <w:pStyle w:val="Zkladntext1"/>
        <w:numPr>
          <w:ilvl w:val="1"/>
          <w:numId w:val="2"/>
        </w:numPr>
        <w:tabs>
          <w:tab w:val="left" w:pos="562"/>
        </w:tabs>
        <w:ind w:left="560" w:hanging="560"/>
        <w:jc w:val="both"/>
      </w:pPr>
      <w:r>
        <w:rPr>
          <w:rStyle w:val="Zkladntext"/>
        </w:rPr>
        <w:t>Dodavatel</w:t>
      </w:r>
      <w:r>
        <w:rPr>
          <w:rStyle w:val="Zkladntext"/>
        </w:rPr>
        <w:t xml:space="preserve"> má možnost upravit ceny jednou ročně podle míry inflace vyhlášené ČNB nebo kdykoliv v průběhu kalendářního roku v případě změn cen médii, maziv a paliv a dodávaných náhradních dílů. Oznámení o zvýšení cen musí zhotovitel prokazatelně sdělit objednateli ne</w:t>
      </w:r>
      <w:r>
        <w:rPr>
          <w:rStyle w:val="Zkladntext"/>
        </w:rPr>
        <w:t>jpozději do 30 dnů ode dne, kdy tato situace nastala. Pokud objednatel do 30 dnů ode dne, kdy mu bylo doručeno oznámení o zvýšení cen podle předchozí věty, neoznámí zhotoviteli, že v důsledku takového zvýšení cen odstupuje od smlouvy, platí, že nové ceny a</w:t>
      </w:r>
      <w:r>
        <w:rPr>
          <w:rStyle w:val="Zkladntext"/>
        </w:rPr>
        <w:t>kceptoval.</w:t>
      </w:r>
    </w:p>
    <w:p w:rsidR="00F27AB0" w:rsidRDefault="004001B2">
      <w:pPr>
        <w:pStyle w:val="Zkladntext1"/>
        <w:numPr>
          <w:ilvl w:val="1"/>
          <w:numId w:val="2"/>
        </w:numPr>
        <w:tabs>
          <w:tab w:val="left" w:pos="562"/>
        </w:tabs>
        <w:ind w:left="560" w:hanging="560"/>
        <w:jc w:val="both"/>
      </w:pPr>
      <w:r>
        <w:rPr>
          <w:rStyle w:val="Zkladntext"/>
        </w:rPr>
        <w:t>Tuto smlouvu je možné vypovědět písemně s tříměsíční výpovědní lhůtou bez uvedení důvodu, přičemž výpovědní lhůta počíná běžet prvním dnem měsíce následujícího po doručení písemné výpovědi druhé straně.</w:t>
      </w:r>
    </w:p>
    <w:p w:rsidR="00F27AB0" w:rsidRDefault="004001B2">
      <w:pPr>
        <w:pStyle w:val="Zkladntext1"/>
        <w:numPr>
          <w:ilvl w:val="1"/>
          <w:numId w:val="2"/>
        </w:numPr>
        <w:tabs>
          <w:tab w:val="left" w:pos="562"/>
        </w:tabs>
        <w:ind w:left="560" w:hanging="560"/>
        <w:jc w:val="both"/>
      </w:pPr>
      <w:r>
        <w:rPr>
          <w:rStyle w:val="Zkladntext"/>
        </w:rPr>
        <w:t>Tato smlouva nabývá platnosti dnem podpisu</w:t>
      </w:r>
      <w:r>
        <w:rPr>
          <w:rStyle w:val="Zkladntext"/>
        </w:rPr>
        <w:t xml:space="preserve"> obou smluvních stran a účinnosti dnem jejího uveřejnění v registru smluv </w:t>
      </w:r>
      <w:r>
        <w:rPr>
          <w:rStyle w:val="Zkladntext"/>
          <w:b/>
          <w:bCs/>
        </w:rPr>
        <w:t xml:space="preserve">a uzavírá se na 2 roky. </w:t>
      </w:r>
      <w:r>
        <w:rPr>
          <w:rStyle w:val="Zkladntext"/>
        </w:rPr>
        <w:t>Instituty, práva a povinnosti touto smlouvou výslovně neupravené se řídí příslušnými ustanoveními občanského zákoníku.</w:t>
      </w:r>
    </w:p>
    <w:p w:rsidR="00F27AB0" w:rsidRDefault="004001B2">
      <w:pPr>
        <w:pStyle w:val="Zkladntext1"/>
        <w:numPr>
          <w:ilvl w:val="1"/>
          <w:numId w:val="2"/>
        </w:numPr>
        <w:tabs>
          <w:tab w:val="left" w:pos="562"/>
        </w:tabs>
        <w:ind w:left="560" w:hanging="560"/>
        <w:jc w:val="both"/>
      </w:pPr>
      <w:r>
        <w:rPr>
          <w:rStyle w:val="Zkladntext"/>
        </w:rPr>
        <w:t>Tato smlouva je vyhotovena ve 2 vyhotov</w:t>
      </w:r>
      <w:r>
        <w:rPr>
          <w:rStyle w:val="Zkladntext"/>
        </w:rPr>
        <w:t>eních, z nichž 1 obdrží objednatel a 1 zhotovitel, a je ji možno měnit pouze písemně odsouhlasenými dodatky.</w:t>
      </w:r>
    </w:p>
    <w:p w:rsidR="00F27AB0" w:rsidRDefault="004001B2">
      <w:pPr>
        <w:pStyle w:val="Zkladntext1"/>
        <w:numPr>
          <w:ilvl w:val="1"/>
          <w:numId w:val="2"/>
        </w:numPr>
        <w:tabs>
          <w:tab w:val="left" w:pos="562"/>
        </w:tabs>
        <w:spacing w:after="500"/>
        <w:ind w:left="560" w:hanging="560"/>
        <w:jc w:val="both"/>
      </w:pPr>
      <w:r>
        <w:rPr>
          <w:rStyle w:val="Zkladntext"/>
        </w:rPr>
        <w:t>Smluvní strany výslovně potvrzují, že příloha č. 1 tak, jak je označena v článku 9., je nedílnou součástí této smlouvy</w:t>
      </w:r>
    </w:p>
    <w:p w:rsidR="00F27AB0" w:rsidRDefault="004001B2">
      <w:pPr>
        <w:pStyle w:val="Nadpis20"/>
        <w:keepNext/>
        <w:keepLines/>
        <w:numPr>
          <w:ilvl w:val="0"/>
          <w:numId w:val="7"/>
        </w:numPr>
        <w:tabs>
          <w:tab w:val="left" w:pos="303"/>
        </w:tabs>
        <w:spacing w:after="240"/>
      </w:pPr>
      <w:bookmarkStart w:id="8" w:name="bookmark17"/>
      <w:r>
        <w:rPr>
          <w:rStyle w:val="Nadpis2"/>
          <w:b/>
          <w:bCs/>
        </w:rPr>
        <w:t>Seznam příloh</w:t>
      </w:r>
      <w:bookmarkEnd w:id="8"/>
    </w:p>
    <w:p w:rsidR="00F27AB0" w:rsidRDefault="004001B2">
      <w:pPr>
        <w:pStyle w:val="Zkladntext1"/>
        <w:spacing w:after="0"/>
        <w:jc w:val="both"/>
      </w:pPr>
      <w:r>
        <w:rPr>
          <w:rStyle w:val="Zkladntext"/>
        </w:rPr>
        <w:t xml:space="preserve">Příloha č. 1 </w:t>
      </w:r>
      <w:r>
        <w:rPr>
          <w:rStyle w:val="Zkladntext"/>
        </w:rPr>
        <w:t>Soupis zařízení, ceny a popis prací</w:t>
      </w:r>
    </w:p>
    <w:p w:rsidR="00F27AB0" w:rsidRDefault="004001B2">
      <w:pPr>
        <w:pStyle w:val="Zkladntext1"/>
        <w:spacing w:after="0"/>
        <w:jc w:val="both"/>
      </w:pPr>
      <w:r>
        <w:rPr>
          <w:rStyle w:val="Zkladntext"/>
        </w:rPr>
        <w:t>Příloha č. 2 Pohotovostní doložka</w:t>
      </w:r>
    </w:p>
    <w:p w:rsidR="00F27AB0" w:rsidRDefault="004001B2">
      <w:pPr>
        <w:spacing w:line="1" w:lineRule="exact"/>
        <w:sectPr w:rsidR="00F27AB0">
          <w:headerReference w:type="even" r:id="rId9"/>
          <w:headerReference w:type="default" r:id="rId10"/>
          <w:pgSz w:w="11900" w:h="16840"/>
          <w:pgMar w:top="1186" w:right="1310" w:bottom="1384" w:left="1461" w:header="758" w:footer="956" w:gutter="0"/>
          <w:cols w:space="720"/>
          <w:noEndnote/>
          <w:docGrid w:linePitch="360"/>
        </w:sectPr>
      </w:pPr>
      <w:r>
        <w:rPr>
          <w:noProof/>
          <w:lang w:bidi="ar-SA"/>
        </w:rPr>
        <mc:AlternateContent>
          <mc:Choice Requires="wps">
            <w:drawing>
              <wp:anchor distT="381000" distB="1292225" distL="0" distR="0" simplePos="0" relativeHeight="125829382" behindDoc="0" locked="0" layoutInCell="1" allowOverlap="1">
                <wp:simplePos x="0" y="0"/>
                <wp:positionH relativeFrom="page">
                  <wp:posOffset>953135</wp:posOffset>
                </wp:positionH>
                <wp:positionV relativeFrom="paragraph">
                  <wp:posOffset>381000</wp:posOffset>
                </wp:positionV>
                <wp:extent cx="1258570" cy="19812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58570" cy="198120"/>
                        </a:xfrm>
                        <a:prstGeom prst="rect">
                          <a:avLst/>
                        </a:prstGeom>
                        <a:noFill/>
                      </wps:spPr>
                      <wps:txbx>
                        <w:txbxContent>
                          <w:p w:rsidR="00F27AB0" w:rsidRDefault="004001B2">
                            <w:pPr>
                              <w:pStyle w:val="Zkladntext1"/>
                              <w:tabs>
                                <w:tab w:val="left" w:leader="dot" w:pos="1872"/>
                              </w:tabs>
                              <w:spacing w:after="0"/>
                            </w:pPr>
                            <w:r>
                              <w:rPr>
                                <w:rStyle w:val="Zkladntext"/>
                              </w:rPr>
                              <w:t xml:space="preserve">V Brně dne: </w:t>
                            </w:r>
                            <w:r>
                              <w:rPr>
                                <w:rStyle w:val="Zkladntext"/>
                              </w:rPr>
                              <w:tab/>
                            </w:r>
                          </w:p>
                        </w:txbxContent>
                      </wps:txbx>
                      <wps:bodyPr wrap="none" lIns="0" tIns="0" rIns="0" bIns="0"/>
                    </wps:wsp>
                  </a:graphicData>
                </a:graphic>
              </wp:anchor>
            </w:drawing>
          </mc:Choice>
          <mc:Fallback>
            <w:pict>
              <v:shape id="_x0000_s1033" type="#_x0000_t202" style="position:absolute;margin-left:75.049999999999997pt;margin-top:30.pt;width:99.100000000000009pt;height:15.6pt;z-index:-125829371;mso-wrap-distance-left:0;mso-wrap-distance-top:30.pt;mso-wrap-distance-right:0;mso-wrap-distance-bottom:101.75pt;mso-position-horizontal-relative:page" filled="f" stroked="f">
                <v:textbox inset="0,0,0,0">
                  <w:txbxContent>
                    <w:p>
                      <w:pPr>
                        <w:pStyle w:val="Style2"/>
                        <w:keepNext w:val="0"/>
                        <w:keepLines w:val="0"/>
                        <w:widowControl w:val="0"/>
                        <w:shd w:val="clear" w:color="auto" w:fill="auto"/>
                        <w:tabs>
                          <w:tab w:leader="dot" w:pos="1872" w:val="left"/>
                        </w:tabs>
                        <w:bidi w:val="0"/>
                        <w:spacing w:before="0" w:after="0" w:line="240" w:lineRule="auto"/>
                        <w:ind w:left="0" w:right="0" w:firstLine="0"/>
                        <w:jc w:val="left"/>
                      </w:pPr>
                      <w:r>
                        <w:rPr>
                          <w:rStyle w:val="CharStyle3"/>
                        </w:rPr>
                        <w:t xml:space="preserve">V Brně dne: </w:t>
                        <w:tab/>
                      </w:r>
                    </w:p>
                  </w:txbxContent>
                </v:textbox>
                <w10:wrap type="topAndBottom" anchorx="page"/>
              </v:shape>
            </w:pict>
          </mc:Fallback>
        </mc:AlternateContent>
      </w:r>
      <w:r>
        <w:rPr>
          <w:noProof/>
          <w:lang w:bidi="ar-SA"/>
        </w:rPr>
        <mc:AlternateContent>
          <mc:Choice Requires="wps">
            <w:drawing>
              <wp:anchor distT="396240" distB="1301115" distL="0" distR="0" simplePos="0" relativeHeight="125829384" behindDoc="0" locked="0" layoutInCell="1" allowOverlap="1">
                <wp:simplePos x="0" y="0"/>
                <wp:positionH relativeFrom="page">
                  <wp:posOffset>4348480</wp:posOffset>
                </wp:positionH>
                <wp:positionV relativeFrom="paragraph">
                  <wp:posOffset>396240</wp:posOffset>
                </wp:positionV>
                <wp:extent cx="847090" cy="1739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47090" cy="173990"/>
                        </a:xfrm>
                        <a:prstGeom prst="rect">
                          <a:avLst/>
                        </a:prstGeom>
                        <a:noFill/>
                      </wps:spPr>
                      <wps:txbx>
                        <w:txbxContent>
                          <w:p w:rsidR="00F27AB0" w:rsidRDefault="004001B2">
                            <w:pPr>
                              <w:pStyle w:val="Zkladntext1"/>
                              <w:spacing w:after="0"/>
                            </w:pPr>
                            <w:r>
                              <w:rPr>
                                <w:rStyle w:val="Zkladntext"/>
                              </w:rPr>
                              <w:t>Ve Zlíně dne:</w:t>
                            </w:r>
                          </w:p>
                        </w:txbxContent>
                      </wps:txbx>
                      <wps:bodyPr wrap="none" lIns="0" tIns="0" rIns="0" bIns="0"/>
                    </wps:wsp>
                  </a:graphicData>
                </a:graphic>
              </wp:anchor>
            </w:drawing>
          </mc:Choice>
          <mc:Fallback>
            <w:pict>
              <v:shape id="_x0000_s1035" type="#_x0000_t202" style="position:absolute;margin-left:342.40000000000003pt;margin-top:31.199999999999999pt;width:66.700000000000003pt;height:13.700000000000001pt;z-index:-125829369;mso-wrap-distance-left:0;mso-wrap-distance-top:31.199999999999999pt;mso-wrap-distance-right:0;mso-wrap-distance-bottom:102.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Ve Zlíně dne:</w:t>
                      </w:r>
                    </w:p>
                  </w:txbxContent>
                </v:textbox>
                <w10:wrap type="topAndBottom" anchorx="page"/>
              </v:shape>
            </w:pict>
          </mc:Fallback>
        </mc:AlternateContent>
      </w:r>
      <w:r>
        <w:rPr>
          <w:noProof/>
          <w:lang w:bidi="ar-SA"/>
        </w:rPr>
        <mc:AlternateContent>
          <mc:Choice Requires="wps">
            <w:drawing>
              <wp:anchor distT="1691640" distB="0" distL="0" distR="0" simplePos="0" relativeHeight="125829386" behindDoc="0" locked="0" layoutInCell="1" allowOverlap="1">
                <wp:simplePos x="0" y="0"/>
                <wp:positionH relativeFrom="page">
                  <wp:posOffset>959485</wp:posOffset>
                </wp:positionH>
                <wp:positionV relativeFrom="paragraph">
                  <wp:posOffset>1691640</wp:posOffset>
                </wp:positionV>
                <wp:extent cx="694690" cy="17970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94690" cy="179705"/>
                        </a:xfrm>
                        <a:prstGeom prst="rect">
                          <a:avLst/>
                        </a:prstGeom>
                        <a:noFill/>
                      </wps:spPr>
                      <wps:txbx>
                        <w:txbxContent>
                          <w:p w:rsidR="00F27AB0" w:rsidRDefault="004001B2">
                            <w:pPr>
                              <w:pStyle w:val="Zkladntext1"/>
                              <w:spacing w:after="0"/>
                            </w:pPr>
                            <w:r>
                              <w:rPr>
                                <w:rStyle w:val="Zkladntext"/>
                              </w:rPr>
                              <w:t>Objednatel</w:t>
                            </w:r>
                          </w:p>
                        </w:txbxContent>
                      </wps:txbx>
                      <wps:bodyPr wrap="none" lIns="0" tIns="0" rIns="0" bIns="0"/>
                    </wps:wsp>
                  </a:graphicData>
                </a:graphic>
              </wp:anchor>
            </w:drawing>
          </mc:Choice>
          <mc:Fallback>
            <w:pict>
              <v:shape id="_x0000_s1037" type="#_x0000_t202" style="position:absolute;margin-left:75.549999999999997pt;margin-top:133.19999999999999pt;width:54.700000000000003pt;height:14.15pt;z-index:-125829367;mso-wrap-distance-left:0;mso-wrap-distance-top:133.1999999999999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Objednatel</w:t>
                      </w:r>
                    </w:p>
                  </w:txbxContent>
                </v:textbox>
                <w10:wrap type="topAndBottom" anchorx="page"/>
              </v:shape>
            </w:pict>
          </mc:Fallback>
        </mc:AlternateContent>
      </w:r>
      <w:r>
        <w:rPr>
          <w:noProof/>
          <w:lang w:bidi="ar-SA"/>
        </w:rPr>
        <w:drawing>
          <wp:anchor distT="1209675" distB="161290" distL="463550" distR="0" simplePos="0" relativeHeight="125829388" behindDoc="0" locked="0" layoutInCell="1" allowOverlap="1">
            <wp:simplePos x="0" y="0"/>
            <wp:positionH relativeFrom="page">
              <wp:posOffset>1648460</wp:posOffset>
            </wp:positionH>
            <wp:positionV relativeFrom="paragraph">
              <wp:posOffset>1209675</wp:posOffset>
            </wp:positionV>
            <wp:extent cx="1207135" cy="49974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off x="0" y="0"/>
                      <a:ext cx="1207135" cy="49974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1184910</wp:posOffset>
                </wp:positionH>
                <wp:positionV relativeFrom="paragraph">
                  <wp:posOffset>758825</wp:posOffset>
                </wp:positionV>
                <wp:extent cx="1637030" cy="448310"/>
                <wp:effectExtent l="0" t="0" r="0" b="0"/>
                <wp:wrapNone/>
                <wp:docPr id="15" name="Shape 15"/>
                <wp:cNvGraphicFramePr/>
                <a:graphic xmlns:a="http://schemas.openxmlformats.org/drawingml/2006/main">
                  <a:graphicData uri="http://schemas.microsoft.com/office/word/2010/wordprocessingShape">
                    <wps:wsp>
                      <wps:cNvSpPr txBox="1"/>
                      <wps:spPr>
                        <a:xfrm>
                          <a:off x="0" y="0"/>
                          <a:ext cx="1637030" cy="448310"/>
                        </a:xfrm>
                        <a:prstGeom prst="rect">
                          <a:avLst/>
                        </a:prstGeom>
                        <a:noFill/>
                      </wps:spPr>
                      <wps:txbx>
                        <w:txbxContent>
                          <w:p w:rsidR="00F27AB0" w:rsidRDefault="004001B2">
                            <w:pPr>
                              <w:pStyle w:val="Titulekobrzku0"/>
                            </w:pPr>
                            <w:proofErr w:type="gramStart"/>
                            <w:r>
                              <w:rPr>
                                <w:rStyle w:val="Titulekobrzku"/>
                                <w:color w:val="000000"/>
                                <w:spacing w:val="1"/>
                                <w:shd w:val="clear" w:color="auto" w:fill="000000"/>
                              </w:rPr>
                              <w:t>.............</w:t>
                            </w:r>
                            <w:r>
                              <w:rPr>
                                <w:rStyle w:val="Titulekobrzku"/>
                                <w:color w:val="000000"/>
                                <w:spacing w:val="2"/>
                                <w:shd w:val="clear" w:color="auto" w:fill="000000"/>
                              </w:rPr>
                              <w:t>........</w:t>
                            </w:r>
                            <w:r>
                              <w:rPr>
                                <w:rStyle w:val="Titulekobrzku"/>
                                <w:color w:val="000000"/>
                                <w:shd w:val="clear" w:color="auto" w:fill="000000"/>
                              </w:rPr>
                              <w:t>​</w:t>
                            </w:r>
                            <w:r>
                              <w:rPr>
                                <w:rStyle w:val="Titulekobrzku"/>
                                <w:color w:val="000000"/>
                                <w:spacing w:val="2"/>
                                <w:shd w:val="clear" w:color="auto" w:fill="000000"/>
                              </w:rPr>
                              <w:t>...........</w:t>
                            </w:r>
                            <w:r>
                              <w:rPr>
                                <w:rStyle w:val="Titulekobrzku"/>
                                <w:color w:val="000000"/>
                                <w:spacing w:val="3"/>
                                <w:shd w:val="clear" w:color="auto" w:fill="000000"/>
                              </w:rPr>
                              <w:t>......</w:t>
                            </w:r>
                            <w:r>
                              <w:rPr>
                                <w:rStyle w:val="Titulekobrzku"/>
                                <w:color w:val="000000"/>
                                <w:shd w:val="clear" w:color="auto" w:fill="000000"/>
                              </w:rPr>
                              <w:t>​</w:t>
                            </w:r>
                            <w:r>
                              <w:rPr>
                                <w:rStyle w:val="Titulekobrzku"/>
                                <w:color w:val="000000"/>
                                <w:spacing w:val="2"/>
                                <w:shd w:val="clear" w:color="auto" w:fill="000000"/>
                              </w:rPr>
                              <w:t>..........</w:t>
                            </w:r>
                            <w:r>
                              <w:rPr>
                                <w:rStyle w:val="Titulekobrzku"/>
                              </w:rPr>
                              <w:t xml:space="preserve"> </w:t>
                            </w:r>
                            <w:r>
                              <w:rPr>
                                <w:rStyle w:val="Titulekobrzku"/>
                                <w:color w:val="000000"/>
                                <w:shd w:val="clear" w:color="auto" w:fill="000000"/>
                              </w:rPr>
                              <w:t>​</w:t>
                            </w:r>
                            <w:r>
                              <w:rPr>
                                <w:rStyle w:val="Titulekobrzku"/>
                                <w:color w:val="000000"/>
                                <w:shd w:val="clear" w:color="auto" w:fill="000000"/>
                              </w:rPr>
                              <w:t>..................</w:t>
                            </w:r>
                            <w:r>
                              <w:rPr>
                                <w:rStyle w:val="Titulekobrzku"/>
                                <w:color w:val="000000"/>
                                <w:spacing w:val="1"/>
                                <w:shd w:val="clear" w:color="auto" w:fill="000000"/>
                              </w:rPr>
                              <w:t>.........</w:t>
                            </w:r>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r>
                              <w:rPr>
                                <w:rStyle w:val="Titulekobrzku"/>
                                <w:color w:val="000000"/>
                                <w:shd w:val="clear" w:color="auto" w:fill="000000"/>
                              </w:rPr>
                              <w:t>​</w:t>
                            </w:r>
                            <w:r>
                              <w:rPr>
                                <w:rStyle w:val="Titulekobrzku"/>
                                <w:color w:val="000000"/>
                                <w:shd w:val="clear" w:color="auto" w:fill="000000"/>
                              </w:rPr>
                              <w:t>......</w:t>
                            </w:r>
                            <w:proofErr w:type="gramEnd"/>
                          </w:p>
                          <w:p w:rsidR="00F27AB0" w:rsidRDefault="004001B2">
                            <w:pPr>
                              <w:pStyle w:val="Titulekobrzku0"/>
                              <w:jc w:val="left"/>
                            </w:pPr>
                            <w:proofErr w:type="gramStart"/>
                            <w:r>
                              <w:rPr>
                                <w:rStyle w:val="Titulekobrzku"/>
                                <w:color w:val="000000"/>
                                <w:shd w:val="clear" w:color="auto" w:fill="000000"/>
                              </w:rPr>
                              <w:t>.................​..........​....​.......​.....​</w:t>
                            </w:r>
                            <w:r>
                              <w:rPr>
                                <w:rStyle w:val="Titulekobrzku"/>
                                <w:color w:val="000000"/>
                                <w:spacing w:val="4"/>
                                <w:shd w:val="clear" w:color="auto" w:fill="000000"/>
                              </w:rPr>
                              <w:t>.....</w:t>
                            </w:r>
                            <w:r>
                              <w:rPr>
                                <w:rStyle w:val="Titulekobrzku"/>
                                <w:color w:val="000000"/>
                                <w:spacing w:val="5"/>
                                <w:shd w:val="clear" w:color="auto" w:fill="000000"/>
                              </w:rPr>
                              <w:t>..</w:t>
                            </w:r>
                            <w:proofErr w:type="gramEnd"/>
                          </w:p>
                        </w:txbxContent>
                      </wps:txbx>
                      <wps:bodyPr lIns="0" tIns="0" rIns="0" bIns="0"/>
                    </wps:wsp>
                  </a:graphicData>
                </a:graphic>
              </wp:anchor>
            </w:drawing>
          </mc:Choice>
          <mc:Fallback>
            <w:pict>
              <v:shape id="_x0000_s1041" type="#_x0000_t202" style="position:absolute;margin-left:93.299999999999997pt;margin-top:59.75pt;width:128.90000000000001pt;height:35.300000000000004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ind w:left="0" w:right="0" w:firstLine="0"/>
                        <w:jc w:val="center"/>
                      </w:pPr>
                      <w:r>
                        <w:rPr>
                          <w:rStyle w:val="CharStyle6"/>
                          <w:color w:val="000000"/>
                          <w:spacing w:val="1"/>
                          <w:shd w:val="clear" w:color="auto" w:fill="000000"/>
                        </w:rPr>
                        <w:t>.............</w:t>
                      </w:r>
                      <w:r>
                        <w:rPr>
                          <w:rStyle w:val="CharStyle6"/>
                          <w:color w:val="000000"/>
                          <w:spacing w:val="2"/>
                          <w:shd w:val="clear" w:color="auto" w:fill="000000"/>
                        </w:rPr>
                        <w:t>........</w:t>
                      </w:r>
                      <w:r>
                        <w:rPr>
                          <w:rStyle w:val="CharStyle6"/>
                          <w:color w:val="000000"/>
                          <w:shd w:val="clear" w:color="auto" w:fill="000000"/>
                        </w:rPr>
                        <w:t>​</w:t>
                      </w:r>
                      <w:r>
                        <w:rPr>
                          <w:rStyle w:val="CharStyle6"/>
                          <w:color w:val="000000"/>
                          <w:spacing w:val="2"/>
                          <w:shd w:val="clear" w:color="auto" w:fill="000000"/>
                        </w:rPr>
                        <w:t>...........</w:t>
                      </w:r>
                      <w:r>
                        <w:rPr>
                          <w:rStyle w:val="CharStyle6"/>
                          <w:color w:val="000000"/>
                          <w:spacing w:val="3"/>
                          <w:shd w:val="clear" w:color="auto" w:fill="000000"/>
                        </w:rPr>
                        <w:t>......</w:t>
                      </w:r>
                      <w:r>
                        <w:rPr>
                          <w:rStyle w:val="CharStyle6"/>
                          <w:color w:val="000000"/>
                          <w:shd w:val="clear" w:color="auto" w:fill="000000"/>
                        </w:rPr>
                        <w:t>​</w:t>
                      </w:r>
                      <w:r>
                        <w:rPr>
                          <w:rStyle w:val="CharStyle6"/>
                          <w:color w:val="000000"/>
                          <w:spacing w:val="2"/>
                          <w:shd w:val="clear" w:color="auto" w:fill="000000"/>
                        </w:rPr>
                        <w:t>..........</w:t>
                      </w:r>
                      <w:r>
                        <w:rPr>
                          <w:rStyle w:val="CharStyle6"/>
                        </w:rPr>
                        <w:t xml:space="preserve"> </w:t>
                      </w:r>
                      <w:r>
                        <w:rPr>
                          <w:rStyle w:val="CharStyle6"/>
                          <w:color w:val="000000"/>
                          <w:shd w:val="clear" w:color="auto" w:fill="000000"/>
                        </w:rPr>
                        <w:t>​..................</w:t>
                      </w:r>
                      <w:r>
                        <w:rPr>
                          <w:rStyle w:val="CharStyle6"/>
                          <w:color w:val="000000"/>
                          <w:spacing w:val="1"/>
                          <w:shd w:val="clear" w:color="auto" w:fill="000000"/>
                        </w:rPr>
                        <w:t>.........</w:t>
                      </w:r>
                      <w:r>
                        <w:rPr>
                          <w:rStyle w:val="CharStyle6"/>
                          <w:color w:val="000000"/>
                          <w:shd w:val="clear" w:color="auto" w:fill="000000"/>
                        </w:rPr>
                        <w:t>​</w:t>
                      </w:r>
                      <w:r>
                        <w:rPr>
                          <w:rStyle w:val="CharStyle6"/>
                          <w:color w:val="000000"/>
                          <w:spacing w:val="4"/>
                          <w:shd w:val="clear" w:color="auto" w:fill="000000"/>
                        </w:rPr>
                        <w:t>.....</w:t>
                      </w:r>
                      <w:r>
                        <w:rPr>
                          <w:rStyle w:val="CharStyle6"/>
                          <w:color w:val="000000"/>
                          <w:spacing w:val="5"/>
                          <w:shd w:val="clear" w:color="auto" w:fill="000000"/>
                        </w:rPr>
                        <w:t>....</w:t>
                      </w:r>
                      <w:r>
                        <w:rPr>
                          <w:rStyle w:val="CharStyle6"/>
                          <w:color w:val="000000"/>
                          <w:shd w:val="clear" w:color="auto" w:fill="000000"/>
                        </w:rPr>
                        <w:t>​......</w:t>
                      </w:r>
                    </w:p>
                    <w:p>
                      <w:pPr>
                        <w:pStyle w:val="Style5"/>
                        <w:keepNext w:val="0"/>
                        <w:keepLines w:val="0"/>
                        <w:widowControl w:val="0"/>
                        <w:shd w:val="clear" w:color="auto" w:fill="auto"/>
                        <w:bidi w:val="0"/>
                        <w:spacing w:before="0" w:after="0"/>
                        <w:ind w:left="0" w:right="0" w:firstLine="0"/>
                        <w:jc w:val="left"/>
                      </w:pPr>
                      <w:r>
                        <w:rPr>
                          <w:rStyle w:val="CharStyle6"/>
                          <w:color w:val="000000"/>
                          <w:shd w:val="clear" w:color="auto" w:fill="000000"/>
                        </w:rPr>
                        <w:t>.................​..........​....​.......​.....​</w:t>
                      </w:r>
                      <w:r>
                        <w:rPr>
                          <w:rStyle w:val="CharStyle6"/>
                          <w:color w:val="000000"/>
                          <w:spacing w:val="4"/>
                          <w:shd w:val="clear" w:color="auto" w:fill="000000"/>
                        </w:rPr>
                        <w:t>.....</w:t>
                      </w:r>
                      <w:r>
                        <w:rPr>
                          <w:rStyle w:val="CharStyle6"/>
                          <w:color w:val="000000"/>
                          <w:spacing w:val="5"/>
                          <w:shd w:val="clear" w:color="auto" w:fill="000000"/>
                        </w:rPr>
                        <w:t>..</w:t>
                      </w:r>
                    </w:p>
                  </w:txbxContent>
                </v:textbox>
                <w10:wrap anchorx="page"/>
              </v:shape>
            </w:pict>
          </mc:Fallback>
        </mc:AlternateContent>
      </w:r>
      <w:r>
        <w:rPr>
          <w:noProof/>
          <w:lang w:bidi="ar-SA"/>
        </w:rPr>
        <mc:AlternateContent>
          <mc:Choice Requires="wps">
            <w:drawing>
              <wp:anchor distT="1679575" distB="17780" distL="0" distR="0" simplePos="0" relativeHeight="125829389" behindDoc="0" locked="0" layoutInCell="1" allowOverlap="1">
                <wp:simplePos x="0" y="0"/>
                <wp:positionH relativeFrom="page">
                  <wp:posOffset>4354830</wp:posOffset>
                </wp:positionH>
                <wp:positionV relativeFrom="paragraph">
                  <wp:posOffset>1679575</wp:posOffset>
                </wp:positionV>
                <wp:extent cx="545465" cy="1739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45465" cy="173990"/>
                        </a:xfrm>
                        <a:prstGeom prst="rect">
                          <a:avLst/>
                        </a:prstGeom>
                        <a:noFill/>
                      </wps:spPr>
                      <wps:txbx>
                        <w:txbxContent>
                          <w:p w:rsidR="00F27AB0" w:rsidRDefault="004001B2">
                            <w:pPr>
                              <w:pStyle w:val="Zkladntext1"/>
                              <w:spacing w:after="0"/>
                            </w:pPr>
                            <w:r>
                              <w:rPr>
                                <w:rStyle w:val="Zkladntext"/>
                              </w:rPr>
                              <w:t>Zhotovit</w:t>
                            </w:r>
                          </w:p>
                        </w:txbxContent>
                      </wps:txbx>
                      <wps:bodyPr wrap="none" lIns="0" tIns="0" rIns="0" bIns="0"/>
                    </wps:wsp>
                  </a:graphicData>
                </a:graphic>
              </wp:anchor>
            </w:drawing>
          </mc:Choice>
          <mc:Fallback>
            <w:pict>
              <v:shape id="_x0000_s1043" type="#_x0000_t202" style="position:absolute;margin-left:342.90000000000003pt;margin-top:132.25pt;width:42.950000000000003pt;height:13.700000000000001pt;z-index:-125829364;mso-wrap-distance-left:0;mso-wrap-distance-top:132.25pt;mso-wrap-distance-right:0;mso-wrap-distance-bottom:1.4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Zhotovit</w:t>
                      </w:r>
                    </w:p>
                  </w:txbxContent>
                </v:textbox>
                <w10:wrap type="topAndBottom" anchorx="page"/>
              </v:shape>
            </w:pict>
          </mc:Fallback>
        </mc:AlternateContent>
      </w:r>
      <w:r>
        <w:rPr>
          <w:noProof/>
          <w:lang w:bidi="ar-SA"/>
        </w:rPr>
        <w:drawing>
          <wp:anchor distT="539750" distB="252730" distL="0" distR="0" simplePos="0" relativeHeight="125829391" behindDoc="0" locked="0" layoutInCell="1" allowOverlap="1">
            <wp:simplePos x="0" y="0"/>
            <wp:positionH relativeFrom="page">
              <wp:posOffset>4982845</wp:posOffset>
            </wp:positionH>
            <wp:positionV relativeFrom="paragraph">
              <wp:posOffset>539750</wp:posOffset>
            </wp:positionV>
            <wp:extent cx="426720" cy="1078865"/>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2"/>
                    <a:stretch/>
                  </pic:blipFill>
                  <pic:spPr>
                    <a:xfrm>
                      <a:off x="0" y="0"/>
                      <a:ext cx="426720" cy="1078865"/>
                    </a:xfrm>
                    <a:prstGeom prst="rect">
                      <a:avLst/>
                    </a:prstGeom>
                  </pic:spPr>
                </pic:pic>
              </a:graphicData>
            </a:graphic>
          </wp:anchor>
        </w:drawing>
      </w:r>
    </w:p>
    <w:p w:rsidR="00F27AB0" w:rsidRDefault="00F27AB0">
      <w:pPr>
        <w:spacing w:line="80" w:lineRule="exact"/>
        <w:rPr>
          <w:sz w:val="6"/>
          <w:szCs w:val="6"/>
        </w:rPr>
      </w:pPr>
    </w:p>
    <w:p w:rsidR="00F27AB0" w:rsidRDefault="00F27AB0">
      <w:pPr>
        <w:spacing w:line="1" w:lineRule="exact"/>
        <w:sectPr w:rsidR="00F27AB0">
          <w:type w:val="continuous"/>
          <w:pgSz w:w="11900" w:h="16840"/>
          <w:pgMar w:top="1114" w:right="0" w:bottom="1114" w:left="0" w:header="0" w:footer="3" w:gutter="0"/>
          <w:cols w:space="720"/>
          <w:noEndnote/>
          <w:docGrid w:linePitch="360"/>
        </w:sectPr>
      </w:pPr>
    </w:p>
    <w:p w:rsidR="00F27AB0" w:rsidRDefault="004001B2">
      <w:pPr>
        <w:pStyle w:val="Zkladntext1"/>
        <w:spacing w:after="0"/>
        <w:sectPr w:rsidR="00F27AB0">
          <w:type w:val="continuous"/>
          <w:pgSz w:w="11900" w:h="16840"/>
          <w:pgMar w:top="1114" w:right="1302" w:bottom="1114" w:left="1453" w:header="0" w:footer="3" w:gutter="0"/>
          <w:cols w:space="720"/>
          <w:noEndnote/>
          <w:docGrid w:linePitch="360"/>
        </w:sectPr>
      </w:pPr>
      <w:r>
        <w:rPr>
          <w:noProof/>
          <w:lang w:bidi="ar-SA"/>
        </w:rPr>
        <mc:AlternateContent>
          <mc:Choice Requires="wps">
            <w:drawing>
              <wp:anchor distT="0" distB="0" distL="114300" distR="114300" simplePos="0" relativeHeight="125829392" behindDoc="0" locked="0" layoutInCell="1" allowOverlap="1">
                <wp:simplePos x="0" y="0"/>
                <wp:positionH relativeFrom="page">
                  <wp:posOffset>4364355</wp:posOffset>
                </wp:positionH>
                <wp:positionV relativeFrom="paragraph">
                  <wp:posOffset>12700</wp:posOffset>
                </wp:positionV>
                <wp:extent cx="2035810" cy="17970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2035810" cy="179705"/>
                        </a:xfrm>
                        <a:prstGeom prst="rect">
                          <a:avLst/>
                        </a:prstGeom>
                        <a:noFill/>
                      </wps:spPr>
                      <wps:txbx>
                        <w:txbxContent>
                          <w:p w:rsidR="00F27AB0" w:rsidRDefault="004001B2">
                            <w:pPr>
                              <w:pStyle w:val="Zkladntext1"/>
                              <w:spacing w:after="0"/>
                            </w:pPr>
                            <w:r>
                              <w:rPr>
                                <w:rStyle w:val="Zkladntext"/>
                              </w:rPr>
                              <w:t xml:space="preserve">Petr </w:t>
                            </w:r>
                            <w:proofErr w:type="spellStart"/>
                            <w:r>
                              <w:rPr>
                                <w:rStyle w:val="Zkladntext"/>
                              </w:rPr>
                              <w:t>Fojtách</w:t>
                            </w:r>
                            <w:proofErr w:type="spellEnd"/>
                            <w:r>
                              <w:rPr>
                                <w:rStyle w:val="Zkladntext"/>
                              </w:rPr>
                              <w:t>-jednatel, TIES s.r.o.</w:t>
                            </w:r>
                          </w:p>
                        </w:txbxContent>
                      </wps:txbx>
                      <wps:bodyPr wrap="none" lIns="0" tIns="0" rIns="0" bIns="0"/>
                    </wps:wsp>
                  </a:graphicData>
                </a:graphic>
              </wp:anchor>
            </w:drawing>
          </mc:Choice>
          <mc:Fallback>
            <w:pict>
              <v:shape id="_x0000_s1047" type="#_x0000_t202" style="position:absolute;margin-left:343.65000000000003pt;margin-top:1.pt;width:160.30000000000001pt;height:14.15pt;z-index:-12582936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Petr Fojtách-jednatel, TIES s.r.o.</w:t>
                      </w:r>
                    </w:p>
                  </w:txbxContent>
                </v:textbox>
                <w10:wrap type="square" side="left" anchorx="page"/>
              </v:shape>
            </w:pict>
          </mc:Fallback>
        </mc:AlternateContent>
      </w:r>
      <w:r>
        <w:rPr>
          <w:rStyle w:val="Zkladntext"/>
        </w:rPr>
        <w:t xml:space="preserve">MUDr. Hana Albrechtová, ředitelka ZZS </w:t>
      </w:r>
      <w:proofErr w:type="spellStart"/>
      <w:r>
        <w:rPr>
          <w:rStyle w:val="Zkladntext"/>
        </w:rPr>
        <w:t>JmK</w:t>
      </w:r>
      <w:proofErr w:type="spellEnd"/>
      <w:r>
        <w:rPr>
          <w:rStyle w:val="Zkladntext"/>
        </w:rPr>
        <w:t xml:space="preserve">, </w:t>
      </w:r>
      <w:proofErr w:type="spellStart"/>
      <w:proofErr w:type="gramStart"/>
      <w:r>
        <w:rPr>
          <w:rStyle w:val="Zkladntext"/>
        </w:rPr>
        <w:t>p.o</w:t>
      </w:r>
      <w:proofErr w:type="spellEnd"/>
      <w:r>
        <w:rPr>
          <w:rStyle w:val="Zkladntext"/>
        </w:rPr>
        <w:t>.</w:t>
      </w:r>
      <w:proofErr w:type="gramEnd"/>
    </w:p>
    <w:p w:rsidR="00F27AB0" w:rsidRDefault="004001B2">
      <w:pPr>
        <w:pStyle w:val="Nadpis10"/>
        <w:keepNext/>
        <w:keepLines/>
        <w:spacing w:after="120"/>
        <w:jc w:val="center"/>
      </w:pPr>
      <w:bookmarkStart w:id="9" w:name="bookmark19"/>
      <w:r>
        <w:rPr>
          <w:rStyle w:val="Nadpis1"/>
          <w:b/>
          <w:bCs/>
        </w:rPr>
        <w:lastRenderedPageBreak/>
        <w:t>Příloha č. 1 k dohodě o údržbě a servisu č. 062023</w:t>
      </w:r>
      <w:bookmarkEnd w:id="9"/>
    </w:p>
    <w:p w:rsidR="00F27AB0" w:rsidRDefault="004001B2">
      <w:pPr>
        <w:pStyle w:val="Zkladntext1"/>
        <w:spacing w:after="260" w:line="218" w:lineRule="auto"/>
        <w:jc w:val="center"/>
        <w:rPr>
          <w:sz w:val="24"/>
          <w:szCs w:val="24"/>
        </w:rPr>
      </w:pPr>
      <w:r>
        <w:rPr>
          <w:rStyle w:val="Zkladntext"/>
          <w:b/>
          <w:bCs/>
          <w:sz w:val="24"/>
          <w:szCs w:val="24"/>
        </w:rPr>
        <w:t>Soupis zařízení, ceny a popis prací</w:t>
      </w:r>
    </w:p>
    <w:p w:rsidR="00F27AB0" w:rsidRDefault="004001B2">
      <w:pPr>
        <w:pStyle w:val="Zkladntext1"/>
        <w:numPr>
          <w:ilvl w:val="0"/>
          <w:numId w:val="8"/>
        </w:numPr>
        <w:tabs>
          <w:tab w:val="left" w:pos="346"/>
        </w:tabs>
        <w:spacing w:after="260"/>
        <w:ind w:left="380" w:hanging="380"/>
        <w:jc w:val="both"/>
      </w:pPr>
      <w:r>
        <w:rPr>
          <w:rStyle w:val="Zkladntext"/>
          <w:b/>
          <w:bCs/>
        </w:rPr>
        <w:t xml:space="preserve">Soupis servisovaného zařízení v </w:t>
      </w:r>
      <w:proofErr w:type="gramStart"/>
      <w:r>
        <w:rPr>
          <w:rStyle w:val="Zkladntext"/>
          <w:b/>
          <w:bCs/>
        </w:rPr>
        <w:t>objektu : Autoservis</w:t>
      </w:r>
      <w:proofErr w:type="gramEnd"/>
      <w:r>
        <w:rPr>
          <w:rStyle w:val="Zkladntext"/>
          <w:b/>
          <w:bCs/>
        </w:rPr>
        <w:t xml:space="preserve"> vozidel rychlé záchranné pomoci ZZS JMK v Brně Černovicích:</w:t>
      </w:r>
    </w:p>
    <w:p w:rsidR="00F27AB0" w:rsidRDefault="004001B2">
      <w:pPr>
        <w:pStyle w:val="Zkladntext1"/>
        <w:spacing w:after="500" w:line="218" w:lineRule="auto"/>
        <w:rPr>
          <w:sz w:val="24"/>
          <w:szCs w:val="24"/>
        </w:rPr>
      </w:pPr>
      <w:r>
        <w:rPr>
          <w:rStyle w:val="Zkladntext"/>
          <w:b/>
          <w:bCs/>
          <w:sz w:val="24"/>
          <w:szCs w:val="24"/>
        </w:rPr>
        <w:t>Sekční průmyslová vrata ALPHA DEUREN ISO 40 - 5 ks</w:t>
      </w:r>
    </w:p>
    <w:p w:rsidR="00F27AB0" w:rsidRDefault="004001B2">
      <w:pPr>
        <w:pStyle w:val="Zkladntext1"/>
        <w:spacing w:after="260"/>
      </w:pPr>
      <w:r>
        <w:rPr>
          <w:rStyle w:val="Zkladntext"/>
        </w:rPr>
        <w:t>Výrobní čísla pozic: 22205655-1; 22205655-2; 22205655-3</w:t>
      </w:r>
      <w:r>
        <w:rPr>
          <w:rStyle w:val="Zkladntext"/>
        </w:rPr>
        <w:t xml:space="preserve"> - 3 ks vrata ISO 40, rozměr křídla 3600 x 4000 mm, panely z pozinkovaného plechu </w:t>
      </w:r>
      <w:proofErr w:type="spellStart"/>
      <w:r>
        <w:rPr>
          <w:rStyle w:val="Zkladntext"/>
        </w:rPr>
        <w:t>tl</w:t>
      </w:r>
      <w:proofErr w:type="spellEnd"/>
      <w:r>
        <w:rPr>
          <w:rStyle w:val="Zkladntext"/>
        </w:rPr>
        <w:t>. 0,6 mm s PUR výplní, RAL 7039/9010, pojistka proti prasknutí pružin, prosklená ALU sekce</w:t>
      </w:r>
    </w:p>
    <w:p w:rsidR="00F27AB0" w:rsidRDefault="004001B2">
      <w:pPr>
        <w:pStyle w:val="Zkladntext1"/>
        <w:spacing w:after="260"/>
      </w:pPr>
      <w:r>
        <w:rPr>
          <w:rStyle w:val="Zkladntext"/>
        </w:rPr>
        <w:t xml:space="preserve">22205656-1; 22205656-2 - 2 ks vrata ISO 40, rozměr křídla 3000 x 4000 mm, panely </w:t>
      </w:r>
      <w:r>
        <w:rPr>
          <w:rStyle w:val="Zkladntext"/>
        </w:rPr>
        <w:t xml:space="preserve">z pozinkovaného plechu </w:t>
      </w:r>
      <w:proofErr w:type="spellStart"/>
      <w:r>
        <w:rPr>
          <w:rStyle w:val="Zkladntext"/>
        </w:rPr>
        <w:t>tl</w:t>
      </w:r>
      <w:proofErr w:type="spellEnd"/>
      <w:r>
        <w:rPr>
          <w:rStyle w:val="Zkladntext"/>
        </w:rPr>
        <w:t>. 0,6 mm s PUR výplní, RAL 7039/9010, pojistka proti prasknutí pružin, prosklená ALU sekce</w:t>
      </w:r>
    </w:p>
    <w:p w:rsidR="00F27AB0" w:rsidRDefault="004001B2">
      <w:pPr>
        <w:pStyle w:val="Zkladntext1"/>
        <w:numPr>
          <w:ilvl w:val="1"/>
          <w:numId w:val="8"/>
        </w:numPr>
        <w:tabs>
          <w:tab w:val="left" w:pos="691"/>
        </w:tabs>
        <w:spacing w:after="260"/>
      </w:pPr>
      <w:r>
        <w:rPr>
          <w:rStyle w:val="Zkladntext"/>
          <w:b/>
          <w:bCs/>
        </w:rPr>
        <w:t xml:space="preserve">Soupis servisovaného zařízení v </w:t>
      </w:r>
      <w:proofErr w:type="gramStart"/>
      <w:r>
        <w:rPr>
          <w:rStyle w:val="Zkladntext"/>
          <w:b/>
          <w:bCs/>
        </w:rPr>
        <w:t>objektu : areál</w:t>
      </w:r>
      <w:proofErr w:type="gramEnd"/>
      <w:r>
        <w:rPr>
          <w:rStyle w:val="Zkladntext"/>
          <w:b/>
          <w:bCs/>
        </w:rPr>
        <w:t xml:space="preserve"> ZZS Slavkov u Brna</w:t>
      </w:r>
    </w:p>
    <w:p w:rsidR="00F27AB0" w:rsidRDefault="004001B2">
      <w:pPr>
        <w:pStyle w:val="Zkladntext1"/>
        <w:spacing w:after="260" w:line="218" w:lineRule="auto"/>
        <w:rPr>
          <w:sz w:val="24"/>
          <w:szCs w:val="24"/>
        </w:rPr>
      </w:pPr>
      <w:r>
        <w:rPr>
          <w:rStyle w:val="Zkladntext"/>
          <w:b/>
          <w:bCs/>
          <w:sz w:val="24"/>
          <w:szCs w:val="24"/>
        </w:rPr>
        <w:t>Typ výrobků: sekční průmyslová vrata ALPHA DEUREN ISO 40 - 3 ks</w:t>
      </w:r>
    </w:p>
    <w:p w:rsidR="00F27AB0" w:rsidRDefault="004001B2">
      <w:pPr>
        <w:pStyle w:val="Zkladntext1"/>
        <w:spacing w:after="260"/>
      </w:pPr>
      <w:proofErr w:type="spellStart"/>
      <w:proofErr w:type="gramStart"/>
      <w:r>
        <w:rPr>
          <w:rStyle w:val="Zkladntext"/>
        </w:rPr>
        <w:t>v.č</w:t>
      </w:r>
      <w:proofErr w:type="spellEnd"/>
      <w:r>
        <w:rPr>
          <w:rStyle w:val="Zkladntext"/>
        </w:rPr>
        <w:t>.</w:t>
      </w:r>
      <w:proofErr w:type="gramEnd"/>
      <w:r>
        <w:rPr>
          <w:rStyle w:val="Zkladntext"/>
        </w:rPr>
        <w:t>: 222</w:t>
      </w:r>
      <w:r>
        <w:rPr>
          <w:rStyle w:val="Zkladntext"/>
        </w:rPr>
        <w:t xml:space="preserve">28030-1; 22228030-2, </w:t>
      </w:r>
      <w:proofErr w:type="spellStart"/>
      <w:proofErr w:type="gramStart"/>
      <w:r>
        <w:rPr>
          <w:rStyle w:val="Zkladntext"/>
        </w:rPr>
        <w:t>v.č</w:t>
      </w:r>
      <w:proofErr w:type="spellEnd"/>
      <w:r>
        <w:rPr>
          <w:rStyle w:val="Zkladntext"/>
        </w:rPr>
        <w:t>.</w:t>
      </w:r>
      <w:proofErr w:type="gramEnd"/>
      <w:r>
        <w:rPr>
          <w:rStyle w:val="Zkladntext"/>
        </w:rPr>
        <w:t>: 22228029</w:t>
      </w:r>
    </w:p>
    <w:p w:rsidR="00F27AB0" w:rsidRDefault="004001B2">
      <w:pPr>
        <w:pStyle w:val="Zkladntext1"/>
        <w:numPr>
          <w:ilvl w:val="0"/>
          <w:numId w:val="8"/>
        </w:numPr>
        <w:tabs>
          <w:tab w:val="left" w:pos="354"/>
        </w:tabs>
        <w:spacing w:after="260"/>
        <w:jc w:val="both"/>
      </w:pPr>
      <w:r>
        <w:rPr>
          <w:rStyle w:val="Zkladntext"/>
          <w:b/>
          <w:bCs/>
        </w:rPr>
        <w:t xml:space="preserve">Servisní prohlídky budou prováděny: </w:t>
      </w:r>
      <w:r>
        <w:rPr>
          <w:rStyle w:val="Zkladntext"/>
        </w:rPr>
        <w:t xml:space="preserve">6 měsíců po uvedení do trvalého provozu a následné kontroly pravidelně po 12 měsících. </w:t>
      </w:r>
      <w:r>
        <w:rPr>
          <w:rStyle w:val="Zkladntext"/>
          <w:b/>
          <w:bCs/>
        </w:rPr>
        <w:t>První periodická servisní prohlídka a údržba všech zařízení je stanovena na měsíc 08/2023.</w:t>
      </w:r>
    </w:p>
    <w:p w:rsidR="00F27AB0" w:rsidRDefault="004001B2">
      <w:pPr>
        <w:pStyle w:val="Nadpis20"/>
        <w:keepNext/>
        <w:keepLines/>
        <w:numPr>
          <w:ilvl w:val="0"/>
          <w:numId w:val="8"/>
        </w:numPr>
        <w:tabs>
          <w:tab w:val="left" w:pos="354"/>
        </w:tabs>
        <w:spacing w:after="260"/>
        <w:jc w:val="both"/>
      </w:pPr>
      <w:bookmarkStart w:id="10" w:name="bookmark21"/>
      <w:r>
        <w:rPr>
          <w:rStyle w:val="Nadpis2"/>
          <w:b/>
          <w:bCs/>
        </w:rPr>
        <w:t>Cena s</w:t>
      </w:r>
      <w:r>
        <w:rPr>
          <w:rStyle w:val="Nadpis2"/>
          <w:b/>
          <w:bCs/>
        </w:rPr>
        <w:t>ervisní prohlídky všech zařízení dle platného ceníku servisních prací a dle soupisu servisovaného zařízení: 9 520,- Kč bez DPH.</w:t>
      </w:r>
      <w:bookmarkEnd w:id="10"/>
    </w:p>
    <w:p w:rsidR="00F27AB0" w:rsidRDefault="004001B2">
      <w:pPr>
        <w:pStyle w:val="Zkladntext1"/>
        <w:spacing w:after="120"/>
      </w:pPr>
      <w:r>
        <w:rPr>
          <w:rStyle w:val="Zkladntext"/>
        </w:rPr>
        <w:t xml:space="preserve">Doprava: Zlín - Brno - Zlín - 200 km x 16 </w:t>
      </w:r>
      <w:proofErr w:type="spellStart"/>
      <w:r>
        <w:rPr>
          <w:rStyle w:val="Zkladntext"/>
        </w:rPr>
        <w:t>kč</w:t>
      </w:r>
      <w:proofErr w:type="spellEnd"/>
      <w:r>
        <w:rPr>
          <w:rStyle w:val="Zkladntext"/>
        </w:rPr>
        <w:t xml:space="preserve"> = </w:t>
      </w:r>
      <w:r>
        <w:rPr>
          <w:rStyle w:val="Zkladntext"/>
          <w:b/>
          <w:bCs/>
        </w:rPr>
        <w:t>3 200,-Kč</w:t>
      </w:r>
    </w:p>
    <w:p w:rsidR="00F27AB0" w:rsidRDefault="004001B2">
      <w:pPr>
        <w:pStyle w:val="Zkladntext1"/>
        <w:spacing w:after="500"/>
        <w:ind w:firstLine="300"/>
        <w:jc w:val="both"/>
      </w:pPr>
      <w:r>
        <w:rPr>
          <w:rStyle w:val="Zkladntext"/>
          <w:b/>
          <w:bCs/>
        </w:rPr>
        <w:t xml:space="preserve">Celková cena servisních prohlídek všech vrat vč. dopravy činí: </w:t>
      </w:r>
      <w:proofErr w:type="gramStart"/>
      <w:r>
        <w:rPr>
          <w:rStyle w:val="Zkladntext"/>
          <w:b/>
          <w:bCs/>
          <w:u w:val="single"/>
        </w:rPr>
        <w:t>12 720 ,</w:t>
      </w:r>
      <w:r>
        <w:rPr>
          <w:rStyle w:val="Zkladntext"/>
          <w:b/>
          <w:bCs/>
          <w:u w:val="single"/>
        </w:rPr>
        <w:t>- Kč</w:t>
      </w:r>
      <w:proofErr w:type="gramEnd"/>
      <w:r>
        <w:rPr>
          <w:rStyle w:val="Zkladntext"/>
          <w:b/>
          <w:bCs/>
          <w:u w:val="single"/>
        </w:rPr>
        <w:t xml:space="preserve"> bez DPH</w:t>
      </w:r>
      <w:r>
        <w:rPr>
          <w:rStyle w:val="Zkladntext"/>
          <w:b/>
          <w:bCs/>
        </w:rPr>
        <w:t xml:space="preserve">. </w:t>
      </w:r>
      <w:r>
        <w:rPr>
          <w:rStyle w:val="Zkladntext"/>
        </w:rPr>
        <w:t xml:space="preserve">V ceně pravidelné servisní prohlídky jsou obsažena veškerá použitá mazadla používaná pro údržbu dříků, ložisek a kluzných částí. Cena rovněž zahrnuje doplnění hydraulického oleje do hydraulických agregátů a drobný spojovací materiál (šrouby, </w:t>
      </w:r>
      <w:r>
        <w:rPr>
          <w:rStyle w:val="Zkladntext"/>
        </w:rPr>
        <w:t>nýty, matice, podložky atd.). Uvedené ceny servisních prohlídek a údržby nezahrnují výměny baterií pro bezdrátové technologie (WSD moduly, dálkové ovladače) nebo záložní zdroje.</w:t>
      </w:r>
    </w:p>
    <w:p w:rsidR="00F27AB0" w:rsidRDefault="004001B2">
      <w:pPr>
        <w:pStyle w:val="Zkladntext1"/>
        <w:spacing w:after="120"/>
        <w:jc w:val="both"/>
      </w:pPr>
      <w:r>
        <w:rPr>
          <w:rStyle w:val="Zkladntext"/>
        </w:rPr>
        <w:t>Cena servisních prohlídek nezahrnuje případné náklady na pronájem montážní plo</w:t>
      </w:r>
      <w:r>
        <w:rPr>
          <w:rStyle w:val="Zkladntext"/>
        </w:rPr>
        <w:t>šiny nutné pro práce ve výškách nad 5m, které budou doúčtovány (přefakturovány) dle skutečnosti.</w:t>
      </w:r>
    </w:p>
    <w:p w:rsidR="00F27AB0" w:rsidRDefault="004001B2">
      <w:pPr>
        <w:pStyle w:val="Zkladntext1"/>
        <w:spacing w:after="260"/>
        <w:ind w:firstLine="300"/>
        <w:jc w:val="both"/>
      </w:pPr>
      <w:r>
        <w:rPr>
          <w:rStyle w:val="Zkladntext"/>
        </w:rPr>
        <w:t xml:space="preserve">Ostatní opravy zařízení - mimozáruční servisní zásahy (v pracovní dny) budou účtovány hodinovou sazbou </w:t>
      </w:r>
      <w:r>
        <w:rPr>
          <w:rStyle w:val="Zkladntext"/>
          <w:b/>
          <w:bCs/>
        </w:rPr>
        <w:t xml:space="preserve">500,-Kč/technik, </w:t>
      </w:r>
      <w:r>
        <w:rPr>
          <w:rStyle w:val="Zkladntext"/>
        </w:rPr>
        <w:t xml:space="preserve">jízdné paušální sazbou </w:t>
      </w:r>
      <w:r>
        <w:rPr>
          <w:rStyle w:val="Zkladntext"/>
          <w:b/>
          <w:bCs/>
        </w:rPr>
        <w:t xml:space="preserve">3 072,-Kč. </w:t>
      </w:r>
      <w:r>
        <w:rPr>
          <w:rStyle w:val="Zkladntext"/>
        </w:rPr>
        <w:t>Náhra</w:t>
      </w:r>
      <w:r>
        <w:rPr>
          <w:rStyle w:val="Zkladntext"/>
        </w:rPr>
        <w:t>dní díly budou účtovány dle aktuálního ceníku ND. V případě rozsáhlejší opravy předloží zhotovitel objednateli cenovou nabídku na provedení.</w:t>
      </w:r>
    </w:p>
    <w:p w:rsidR="00F27AB0" w:rsidRDefault="004001B2">
      <w:pPr>
        <w:pStyle w:val="Nadpis20"/>
        <w:keepNext/>
        <w:keepLines/>
        <w:numPr>
          <w:ilvl w:val="0"/>
          <w:numId w:val="8"/>
        </w:numPr>
        <w:tabs>
          <w:tab w:val="left" w:pos="363"/>
        </w:tabs>
        <w:jc w:val="left"/>
      </w:pPr>
      <w:bookmarkStart w:id="11" w:name="bookmark23"/>
      <w:r>
        <w:rPr>
          <w:rStyle w:val="Nadpis2"/>
          <w:b/>
          <w:bCs/>
        </w:rPr>
        <w:t>Seznam kontaktních osob:</w:t>
      </w:r>
      <w:bookmarkEnd w:id="11"/>
    </w:p>
    <w:p w:rsidR="00F27AB0" w:rsidRDefault="004001B2">
      <w:pPr>
        <w:pStyle w:val="Zkladntext1"/>
        <w:spacing w:after="0"/>
        <w:ind w:firstLine="280"/>
      </w:pPr>
      <w:r>
        <w:rPr>
          <w:rStyle w:val="Zkladntext"/>
          <w:u w:val="single"/>
        </w:rPr>
        <w:t>Za zhotovitele</w:t>
      </w:r>
      <w:r>
        <w:rPr>
          <w:rStyle w:val="Zkladntext"/>
        </w:rPr>
        <w:t>: TIES s.r.o.:</w:t>
      </w:r>
    </w:p>
    <w:p w:rsidR="00F27AB0" w:rsidRDefault="004001B2">
      <w:pPr>
        <w:pStyle w:val="Zkladntext1"/>
        <w:tabs>
          <w:tab w:val="left" w:pos="3655"/>
        </w:tabs>
        <w:spacing w:after="0"/>
        <w:jc w:val="center"/>
      </w:pPr>
      <w:r>
        <w:rPr>
          <w:rStyle w:val="Zkladntext"/>
        </w:rPr>
        <w:t xml:space="preserve">Petr </w:t>
      </w:r>
      <w:proofErr w:type="spellStart"/>
      <w:proofErr w:type="gramStart"/>
      <w:r>
        <w:rPr>
          <w:rStyle w:val="Zkladntext"/>
        </w:rPr>
        <w:t>Fojtách</w:t>
      </w:r>
      <w:proofErr w:type="spellEnd"/>
      <w:r>
        <w:rPr>
          <w:rStyle w:val="Zkladntext"/>
        </w:rPr>
        <w:tab/>
      </w:r>
      <w:r>
        <w:rPr>
          <w:rStyle w:val="Zkladntext"/>
          <w:spacing w:val="9"/>
          <w:shd w:val="clear" w:color="auto" w:fill="000000"/>
        </w:rPr>
        <w:t>.</w:t>
      </w:r>
      <w:r>
        <w:rPr>
          <w:rStyle w:val="Zkladntext"/>
          <w:spacing w:val="10"/>
          <w:shd w:val="clear" w:color="auto" w:fill="000000"/>
        </w:rPr>
        <w:t>....</w:t>
      </w:r>
      <w:r>
        <w:rPr>
          <w:rStyle w:val="Zkladntext"/>
          <w:shd w:val="clear" w:color="auto" w:fill="000000"/>
        </w:rPr>
        <w:t>​</w:t>
      </w:r>
      <w:r>
        <w:rPr>
          <w:rStyle w:val="Zkladntext"/>
          <w:shd w:val="clear" w:color="auto" w:fill="000000"/>
        </w:rPr>
        <w:t>.......​.......​......</w:t>
      </w:r>
      <w:proofErr w:type="gramEnd"/>
    </w:p>
    <w:p w:rsidR="00F27AB0" w:rsidRDefault="004001B2">
      <w:pPr>
        <w:pStyle w:val="Zkladntext1"/>
        <w:tabs>
          <w:tab w:val="left" w:pos="3655"/>
        </w:tabs>
        <w:spacing w:after="260"/>
        <w:jc w:val="center"/>
      </w:pPr>
      <w:r>
        <w:rPr>
          <w:rStyle w:val="Zkladntext"/>
        </w:rPr>
        <w:t xml:space="preserve">SERVIS </w:t>
      </w:r>
      <w:proofErr w:type="gramStart"/>
      <w:r>
        <w:rPr>
          <w:rStyle w:val="Zkladntext"/>
        </w:rPr>
        <w:t>non-stop:</w:t>
      </w:r>
      <w:r>
        <w:rPr>
          <w:rStyle w:val="Zkladntext"/>
        </w:rPr>
        <w:tab/>
      </w:r>
      <w:r>
        <w:rPr>
          <w:rStyle w:val="Zkladntext"/>
          <w:spacing w:val="9"/>
          <w:shd w:val="clear" w:color="auto" w:fill="000000"/>
        </w:rPr>
        <w:t>.</w:t>
      </w:r>
      <w:r>
        <w:rPr>
          <w:rStyle w:val="Zkladntext"/>
          <w:spacing w:val="10"/>
          <w:shd w:val="clear" w:color="auto" w:fill="000000"/>
        </w:rPr>
        <w:t>.</w:t>
      </w:r>
      <w:r>
        <w:rPr>
          <w:rStyle w:val="Zkladntext"/>
          <w:spacing w:val="10"/>
          <w:shd w:val="clear" w:color="auto" w:fill="000000"/>
        </w:rPr>
        <w:t>...</w:t>
      </w:r>
      <w:r>
        <w:rPr>
          <w:rStyle w:val="Zkladntext"/>
          <w:shd w:val="clear" w:color="auto" w:fill="000000"/>
        </w:rPr>
        <w:t>​</w:t>
      </w:r>
      <w:r>
        <w:rPr>
          <w:rStyle w:val="Zkladntext"/>
          <w:shd w:val="clear" w:color="auto" w:fill="000000"/>
        </w:rPr>
        <w:t>.......​.......​......</w:t>
      </w:r>
      <w:proofErr w:type="gramEnd"/>
      <w:r>
        <w:br w:type="page"/>
      </w:r>
    </w:p>
    <w:p w:rsidR="00F27AB0" w:rsidRDefault="004001B2">
      <w:pPr>
        <w:pStyle w:val="Zkladntext1"/>
      </w:pPr>
      <w:r>
        <w:rPr>
          <w:rStyle w:val="Zkladntext"/>
        </w:rPr>
        <w:lastRenderedPageBreak/>
        <w:t xml:space="preserve">V případě poruchy vrat volejte tel: </w:t>
      </w:r>
      <w:r>
        <w:rPr>
          <w:rStyle w:val="Zkladntext"/>
          <w:b/>
          <w:bCs/>
          <w:color w:val="E13242"/>
        </w:rPr>
        <w:t xml:space="preserve">603 269 900 </w:t>
      </w:r>
      <w:r>
        <w:rPr>
          <w:rStyle w:val="Zkladntext"/>
        </w:rPr>
        <w:t xml:space="preserve">a dejte vždy písemnou zprávu na e-mail: </w:t>
      </w:r>
      <w:hyperlink r:id="rId13" w:history="1">
        <w:r>
          <w:rPr>
            <w:rStyle w:val="Zkladntext"/>
            <w:b/>
            <w:bCs/>
            <w:color w:val="195DAF"/>
            <w:u w:val="single"/>
            <w:lang w:val="en-US" w:eastAsia="en-US" w:bidi="en-US"/>
          </w:rPr>
          <w:t>servis@vrata-ties.cz</w:t>
        </w:r>
      </w:hyperlink>
    </w:p>
    <w:p w:rsidR="00F27AB0" w:rsidRDefault="004001B2">
      <w:pPr>
        <w:pStyle w:val="Zkladntext1"/>
        <w:ind w:left="280"/>
        <w:jc w:val="both"/>
      </w:pPr>
      <w:r>
        <w:rPr>
          <w:rStyle w:val="Zkladntext"/>
        </w:rPr>
        <w:t xml:space="preserve">Ve zprávě je nutné co nejpodrobněji závadu specifikovat a uvést kontaktní </w:t>
      </w:r>
      <w:r>
        <w:rPr>
          <w:rStyle w:val="Zkladntext"/>
        </w:rPr>
        <w:t>osobu objednatele včetně spojení.</w:t>
      </w:r>
    </w:p>
    <w:p w:rsidR="00F27AB0" w:rsidRDefault="004001B2">
      <w:pPr>
        <w:pStyle w:val="Zkladntext1"/>
        <w:spacing w:after="0"/>
      </w:pPr>
      <w:r>
        <w:rPr>
          <w:rStyle w:val="Zkladntext"/>
          <w:u w:val="single"/>
        </w:rPr>
        <w:t>Osoby oprávněné oznamovat poruchy za objednatele</w:t>
      </w:r>
      <w:r>
        <w:rPr>
          <w:rStyle w:val="Zkladntext"/>
        </w:rPr>
        <w:t>:</w:t>
      </w:r>
    </w:p>
    <w:p w:rsidR="00F27AB0" w:rsidRDefault="004001B2">
      <w:pPr>
        <w:pStyle w:val="Zkladntext1"/>
        <w:spacing w:after="0"/>
      </w:pPr>
      <w:r>
        <w:rPr>
          <w:rStyle w:val="Zkladntext"/>
        </w:rPr>
        <w:t>Urbánek Jiří</w:t>
      </w:r>
    </w:p>
    <w:p w:rsidR="00F27AB0" w:rsidRDefault="004001B2">
      <w:pPr>
        <w:pStyle w:val="Zkladntext1"/>
        <w:spacing w:after="0"/>
      </w:pPr>
      <w:r>
        <w:rPr>
          <w:rStyle w:val="Zkladntext"/>
        </w:rPr>
        <w:t>Daniel Petr</w:t>
      </w:r>
    </w:p>
    <w:p w:rsidR="00F27AB0" w:rsidRDefault="004001B2">
      <w:pPr>
        <w:pStyle w:val="Zkladntext1"/>
        <w:spacing w:after="0"/>
      </w:pPr>
      <w:r>
        <w:rPr>
          <w:rStyle w:val="Zkladntext"/>
        </w:rPr>
        <w:t>Berka Jan</w:t>
      </w:r>
    </w:p>
    <w:p w:rsidR="00F27AB0" w:rsidRDefault="004001B2">
      <w:pPr>
        <w:pStyle w:val="Zkladntext1"/>
        <w:spacing w:after="0"/>
      </w:pPr>
      <w:r>
        <w:rPr>
          <w:rStyle w:val="Zkladntext"/>
        </w:rPr>
        <w:t>Novotný Jaroslav</w:t>
      </w:r>
    </w:p>
    <w:p w:rsidR="00F27AB0" w:rsidRDefault="004001B2">
      <w:pPr>
        <w:pStyle w:val="Zkladntext1"/>
        <w:spacing w:after="740"/>
      </w:pPr>
      <w:proofErr w:type="spellStart"/>
      <w:r>
        <w:rPr>
          <w:rStyle w:val="Zkladntext"/>
        </w:rPr>
        <w:t>Plhoň</w:t>
      </w:r>
      <w:proofErr w:type="spellEnd"/>
      <w:r>
        <w:rPr>
          <w:rStyle w:val="Zkladntext"/>
        </w:rPr>
        <w:t xml:space="preserve"> Aleš</w:t>
      </w:r>
    </w:p>
    <w:p w:rsidR="00F27AB0" w:rsidRDefault="004001B2">
      <w:pPr>
        <w:pStyle w:val="Nadpis20"/>
        <w:keepNext/>
        <w:keepLines/>
        <w:spacing w:after="0"/>
        <w:jc w:val="left"/>
      </w:pPr>
      <w:bookmarkStart w:id="12" w:name="bookmark25"/>
      <w:r>
        <w:rPr>
          <w:rStyle w:val="Nadpis2"/>
          <w:b/>
          <w:bCs/>
        </w:rPr>
        <w:t>Práce prováděné při servisních prohlídkách:</w:t>
      </w:r>
      <w:bookmarkEnd w:id="12"/>
    </w:p>
    <w:p w:rsidR="00F27AB0" w:rsidRDefault="004001B2">
      <w:pPr>
        <w:pStyle w:val="Zkladntext1"/>
        <w:spacing w:after="100"/>
      </w:pPr>
      <w:r>
        <w:rPr>
          <w:rStyle w:val="Zkladntext"/>
          <w:u w:val="single"/>
        </w:rPr>
        <w:t>Na sekčních vratech:</w:t>
      </w:r>
      <w:r>
        <w:rPr>
          <w:rStyle w:val="Zkladntext"/>
        </w:rPr>
        <w:t xml:space="preserve"> Kontrola stavu lanek, jejich usazení a navíj</w:t>
      </w:r>
      <w:r>
        <w:rPr>
          <w:rStyle w:val="Zkladntext"/>
        </w:rPr>
        <w:t xml:space="preserve">ení, kontrola stavu vedení, rolen a pantů sekcí, seřízení vůlí, promazání dříků rolen, kontrola napnutí torzních pružin - </w:t>
      </w:r>
      <w:proofErr w:type="spellStart"/>
      <w:r>
        <w:rPr>
          <w:rStyle w:val="Zkladntext"/>
        </w:rPr>
        <w:t>dopružení</w:t>
      </w:r>
      <w:proofErr w:type="spellEnd"/>
      <w:r>
        <w:rPr>
          <w:rStyle w:val="Zkladntext"/>
        </w:rPr>
        <w:t>, seřízení vyvážení vrat, seřízení koncových poloh, kontrola bezpečnostních a jistících prvků, kontrola opotřebení a poškozen</w:t>
      </w:r>
      <w:r>
        <w:rPr>
          <w:rStyle w:val="Zkladntext"/>
        </w:rPr>
        <w:t>í sekcí vratového křídla, kontrola opotřebení/poškození všech ložisek na pružinové hřídeli, kontrola funkce vrat a příslušenství, kontrola dotažení všech šroubových spojů, kontrola zajištění motoru na hřídeli (včetně polohy pera), Kontrola funkčnosti nouzo</w:t>
      </w:r>
      <w:r>
        <w:rPr>
          <w:rStyle w:val="Zkladntext"/>
        </w:rPr>
        <w:t xml:space="preserve">vého ovládání (řetízek/odblokování/klika - dle typu motoru), kontrola řídící jednotky, všech kabelů (spirál kabel, propojovací kabely, přívodní </w:t>
      </w:r>
      <w:proofErr w:type="gramStart"/>
      <w:r>
        <w:rPr>
          <w:rStyle w:val="Zkladntext"/>
        </w:rPr>
        <w:t>kabel, ...), další</w:t>
      </w:r>
      <w:proofErr w:type="gramEnd"/>
      <w:r>
        <w:rPr>
          <w:rStyle w:val="Zkladntext"/>
        </w:rPr>
        <w:t xml:space="preserve"> úkony předepsané výrobcem</w:t>
      </w:r>
    </w:p>
    <w:p w:rsidR="00F27AB0" w:rsidRDefault="004001B2">
      <w:pPr>
        <w:pStyle w:val="Zkladntext1"/>
        <w:spacing w:after="100"/>
        <w:jc w:val="both"/>
      </w:pPr>
      <w:r>
        <w:rPr>
          <w:rStyle w:val="Zkladntext"/>
          <w:u w:val="single"/>
        </w:rPr>
        <w:t>Na rolovacích vratech elektricky ovládaných:</w:t>
      </w:r>
      <w:r>
        <w:rPr>
          <w:rStyle w:val="Zkladntext"/>
        </w:rPr>
        <w:t xml:space="preserve"> Kontrola stavu vrat, v</w:t>
      </w:r>
      <w:r>
        <w:rPr>
          <w:rStyle w:val="Zkladntext"/>
        </w:rPr>
        <w:t>edení, lamel, kotvení, pohonu, seřízení koncových poloh, kontrola funkce včetně příslušenství a bezpečnostních prvků, vyčištění brzdy pohonu + kontrola (u velkých pohonů), kontrola stavu elektroinstalace, funkce nouzového otevírání.</w:t>
      </w:r>
    </w:p>
    <w:p w:rsidR="00F27AB0" w:rsidRDefault="004001B2">
      <w:pPr>
        <w:pStyle w:val="Zkladntext1"/>
        <w:spacing w:after="100"/>
        <w:jc w:val="both"/>
      </w:pPr>
      <w:r>
        <w:rPr>
          <w:rStyle w:val="Zkladntext"/>
          <w:u w:val="single"/>
        </w:rPr>
        <w:t>Práce prováděné na rych</w:t>
      </w:r>
      <w:r>
        <w:rPr>
          <w:rStyle w:val="Zkladntext"/>
          <w:u w:val="single"/>
        </w:rPr>
        <w:t>loběžných vratech:</w:t>
      </w:r>
      <w:r>
        <w:rPr>
          <w:rStyle w:val="Zkladntext"/>
        </w:rPr>
        <w:t xml:space="preserve"> Kontrola stavu vrat, vedení, popruhů, vratového křídla - seřízení, kontrola uchycení vyvažovacího závaží, kontrola stavu a dotažení spojů v oblasti hřídele a převodu pohybového momentu pohon/hřídel - případné nastavení vůlí, seřízení kon</w:t>
      </w:r>
      <w:r>
        <w:rPr>
          <w:rStyle w:val="Zkladntext"/>
        </w:rPr>
        <w:t>cových poloh, kontrola funkce příslušenství včetně bezpečnostních prvků - seřízení, vyčištění brzdy pohonu + kontrola, kontrola funkce ovládacích prvků - seřízení, stavu elektroinstalace, funkce nouzového otevírání.</w:t>
      </w:r>
    </w:p>
    <w:p w:rsidR="00F27AB0" w:rsidRDefault="004001B2">
      <w:pPr>
        <w:pStyle w:val="Zkladntext1"/>
        <w:spacing w:after="480"/>
        <w:jc w:val="both"/>
      </w:pPr>
      <w:r>
        <w:rPr>
          <w:rStyle w:val="Zkladntext"/>
          <w:u w:val="single"/>
        </w:rPr>
        <w:t>Práce prováděné na posuvných bránách:</w:t>
      </w:r>
      <w:r>
        <w:rPr>
          <w:rStyle w:val="Zkladntext"/>
        </w:rPr>
        <w:t xml:space="preserve"> Ko</w:t>
      </w:r>
      <w:r>
        <w:rPr>
          <w:rStyle w:val="Zkladntext"/>
        </w:rPr>
        <w:t>ntrola stavu rámu, pojezdu, sloupků, kontrola upevnění, kontrola funkce, kontrola elektroinstalace.</w:t>
      </w:r>
    </w:p>
    <w:p w:rsidR="00F27AB0" w:rsidRDefault="004001B2">
      <w:pPr>
        <w:pStyle w:val="Zkladntext1"/>
        <w:spacing w:after="0"/>
        <w:ind w:left="3980"/>
        <w:sectPr w:rsidR="00F27AB0">
          <w:pgSz w:w="11900" w:h="16840"/>
          <w:pgMar w:top="1239" w:right="1318" w:bottom="1720" w:left="1437" w:header="811" w:footer="1292" w:gutter="0"/>
          <w:cols w:space="720"/>
          <w:noEndnote/>
          <w:docGrid w:linePitch="360"/>
        </w:sectPr>
      </w:pPr>
      <w:r>
        <w:rPr>
          <w:noProof/>
          <w:lang w:bidi="ar-SA"/>
        </w:rPr>
        <mc:AlternateContent>
          <mc:Choice Requires="wps">
            <w:drawing>
              <wp:anchor distT="0" distB="0" distL="114300" distR="114300" simplePos="0" relativeHeight="125829394" behindDoc="0" locked="0" layoutInCell="1" allowOverlap="1">
                <wp:simplePos x="0" y="0"/>
                <wp:positionH relativeFrom="page">
                  <wp:posOffset>937260</wp:posOffset>
                </wp:positionH>
                <wp:positionV relativeFrom="paragraph">
                  <wp:posOffset>12700</wp:posOffset>
                </wp:positionV>
                <wp:extent cx="758825" cy="17399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758825" cy="173990"/>
                        </a:xfrm>
                        <a:prstGeom prst="rect">
                          <a:avLst/>
                        </a:prstGeom>
                        <a:noFill/>
                      </wps:spPr>
                      <wps:txbx>
                        <w:txbxContent>
                          <w:p w:rsidR="00F27AB0" w:rsidRDefault="004001B2">
                            <w:pPr>
                              <w:pStyle w:val="Zkladntext1"/>
                              <w:spacing w:after="0"/>
                            </w:pPr>
                            <w:r>
                              <w:rPr>
                                <w:rStyle w:val="Zkladntext"/>
                              </w:rPr>
                              <w:t>V Brně dne:</w:t>
                            </w:r>
                          </w:p>
                        </w:txbxContent>
                      </wps:txbx>
                      <wps:bodyPr wrap="none" lIns="0" tIns="0" rIns="0" bIns="0"/>
                    </wps:wsp>
                  </a:graphicData>
                </a:graphic>
              </wp:anchor>
            </w:drawing>
          </mc:Choice>
          <mc:Fallback>
            <w:pict>
              <v:shape id="_x0000_s1049" type="#_x0000_t202" style="position:absolute;margin-left:73.799999999999997pt;margin-top:1.pt;width:59.75pt;height:13.700000000000001pt;z-index:-12582935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w:t>
                      </w:r>
                    </w:p>
                  </w:txbxContent>
                </v:textbox>
                <w10:wrap type="square" side="right" anchorx="page"/>
              </v:shape>
            </w:pict>
          </mc:Fallback>
        </mc:AlternateContent>
      </w:r>
      <w:r>
        <w:rPr>
          <w:noProof/>
          <w:lang w:bidi="ar-SA"/>
        </w:rPr>
        <mc:AlternateContent>
          <mc:Choice Requires="wps">
            <w:drawing>
              <wp:anchor distT="1042670" distB="0" distL="114300" distR="3442970" simplePos="0" relativeHeight="125829396" behindDoc="0" locked="0" layoutInCell="1" allowOverlap="1">
                <wp:simplePos x="0" y="0"/>
                <wp:positionH relativeFrom="page">
                  <wp:posOffset>942975</wp:posOffset>
                </wp:positionH>
                <wp:positionV relativeFrom="margin">
                  <wp:posOffset>7785100</wp:posOffset>
                </wp:positionV>
                <wp:extent cx="697865" cy="17970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697865" cy="179705"/>
                        </a:xfrm>
                        <a:prstGeom prst="rect">
                          <a:avLst/>
                        </a:prstGeom>
                        <a:noFill/>
                      </wps:spPr>
                      <wps:txbx>
                        <w:txbxContent>
                          <w:p w:rsidR="00F27AB0" w:rsidRDefault="004001B2">
                            <w:pPr>
                              <w:pStyle w:val="Zkladntext1"/>
                              <w:spacing w:after="0"/>
                            </w:pPr>
                            <w:r>
                              <w:rPr>
                                <w:rStyle w:val="Zkladntext"/>
                              </w:rPr>
                              <w:t>Objednatel</w:t>
                            </w:r>
                          </w:p>
                        </w:txbxContent>
                      </wps:txbx>
                      <wps:bodyPr wrap="none" lIns="0" tIns="0" rIns="0" bIns="0"/>
                    </wps:wsp>
                  </a:graphicData>
                </a:graphic>
              </wp:anchor>
            </w:drawing>
          </mc:Choice>
          <mc:Fallback>
            <w:pict>
              <v:shape id="_x0000_s1051" type="#_x0000_t202" style="position:absolute;margin-left:74.25pt;margin-top:613.pt;width:54.950000000000003pt;height:14.15pt;z-index:-125829357;mso-wrap-distance-left:9.pt;mso-wrap-distance-top:82.100000000000009pt;mso-wrap-distance-right:271.1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Objednatel</w:t>
                      </w:r>
                    </w:p>
                  </w:txbxContent>
                </v:textbox>
                <w10:wrap type="topAndBottom" anchorx="page" anchory="margin"/>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2028190</wp:posOffset>
                </wp:positionH>
                <wp:positionV relativeFrom="margin">
                  <wp:posOffset>6894830</wp:posOffset>
                </wp:positionV>
                <wp:extent cx="1642745" cy="445135"/>
                <wp:effectExtent l="0" t="0" r="0" b="0"/>
                <wp:wrapNone/>
                <wp:docPr id="29" name="Shape 29"/>
                <wp:cNvGraphicFramePr/>
                <a:graphic xmlns:a="http://schemas.openxmlformats.org/drawingml/2006/main">
                  <a:graphicData uri="http://schemas.microsoft.com/office/word/2010/wordprocessingShape">
                    <wps:wsp>
                      <wps:cNvSpPr txBox="1"/>
                      <wps:spPr>
                        <a:xfrm>
                          <a:off x="0" y="0"/>
                          <a:ext cx="1642745" cy="445135"/>
                        </a:xfrm>
                        <a:prstGeom prst="rect">
                          <a:avLst/>
                        </a:prstGeom>
                        <a:noFill/>
                      </wps:spPr>
                      <wps:txbx>
                        <w:txbxContent>
                          <w:p w:rsidR="00F27AB0" w:rsidRDefault="00F27AB0">
                            <w:pPr>
                              <w:pStyle w:val="Titulekobrzku0"/>
                              <w:spacing w:line="221" w:lineRule="auto"/>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9" o:spid="_x0000_s1036" type="#_x0000_t202" style="position:absolute;left:0;text-align:left;margin-left:159.7pt;margin-top:542.9pt;width:129.35pt;height:35.0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" filled="f" stroked="f">
                <v:textbox inset="0,0,0,0">
                  <w:txbxContent>
                    <w:p w:rsidR="00F27AB0" w:rsidRDefault="00F27AB0">
                      <w:pPr>
                        <w:pStyle w:val="Titulekobrzku0"/>
                        <w:spacing w:line="221" w:lineRule="auto"/>
                      </w:pPr>
                    </w:p>
                  </w:txbxContent>
                </v:textbox>
                <w10:wrap anchorx="page" anchory="margin"/>
              </v:shape>
            </w:pict>
          </mc:Fallback>
        </mc:AlternateContent>
      </w:r>
      <w:r>
        <w:rPr>
          <w:noProof/>
          <w:lang w:bidi="ar-SA"/>
        </w:rPr>
        <mc:AlternateContent>
          <mc:Choice Requires="wps">
            <w:drawing>
              <wp:anchor distT="1036320" distB="12065" distL="3509645" distR="114300" simplePos="0" relativeHeight="125829399" behindDoc="0" locked="0" layoutInCell="1" allowOverlap="1">
                <wp:simplePos x="0" y="0"/>
                <wp:positionH relativeFrom="page">
                  <wp:posOffset>4338320</wp:posOffset>
                </wp:positionH>
                <wp:positionV relativeFrom="margin">
                  <wp:posOffset>7778750</wp:posOffset>
                </wp:positionV>
                <wp:extent cx="631190" cy="17399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631190" cy="173990"/>
                        </a:xfrm>
                        <a:prstGeom prst="rect">
                          <a:avLst/>
                        </a:prstGeom>
                        <a:noFill/>
                      </wps:spPr>
                      <wps:txbx>
                        <w:txbxContent>
                          <w:p w:rsidR="00F27AB0" w:rsidRDefault="004001B2">
                            <w:pPr>
                              <w:pStyle w:val="Zkladntext1"/>
                              <w:spacing w:after="0"/>
                            </w:pPr>
                            <w:r>
                              <w:rPr>
                                <w:rStyle w:val="Zkladntext"/>
                              </w:rPr>
                              <w:t>Zhotovitel</w:t>
                            </w:r>
                          </w:p>
                        </w:txbxContent>
                      </wps:txbx>
                      <wps:bodyPr wrap="none" lIns="0" tIns="0" rIns="0" bIns="0"/>
                    </wps:wsp>
                  </a:graphicData>
                </a:graphic>
              </wp:anchor>
            </w:drawing>
          </mc:Choice>
          <mc:Fallback>
            <w:pict>
              <v:shape id="_x0000_s1057" type="#_x0000_t202" style="position:absolute;margin-left:341.60000000000002pt;margin-top:612.5pt;width:49.700000000000003pt;height:13.700000000000001pt;z-index:-125829354;mso-wrap-distance-left:276.35000000000002pt;mso-wrap-distance-top:81.600000000000009pt;mso-wrap-distance-right:9.pt;mso-wrap-distance-bottom:0.95000000000000007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Zhotovitel</w:t>
                      </w:r>
                    </w:p>
                  </w:txbxContent>
                </v:textbox>
                <w10:wrap type="topAndBottom" anchorx="page" anchory="margin"/>
              </v:shape>
            </w:pict>
          </mc:Fallback>
        </mc:AlternateContent>
      </w:r>
      <w:r>
        <w:rPr>
          <w:rStyle w:val="Zkladntext"/>
        </w:rPr>
        <w:t>Ve Zlíně dne:</w:t>
      </w:r>
    </w:p>
    <w:p w:rsidR="00F27AB0" w:rsidRDefault="00F27AB0">
      <w:pPr>
        <w:spacing w:line="85" w:lineRule="exact"/>
        <w:rPr>
          <w:sz w:val="7"/>
          <w:szCs w:val="7"/>
        </w:rPr>
      </w:pPr>
    </w:p>
    <w:p w:rsidR="00F27AB0" w:rsidRDefault="00F27AB0">
      <w:pPr>
        <w:spacing w:line="1" w:lineRule="exact"/>
        <w:sectPr w:rsidR="00F27AB0">
          <w:type w:val="continuous"/>
          <w:pgSz w:w="11900" w:h="16840"/>
          <w:pgMar w:top="1119" w:right="0" w:bottom="1119" w:left="0" w:header="0" w:footer="3" w:gutter="0"/>
          <w:cols w:space="720"/>
          <w:noEndnote/>
          <w:docGrid w:linePitch="360"/>
        </w:sectPr>
      </w:pPr>
    </w:p>
    <w:p w:rsidR="00F27AB0" w:rsidRDefault="004001B2">
      <w:pPr>
        <w:pStyle w:val="Zkladntext1"/>
        <w:spacing w:after="0"/>
        <w:sectPr w:rsidR="00F27AB0">
          <w:type w:val="continuous"/>
          <w:pgSz w:w="11900" w:h="16840"/>
          <w:pgMar w:top="1119" w:right="1344" w:bottom="1119" w:left="1459" w:header="0" w:footer="3" w:gutter="0"/>
          <w:cols w:space="720"/>
          <w:noEndnote/>
          <w:docGrid w:linePitch="360"/>
        </w:sectPr>
      </w:pPr>
      <w:r>
        <w:rPr>
          <w:rStyle w:val="Zkladntext"/>
        </w:rPr>
        <w:t xml:space="preserve">MUDr. Hana Albrechtová, ředitelka ZZS </w:t>
      </w:r>
      <w:proofErr w:type="spellStart"/>
      <w:r>
        <w:rPr>
          <w:rStyle w:val="Zkladntext"/>
        </w:rPr>
        <w:t>JmK</w:t>
      </w:r>
      <w:proofErr w:type="spellEnd"/>
      <w:r>
        <w:rPr>
          <w:rStyle w:val="Zkladntext"/>
        </w:rPr>
        <w:t xml:space="preserve">, </w:t>
      </w:r>
      <w:proofErr w:type="spellStart"/>
      <w:proofErr w:type="gramStart"/>
      <w:r>
        <w:rPr>
          <w:rStyle w:val="Zkladntext"/>
        </w:rPr>
        <w:t>p.o</w:t>
      </w:r>
      <w:proofErr w:type="spellEnd"/>
      <w:r>
        <w:rPr>
          <w:rStyle w:val="Zkladntext"/>
        </w:rPr>
        <w:t>.</w:t>
      </w:r>
      <w:proofErr w:type="gramEnd"/>
      <w:r>
        <w:rPr>
          <w:rStyle w:val="Zkladntext"/>
        </w:rPr>
        <w:t xml:space="preserve"> Petr </w:t>
      </w:r>
      <w:proofErr w:type="spellStart"/>
      <w:r>
        <w:rPr>
          <w:rStyle w:val="Zkladntext"/>
        </w:rPr>
        <w:t>Fojtách</w:t>
      </w:r>
      <w:proofErr w:type="spellEnd"/>
      <w:r>
        <w:rPr>
          <w:rStyle w:val="Zkladntext"/>
        </w:rPr>
        <w:t>-jednatel, TIES s.r.o.</w:t>
      </w:r>
    </w:p>
    <w:p w:rsidR="00F27AB0" w:rsidRDefault="004001B2">
      <w:pPr>
        <w:pStyle w:val="Zkladntext1"/>
        <w:spacing w:after="260"/>
        <w:jc w:val="both"/>
      </w:pPr>
      <w:r>
        <w:rPr>
          <w:rStyle w:val="Zkladntext"/>
          <w:b/>
          <w:bCs/>
        </w:rPr>
        <w:lastRenderedPageBreak/>
        <w:t>Příloha č. 2 k dohodě o údržbě a servisu č. 062023</w:t>
      </w:r>
    </w:p>
    <w:p w:rsidR="00F27AB0" w:rsidRDefault="004001B2">
      <w:pPr>
        <w:pStyle w:val="Nadpis10"/>
        <w:keepNext/>
        <w:keepLines/>
        <w:spacing w:after="520"/>
        <w:jc w:val="both"/>
      </w:pPr>
      <w:bookmarkStart w:id="13" w:name="bookmark27"/>
      <w:r>
        <w:rPr>
          <w:rStyle w:val="Nadpis1"/>
          <w:b/>
          <w:bCs/>
        </w:rPr>
        <w:t>Pohotovostní doložka</w:t>
      </w:r>
      <w:bookmarkEnd w:id="13"/>
    </w:p>
    <w:p w:rsidR="00F27AB0" w:rsidRDefault="004001B2">
      <w:pPr>
        <w:pStyle w:val="Nadpis20"/>
        <w:keepNext/>
        <w:keepLines/>
        <w:spacing w:after="260"/>
        <w:jc w:val="both"/>
      </w:pPr>
      <w:bookmarkStart w:id="14" w:name="bookmark29"/>
      <w:r>
        <w:rPr>
          <w:rStyle w:val="Nadpis2"/>
          <w:b/>
          <w:bCs/>
          <w:u w:val="single"/>
        </w:rPr>
        <w:t>Pohotovost a akutní zásahy:</w:t>
      </w:r>
      <w:bookmarkEnd w:id="14"/>
    </w:p>
    <w:p w:rsidR="00F27AB0" w:rsidRDefault="004001B2">
      <w:pPr>
        <w:pStyle w:val="Zkladntext1"/>
        <w:spacing w:after="0"/>
        <w:jc w:val="both"/>
      </w:pPr>
      <w:r>
        <w:rPr>
          <w:rStyle w:val="Zkladntext"/>
        </w:rPr>
        <w:t>Zhotovit</w:t>
      </w:r>
      <w:r>
        <w:rPr>
          <w:rStyle w:val="Zkladntext"/>
        </w:rPr>
        <w:t xml:space="preserve">el se </w:t>
      </w:r>
      <w:proofErr w:type="gramStart"/>
      <w:r>
        <w:rPr>
          <w:rStyle w:val="Zkladntext"/>
        </w:rPr>
        <w:t>zavazuje</w:t>
      </w:r>
      <w:proofErr w:type="gramEnd"/>
      <w:r>
        <w:rPr>
          <w:rStyle w:val="Zkladntext"/>
        </w:rPr>
        <w:t xml:space="preserve"> zřídit pro objednatele hot </w:t>
      </w:r>
      <w:proofErr w:type="gramStart"/>
      <w:r>
        <w:rPr>
          <w:rStyle w:val="Zkladntext"/>
        </w:rPr>
        <w:t>line</w:t>
      </w:r>
      <w:proofErr w:type="gramEnd"/>
      <w:r>
        <w:rPr>
          <w:rStyle w:val="Zkladntext"/>
        </w:rPr>
        <w:t xml:space="preserve"> telefonní linku, která je v případě nouze dostupná 24 hodin denně. Číslo je </w:t>
      </w:r>
      <w:r>
        <w:rPr>
          <w:rStyle w:val="Zkladntext"/>
          <w:b/>
          <w:bCs/>
          <w:color w:val="E13242"/>
        </w:rPr>
        <w:t xml:space="preserve">603 26 99 00, </w:t>
      </w:r>
      <w:r>
        <w:rPr>
          <w:rStyle w:val="Zkladntext"/>
        </w:rPr>
        <w:t>kontaktní osoba - pohotovost držící servisní technik.</w:t>
      </w:r>
    </w:p>
    <w:p w:rsidR="00F27AB0" w:rsidRDefault="004001B2">
      <w:pPr>
        <w:pStyle w:val="Zkladntext1"/>
        <w:spacing w:after="0"/>
        <w:jc w:val="both"/>
      </w:pPr>
      <w:r>
        <w:rPr>
          <w:rStyle w:val="Zkladntext"/>
        </w:rPr>
        <w:t xml:space="preserve">Zhotovitel se zavazuje, že v případě žádosti o akutní zásah na hot </w:t>
      </w:r>
      <w:proofErr w:type="gramStart"/>
      <w:r>
        <w:rPr>
          <w:rStyle w:val="Zkladntext"/>
        </w:rPr>
        <w:t>line</w:t>
      </w:r>
      <w:proofErr w:type="gramEnd"/>
      <w:r>
        <w:rPr>
          <w:rStyle w:val="Zkladntext"/>
        </w:rPr>
        <w:t xml:space="preserve"> </w:t>
      </w:r>
      <w:r>
        <w:rPr>
          <w:rStyle w:val="Zkladntext"/>
          <w:b/>
          <w:bCs/>
          <w:color w:val="E13242"/>
        </w:rPr>
        <w:t xml:space="preserve">603 26 99 00 </w:t>
      </w:r>
      <w:proofErr w:type="gramStart"/>
      <w:r>
        <w:rPr>
          <w:rStyle w:val="Zkladntext"/>
        </w:rPr>
        <w:t>dorazí</w:t>
      </w:r>
      <w:proofErr w:type="gramEnd"/>
      <w:r>
        <w:rPr>
          <w:rStyle w:val="Zkladntext"/>
        </w:rPr>
        <w:t xml:space="preserve"> servisní technik nejdéle do </w:t>
      </w:r>
      <w:r>
        <w:rPr>
          <w:rStyle w:val="Zkladntext"/>
          <w:b/>
          <w:bCs/>
          <w:color w:val="E13242"/>
        </w:rPr>
        <w:t xml:space="preserve">6 hodin </w:t>
      </w:r>
      <w:r>
        <w:rPr>
          <w:rStyle w:val="Zkladntext"/>
        </w:rPr>
        <w:t>od zavolání (dále jen „akutní zásah“).</w:t>
      </w:r>
    </w:p>
    <w:p w:rsidR="00F27AB0" w:rsidRDefault="004001B2">
      <w:pPr>
        <w:pStyle w:val="Zkladntext1"/>
        <w:spacing w:after="0"/>
        <w:jc w:val="both"/>
      </w:pPr>
      <w:r>
        <w:rPr>
          <w:rStyle w:val="Zkladntext"/>
        </w:rPr>
        <w:t>Zhotovitel se zavazuje k akutnímu zásahu v případech závažného mechanického poškození vra</w:t>
      </w:r>
      <w:r>
        <w:rPr>
          <w:rStyle w:val="Zkladntext"/>
        </w:rPr>
        <w:t>t (zpravidla nabouráním), které má za následek nefunkčnost, kdy vrata není možné bezpečně uzavřít motorem, ani ručně a hrozí poškození zdraví osob nebo majetku.</w:t>
      </w:r>
    </w:p>
    <w:p w:rsidR="00F27AB0" w:rsidRDefault="004001B2">
      <w:pPr>
        <w:pStyle w:val="Zkladntext1"/>
        <w:spacing w:after="0"/>
        <w:jc w:val="both"/>
      </w:pPr>
      <w:r>
        <w:rPr>
          <w:rStyle w:val="Zkladntext"/>
        </w:rPr>
        <w:t xml:space="preserve">Akutní zásahy budou účtovány hodinovou sazbou </w:t>
      </w:r>
      <w:r>
        <w:rPr>
          <w:rStyle w:val="Zkladntext"/>
          <w:b/>
          <w:bCs/>
        </w:rPr>
        <w:t xml:space="preserve">500,- Kč/technik </w:t>
      </w:r>
      <w:r>
        <w:rPr>
          <w:rStyle w:val="Zkladntext"/>
        </w:rPr>
        <w:t>za každou započatou hodinu práce</w:t>
      </w:r>
      <w:r>
        <w:rPr>
          <w:rStyle w:val="Zkladntext"/>
        </w:rPr>
        <w:t xml:space="preserve">, přičemž minimální účtovaná doba je 1 hodina. Dále je pak účtováno jízdné </w:t>
      </w:r>
      <w:r>
        <w:rPr>
          <w:rStyle w:val="Zkladntext"/>
          <w:b/>
          <w:bCs/>
        </w:rPr>
        <w:t>16,-Kč/km.</w:t>
      </w:r>
    </w:p>
    <w:p w:rsidR="00F27AB0" w:rsidRDefault="004001B2">
      <w:pPr>
        <w:pStyle w:val="Zkladntext1"/>
        <w:spacing w:after="260"/>
        <w:jc w:val="both"/>
      </w:pPr>
      <w:r>
        <w:rPr>
          <w:rStyle w:val="Zkladntext"/>
        </w:rPr>
        <w:t>V případě nesplnění závazku zhotovitele k akutnímu zásahu dle této doložky ztrácí zhotovitel nárok na vyúčtování pracovní sazby a nákladů na dopravu.</w:t>
      </w:r>
    </w:p>
    <w:p w:rsidR="00F27AB0" w:rsidRDefault="004001B2">
      <w:pPr>
        <w:pStyle w:val="Zkladntext1"/>
        <w:spacing w:after="0"/>
        <w:jc w:val="both"/>
        <w:sectPr w:rsidR="00F27AB0">
          <w:pgSz w:w="11900" w:h="16840"/>
          <w:pgMar w:top="1432" w:right="1336" w:bottom="4054" w:left="1468" w:header="1004" w:footer="3626" w:gutter="0"/>
          <w:cols w:space="720"/>
          <w:noEndnote/>
          <w:docGrid w:linePitch="360"/>
        </w:sectPr>
      </w:pPr>
      <w:r>
        <w:rPr>
          <w:rStyle w:val="Zkladntext"/>
        </w:rPr>
        <w:t>Tento dodatek ke smlouvě je vyhotovena ve 2 vyhotoveních, z nichž každá ze stran obdrží po jednom, a je jej možno měnit pouze písemně odsouhlasenými dodatky.</w:t>
      </w:r>
    </w:p>
    <w:p w:rsidR="00F27AB0" w:rsidRDefault="00F27AB0">
      <w:pPr>
        <w:spacing w:line="240" w:lineRule="exact"/>
        <w:rPr>
          <w:sz w:val="19"/>
          <w:szCs w:val="19"/>
        </w:rPr>
      </w:pPr>
    </w:p>
    <w:p w:rsidR="00F27AB0" w:rsidRDefault="00F27AB0">
      <w:pPr>
        <w:spacing w:line="240" w:lineRule="exact"/>
        <w:rPr>
          <w:sz w:val="19"/>
          <w:szCs w:val="19"/>
        </w:rPr>
      </w:pPr>
    </w:p>
    <w:p w:rsidR="00F27AB0" w:rsidRDefault="00F27AB0">
      <w:pPr>
        <w:spacing w:line="240" w:lineRule="exact"/>
        <w:rPr>
          <w:sz w:val="19"/>
          <w:szCs w:val="19"/>
        </w:rPr>
      </w:pPr>
    </w:p>
    <w:p w:rsidR="00F27AB0" w:rsidRDefault="00F27AB0">
      <w:pPr>
        <w:spacing w:line="240" w:lineRule="exact"/>
        <w:rPr>
          <w:sz w:val="19"/>
          <w:szCs w:val="19"/>
        </w:rPr>
      </w:pPr>
    </w:p>
    <w:p w:rsidR="00F27AB0" w:rsidRDefault="00F27AB0">
      <w:pPr>
        <w:spacing w:before="9" w:after="9" w:line="240" w:lineRule="exact"/>
        <w:rPr>
          <w:sz w:val="19"/>
          <w:szCs w:val="19"/>
        </w:rPr>
      </w:pPr>
    </w:p>
    <w:p w:rsidR="00F27AB0" w:rsidRDefault="00F27AB0">
      <w:pPr>
        <w:spacing w:line="1" w:lineRule="exact"/>
        <w:sectPr w:rsidR="00F27AB0">
          <w:type w:val="continuous"/>
          <w:pgSz w:w="11900" w:h="16840"/>
          <w:pgMar w:top="1432" w:right="0" w:bottom="1432"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078"/>
        <w:gridCol w:w="3499"/>
      </w:tblGrid>
      <w:tr w:rsidR="00F27AB0">
        <w:tblPrEx>
          <w:tblCellMar>
            <w:top w:w="0" w:type="dxa"/>
            <w:bottom w:w="0" w:type="dxa"/>
          </w:tblCellMar>
        </w:tblPrEx>
        <w:trPr>
          <w:trHeight w:hRule="exact" w:val="3883"/>
        </w:trPr>
        <w:tc>
          <w:tcPr>
            <w:tcW w:w="5078" w:type="dxa"/>
            <w:shd w:val="clear" w:color="auto" w:fill="auto"/>
            <w:vAlign w:val="center"/>
          </w:tcPr>
          <w:p w:rsidR="00F27AB0" w:rsidRDefault="00F27AB0" w:rsidP="00BE427F">
            <w:pPr>
              <w:pStyle w:val="Jin0"/>
              <w:framePr w:w="8578" w:h="3883" w:wrap="none" w:vAnchor="text" w:hAnchor="page" w:x="1469" w:y="21"/>
              <w:spacing w:after="0"/>
            </w:pPr>
          </w:p>
        </w:tc>
        <w:tc>
          <w:tcPr>
            <w:tcW w:w="3499" w:type="dxa"/>
            <w:shd w:val="clear" w:color="auto" w:fill="auto"/>
            <w:vAlign w:val="center"/>
          </w:tcPr>
          <w:p w:rsidR="00F27AB0" w:rsidRDefault="004001B2">
            <w:pPr>
              <w:pStyle w:val="Jin0"/>
              <w:framePr w:w="8578" w:h="3883" w:wrap="none" w:vAnchor="text" w:hAnchor="page" w:x="1469" w:y="21"/>
              <w:spacing w:after="280" w:line="182" w:lineRule="auto"/>
              <w:ind w:right="440"/>
              <w:jc w:val="right"/>
            </w:pPr>
            <w:r>
              <w:rPr>
                <w:rStyle w:val="Jin"/>
              </w:rPr>
              <w:t>V</w:t>
            </w:r>
            <w:r>
              <w:rPr>
                <w:rStyle w:val="Jin"/>
              </w:rPr>
              <w:t xml:space="preserve">e Zlíně dne: _ </w:t>
            </w:r>
            <w:r>
              <w:rPr>
                <w:rStyle w:val="Jin"/>
                <w:vertAlign w:val="subscript"/>
              </w:rPr>
              <w:t>nf</w:t>
            </w:r>
            <w:r>
              <w:rPr>
                <w:rStyle w:val="Jin"/>
              </w:rPr>
              <w:t xml:space="preserve">, </w:t>
            </w:r>
            <w:proofErr w:type="spellStart"/>
            <w:proofErr w:type="gramStart"/>
            <w:r>
              <w:rPr>
                <w:rStyle w:val="Jin"/>
                <w:vertAlign w:val="subscript"/>
              </w:rPr>
              <w:t>n</w:t>
            </w:r>
            <w:r>
              <w:rPr>
                <w:rStyle w:val="Jin"/>
              </w:rPr>
              <w:t>.</w:t>
            </w:r>
            <w:r>
              <w:rPr>
                <w:rStyle w:val="Jin"/>
                <w:vertAlign w:val="subscript"/>
              </w:rPr>
              <w:t>nn</w:t>
            </w:r>
            <w:proofErr w:type="spellEnd"/>
            <w:proofErr w:type="gramEnd"/>
            <w:r>
              <w:rPr>
                <w:rStyle w:val="Jin"/>
                <w:vertAlign w:val="subscript"/>
              </w:rPr>
              <w:t xml:space="preserve"> </w:t>
            </w:r>
            <w:r>
              <w:rPr>
                <w:rStyle w:val="Jin"/>
                <w:i/>
                <w:iCs/>
              </w:rPr>
              <w:t>- 7</w:t>
            </w:r>
            <w:r>
              <w:rPr>
                <w:rStyle w:val="Jin"/>
              </w:rPr>
              <w:t xml:space="preserve"> -09- 2023</w:t>
            </w:r>
          </w:p>
          <w:p w:rsidR="00F27AB0" w:rsidRDefault="004001B2">
            <w:pPr>
              <w:pStyle w:val="Jin0"/>
              <w:framePr w:w="8578" w:h="3883" w:wrap="none" w:vAnchor="text" w:hAnchor="page" w:x="1469" w:y="21"/>
              <w:spacing w:after="0" w:line="182" w:lineRule="auto"/>
              <w:ind w:left="1060"/>
            </w:pPr>
            <w:r>
              <w:rPr>
                <w:rStyle w:val="Jin"/>
              </w:rPr>
              <w:t>TIES, s.nc/</w:t>
            </w:r>
          </w:p>
          <w:p w:rsidR="00F27AB0" w:rsidRDefault="004001B2">
            <w:pPr>
              <w:pStyle w:val="Jin0"/>
              <w:framePr w:w="8578" w:h="3883" w:wrap="none" w:vAnchor="text" w:hAnchor="page" w:x="1469" w:y="21"/>
              <w:spacing w:after="0"/>
              <w:ind w:firstLine="560"/>
              <w:rPr>
                <w:sz w:val="15"/>
                <w:szCs w:val="15"/>
              </w:rPr>
            </w:pPr>
            <w:r>
              <w:rPr>
                <w:rStyle w:val="Jin"/>
                <w:sz w:val="15"/>
                <w:szCs w:val="15"/>
              </w:rPr>
              <w:t xml:space="preserve">Z“™ </w:t>
            </w:r>
            <w:r>
              <w:rPr>
                <w:rStyle w:val="Jin"/>
                <w:sz w:val="15"/>
                <w:szCs w:val="15"/>
                <w:vertAlign w:val="superscript"/>
              </w:rPr>
              <w:t>Nová 1044</w:t>
            </w:r>
            <w:r>
              <w:rPr>
                <w:rStyle w:val="Jin"/>
                <w:sz w:val="15"/>
                <w:szCs w:val="15"/>
              </w:rPr>
              <w:t>. 7»3 02 2 lín</w:t>
            </w:r>
          </w:p>
          <w:p w:rsidR="00F27AB0" w:rsidRDefault="004001B2">
            <w:pPr>
              <w:pStyle w:val="Jin0"/>
              <w:framePr w:w="8578" w:h="3883" w:wrap="none" w:vAnchor="text" w:hAnchor="page" w:x="1469" w:y="21"/>
              <w:tabs>
                <w:tab w:val="left" w:pos="2567"/>
              </w:tabs>
              <w:spacing w:after="0" w:line="206" w:lineRule="auto"/>
              <w:ind w:left="1060"/>
              <w:rPr>
                <w:sz w:val="15"/>
                <w:szCs w:val="15"/>
              </w:rPr>
            </w:pPr>
            <w:r>
              <w:rPr>
                <w:rStyle w:val="Jin"/>
                <w:sz w:val="15"/>
                <w:szCs w:val="15"/>
              </w:rPr>
              <w:t>IČ: 255 27 937</w:t>
            </w:r>
            <w:r>
              <w:rPr>
                <w:rStyle w:val="Jin"/>
                <w:sz w:val="15"/>
                <w:szCs w:val="15"/>
              </w:rPr>
              <w:tab/>
              <w:t>,</w:t>
            </w:r>
          </w:p>
          <w:p w:rsidR="00F27AB0" w:rsidRDefault="004001B2">
            <w:pPr>
              <w:pStyle w:val="Jin0"/>
              <w:framePr w:w="8578" w:h="3883" w:wrap="none" w:vAnchor="text" w:hAnchor="page" w:x="1469" w:y="21"/>
              <w:spacing w:after="280"/>
              <w:jc w:val="center"/>
              <w:rPr>
                <w:sz w:val="15"/>
                <w:szCs w:val="15"/>
              </w:rPr>
            </w:pPr>
            <w:r>
              <w:rPr>
                <w:rStyle w:val="Jin"/>
                <w:sz w:val="15"/>
                <w:szCs w:val="15"/>
              </w:rPr>
              <w:t>DIČ; CZ2552^67 51/ Tel.</w:t>
            </w:r>
            <w:r>
              <w:rPr>
                <w:rStyle w:val="Jin"/>
                <w:sz w:val="15"/>
                <w:szCs w:val="15"/>
              </w:rPr>
              <w:t xml:space="preserve"> +420m/333 14P</w:t>
            </w:r>
          </w:p>
          <w:p w:rsidR="00F27AB0" w:rsidRDefault="004001B2">
            <w:pPr>
              <w:pStyle w:val="Jin0"/>
              <w:framePr w:w="8578" w:h="3883" w:wrap="none" w:vAnchor="text" w:hAnchor="page" w:x="1469" w:y="21"/>
              <w:spacing w:after="280" w:line="182" w:lineRule="auto"/>
              <w:ind w:firstLine="280"/>
            </w:pPr>
            <w:r>
              <w:rPr>
                <w:rStyle w:val="Jin"/>
              </w:rPr>
              <w:t>Zhotovitel</w:t>
            </w:r>
          </w:p>
          <w:p w:rsidR="00F27AB0" w:rsidRDefault="004001B2">
            <w:pPr>
              <w:pStyle w:val="Jin0"/>
              <w:framePr w:w="8578" w:h="3883" w:wrap="none" w:vAnchor="text" w:hAnchor="page" w:x="1469" w:y="21"/>
              <w:spacing w:after="280" w:line="182" w:lineRule="auto"/>
              <w:ind w:firstLine="280"/>
              <w:jc w:val="both"/>
            </w:pPr>
            <w:r>
              <w:rPr>
                <w:rStyle w:val="Jin"/>
              </w:rPr>
              <w:t xml:space="preserve">Petr </w:t>
            </w:r>
            <w:proofErr w:type="spellStart"/>
            <w:r>
              <w:rPr>
                <w:rStyle w:val="Jin"/>
              </w:rPr>
              <w:t>Fojtách-fednatel</w:t>
            </w:r>
            <w:proofErr w:type="spellEnd"/>
            <w:r>
              <w:rPr>
                <w:rStyle w:val="Jin"/>
              </w:rPr>
              <w:t>, TIES s.r.o.</w:t>
            </w:r>
          </w:p>
        </w:tc>
      </w:tr>
    </w:tbl>
    <w:p w:rsidR="00F27AB0" w:rsidRDefault="00F27AB0">
      <w:pPr>
        <w:framePr w:w="8578" w:h="3883" w:wrap="none" w:vAnchor="text" w:hAnchor="page" w:x="1469" w:y="21"/>
        <w:spacing w:line="1" w:lineRule="exact"/>
      </w:pPr>
    </w:p>
    <w:p w:rsidR="00F27AB0" w:rsidRDefault="004001B2">
      <w:pPr>
        <w:spacing w:line="360" w:lineRule="exact"/>
      </w:pPr>
      <w:r>
        <w:rPr>
          <w:noProof/>
          <w:lang w:bidi="ar-SA"/>
        </w:rPr>
        <w:drawing>
          <wp:anchor distT="0" distB="0" distL="0" distR="0" simplePos="0" relativeHeight="62914692" behindDoc="1" locked="0" layoutInCell="1" allowOverlap="1">
            <wp:simplePos x="0" y="0"/>
            <wp:positionH relativeFrom="page">
              <wp:posOffset>1990090</wp:posOffset>
            </wp:positionH>
            <wp:positionV relativeFrom="paragraph">
              <wp:posOffset>18415</wp:posOffset>
            </wp:positionV>
            <wp:extent cx="975360" cy="323215"/>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4"/>
                    <a:stretch/>
                  </pic:blipFill>
                  <pic:spPr>
                    <a:xfrm>
                      <a:off x="0" y="0"/>
                      <a:ext cx="975360" cy="323215"/>
                    </a:xfrm>
                    <a:prstGeom prst="rect">
                      <a:avLst/>
                    </a:prstGeom>
                  </pic:spPr>
                </pic:pic>
              </a:graphicData>
            </a:graphic>
          </wp:anchor>
        </w:drawing>
      </w:r>
      <w:bookmarkStart w:id="15" w:name="_GoBack"/>
      <w:bookmarkEnd w:id="15"/>
    </w:p>
    <w:p w:rsidR="00F27AB0" w:rsidRDefault="00F27AB0">
      <w:pPr>
        <w:spacing w:line="360" w:lineRule="exact"/>
      </w:pPr>
    </w:p>
    <w:p w:rsidR="00F27AB0" w:rsidRDefault="00F27AB0">
      <w:pPr>
        <w:spacing w:line="360" w:lineRule="exact"/>
      </w:pPr>
    </w:p>
    <w:p w:rsidR="00F27AB0" w:rsidRDefault="00F27AB0">
      <w:pPr>
        <w:spacing w:line="360" w:lineRule="exact"/>
      </w:pPr>
    </w:p>
    <w:p w:rsidR="00F27AB0" w:rsidRDefault="00F27AB0">
      <w:pPr>
        <w:spacing w:line="360" w:lineRule="exact"/>
      </w:pPr>
    </w:p>
    <w:p w:rsidR="00F27AB0" w:rsidRDefault="00F27AB0">
      <w:pPr>
        <w:spacing w:line="360" w:lineRule="exact"/>
      </w:pPr>
    </w:p>
    <w:p w:rsidR="00F27AB0" w:rsidRDefault="00F27AB0">
      <w:pPr>
        <w:spacing w:line="360" w:lineRule="exact"/>
      </w:pPr>
    </w:p>
    <w:p w:rsidR="00F27AB0" w:rsidRDefault="00F27AB0">
      <w:pPr>
        <w:spacing w:line="360" w:lineRule="exact"/>
      </w:pPr>
    </w:p>
    <w:p w:rsidR="00F27AB0" w:rsidRDefault="00F27AB0">
      <w:pPr>
        <w:spacing w:line="360" w:lineRule="exact"/>
      </w:pPr>
    </w:p>
    <w:p w:rsidR="00F27AB0" w:rsidRDefault="00F27AB0">
      <w:pPr>
        <w:spacing w:after="642" w:line="1" w:lineRule="exact"/>
      </w:pPr>
    </w:p>
    <w:p w:rsidR="00F27AB0" w:rsidRDefault="00F27AB0">
      <w:pPr>
        <w:spacing w:line="1" w:lineRule="exact"/>
      </w:pPr>
    </w:p>
    <w:sectPr w:rsidR="00F27AB0">
      <w:type w:val="continuous"/>
      <w:pgSz w:w="11900" w:h="16840"/>
      <w:pgMar w:top="1432" w:right="1336" w:bottom="1432" w:left="14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B2" w:rsidRDefault="004001B2">
      <w:r>
        <w:separator/>
      </w:r>
    </w:p>
  </w:endnote>
  <w:endnote w:type="continuationSeparator" w:id="0">
    <w:p w:rsidR="004001B2" w:rsidRDefault="0040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B2" w:rsidRDefault="004001B2"/>
  </w:footnote>
  <w:footnote w:type="continuationSeparator" w:id="0">
    <w:p w:rsidR="004001B2" w:rsidRDefault="004001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B0" w:rsidRDefault="004001B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6877050</wp:posOffset>
              </wp:positionH>
              <wp:positionV relativeFrom="page">
                <wp:posOffset>118745</wp:posOffset>
              </wp:positionV>
              <wp:extent cx="73025" cy="97790"/>
              <wp:effectExtent l="0" t="0" r="0" b="0"/>
              <wp:wrapNone/>
              <wp:docPr id="5" name="Shape 5"/>
              <wp:cNvGraphicFramePr/>
              <a:graphic xmlns:a="http://schemas.openxmlformats.org/drawingml/2006/main">
                <a:graphicData uri="http://schemas.microsoft.com/office/word/2010/wordprocessingShape">
                  <wps:wsp>
                    <wps:cNvSpPr txBox="1"/>
                    <wps:spPr>
                      <a:xfrm>
                        <a:off x="0" y="0"/>
                        <a:ext cx="73025" cy="97790"/>
                      </a:xfrm>
                      <a:prstGeom prst="rect">
                        <a:avLst/>
                      </a:prstGeom>
                      <a:noFill/>
                    </wps:spPr>
                    <wps:txbx>
                      <w:txbxContent>
                        <w:p w:rsidR="00F27AB0" w:rsidRDefault="004001B2">
                          <w:pPr>
                            <w:pStyle w:val="Zhlavnebozpat20"/>
                          </w:pPr>
                          <w:r>
                            <w:rPr>
                              <w:rStyle w:val="Zhlavnebozpat2"/>
                              <w:rFonts w:ascii="Arial" w:eastAsia="Arial" w:hAnsi="Arial" w:cs="Arial"/>
                            </w:rPr>
                            <w:t>š</w:t>
                          </w:r>
                        </w:p>
                      </w:txbxContent>
                    </wps:txbx>
                    <wps:bodyPr wrap="none" lIns="0" tIns="0" rIns="0" bIns="0">
                      <a:spAutoFit/>
                    </wps:bodyPr>
                  </wps:wsp>
                </a:graphicData>
              </a:graphic>
            </wp:anchor>
          </w:drawing>
        </mc:Choice>
        <mc:Fallback>
          <w:pict>
            <v:shape id="_x0000_s1031" type="#_x0000_t202" style="position:absolute;margin-left:541.5pt;margin-top:9.3499999999999996pt;width:5.75pt;height:7.7000000000000002pt;z-index:-18874406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rStyle w:val="CharStyle22"/>
                        <w:rFonts w:ascii="Arial" w:eastAsia="Arial" w:hAnsi="Arial" w:cs="Arial"/>
                      </w:rPr>
                      <w:t>š</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B0" w:rsidRDefault="00F27AB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B0" w:rsidRDefault="00F27AB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B0" w:rsidRDefault="00F27A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4464"/>
    <w:multiLevelType w:val="multilevel"/>
    <w:tmpl w:val="F678DD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02069F"/>
    <w:multiLevelType w:val="multilevel"/>
    <w:tmpl w:val="5B9264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7C3AF1"/>
    <w:multiLevelType w:val="multilevel"/>
    <w:tmpl w:val="D88051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4050E5"/>
    <w:multiLevelType w:val="multilevel"/>
    <w:tmpl w:val="342A7A2A"/>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FC702C"/>
    <w:multiLevelType w:val="multilevel"/>
    <w:tmpl w:val="3CBC6D0C"/>
    <w:lvl w:ilvl="0">
      <w:start w:val="9"/>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BF13AF"/>
    <w:multiLevelType w:val="multilevel"/>
    <w:tmpl w:val="B37A05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D503E9"/>
    <w:multiLevelType w:val="multilevel"/>
    <w:tmpl w:val="4636DF6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7E1692"/>
    <w:multiLevelType w:val="multilevel"/>
    <w:tmpl w:val="4E0C807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B0"/>
    <w:rsid w:val="004001B2"/>
    <w:rsid w:val="00BE427F"/>
    <w:rsid w:val="00F2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BD812-76CD-4719-9756-ED7C5799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88B7DF"/>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Zkladntext1">
    <w:name w:val="Základní text1"/>
    <w:basedOn w:val="Normln"/>
    <w:link w:val="Zkladntext"/>
    <w:pPr>
      <w:spacing w:after="240"/>
    </w:pPr>
    <w:rPr>
      <w:rFonts w:ascii="Arial" w:eastAsia="Arial" w:hAnsi="Arial" w:cs="Arial"/>
      <w:sz w:val="22"/>
      <w:szCs w:val="22"/>
    </w:rPr>
  </w:style>
  <w:style w:type="paragraph" w:customStyle="1" w:styleId="Titulekobrzku0">
    <w:name w:val="Titulek obrázku"/>
    <w:basedOn w:val="Normln"/>
    <w:link w:val="Titulekobrzku"/>
    <w:pPr>
      <w:spacing w:line="257" w:lineRule="auto"/>
      <w:jc w:val="center"/>
    </w:pPr>
    <w:rPr>
      <w:rFonts w:ascii="Arial" w:eastAsia="Arial" w:hAnsi="Arial" w:cs="Arial"/>
      <w:color w:val="88B7DF"/>
      <w:sz w:val="18"/>
      <w:szCs w:val="18"/>
    </w:rPr>
  </w:style>
  <w:style w:type="paragraph" w:customStyle="1" w:styleId="Zkladntext20">
    <w:name w:val="Základní text (2)"/>
    <w:basedOn w:val="Normln"/>
    <w:link w:val="Zkladntext2"/>
    <w:pPr>
      <w:jc w:val="center"/>
    </w:pPr>
    <w:rPr>
      <w:rFonts w:ascii="Arial" w:eastAsia="Arial" w:hAnsi="Arial" w:cs="Arial"/>
      <w:sz w:val="28"/>
      <w:szCs w:val="28"/>
    </w:rPr>
  </w:style>
  <w:style w:type="paragraph" w:customStyle="1" w:styleId="Zkladntext30">
    <w:name w:val="Základní text (3)"/>
    <w:basedOn w:val="Normln"/>
    <w:link w:val="Zkladntext3"/>
    <w:pPr>
      <w:spacing w:line="180" w:lineRule="auto"/>
      <w:ind w:right="320"/>
      <w:jc w:val="right"/>
    </w:pPr>
    <w:rPr>
      <w:rFonts w:ascii="Arial" w:eastAsia="Arial" w:hAnsi="Arial" w:cs="Arial"/>
      <w:sz w:val="18"/>
      <w:szCs w:val="18"/>
    </w:rPr>
  </w:style>
  <w:style w:type="paragraph" w:customStyle="1" w:styleId="Nadpis20">
    <w:name w:val="Nadpis #2"/>
    <w:basedOn w:val="Normln"/>
    <w:link w:val="Nadpis2"/>
    <w:pPr>
      <w:spacing w:after="120"/>
      <w:jc w:val="center"/>
      <w:outlineLvl w:val="1"/>
    </w:pPr>
    <w:rPr>
      <w:rFonts w:ascii="Arial" w:eastAsia="Arial" w:hAnsi="Arial" w:cs="Arial"/>
      <w:b/>
      <w:bCs/>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320"/>
      <w:outlineLvl w:val="0"/>
    </w:pPr>
    <w:rPr>
      <w:rFonts w:ascii="Arial" w:eastAsia="Arial" w:hAnsi="Arial" w:cs="Arial"/>
      <w:b/>
      <w:bCs/>
      <w:sz w:val="28"/>
      <w:szCs w:val="28"/>
    </w:rPr>
  </w:style>
  <w:style w:type="paragraph" w:customStyle="1" w:styleId="Jin0">
    <w:name w:val="Jiné"/>
    <w:basedOn w:val="Normln"/>
    <w:link w:val="Jin"/>
    <w:pPr>
      <w:spacing w:after="24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ervis@vrata-ties.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2348</Words>
  <Characters>13855</Characters>
  <Application>Microsoft Office Word</Application>
  <DocSecurity>0</DocSecurity>
  <Lines>115</Lines>
  <Paragraphs>32</Paragraphs>
  <ScaleCrop>false</ScaleCrop>
  <Company>HP Inc.</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2</cp:revision>
  <dcterms:created xsi:type="dcterms:W3CDTF">2023-10-05T13:23:00Z</dcterms:created>
  <dcterms:modified xsi:type="dcterms:W3CDTF">2023-10-05T13:24:00Z</dcterms:modified>
</cp:coreProperties>
</file>