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BB" w:rsidRDefault="00D630C1">
      <w:pPr>
        <w:pStyle w:val="Nadpis10"/>
        <w:keepNext/>
        <w:keepLines/>
        <w:shd w:val="clear" w:color="auto" w:fill="auto"/>
        <w:ind w:left="420"/>
      </w:pPr>
      <w:bookmarkStart w:id="0" w:name="bookmark0"/>
      <w:r>
        <w:t>KUPNÍ SMLOUVA č. 232292</w:t>
      </w:r>
      <w:r>
        <w:br/>
        <w:t>podle § 2079 a násl. Občanského zákoníku</w:t>
      </w:r>
      <w:bookmarkEnd w:id="0"/>
    </w:p>
    <w:p w:rsidR="001F31BB" w:rsidRDefault="00D630C1">
      <w:pPr>
        <w:pStyle w:val="Zkladntext1"/>
        <w:shd w:val="clear" w:color="auto" w:fill="auto"/>
        <w:spacing w:after="200" w:line="286" w:lineRule="auto"/>
        <w:ind w:left="420"/>
        <w:jc w:val="center"/>
      </w:pPr>
      <w:r>
        <w:t>kterou dnešního dne, měsíce a roku uzavřely</w:t>
      </w:r>
    </w:p>
    <w:p w:rsidR="001F31BB" w:rsidRDefault="00D630C1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31"/>
        </w:tabs>
        <w:spacing w:line="257" w:lineRule="auto"/>
        <w:ind w:left="0"/>
      </w:pPr>
      <w:bookmarkStart w:id="1" w:name="bookmark1"/>
      <w:r>
        <w:t>PROWENA, s.r.o.</w:t>
      </w:r>
      <w:bookmarkEnd w:id="1"/>
    </w:p>
    <w:p w:rsidR="001F31BB" w:rsidRDefault="00D630C1">
      <w:pPr>
        <w:pStyle w:val="Zkladntext1"/>
        <w:shd w:val="clear" w:color="auto" w:fill="auto"/>
        <w:spacing w:line="257" w:lineRule="auto"/>
        <w:ind w:left="320" w:right="5060" w:firstLine="20"/>
      </w:pPr>
      <w:r>
        <w:t xml:space="preserve">se sídlem Středokluky, Kněževes 196, PSČ: 252 68 IČO: 26423685 DIČ: CZ26423685 jednající jednatelem Ing. Martinem Weiglem dále též jen </w:t>
      </w:r>
      <w:r>
        <w:rPr>
          <w:b/>
          <w:bCs/>
        </w:rPr>
        <w:t>„kupující“</w:t>
      </w:r>
    </w:p>
    <w:p w:rsidR="001F31BB" w:rsidRDefault="00D630C1">
      <w:pPr>
        <w:pStyle w:val="Zkladntext1"/>
        <w:shd w:val="clear" w:color="auto" w:fill="auto"/>
        <w:spacing w:line="257" w:lineRule="auto"/>
        <w:ind w:left="400" w:right="5060" w:hanging="60"/>
      </w:pPr>
      <w:r>
        <w:t>na straně jedné a</w:t>
      </w:r>
    </w:p>
    <w:p w:rsidR="001F31BB" w:rsidRDefault="00D630C1">
      <w:pPr>
        <w:pStyle w:val="Zkladntext20"/>
        <w:numPr>
          <w:ilvl w:val="0"/>
          <w:numId w:val="1"/>
        </w:numPr>
        <w:shd w:val="clear" w:color="auto" w:fill="auto"/>
        <w:tabs>
          <w:tab w:val="left" w:pos="331"/>
        </w:tabs>
        <w:spacing w:line="269" w:lineRule="auto"/>
        <w:ind w:left="0" w:right="0" w:firstLine="0"/>
      </w:pPr>
      <w:r>
        <w:rPr>
          <w:b/>
          <w:bCs/>
        </w:rPr>
        <w:t xml:space="preserve">Výzkumný ústav rostlinné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.,</w:t>
      </w:r>
    </w:p>
    <w:p w:rsidR="001F31BB" w:rsidRDefault="00D630C1">
      <w:pPr>
        <w:pStyle w:val="Zkladntext20"/>
        <w:shd w:val="clear" w:color="auto" w:fill="auto"/>
        <w:tabs>
          <w:tab w:val="left" w:pos="2340"/>
        </w:tabs>
        <w:spacing w:line="360" w:lineRule="auto"/>
        <w:ind w:left="320" w:right="5060" w:firstLine="20"/>
      </w:pPr>
      <w:r>
        <w:t xml:space="preserve">se sídlem Drnovská 507, Praha 6, PSČ : 161 06 </w:t>
      </w:r>
      <w:r>
        <w:rPr>
          <w:rFonts w:ascii="Times New Roman" w:eastAsia="Times New Roman" w:hAnsi="Times New Roman" w:cs="Times New Roman"/>
        </w:rPr>
        <w:t>IČO :</w:t>
      </w:r>
      <w:r>
        <w:rPr>
          <w:rFonts w:ascii="Times New Roman" w:eastAsia="Times New Roman" w:hAnsi="Times New Roman" w:cs="Times New Roman"/>
        </w:rPr>
        <w:t xml:space="preserve"> 00027006</w:t>
      </w:r>
      <w:r>
        <w:rPr>
          <w:rFonts w:ascii="Times New Roman" w:eastAsia="Times New Roman" w:hAnsi="Times New Roman" w:cs="Times New Roman"/>
        </w:rPr>
        <w:tab/>
        <w:t>DIČ: CZ00027006</w:t>
      </w:r>
    </w:p>
    <w:p w:rsidR="001F31BB" w:rsidRDefault="00D630C1">
      <w:pPr>
        <w:pStyle w:val="Nadpis20"/>
        <w:keepNext/>
        <w:keepLines/>
        <w:shd w:val="clear" w:color="auto" w:fill="auto"/>
        <w:spacing w:after="120"/>
        <w:ind w:left="320" w:right="0" w:firstLine="20"/>
      </w:pPr>
      <w:bookmarkStart w:id="2" w:name="bookmark2"/>
      <w:proofErr w:type="gramStart"/>
      <w:r>
        <w:rPr>
          <w:rFonts w:ascii="Arial" w:eastAsia="Arial" w:hAnsi="Arial" w:cs="Arial"/>
          <w:sz w:val="19"/>
          <w:szCs w:val="19"/>
        </w:rPr>
        <w:t>jednající....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</w:rPr>
        <w:t>RN.</w:t>
      </w:r>
      <w:proofErr w:type="gramStart"/>
      <w:r>
        <w:rPr>
          <w:rFonts w:ascii="Arial" w:eastAsia="Arial" w:hAnsi="Arial" w:cs="Arial"/>
        </w:rPr>
        <w:t>Dr</w:t>
      </w:r>
      <w:proofErr w:type="spellEnd"/>
      <w:r>
        <w:rPr>
          <w:rFonts w:ascii="Arial" w:eastAsia="Arial" w:hAnsi="Arial" w:cs="Arial"/>
        </w:rPr>
        <w:t>,. Mikuláš</w:t>
      </w:r>
      <w:proofErr w:type="gramEnd"/>
      <w:r>
        <w:rPr>
          <w:rFonts w:ascii="Arial" w:eastAsia="Arial" w:hAnsi="Arial" w:cs="Arial"/>
        </w:rPr>
        <w:t xml:space="preserve"> Madaras, Ph.D.</w:t>
      </w:r>
      <w:bookmarkEnd w:id="2"/>
    </w:p>
    <w:p w:rsidR="001F31BB" w:rsidRDefault="00D630C1">
      <w:pPr>
        <w:pStyle w:val="Zkladntext1"/>
        <w:shd w:val="clear" w:color="auto" w:fill="auto"/>
        <w:spacing w:after="260" w:line="230" w:lineRule="auto"/>
        <w:ind w:left="320" w:right="5060" w:firstLine="20"/>
      </w:pPr>
      <w:r>
        <w:t xml:space="preserve">dále též jen </w:t>
      </w:r>
      <w:r>
        <w:rPr>
          <w:b/>
          <w:bCs/>
        </w:rPr>
        <w:t xml:space="preserve">„prodávající“ </w:t>
      </w:r>
      <w:r>
        <w:t>na straně druhé</w:t>
      </w:r>
    </w:p>
    <w:p w:rsidR="001F31BB" w:rsidRDefault="00D630C1">
      <w:pPr>
        <w:pStyle w:val="Nadpis30"/>
        <w:keepNext/>
        <w:keepLines/>
        <w:shd w:val="clear" w:color="auto" w:fill="auto"/>
        <w:spacing w:line="240" w:lineRule="auto"/>
        <w:ind w:left="0" w:right="280"/>
        <w:jc w:val="center"/>
      </w:pPr>
      <w:bookmarkStart w:id="3" w:name="bookmark3"/>
      <w:r>
        <w:t>I.</w:t>
      </w:r>
      <w:bookmarkEnd w:id="3"/>
    </w:p>
    <w:p w:rsidR="001F31BB" w:rsidRDefault="00D630C1">
      <w:pPr>
        <w:pStyle w:val="Nadpis30"/>
        <w:keepNext/>
        <w:keepLines/>
        <w:shd w:val="clear" w:color="auto" w:fill="auto"/>
        <w:spacing w:line="240" w:lineRule="auto"/>
        <w:ind w:left="0" w:right="280"/>
        <w:jc w:val="center"/>
      </w:pPr>
      <w:bookmarkStart w:id="4" w:name="bookmark4"/>
      <w:r>
        <w:t>Předmět koupě</w:t>
      </w:r>
      <w:bookmarkEnd w:id="4"/>
    </w:p>
    <w:p w:rsidR="001F31BB" w:rsidRDefault="00D630C1">
      <w:pPr>
        <w:pStyle w:val="Zkladntext1"/>
        <w:numPr>
          <w:ilvl w:val="0"/>
          <w:numId w:val="2"/>
        </w:numPr>
        <w:shd w:val="clear" w:color="auto" w:fill="auto"/>
        <w:tabs>
          <w:tab w:val="left" w:pos="818"/>
        </w:tabs>
        <w:spacing w:line="240" w:lineRule="auto"/>
        <w:ind w:left="760" w:hanging="420"/>
        <w:jc w:val="both"/>
      </w:pPr>
      <w:r>
        <w:t>Prodávající se touto smlouvou zavazuje dodat kupujícímu níže uvedené zboží (</w:t>
      </w:r>
      <w:proofErr w:type="spellStart"/>
      <w:r>
        <w:t>dálejen</w:t>
      </w:r>
      <w:proofErr w:type="spellEnd"/>
      <w:r>
        <w:t xml:space="preserve"> </w:t>
      </w:r>
      <w:r>
        <w:rPr>
          <w:b/>
          <w:bCs/>
        </w:rPr>
        <w:t xml:space="preserve">„zboží“) </w:t>
      </w:r>
      <w:r>
        <w:t xml:space="preserve">a převést na kupujícího </w:t>
      </w:r>
      <w:r>
        <w:t>vlastnické právo ke zboží. Kupující se touto smlouvou zavazuje zboží odebrat a zaplatit níže sjednanou kupní cenu.</w:t>
      </w:r>
    </w:p>
    <w:p w:rsidR="001F31BB" w:rsidRDefault="00D630C1">
      <w:pPr>
        <w:pStyle w:val="Nadpis10"/>
        <w:keepNext/>
        <w:keepLines/>
        <w:shd w:val="clear" w:color="auto" w:fill="auto"/>
        <w:tabs>
          <w:tab w:val="left" w:pos="2340"/>
        </w:tabs>
        <w:spacing w:after="0" w:line="228" w:lineRule="auto"/>
        <w:ind w:left="1180" w:hanging="400"/>
        <w:jc w:val="both"/>
      </w:pPr>
      <w:bookmarkStart w:id="5" w:name="bookmark5"/>
      <w:r>
        <w:rPr>
          <w:sz w:val="20"/>
          <w:szCs w:val="20"/>
        </w:rPr>
        <w:t>Druh zboží:</w:t>
      </w:r>
      <w:r>
        <w:rPr>
          <w:sz w:val="20"/>
          <w:szCs w:val="20"/>
        </w:rPr>
        <w:tab/>
      </w:r>
      <w:r>
        <w:t xml:space="preserve">řepka </w:t>
      </w:r>
      <w:proofErr w:type="spellStart"/>
      <w:r>
        <w:t>olejna</w:t>
      </w:r>
      <w:proofErr w:type="spellEnd"/>
      <w:r>
        <w:t xml:space="preserve"> “00” ze sklizně r. 2023</w:t>
      </w:r>
      <w:bookmarkEnd w:id="5"/>
    </w:p>
    <w:p w:rsidR="001F31BB" w:rsidRDefault="00D630C1">
      <w:pPr>
        <w:pStyle w:val="Zkladntext1"/>
        <w:numPr>
          <w:ilvl w:val="0"/>
          <w:numId w:val="3"/>
        </w:numPr>
        <w:shd w:val="clear" w:color="auto" w:fill="auto"/>
        <w:tabs>
          <w:tab w:val="left" w:pos="1178"/>
        </w:tabs>
        <w:spacing w:line="240" w:lineRule="auto"/>
        <w:ind w:left="1180" w:hanging="400"/>
        <w:jc w:val="both"/>
      </w:pPr>
      <w:r>
        <w:rPr>
          <w:b/>
          <w:bCs/>
        </w:rPr>
        <w:t>Množství: 17,11 tun (čistá váha)</w:t>
      </w:r>
    </w:p>
    <w:p w:rsidR="001F31BB" w:rsidRDefault="00D630C1">
      <w:pPr>
        <w:pStyle w:val="Nadpis20"/>
        <w:keepNext/>
        <w:keepLines/>
        <w:shd w:val="clear" w:color="auto" w:fill="auto"/>
        <w:spacing w:after="0"/>
        <w:ind w:hanging="1420"/>
        <w:rPr>
          <w:sz w:val="19"/>
          <w:szCs w:val="19"/>
        </w:rPr>
      </w:pPr>
      <w:bookmarkStart w:id="6" w:name="bookmark6"/>
      <w:r>
        <w:rPr>
          <w:rFonts w:ascii="Arial" w:eastAsia="Arial" w:hAnsi="Arial" w:cs="Arial"/>
          <w:sz w:val="19"/>
          <w:szCs w:val="19"/>
        </w:rPr>
        <w:t xml:space="preserve">Jakost: </w:t>
      </w:r>
      <w:r>
        <w:t xml:space="preserve">Zboží musí mít jakost </w:t>
      </w:r>
      <w:proofErr w:type="gramStart"/>
      <w:r>
        <w:t>alespoň jak</w:t>
      </w:r>
      <w:proofErr w:type="gramEnd"/>
      <w:r>
        <w:t xml:space="preserve"> je níže uvedeno : </w:t>
      </w:r>
      <w:r>
        <w:rPr>
          <w:rFonts w:ascii="Arial" w:eastAsia="Arial" w:hAnsi="Arial" w:cs="Arial"/>
          <w:sz w:val="19"/>
          <w:szCs w:val="19"/>
        </w:rPr>
        <w:t>tuk 42%</w:t>
      </w:r>
      <w:bookmarkEnd w:id="6"/>
    </w:p>
    <w:p w:rsidR="001F31BB" w:rsidRDefault="00D630C1">
      <w:pPr>
        <w:pStyle w:val="Zkladntext20"/>
        <w:shd w:val="clear" w:color="auto" w:fill="auto"/>
        <w:tabs>
          <w:tab w:val="right" w:pos="4726"/>
        </w:tabs>
        <w:spacing w:line="240" w:lineRule="auto"/>
        <w:ind w:right="1740"/>
        <w:rPr>
          <w:sz w:val="20"/>
          <w:szCs w:val="20"/>
        </w:rPr>
      </w:pPr>
      <w:r>
        <w:t xml:space="preserve">(srážka v případě nižšího obsahu tuku je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 : 1,5 ze základní ceny) </w:t>
      </w:r>
      <w:r>
        <w:t>voda (vlhkost) max.</w:t>
      </w: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>9,0%</w:t>
      </w:r>
    </w:p>
    <w:p w:rsidR="001F31BB" w:rsidRDefault="00D630C1">
      <w:pPr>
        <w:pStyle w:val="Zkladntext20"/>
        <w:shd w:val="clear" w:color="auto" w:fill="auto"/>
        <w:tabs>
          <w:tab w:val="right" w:pos="4726"/>
        </w:tabs>
        <w:spacing w:line="240" w:lineRule="auto"/>
        <w:ind w:right="0"/>
        <w:jc w:val="both"/>
      </w:pPr>
      <w:proofErr w:type="gramStart"/>
      <w:r>
        <w:t>KE</w:t>
      </w:r>
      <w:proofErr w:type="gramEnd"/>
      <w:r>
        <w:t xml:space="preserve"> max.</w:t>
      </w:r>
      <w:r>
        <w:tab/>
        <w:t>2,0%</w:t>
      </w:r>
    </w:p>
    <w:p w:rsidR="001F31BB" w:rsidRDefault="00D630C1">
      <w:pPr>
        <w:pStyle w:val="Zkladntext20"/>
        <w:shd w:val="clear" w:color="auto" w:fill="auto"/>
        <w:tabs>
          <w:tab w:val="right" w:pos="4726"/>
        </w:tabs>
        <w:spacing w:line="240" w:lineRule="auto"/>
        <w:ind w:right="0"/>
        <w:jc w:val="both"/>
      </w:pPr>
      <w:r>
        <w:t>PP a nečistoty max.</w:t>
      </w:r>
      <w:r>
        <w:tab/>
        <w:t>2,0%</w:t>
      </w:r>
    </w:p>
    <w:p w:rsidR="001F31BB" w:rsidRDefault="00D630C1">
      <w:pPr>
        <w:pStyle w:val="Zkladntext20"/>
        <w:shd w:val="clear" w:color="auto" w:fill="auto"/>
        <w:ind w:right="0"/>
        <w:jc w:val="both"/>
      </w:pPr>
      <w:proofErr w:type="spellStart"/>
      <w:r>
        <w:t>glukosinuláty</w:t>
      </w:r>
      <w:proofErr w:type="spellEnd"/>
      <w:r>
        <w:t xml:space="preserve"> do 35 mikromolů/g </w:t>
      </w:r>
      <w:proofErr w:type="spellStart"/>
      <w:r>
        <w:t>beztukové</w:t>
      </w:r>
      <w:proofErr w:type="spellEnd"/>
      <w:r>
        <w:t xml:space="preserve"> sušiny</w:t>
      </w:r>
    </w:p>
    <w:p w:rsidR="001F31BB" w:rsidRDefault="00D630C1">
      <w:pPr>
        <w:pStyle w:val="Zkladntext20"/>
        <w:shd w:val="clear" w:color="auto" w:fill="auto"/>
        <w:tabs>
          <w:tab w:val="right" w:pos="4726"/>
        </w:tabs>
        <w:ind w:right="0"/>
        <w:jc w:val="both"/>
        <w:rPr>
          <w:sz w:val="20"/>
          <w:szCs w:val="20"/>
        </w:rPr>
      </w:pPr>
      <w:r>
        <w:t>VMK v semeni max.</w:t>
      </w:r>
      <w: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2,0%</w:t>
      </w:r>
    </w:p>
    <w:p w:rsidR="001F31BB" w:rsidRDefault="00D630C1">
      <w:pPr>
        <w:pStyle w:val="Zkladntext1"/>
        <w:numPr>
          <w:ilvl w:val="0"/>
          <w:numId w:val="3"/>
        </w:numPr>
        <w:shd w:val="clear" w:color="auto" w:fill="auto"/>
        <w:tabs>
          <w:tab w:val="left" w:pos="1178"/>
        </w:tabs>
        <w:spacing w:line="240" w:lineRule="auto"/>
        <w:ind w:left="1120" w:hanging="340"/>
      </w:pPr>
      <w:r>
        <w:t xml:space="preserve">Zboží nesmí obsahovat živé ani mrtvé škůdce, plesnivá či </w:t>
      </w:r>
      <w:proofErr w:type="spellStart"/>
      <w:r>
        <w:t>naplesnivělá</w:t>
      </w:r>
      <w:proofErr w:type="spellEnd"/>
      <w:r>
        <w:t xml:space="preserve"> zrna (semena), pach zboží musí být typický.</w:t>
      </w:r>
    </w:p>
    <w:p w:rsidR="001F31BB" w:rsidRDefault="00D630C1">
      <w:pPr>
        <w:pStyle w:val="Zkladntext1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left="760" w:hanging="340"/>
        <w:jc w:val="both"/>
      </w:pPr>
      <w:r>
        <w:t>Prodávající se zavazuje</w:t>
      </w:r>
    </w:p>
    <w:p w:rsidR="001F31BB" w:rsidRDefault="00D630C1">
      <w:pPr>
        <w:pStyle w:val="Zkladntext1"/>
        <w:numPr>
          <w:ilvl w:val="0"/>
          <w:numId w:val="4"/>
        </w:numPr>
        <w:shd w:val="clear" w:color="auto" w:fill="auto"/>
        <w:tabs>
          <w:tab w:val="left" w:pos="1178"/>
        </w:tabs>
        <w:spacing w:line="240" w:lineRule="auto"/>
        <w:ind w:left="1180" w:hanging="400"/>
        <w:jc w:val="both"/>
      </w:pPr>
      <w:r>
        <w:t xml:space="preserve">dodat kupujícímu zboží geneticky neupravené (NON GMO) ze sklizně r. 2023 vypěstované v České republice (nebo </w:t>
      </w:r>
      <w:r>
        <w:t>Evropské unii) z osiva certifikovaného příslušnými doklady v souladu s platnými právními předpisy a</w:t>
      </w:r>
    </w:p>
    <w:p w:rsidR="001F31BB" w:rsidRDefault="00D630C1">
      <w:pPr>
        <w:pStyle w:val="Zkladntext1"/>
        <w:numPr>
          <w:ilvl w:val="0"/>
          <w:numId w:val="4"/>
        </w:numPr>
        <w:shd w:val="clear" w:color="auto" w:fill="auto"/>
        <w:tabs>
          <w:tab w:val="left" w:pos="1178"/>
        </w:tabs>
        <w:spacing w:line="240" w:lineRule="auto"/>
        <w:ind w:left="1180" w:hanging="400"/>
        <w:jc w:val="both"/>
      </w:pPr>
      <w:r>
        <w:t>převést kupujícímu vlastnické právo ke zboží v souladu s touto smlouvou.</w:t>
      </w:r>
    </w:p>
    <w:p w:rsidR="001F31BB" w:rsidRDefault="00D630C1">
      <w:pPr>
        <w:pStyle w:val="Zkladntext1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left="760" w:hanging="340"/>
        <w:jc w:val="both"/>
      </w:pPr>
      <w:r>
        <w:t xml:space="preserve">Dodané zboží musí mít vlastnosti a být v souladu s požadavky na potraviny a krmivá </w:t>
      </w:r>
      <w:r>
        <w:t>dle platné legislativy EU a České republiky (zejména Nařízení Evropského parlamentu a rady (ES) č. 178/2002, zákon ě. 110/1997 Sb. v platném znění, zákon č. 91/1996 Sb. v platném znění).</w:t>
      </w:r>
    </w:p>
    <w:p w:rsidR="001F31BB" w:rsidRDefault="00D630C1">
      <w:pPr>
        <w:pStyle w:val="Zkladntext1"/>
        <w:shd w:val="clear" w:color="auto" w:fill="auto"/>
        <w:spacing w:line="240" w:lineRule="auto"/>
        <w:ind w:left="1180" w:hanging="400"/>
        <w:jc w:val="both"/>
      </w:pPr>
      <w:r>
        <w:rPr>
          <w:b/>
          <w:bCs/>
        </w:rPr>
        <w:t xml:space="preserve">Dodávané zboží </w:t>
      </w:r>
      <w:proofErr w:type="spellStart"/>
      <w:r>
        <w:rPr>
          <w:b/>
          <w:bCs/>
        </w:rPr>
        <w:t>inusí</w:t>
      </w:r>
      <w:proofErr w:type="spellEnd"/>
      <w:r>
        <w:rPr>
          <w:b/>
          <w:bCs/>
        </w:rPr>
        <w:t xml:space="preserve"> splňovat podmínky Směrnice 2009/28/E na udržitel</w:t>
      </w:r>
      <w:r>
        <w:rPr>
          <w:b/>
          <w:bCs/>
        </w:rPr>
        <w:t>nost produkce biopaliv.</w:t>
      </w:r>
    </w:p>
    <w:p w:rsidR="001F31BB" w:rsidRDefault="00D630C1">
      <w:pPr>
        <w:pStyle w:val="Zkladntext1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left="760" w:hanging="340"/>
        <w:jc w:val="both"/>
      </w:pPr>
      <w:r>
        <w:t>Prodávající je povinen předat kupujícímu veškeré nezbytné doklady, které se ke zboží vztahují, a to doklady řádně vyplněné a splňující veškeré podmínky dané platnými právními předpisy.</w:t>
      </w:r>
    </w:p>
    <w:p w:rsidR="001F31BB" w:rsidRDefault="00D630C1">
      <w:pPr>
        <w:pStyle w:val="Zkladntext1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left="760" w:hanging="340"/>
        <w:jc w:val="both"/>
      </w:pPr>
      <w:r>
        <w:t>Podmínky dodání zboží:</w:t>
      </w:r>
    </w:p>
    <w:p w:rsidR="001F31BB" w:rsidRDefault="00D630C1">
      <w:pPr>
        <w:pStyle w:val="Zkladntext1"/>
        <w:numPr>
          <w:ilvl w:val="0"/>
          <w:numId w:val="4"/>
        </w:numPr>
        <w:shd w:val="clear" w:color="auto" w:fill="auto"/>
        <w:tabs>
          <w:tab w:val="left" w:pos="1178"/>
          <w:tab w:val="left" w:pos="3106"/>
        </w:tabs>
        <w:spacing w:line="240" w:lineRule="auto"/>
        <w:ind w:left="1180" w:hanging="400"/>
        <w:jc w:val="both"/>
      </w:pPr>
      <w:r>
        <w:rPr>
          <w:b/>
          <w:bCs/>
        </w:rPr>
        <w:t>Termín dodání:</w:t>
      </w:r>
      <w:r>
        <w:rPr>
          <w:b/>
          <w:bCs/>
        </w:rPr>
        <w:tab/>
        <w:t>ze sklizn</w:t>
      </w:r>
      <w:r>
        <w:rPr>
          <w:b/>
          <w:bCs/>
        </w:rPr>
        <w:t>ě r. 2023</w:t>
      </w:r>
    </w:p>
    <w:p w:rsidR="001F31BB" w:rsidRDefault="00D630C1">
      <w:pPr>
        <w:pStyle w:val="Zkladntext1"/>
        <w:numPr>
          <w:ilvl w:val="0"/>
          <w:numId w:val="4"/>
        </w:numPr>
        <w:shd w:val="clear" w:color="auto" w:fill="auto"/>
        <w:tabs>
          <w:tab w:val="left" w:pos="1178"/>
          <w:tab w:val="left" w:pos="3106"/>
        </w:tabs>
        <w:spacing w:line="240" w:lineRule="auto"/>
        <w:ind w:left="1180" w:hanging="400"/>
        <w:jc w:val="both"/>
      </w:pPr>
      <w:r>
        <w:rPr>
          <w:b/>
          <w:bCs/>
        </w:rPr>
        <w:t>Místo nakládky:</w:t>
      </w:r>
      <w:r>
        <w:rPr>
          <w:b/>
          <w:bCs/>
        </w:rPr>
        <w:tab/>
        <w:t xml:space="preserve">sklad </w:t>
      </w:r>
      <w:proofErr w:type="spellStart"/>
      <w:r>
        <w:rPr>
          <w:b/>
          <w:bCs/>
        </w:rPr>
        <w:t>Noutonice</w:t>
      </w:r>
      <w:proofErr w:type="spellEnd"/>
      <w:r>
        <w:rPr>
          <w:b/>
          <w:bCs/>
        </w:rPr>
        <w:t xml:space="preserve"> nebo </w:t>
      </w:r>
      <w:proofErr w:type="spellStart"/>
      <w:r>
        <w:rPr>
          <w:b/>
          <w:bCs/>
        </w:rPr>
        <w:t>Svrkynč</w:t>
      </w:r>
      <w:proofErr w:type="spellEnd"/>
    </w:p>
    <w:p w:rsidR="001F31BB" w:rsidRDefault="00D630C1">
      <w:pPr>
        <w:pStyle w:val="Zkladntext1"/>
        <w:numPr>
          <w:ilvl w:val="0"/>
          <w:numId w:val="4"/>
        </w:numPr>
        <w:shd w:val="clear" w:color="auto" w:fill="auto"/>
        <w:tabs>
          <w:tab w:val="left" w:pos="1178"/>
          <w:tab w:val="left" w:pos="3106"/>
        </w:tabs>
        <w:spacing w:line="240" w:lineRule="auto"/>
        <w:ind w:left="1180" w:hanging="400"/>
        <w:jc w:val="both"/>
      </w:pPr>
      <w:r>
        <w:rPr>
          <w:b/>
          <w:bCs/>
        </w:rPr>
        <w:t>Země původu:</w:t>
      </w:r>
      <w:r>
        <w:rPr>
          <w:b/>
          <w:bCs/>
        </w:rPr>
        <w:tab/>
        <w:t>Česká republika</w:t>
      </w:r>
    </w:p>
    <w:p w:rsidR="001F31BB" w:rsidRDefault="00D630C1">
      <w:pPr>
        <w:pStyle w:val="Zkladntext1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left="760" w:hanging="340"/>
        <w:jc w:val="both"/>
      </w:pPr>
      <w:r>
        <w:t>Odvoz z místa dodání bude proveden nákladními auty (</w:t>
      </w:r>
      <w:proofErr w:type="spellStart"/>
      <w:r>
        <w:t>dálejen</w:t>
      </w:r>
      <w:proofErr w:type="spellEnd"/>
      <w:r>
        <w:t xml:space="preserve"> </w:t>
      </w:r>
      <w:r>
        <w:rPr>
          <w:b/>
          <w:bCs/>
        </w:rPr>
        <w:t>„LKW“),</w:t>
      </w:r>
    </w:p>
    <w:p w:rsidR="001F31BB" w:rsidRDefault="00D630C1">
      <w:pPr>
        <w:pStyle w:val="Zkladntext1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left="760" w:hanging="340"/>
        <w:jc w:val="both"/>
      </w:pPr>
      <w:r>
        <w:t xml:space="preserve">Odvoz zboží z místa dodání zajišťuje a hradí kupující, nakládku přistavených LKW zajišťuje a hradí </w:t>
      </w:r>
      <w:r>
        <w:t>prodávající.</w:t>
      </w:r>
      <w:r>
        <w:br w:type="page"/>
      </w:r>
    </w:p>
    <w:p w:rsidR="001F31BB" w:rsidRDefault="00D630C1">
      <w:pPr>
        <w:pStyle w:val="Nadpis30"/>
        <w:keepNext/>
        <w:keepLines/>
        <w:shd w:val="clear" w:color="auto" w:fill="auto"/>
        <w:ind w:left="4740"/>
      </w:pPr>
      <w:bookmarkStart w:id="7" w:name="bookmark7"/>
      <w:r>
        <w:lastRenderedPageBreak/>
        <w:t>Kupní cena</w:t>
      </w:r>
      <w:bookmarkEnd w:id="7"/>
    </w:p>
    <w:p w:rsidR="001F31BB" w:rsidRDefault="00D630C1">
      <w:pPr>
        <w:pStyle w:val="Zkladntext1"/>
        <w:shd w:val="clear" w:color="auto" w:fill="auto"/>
        <w:spacing w:line="259" w:lineRule="auto"/>
        <w:ind w:left="880" w:right="2600" w:hanging="440"/>
        <w:rPr>
          <w:sz w:val="19"/>
          <w:szCs w:val="19"/>
        </w:rPr>
      </w:pPr>
      <w:r>
        <w:t xml:space="preserve">2.1 Kupní cena byla smluvními stranami sjednána ve </w:t>
      </w:r>
      <w:proofErr w:type="gramStart"/>
      <w:r>
        <w:t xml:space="preserve">výši : </w:t>
      </w:r>
      <w:r>
        <w:rPr>
          <w:b/>
          <w:bCs/>
        </w:rPr>
        <w:t>10.400,</w:t>
      </w:r>
      <w:proofErr w:type="gramEnd"/>
      <w:r>
        <w:rPr>
          <w:b/>
          <w:bCs/>
        </w:rPr>
        <w:t xml:space="preserve">- Kč/tuna </w:t>
      </w:r>
      <w:r>
        <w:rPr>
          <w:sz w:val="19"/>
          <w:szCs w:val="19"/>
          <w:u w:val="single"/>
        </w:rPr>
        <w:t>s dopočtením DPI! v zákonné výši</w:t>
      </w:r>
    </w:p>
    <w:p w:rsidR="001F31BB" w:rsidRDefault="00D630C1">
      <w:pPr>
        <w:pStyle w:val="Zkladntext1"/>
        <w:numPr>
          <w:ilvl w:val="0"/>
          <w:numId w:val="5"/>
        </w:numPr>
        <w:shd w:val="clear" w:color="auto" w:fill="auto"/>
        <w:tabs>
          <w:tab w:val="left" w:pos="938"/>
        </w:tabs>
        <w:ind w:left="980" w:hanging="540"/>
      </w:pPr>
      <w:r>
        <w:t>Zboží je vedeno v režimu přenesené daňové povinnosti.</w:t>
      </w:r>
    </w:p>
    <w:p w:rsidR="001F31BB" w:rsidRDefault="00D630C1">
      <w:pPr>
        <w:pStyle w:val="Zkladntext1"/>
        <w:numPr>
          <w:ilvl w:val="1"/>
          <w:numId w:val="5"/>
        </w:numPr>
        <w:shd w:val="clear" w:color="auto" w:fill="auto"/>
        <w:tabs>
          <w:tab w:val="left" w:pos="938"/>
        </w:tabs>
        <w:ind w:left="880" w:hanging="440"/>
      </w:pPr>
      <w:r>
        <w:t xml:space="preserve">Kupní cena je splatná na základě faktury vystavené prodávajícím se </w:t>
      </w:r>
      <w:r>
        <w:t>splatností 21 dnů. Prodávající je povinen vystavit fakturu do 15 dnů po odebrání zboží a ověření jakosti.</w:t>
      </w:r>
    </w:p>
    <w:p w:rsidR="001F31BB" w:rsidRDefault="00D630C1">
      <w:pPr>
        <w:pStyle w:val="Zkladntext1"/>
        <w:numPr>
          <w:ilvl w:val="1"/>
          <w:numId w:val="5"/>
        </w:numPr>
        <w:shd w:val="clear" w:color="auto" w:fill="auto"/>
        <w:tabs>
          <w:tab w:val="left" w:pos="938"/>
        </w:tabs>
        <w:ind w:left="880" w:hanging="440"/>
      </w:pPr>
      <w:r>
        <w:t>Při úhradě kupní ceny jsou smluvní strany oprávněny přednostně započíst vzájemné závazky a pohledávky.</w:t>
      </w:r>
    </w:p>
    <w:p w:rsidR="001F31BB" w:rsidRDefault="00D630C1">
      <w:pPr>
        <w:pStyle w:val="Nadpis30"/>
        <w:keepNext/>
        <w:keepLines/>
        <w:shd w:val="clear" w:color="auto" w:fill="auto"/>
        <w:ind w:left="5120" w:firstLine="20"/>
      </w:pPr>
      <w:bookmarkStart w:id="8" w:name="bookmark8"/>
      <w:r>
        <w:t>III.</w:t>
      </w:r>
      <w:bookmarkEnd w:id="8"/>
    </w:p>
    <w:p w:rsidR="001F31BB" w:rsidRDefault="00D630C1">
      <w:pPr>
        <w:pStyle w:val="Zkladntext1"/>
        <w:shd w:val="clear" w:color="auto" w:fill="auto"/>
        <w:ind w:left="2260"/>
      </w:pPr>
      <w:r>
        <w:rPr>
          <w:b/>
          <w:bCs/>
        </w:rPr>
        <w:t>Vady zboží, přechod vlastnického práva a n</w:t>
      </w:r>
      <w:r>
        <w:rPr>
          <w:b/>
          <w:bCs/>
        </w:rPr>
        <w:t>ebezpečí škody na zboží</w:t>
      </w:r>
    </w:p>
    <w:p w:rsidR="001F31BB" w:rsidRDefault="00D630C1">
      <w:pPr>
        <w:pStyle w:val="Zkladntext1"/>
        <w:numPr>
          <w:ilvl w:val="0"/>
          <w:numId w:val="6"/>
        </w:numPr>
        <w:shd w:val="clear" w:color="auto" w:fill="auto"/>
        <w:tabs>
          <w:tab w:val="left" w:pos="938"/>
        </w:tabs>
        <w:ind w:left="980" w:hanging="540"/>
      </w:pPr>
      <w:r>
        <w:t>Zboží má vady, jestliže zboží neodpovídá požadavkům stanoveným touto smlouvou nebo obecně závazným právním předpisem nebo jsou vady anebo chyby v dokladech ke zboží.</w:t>
      </w:r>
    </w:p>
    <w:p w:rsidR="001F31BB" w:rsidRDefault="00D630C1">
      <w:pPr>
        <w:pStyle w:val="Zkladntext1"/>
        <w:numPr>
          <w:ilvl w:val="0"/>
          <w:numId w:val="6"/>
        </w:numPr>
        <w:shd w:val="clear" w:color="auto" w:fill="auto"/>
        <w:tabs>
          <w:tab w:val="left" w:pos="938"/>
        </w:tabs>
        <w:ind w:left="980" w:hanging="540"/>
      </w:pPr>
      <w:r>
        <w:t xml:space="preserve">Smluvní strany si sjednaly, </w:t>
      </w:r>
      <w:proofErr w:type="spellStart"/>
      <w:r>
        <w:t>žc</w:t>
      </w:r>
      <w:proofErr w:type="spellEnd"/>
      <w:r>
        <w:t xml:space="preserve"> kupující je povinen oznámit vady zb</w:t>
      </w:r>
      <w:r>
        <w:t>oží prodávajícímu nejpozději ve lhůtě 15 pracovních dnů poté, kdy je zjistil.</w:t>
      </w:r>
    </w:p>
    <w:p w:rsidR="001F31BB" w:rsidRDefault="00D630C1">
      <w:pPr>
        <w:pStyle w:val="Zkladntext1"/>
        <w:numPr>
          <w:ilvl w:val="0"/>
          <w:numId w:val="7"/>
        </w:numPr>
        <w:shd w:val="clear" w:color="auto" w:fill="auto"/>
        <w:tabs>
          <w:tab w:val="left" w:pos="1287"/>
        </w:tabs>
        <w:ind w:left="980" w:right="1560"/>
      </w:pPr>
      <w:proofErr w:type="gramStart"/>
      <w:r>
        <w:t>případě</w:t>
      </w:r>
      <w:proofErr w:type="gramEnd"/>
      <w:r>
        <w:t xml:space="preserve"> vad zboží uplatní kupující zákonné nároky z vad, zejména bude zboží kupujícím vráceno prodávajícímu na náklady prodávajícího do místa dodání nebo kupující uplatní slevu z</w:t>
      </w:r>
      <w:r>
        <w:t xml:space="preserve"> kupní ceny.</w:t>
      </w:r>
    </w:p>
    <w:p w:rsidR="001F31BB" w:rsidRDefault="00D630C1">
      <w:pPr>
        <w:pStyle w:val="Zkladntext1"/>
        <w:numPr>
          <w:ilvl w:val="0"/>
          <w:numId w:val="7"/>
        </w:numPr>
        <w:shd w:val="clear" w:color="auto" w:fill="auto"/>
        <w:tabs>
          <w:tab w:val="left" w:pos="1292"/>
        </w:tabs>
        <w:ind w:left="980"/>
      </w:pPr>
      <w:r>
        <w:t>ostatním se práva z vad zboží řídí příslušnými ustanoveními občanského zákoníku.</w:t>
      </w:r>
    </w:p>
    <w:p w:rsidR="001F31BB" w:rsidRDefault="00D630C1">
      <w:pPr>
        <w:pStyle w:val="Zkladntext1"/>
        <w:shd w:val="clear" w:color="auto" w:fill="auto"/>
        <w:ind w:left="980" w:hanging="540"/>
      </w:pPr>
      <w:r>
        <w:t>3.3 Vlastnické právo a nebezpečí škody na zboží přechází na kupujícího okamžikem předání zboží kupujícímu v místě dodání.</w:t>
      </w:r>
    </w:p>
    <w:p w:rsidR="001F31BB" w:rsidRDefault="00D630C1">
      <w:pPr>
        <w:pStyle w:val="Nadpis30"/>
        <w:keepNext/>
        <w:keepLines/>
        <w:shd w:val="clear" w:color="auto" w:fill="auto"/>
        <w:ind w:left="5120" w:firstLine="20"/>
      </w:pPr>
      <w:bookmarkStart w:id="9" w:name="bookmark9"/>
      <w:r>
        <w:t>IV.</w:t>
      </w:r>
      <w:bookmarkEnd w:id="9"/>
    </w:p>
    <w:p w:rsidR="001F31BB" w:rsidRDefault="00D630C1">
      <w:pPr>
        <w:pStyle w:val="Nadpis30"/>
        <w:keepNext/>
        <w:keepLines/>
        <w:shd w:val="clear" w:color="auto" w:fill="auto"/>
        <w:ind w:left="3880"/>
      </w:pPr>
      <w:bookmarkStart w:id="10" w:name="bookmark10"/>
      <w:r>
        <w:t>Sankce a odpovědnost za škodu</w:t>
      </w:r>
      <w:bookmarkEnd w:id="10"/>
    </w:p>
    <w:p w:rsidR="001F31BB" w:rsidRDefault="00D630C1">
      <w:pPr>
        <w:pStyle w:val="Zkladntext1"/>
        <w:numPr>
          <w:ilvl w:val="0"/>
          <w:numId w:val="8"/>
        </w:numPr>
        <w:shd w:val="clear" w:color="auto" w:fill="auto"/>
        <w:tabs>
          <w:tab w:val="left" w:pos="938"/>
        </w:tabs>
        <w:ind w:left="980" w:hanging="540"/>
      </w:pPr>
      <w:r>
        <w:t xml:space="preserve">V </w:t>
      </w:r>
      <w:r>
        <w:t>případě, že prodávající poruší povinnost dodat kupujícímu zboží řádně dle této smlouvy, je prodávající povinen zaplatit kupujícímu smluvní pokutu ve výši 15 % z kupní ceny nedodaného zboží.</w:t>
      </w:r>
    </w:p>
    <w:p w:rsidR="001F31BB" w:rsidRDefault="00D630C1">
      <w:pPr>
        <w:pStyle w:val="Zkladntext1"/>
        <w:numPr>
          <w:ilvl w:val="0"/>
          <w:numId w:val="8"/>
        </w:numPr>
        <w:shd w:val="clear" w:color="auto" w:fill="auto"/>
        <w:tabs>
          <w:tab w:val="left" w:pos="938"/>
        </w:tabs>
        <w:ind w:left="980" w:hanging="540"/>
      </w:pPr>
      <w:r>
        <w:t>V případě prodlení kupujícího s placením kupní ceny za zboží dle t</w:t>
      </w:r>
      <w:r>
        <w:t>éto smlouvy, je kupující povinen zaplatit prodávajícímu smluvní úrok z prodlení ve výši 0,02 % z dlužné částky za každý den prodlení.</w:t>
      </w:r>
    </w:p>
    <w:p w:rsidR="001F31BB" w:rsidRDefault="00D630C1">
      <w:pPr>
        <w:pStyle w:val="Zkladntext1"/>
        <w:numPr>
          <w:ilvl w:val="0"/>
          <w:numId w:val="8"/>
        </w:numPr>
        <w:shd w:val="clear" w:color="auto" w:fill="auto"/>
        <w:tabs>
          <w:tab w:val="left" w:pos="938"/>
        </w:tabs>
        <w:ind w:left="980" w:hanging="540"/>
      </w:pPr>
      <w:r>
        <w:t>Vedle smluvních pokut má smluvní strana, která porušila povinnost zajištěnou smluvní pokutou, povinnost nahradit druhé sml</w:t>
      </w:r>
      <w:r>
        <w:t>uvní straně škodu vzniklou porušením této povinnosti, a to v její plné výši.</w:t>
      </w:r>
    </w:p>
    <w:p w:rsidR="001F31BB" w:rsidRDefault="00D630C1">
      <w:pPr>
        <w:pStyle w:val="Zkladntext1"/>
        <w:numPr>
          <w:ilvl w:val="0"/>
          <w:numId w:val="8"/>
        </w:numPr>
        <w:shd w:val="clear" w:color="auto" w:fill="auto"/>
        <w:tabs>
          <w:tab w:val="left" w:pos="938"/>
        </w:tabs>
        <w:ind w:left="980" w:hanging="540"/>
      </w:pPr>
      <w:r>
        <w:t xml:space="preserve">Povinnosti k náhradě škody se prodávající zprostí, prokáže-li, že mu ve splnění povinnosti ze smlouvy dočasně nebo trvale zabránila mimořádná nepředvídatelná a nepřekonatelná </w:t>
      </w:r>
      <w:r>
        <w:t>překážka vzniklá nezávisle na jeho vůli. Překážka vzniklá z osobních poměrů nebo vzniklá až v době, kdy byl prodávající</w:t>
      </w:r>
    </w:p>
    <w:p w:rsidR="001F31BB" w:rsidRDefault="00D630C1">
      <w:pPr>
        <w:pStyle w:val="Zkladntext1"/>
        <w:shd w:val="clear" w:color="auto" w:fill="auto"/>
        <w:ind w:left="980"/>
        <w:sectPr w:rsidR="001F31BB">
          <w:pgSz w:w="11900" w:h="16840"/>
          <w:pgMar w:top="816" w:right="1052" w:bottom="2455" w:left="1071" w:header="388" w:footer="2027" w:gutter="0"/>
          <w:pgNumType w:start="1"/>
          <w:cols w:space="720"/>
          <w:noEndnote/>
          <w:docGrid w:linePitch="360"/>
        </w:sectPr>
      </w:pPr>
      <w:r>
        <w:t>v prodlení s plněním smluvené povinnosti, ho však povinnosti k náhradě nezprostí. Aby se prodávající povinn</w:t>
      </w:r>
      <w:r>
        <w:t>osti k náhradě škody zprostil, je povinen vznik překážky oznámit kupujícímu bezodkladně poté, kdy se o ní dozvěděl nebo při náležité péči dozvědět mohl, nejpozději však v poslední den řádného plnění dle této smlouvy.</w:t>
      </w:r>
    </w:p>
    <w:p w:rsidR="001F31BB" w:rsidRDefault="001F31BB">
      <w:pPr>
        <w:spacing w:line="146" w:lineRule="exact"/>
        <w:rPr>
          <w:sz w:val="12"/>
          <w:szCs w:val="12"/>
        </w:rPr>
      </w:pPr>
    </w:p>
    <w:p w:rsidR="001F31BB" w:rsidRDefault="001F31BB">
      <w:pPr>
        <w:spacing w:line="14" w:lineRule="exact"/>
        <w:sectPr w:rsidR="001F31BB">
          <w:type w:val="continuous"/>
          <w:pgSz w:w="11900" w:h="16840"/>
          <w:pgMar w:top="1585" w:right="0" w:bottom="1201" w:left="0" w:header="0" w:footer="3" w:gutter="0"/>
          <w:cols w:space="720"/>
          <w:noEndnote/>
          <w:docGrid w:linePitch="360"/>
        </w:sectPr>
      </w:pPr>
    </w:p>
    <w:p w:rsidR="001F31BB" w:rsidRDefault="00D630C1">
      <w:pPr>
        <w:pStyle w:val="Nadpis30"/>
        <w:keepNext/>
        <w:keepLines/>
        <w:framePr w:w="9398" w:h="3173" w:wrap="none" w:vAnchor="text" w:hAnchor="page" w:x="1532" w:y="21"/>
        <w:shd w:val="clear" w:color="auto" w:fill="auto"/>
        <w:spacing w:line="264" w:lineRule="auto"/>
        <w:ind w:left="4740"/>
        <w:rPr>
          <w:sz w:val="19"/>
          <w:szCs w:val="19"/>
        </w:rPr>
      </w:pPr>
      <w:bookmarkStart w:id="11" w:name="bookmark11"/>
      <w:r>
        <w:rPr>
          <w:rFonts w:ascii="Arial" w:eastAsia="Arial" w:hAnsi="Arial" w:cs="Arial"/>
          <w:sz w:val="19"/>
          <w:szCs w:val="19"/>
        </w:rPr>
        <w:t>V.</w:t>
      </w:r>
      <w:bookmarkEnd w:id="11"/>
    </w:p>
    <w:p w:rsidR="001F31BB" w:rsidRDefault="00D630C1">
      <w:pPr>
        <w:pStyle w:val="Nadpis30"/>
        <w:keepNext/>
        <w:keepLines/>
        <w:framePr w:w="9398" w:h="3173" w:wrap="none" w:vAnchor="text" w:hAnchor="page" w:x="1532" w:y="21"/>
        <w:shd w:val="clear" w:color="auto" w:fill="auto"/>
        <w:ind w:left="3960"/>
      </w:pPr>
      <w:bookmarkStart w:id="12" w:name="bookmark12"/>
      <w:r>
        <w:t xml:space="preserve">Závěrečná </w:t>
      </w:r>
      <w:r>
        <w:t>ujednání</w:t>
      </w:r>
      <w:bookmarkEnd w:id="12"/>
    </w:p>
    <w:p w:rsidR="001F31BB" w:rsidRDefault="00D630C1">
      <w:pPr>
        <w:pStyle w:val="Zkladntext1"/>
        <w:framePr w:w="9398" w:h="3173" w:wrap="none" w:vAnchor="text" w:hAnchor="page" w:x="1532" w:y="21"/>
        <w:shd w:val="clear" w:color="auto" w:fill="auto"/>
        <w:ind w:left="422"/>
        <w:jc w:val="both"/>
      </w:pPr>
      <w:r>
        <w:t>Tato smlouva a právní vztahy vyplývající z této smlouvy se řídí právem České republiky, zejména pak</w:t>
      </w:r>
      <w:r>
        <w:br/>
        <w:t>občanským zákoníkem</w:t>
      </w:r>
    </w:p>
    <w:p w:rsidR="001F31BB" w:rsidRDefault="00D630C1">
      <w:pPr>
        <w:pStyle w:val="Zkladntext1"/>
        <w:framePr w:w="9398" w:h="3173" w:wrap="none" w:vAnchor="text" w:hAnchor="page" w:x="1532" w:y="21"/>
        <w:shd w:val="clear" w:color="auto" w:fill="auto"/>
        <w:ind w:left="420" w:hanging="420"/>
      </w:pPr>
      <w:r>
        <w:t>5.2. Veškeré změny a doplnění této smlouvy mohou být činěny jen formou písemných dodatků podepsaných</w:t>
      </w:r>
      <w:r>
        <w:br/>
        <w:t>oběma smluvními stranami.</w:t>
      </w:r>
    </w:p>
    <w:p w:rsidR="001F31BB" w:rsidRDefault="00D630C1">
      <w:pPr>
        <w:pStyle w:val="Zkladntext1"/>
        <w:framePr w:w="9398" w:h="3173" w:wrap="none" w:vAnchor="text" w:hAnchor="page" w:x="1532" w:y="21"/>
        <w:shd w:val="clear" w:color="auto" w:fill="auto"/>
        <w:ind w:left="422"/>
        <w:jc w:val="both"/>
      </w:pPr>
      <w:r>
        <w:t>Kupující tímto vylučuje ve smyslu list. § 1740 odst. 3 občanského zákoníku přijetí nabídky na uzavření</w:t>
      </w:r>
      <w:r>
        <w:br/>
        <w:t>této smlouvy s dodatkem anebo odchylkou.</w:t>
      </w:r>
    </w:p>
    <w:p w:rsidR="001F31BB" w:rsidRDefault="00D630C1">
      <w:pPr>
        <w:pStyle w:val="Zkladntext1"/>
        <w:framePr w:w="9398" w:h="3173" w:wrap="none" w:vAnchor="text" w:hAnchor="page" w:x="1532" w:y="21"/>
        <w:shd w:val="clear" w:color="auto" w:fill="auto"/>
        <w:ind w:left="422"/>
        <w:jc w:val="both"/>
      </w:pPr>
      <w:r>
        <w:t>Smluvní strany se dle ustanovení § 558 odst. 2 občanského zákoníku dohodly, že k obchodním</w:t>
      </w:r>
      <w:r>
        <w:br/>
        <w:t>zvyklostem zachovávan</w:t>
      </w:r>
      <w:r>
        <w:t>ým obecně anebo v daném odvětví se nepřihlíží.</w:t>
      </w:r>
    </w:p>
    <w:p w:rsidR="001F31BB" w:rsidRDefault="00D630C1">
      <w:pPr>
        <w:pStyle w:val="Zkladntext1"/>
        <w:framePr w:w="9398" w:h="3173" w:wrap="none" w:vAnchor="text" w:hAnchor="page" w:x="1532" w:y="21"/>
        <w:shd w:val="clear" w:color="auto" w:fill="auto"/>
        <w:ind w:left="422"/>
        <w:jc w:val="both"/>
      </w:pPr>
      <w:r>
        <w:t>Smluvní strany se dohodly, že tato smlouva bude vykládána v souladu a vyvolá právní následky pouze</w:t>
      </w:r>
      <w:r>
        <w:br/>
        <w:t xml:space="preserve">dle ujednání ve smlouvě výslovně vyjádřených a dle zákona, s vyloučením následků plynoucích </w:t>
      </w:r>
      <w:proofErr w:type="gramStart"/>
      <w:r>
        <w:t>ze</w:t>
      </w:r>
      <w:proofErr w:type="gramEnd"/>
    </w:p>
    <w:p w:rsidR="001F31BB" w:rsidRDefault="00D630C1">
      <w:pPr>
        <w:pStyle w:val="Zkladntext1"/>
        <w:framePr w:w="9398" w:h="3173" w:wrap="none" w:vAnchor="text" w:hAnchor="page" w:x="1532" w:y="21"/>
        <w:shd w:val="clear" w:color="auto" w:fill="auto"/>
        <w:ind w:left="422" w:right="5174"/>
        <w:jc w:val="both"/>
      </w:pPr>
      <w:r>
        <w:t>zvyklostí a zav</w:t>
      </w:r>
      <w:r>
        <w:t>edené praxe smluvních stran.</w:t>
      </w:r>
    </w:p>
    <w:p w:rsidR="001F31BB" w:rsidRDefault="00D630C1">
      <w:pPr>
        <w:pStyle w:val="Zkladntext1"/>
        <w:framePr w:w="317" w:h="269" w:wrap="none" w:vAnchor="text" w:hAnchor="page" w:x="1475" w:y="462"/>
        <w:shd w:val="clear" w:color="auto" w:fill="auto"/>
        <w:spacing w:line="240" w:lineRule="auto"/>
      </w:pPr>
      <w:r>
        <w:t>5.1</w:t>
      </w:r>
    </w:p>
    <w:p w:rsidR="001F31BB" w:rsidRDefault="00D630C1">
      <w:pPr>
        <w:pStyle w:val="Zkladntext1"/>
        <w:framePr w:w="317" w:h="269" w:wrap="none" w:vAnchor="text" w:hAnchor="page" w:x="1484" w:y="1436"/>
        <w:shd w:val="clear" w:color="auto" w:fill="auto"/>
        <w:spacing w:line="240" w:lineRule="auto"/>
      </w:pPr>
      <w:r>
        <w:t>5.3</w:t>
      </w:r>
    </w:p>
    <w:p w:rsidR="001F31BB" w:rsidRDefault="00D630C1">
      <w:pPr>
        <w:pStyle w:val="Zkladntext1"/>
        <w:framePr w:w="336" w:h="269" w:wrap="none" w:vAnchor="text" w:hAnchor="page" w:x="1484" w:y="1921"/>
        <w:shd w:val="clear" w:color="auto" w:fill="auto"/>
        <w:spacing w:line="240" w:lineRule="auto"/>
      </w:pPr>
      <w:r>
        <w:t>5.4</w:t>
      </w:r>
    </w:p>
    <w:p w:rsidR="001F31BB" w:rsidRDefault="00D630C1">
      <w:pPr>
        <w:pStyle w:val="Zkladntext1"/>
        <w:framePr w:w="326" w:h="269" w:wrap="none" w:vAnchor="text" w:hAnchor="page" w:x="1484" w:y="2411"/>
        <w:shd w:val="clear" w:color="auto" w:fill="auto"/>
        <w:spacing w:line="240" w:lineRule="auto"/>
      </w:pPr>
      <w:r>
        <w:t>5.5</w:t>
      </w:r>
    </w:p>
    <w:p w:rsidR="001F31BB" w:rsidRDefault="00D630C1">
      <w:pPr>
        <w:pStyle w:val="Titulekobrzku0"/>
        <w:framePr w:w="1843" w:h="749" w:wrap="none" w:vAnchor="text" w:hAnchor="page" w:x="1888" w:y="3174"/>
        <w:shd w:val="clear" w:color="auto" w:fill="auto"/>
        <w:spacing w:line="240" w:lineRule="auto"/>
        <w:ind w:right="0"/>
      </w:pPr>
      <w:r>
        <w:t>Na důkaz toho, co je</w:t>
      </w:r>
    </w:p>
    <w:p w:rsidR="001F31BB" w:rsidRDefault="00D630C1">
      <w:pPr>
        <w:pStyle w:val="Titulekobrzku0"/>
        <w:framePr w:w="1843" w:h="749" w:wrap="none" w:vAnchor="text" w:hAnchor="page" w:x="1888" w:y="3174"/>
        <w:shd w:val="clear" w:color="auto" w:fill="auto"/>
        <w:ind w:right="180"/>
        <w:jc w:val="center"/>
        <w:rPr>
          <w:sz w:val="26"/>
          <w:szCs w:val="26"/>
        </w:rPr>
      </w:pPr>
      <w:r>
        <w:rPr>
          <w:sz w:val="26"/>
          <w:szCs w:val="26"/>
        </w:rPr>
        <w:t>29. 09.</w:t>
      </w:r>
    </w:p>
    <w:p w:rsidR="001F31BB" w:rsidRDefault="00D630C1">
      <w:pPr>
        <w:pStyle w:val="Titulekobrzku0"/>
        <w:framePr w:w="1843" w:h="749" w:wrap="none" w:vAnchor="text" w:hAnchor="page" w:x="1888" w:y="3174"/>
        <w:shd w:val="clear" w:color="auto" w:fill="auto"/>
        <w:tabs>
          <w:tab w:val="left" w:leader="dot" w:pos="1421"/>
        </w:tabs>
        <w:spacing w:line="204" w:lineRule="auto"/>
        <w:ind w:right="0"/>
      </w:pPr>
      <w:r>
        <w:t>Dne</w:t>
      </w:r>
      <w:r>
        <w:tab/>
        <w:t>2</w:t>
      </w:r>
      <w:r w:rsidR="00CA338F">
        <w:t>023</w:t>
      </w:r>
      <w:bookmarkStart w:id="13" w:name="_GoBack"/>
      <w:bookmarkEnd w:id="13"/>
    </w:p>
    <w:p w:rsidR="001F31BB" w:rsidRDefault="00D630C1">
      <w:pPr>
        <w:pStyle w:val="Zkladntext1"/>
        <w:framePr w:w="3106" w:h="749" w:wrap="none" w:vAnchor="text" w:hAnchor="page" w:x="5195" w:y="3174"/>
        <w:shd w:val="clear" w:color="auto" w:fill="auto"/>
        <w:spacing w:after="240" w:line="240" w:lineRule="auto"/>
      </w:pPr>
      <w:proofErr w:type="spellStart"/>
      <w:r>
        <w:t>ipojují</w:t>
      </w:r>
      <w:proofErr w:type="spellEnd"/>
      <w:r>
        <w:t xml:space="preserve"> smluvní strany své podpisy.</w:t>
      </w:r>
    </w:p>
    <w:p w:rsidR="001F31BB" w:rsidRDefault="00D630C1">
      <w:pPr>
        <w:pStyle w:val="Zkladntext1"/>
        <w:framePr w:w="3106" w:h="749" w:wrap="none" w:vAnchor="text" w:hAnchor="page" w:x="5195" w:y="3174"/>
        <w:shd w:val="clear" w:color="auto" w:fill="auto"/>
        <w:spacing w:line="240" w:lineRule="auto"/>
        <w:jc w:val="right"/>
      </w:pPr>
      <w:r>
        <w:t>Dne 19.09.:</w:t>
      </w:r>
    </w:p>
    <w:p w:rsidR="001F31BB" w:rsidRDefault="00D630C1">
      <w:pPr>
        <w:pStyle w:val="Zkladntext1"/>
        <w:framePr w:w="413" w:h="269" w:wrap="none" w:vAnchor="text" w:hAnchor="page" w:x="8348" w:y="3620"/>
        <w:shd w:val="clear" w:color="auto" w:fill="auto"/>
        <w:spacing w:line="240" w:lineRule="auto"/>
      </w:pPr>
      <w:r>
        <w:t>&gt;023</w:t>
      </w:r>
    </w:p>
    <w:p w:rsidR="001F31BB" w:rsidRDefault="001F31BB">
      <w:pPr>
        <w:spacing w:line="360" w:lineRule="exact"/>
      </w:pPr>
    </w:p>
    <w:p w:rsidR="001F31BB" w:rsidRDefault="001F31BB">
      <w:pPr>
        <w:spacing w:line="360" w:lineRule="exact"/>
      </w:pPr>
    </w:p>
    <w:p w:rsidR="001F31BB" w:rsidRDefault="001F31BB">
      <w:pPr>
        <w:spacing w:line="360" w:lineRule="exact"/>
      </w:pPr>
    </w:p>
    <w:p w:rsidR="001F31BB" w:rsidRDefault="001F31BB">
      <w:pPr>
        <w:spacing w:line="360" w:lineRule="exact"/>
      </w:pPr>
    </w:p>
    <w:p w:rsidR="001F31BB" w:rsidRDefault="001F31BB">
      <w:pPr>
        <w:spacing w:line="360" w:lineRule="exact"/>
      </w:pPr>
    </w:p>
    <w:p w:rsidR="001F31BB" w:rsidRDefault="001F31BB">
      <w:pPr>
        <w:spacing w:line="360" w:lineRule="exact"/>
      </w:pPr>
    </w:p>
    <w:p w:rsidR="001F31BB" w:rsidRDefault="001F31BB">
      <w:pPr>
        <w:spacing w:line="360" w:lineRule="exact"/>
      </w:pPr>
    </w:p>
    <w:p w:rsidR="001F31BB" w:rsidRDefault="001F31BB">
      <w:pPr>
        <w:spacing w:line="360" w:lineRule="exact"/>
      </w:pPr>
    </w:p>
    <w:p w:rsidR="001F31BB" w:rsidRDefault="001F31BB">
      <w:pPr>
        <w:spacing w:line="360" w:lineRule="exact"/>
      </w:pPr>
    </w:p>
    <w:p w:rsidR="001F31BB" w:rsidRDefault="001F31BB">
      <w:pPr>
        <w:spacing w:line="360" w:lineRule="exact"/>
      </w:pPr>
    </w:p>
    <w:p w:rsidR="001F31BB" w:rsidRDefault="001F31BB">
      <w:pPr>
        <w:spacing w:after="383" w:line="14" w:lineRule="exact"/>
      </w:pPr>
    </w:p>
    <w:p w:rsidR="001F31BB" w:rsidRDefault="001F31BB">
      <w:pPr>
        <w:spacing w:line="14" w:lineRule="exact"/>
      </w:pPr>
    </w:p>
    <w:sectPr w:rsidR="001F31BB">
      <w:type w:val="continuous"/>
      <w:pgSz w:w="11900" w:h="16840"/>
      <w:pgMar w:top="1585" w:right="935" w:bottom="1201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C1" w:rsidRDefault="00D630C1">
      <w:r>
        <w:separator/>
      </w:r>
    </w:p>
  </w:endnote>
  <w:endnote w:type="continuationSeparator" w:id="0">
    <w:p w:rsidR="00D630C1" w:rsidRDefault="00D6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C1" w:rsidRDefault="00D630C1"/>
  </w:footnote>
  <w:footnote w:type="continuationSeparator" w:id="0">
    <w:p w:rsidR="00D630C1" w:rsidRDefault="00D630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215"/>
    <w:multiLevelType w:val="multilevel"/>
    <w:tmpl w:val="A596DB5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85B4F"/>
    <w:multiLevelType w:val="multilevel"/>
    <w:tmpl w:val="8176EF10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751202"/>
    <w:multiLevelType w:val="multilevel"/>
    <w:tmpl w:val="19D8DE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434DE"/>
    <w:multiLevelType w:val="multilevel"/>
    <w:tmpl w:val="E5F0B6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8506DB"/>
    <w:multiLevelType w:val="multilevel"/>
    <w:tmpl w:val="67709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987CC4"/>
    <w:multiLevelType w:val="multilevel"/>
    <w:tmpl w:val="7FDEC6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FC7940"/>
    <w:multiLevelType w:val="multilevel"/>
    <w:tmpl w:val="CD245F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F84A53"/>
    <w:multiLevelType w:val="multilevel"/>
    <w:tmpl w:val="52B419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F31BB"/>
    <w:rsid w:val="001F31BB"/>
    <w:rsid w:val="00CA338F"/>
    <w:rsid w:val="00D6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259" w:lineRule="auto"/>
      <w:ind w:left="8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2" w:lineRule="auto"/>
      <w:ind w:left="435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auto"/>
      <w:ind w:left="2200" w:right="870" w:firstLine="4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33" w:lineRule="auto"/>
      <w:ind w:left="2200" w:right="3520" w:hanging="700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0" w:lineRule="auto"/>
      <w:ind w:right="9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259" w:lineRule="auto"/>
      <w:ind w:left="8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2" w:lineRule="auto"/>
      <w:ind w:left="435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auto"/>
      <w:ind w:left="2200" w:right="870" w:firstLine="4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33" w:lineRule="auto"/>
      <w:ind w:left="2200" w:right="3520" w:hanging="700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0" w:lineRule="auto"/>
      <w:ind w:right="9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2023-10-05T11:16:00Z</dcterms:created>
  <dcterms:modified xsi:type="dcterms:W3CDTF">2023-10-05T11:20:00Z</dcterms:modified>
</cp:coreProperties>
</file>