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EE5F02">
      <w:pPr>
        <w:ind w:right="142"/>
      </w:pPr>
      <w:r>
        <w:tab/>
      </w:r>
      <w:r>
        <w:tab/>
      </w:r>
    </w:p>
    <w:p w14:paraId="14C18FF5" w14:textId="77777777" w:rsidR="0037134D" w:rsidRPr="00143463" w:rsidRDefault="008E3236" w:rsidP="00EE5F02">
      <w:pPr>
        <w:ind w:right="142"/>
        <w:jc w:val="center"/>
        <w:rPr>
          <w:rFonts w:cs="Arial"/>
          <w:b/>
          <w:sz w:val="36"/>
          <w:szCs w:val="36"/>
        </w:rPr>
      </w:pPr>
      <w:r w:rsidRPr="00143463">
        <w:rPr>
          <w:rFonts w:cs="Arial"/>
          <w:b/>
          <w:sz w:val="36"/>
          <w:szCs w:val="36"/>
        </w:rPr>
        <w:t xml:space="preserve">S M L O U V A   O   D Í L O </w:t>
      </w:r>
    </w:p>
    <w:p w14:paraId="60BC607A" w14:textId="77777777" w:rsidR="009B10AF" w:rsidRPr="00143463" w:rsidRDefault="009B10AF" w:rsidP="00EE5F02">
      <w:pPr>
        <w:ind w:right="142"/>
        <w:jc w:val="center"/>
        <w:rPr>
          <w:rFonts w:cs="Arial"/>
          <w:szCs w:val="22"/>
        </w:rPr>
      </w:pPr>
      <w:r w:rsidRPr="00143463">
        <w:rPr>
          <w:rFonts w:cs="Arial"/>
          <w:szCs w:val="22"/>
        </w:rPr>
        <w:t>uzavřená v souladu s § 2586 a násl. zákona č. 89/2012 Sb., občanského zákoníku, ve znění pozdějších předpisů (dále jen „občanský zákoník“), (dále jen „smlouva“)</w:t>
      </w:r>
    </w:p>
    <w:p w14:paraId="35CE042F" w14:textId="77777777" w:rsidR="009B10AF" w:rsidRPr="00143463" w:rsidRDefault="009B10AF" w:rsidP="00EE5F02">
      <w:pPr>
        <w:ind w:right="142"/>
        <w:jc w:val="center"/>
        <w:rPr>
          <w:rFonts w:cs="Arial"/>
          <w:b/>
          <w:sz w:val="36"/>
          <w:szCs w:val="36"/>
        </w:rPr>
      </w:pPr>
    </w:p>
    <w:p w14:paraId="75644A38" w14:textId="44A0535B" w:rsidR="004C0750" w:rsidRPr="00B64C91" w:rsidRDefault="004C0750" w:rsidP="00EE5F02">
      <w:pPr>
        <w:pStyle w:val="TextnormlnPVL"/>
        <w:ind w:right="142"/>
        <w:jc w:val="center"/>
        <w:rPr>
          <w:sz w:val="22"/>
          <w:szCs w:val="22"/>
        </w:rPr>
      </w:pPr>
      <w:r w:rsidRPr="00143463">
        <w:rPr>
          <w:sz w:val="22"/>
          <w:szCs w:val="22"/>
        </w:rPr>
        <w:t>Číslo smlouvy objednatele:</w:t>
      </w:r>
      <w:r w:rsidRPr="00143463">
        <w:rPr>
          <w:sz w:val="22"/>
          <w:szCs w:val="22"/>
        </w:rPr>
        <w:tab/>
      </w:r>
      <w:r w:rsidR="00736975">
        <w:rPr>
          <w:sz w:val="22"/>
          <w:szCs w:val="22"/>
          <w:lang w:val="cs-CZ"/>
        </w:rPr>
        <w:t>1072</w:t>
      </w:r>
      <w:r w:rsidRPr="00B64C91">
        <w:rPr>
          <w:sz w:val="22"/>
          <w:szCs w:val="22"/>
          <w:lang w:val="cs-CZ"/>
        </w:rPr>
        <w:t>/20</w:t>
      </w:r>
      <w:r w:rsidR="00436126" w:rsidRPr="00B64C91">
        <w:rPr>
          <w:sz w:val="22"/>
          <w:szCs w:val="22"/>
          <w:lang w:val="cs-CZ"/>
        </w:rPr>
        <w:t>23</w:t>
      </w:r>
    </w:p>
    <w:p w14:paraId="3730AF1D" w14:textId="35993D4D" w:rsidR="008E3236" w:rsidRPr="00143463" w:rsidRDefault="004C0750" w:rsidP="00EE5F02">
      <w:pPr>
        <w:ind w:right="142"/>
        <w:jc w:val="center"/>
        <w:rPr>
          <w:rFonts w:cs="Arial"/>
          <w:b/>
          <w:szCs w:val="22"/>
        </w:rPr>
      </w:pPr>
      <w:r w:rsidRPr="00B64C91">
        <w:rPr>
          <w:rFonts w:cs="Arial"/>
          <w:szCs w:val="22"/>
        </w:rPr>
        <w:t xml:space="preserve">Číslo smlouvy zhotovitele: </w:t>
      </w:r>
      <w:r w:rsidR="00B64C91">
        <w:rPr>
          <w:rFonts w:cs="Arial"/>
          <w:szCs w:val="22"/>
        </w:rPr>
        <w:tab/>
      </w:r>
      <w:r w:rsidR="00B64C91">
        <w:rPr>
          <w:rFonts w:cs="Arial"/>
          <w:szCs w:val="22"/>
        </w:rPr>
        <w:tab/>
      </w:r>
    </w:p>
    <w:p w14:paraId="61BAC3E0" w14:textId="77777777" w:rsidR="008E3236" w:rsidRPr="00143463" w:rsidRDefault="008E3236" w:rsidP="00EE5F02">
      <w:pPr>
        <w:ind w:right="142"/>
        <w:rPr>
          <w:rFonts w:cs="Arial"/>
          <w:b/>
        </w:rPr>
      </w:pPr>
    </w:p>
    <w:p w14:paraId="54F94822" w14:textId="77777777" w:rsidR="0039506D" w:rsidRPr="00143463" w:rsidRDefault="0039506D" w:rsidP="00EE5F02">
      <w:pPr>
        <w:pStyle w:val="Export0"/>
        <w:ind w:right="142"/>
        <w:jc w:val="center"/>
        <w:rPr>
          <w:rFonts w:ascii="Arial" w:hAnsi="Arial" w:cs="Arial"/>
          <w:b/>
          <w:sz w:val="22"/>
          <w:szCs w:val="22"/>
          <w:lang w:val="cs-CZ"/>
        </w:rPr>
      </w:pPr>
    </w:p>
    <w:p w14:paraId="7A511F6F" w14:textId="08ED7A5E" w:rsidR="00032856" w:rsidRPr="0028572C" w:rsidRDefault="004C0750" w:rsidP="00EE5F02">
      <w:pPr>
        <w:ind w:right="142"/>
        <w:jc w:val="center"/>
        <w:rPr>
          <w:rFonts w:cs="Arial"/>
          <w:sz w:val="24"/>
        </w:rPr>
      </w:pPr>
      <w:r w:rsidRPr="0028572C">
        <w:rPr>
          <w:rFonts w:cs="Arial"/>
          <w:b/>
          <w:sz w:val="24"/>
        </w:rPr>
        <w:t>„</w:t>
      </w:r>
      <w:r w:rsidR="00736975" w:rsidRPr="00736975">
        <w:rPr>
          <w:rFonts w:cs="Arial"/>
          <w:b/>
          <w:bCs/>
          <w:color w:val="000000"/>
          <w:sz w:val="24"/>
        </w:rPr>
        <w:t xml:space="preserve">MVE </w:t>
      </w:r>
      <w:proofErr w:type="gramStart"/>
      <w:r w:rsidR="00736975" w:rsidRPr="00736975">
        <w:rPr>
          <w:rFonts w:cs="Arial"/>
          <w:b/>
          <w:bCs/>
          <w:color w:val="000000"/>
          <w:sz w:val="24"/>
        </w:rPr>
        <w:t>Jesenice - modernizace</w:t>
      </w:r>
      <w:proofErr w:type="gramEnd"/>
      <w:r w:rsidR="00736975" w:rsidRPr="00736975">
        <w:rPr>
          <w:rFonts w:cs="Arial"/>
          <w:b/>
          <w:bCs/>
          <w:color w:val="000000"/>
          <w:sz w:val="24"/>
        </w:rPr>
        <w:t xml:space="preserve"> TG 4</w:t>
      </w:r>
      <w:r w:rsidRPr="0028572C">
        <w:rPr>
          <w:rFonts w:cs="Arial"/>
          <w:b/>
          <w:sz w:val="24"/>
        </w:rPr>
        <w:t>“</w:t>
      </w:r>
      <w:r w:rsidR="00736975">
        <w:rPr>
          <w:rFonts w:cs="Arial"/>
          <w:b/>
          <w:sz w:val="24"/>
        </w:rPr>
        <w:t xml:space="preserve"> – technický návrh </w:t>
      </w:r>
    </w:p>
    <w:p w14:paraId="152FD26C" w14:textId="77777777" w:rsidR="008E3236" w:rsidRPr="00143463" w:rsidRDefault="008E3236" w:rsidP="00EE5F02">
      <w:pPr>
        <w:tabs>
          <w:tab w:val="left" w:pos="4080"/>
        </w:tabs>
        <w:ind w:right="142"/>
        <w:rPr>
          <w:rFonts w:cs="Arial"/>
          <w:b/>
          <w:szCs w:val="22"/>
        </w:rPr>
      </w:pPr>
    </w:p>
    <w:p w14:paraId="66A83EB1" w14:textId="77777777" w:rsidR="008E3236" w:rsidRPr="00143463" w:rsidRDefault="008E3236" w:rsidP="00EE5F02">
      <w:pPr>
        <w:ind w:right="142"/>
        <w:rPr>
          <w:rFonts w:cs="Arial"/>
          <w:szCs w:val="22"/>
        </w:rPr>
      </w:pPr>
      <w:r w:rsidRPr="00143463">
        <w:rPr>
          <w:rFonts w:cs="Arial"/>
          <w:szCs w:val="22"/>
        </w:rPr>
        <w:t>Tato smlouva byla uzavřena mezi</w:t>
      </w:r>
      <w:r w:rsidR="009577CF" w:rsidRPr="00143463">
        <w:rPr>
          <w:rFonts w:cs="Arial"/>
          <w:szCs w:val="22"/>
        </w:rPr>
        <w:t>:</w:t>
      </w:r>
    </w:p>
    <w:p w14:paraId="5F79F4C0" w14:textId="77777777" w:rsidR="008E3236" w:rsidRPr="00143463" w:rsidRDefault="008E3236" w:rsidP="00EE5F02">
      <w:pPr>
        <w:ind w:right="142"/>
        <w:rPr>
          <w:rFonts w:cs="Arial"/>
          <w:szCs w:val="22"/>
        </w:rPr>
      </w:pPr>
    </w:p>
    <w:p w14:paraId="64AF4B88" w14:textId="4699B81B" w:rsidR="008E3236" w:rsidRPr="00143463" w:rsidRDefault="004C0750" w:rsidP="00EE5F02">
      <w:pPr>
        <w:tabs>
          <w:tab w:val="left" w:pos="3960"/>
        </w:tabs>
        <w:ind w:left="3960" w:right="142" w:hanging="3960"/>
        <w:rPr>
          <w:rFonts w:cs="Arial"/>
          <w:b/>
          <w:szCs w:val="22"/>
        </w:rPr>
      </w:pPr>
      <w:r w:rsidRPr="00143463">
        <w:rPr>
          <w:rFonts w:cs="Arial"/>
          <w:b/>
          <w:szCs w:val="22"/>
        </w:rPr>
        <w:t>o</w:t>
      </w:r>
      <w:r w:rsidR="008E3236" w:rsidRPr="00143463">
        <w:rPr>
          <w:rFonts w:cs="Arial"/>
          <w:b/>
          <w:szCs w:val="22"/>
        </w:rPr>
        <w:t>bjednatel</w:t>
      </w:r>
      <w:r w:rsidR="009577CF" w:rsidRPr="00143463">
        <w:rPr>
          <w:rFonts w:cs="Arial"/>
          <w:b/>
          <w:szCs w:val="22"/>
        </w:rPr>
        <w:t>:</w:t>
      </w:r>
      <w:r w:rsidR="008E3236" w:rsidRPr="00143463">
        <w:rPr>
          <w:rFonts w:cs="Arial"/>
          <w:b/>
          <w:szCs w:val="22"/>
        </w:rPr>
        <w:tab/>
        <w:t>Povodí Ohře, státní podnik</w:t>
      </w:r>
    </w:p>
    <w:p w14:paraId="33F17BD2" w14:textId="77777777" w:rsidR="008E3236" w:rsidRPr="00143463" w:rsidRDefault="00002566" w:rsidP="00EE5F02">
      <w:pPr>
        <w:tabs>
          <w:tab w:val="left" w:pos="3960"/>
        </w:tabs>
        <w:ind w:right="142"/>
        <w:rPr>
          <w:rFonts w:cs="Arial"/>
          <w:szCs w:val="22"/>
        </w:rPr>
      </w:pPr>
      <w:r w:rsidRPr="00143463">
        <w:rPr>
          <w:rFonts w:cs="Arial"/>
          <w:szCs w:val="22"/>
        </w:rPr>
        <w:t>sídlo:</w:t>
      </w:r>
      <w:r w:rsidR="0078134D" w:rsidRPr="00143463">
        <w:rPr>
          <w:rFonts w:cs="Arial"/>
          <w:szCs w:val="22"/>
        </w:rPr>
        <w:tab/>
      </w:r>
      <w:r w:rsidR="008E3236" w:rsidRPr="00143463">
        <w:rPr>
          <w:rFonts w:cs="Arial"/>
          <w:szCs w:val="22"/>
        </w:rPr>
        <w:t>Bezručova 4219, 430 03 Chomutov</w:t>
      </w:r>
    </w:p>
    <w:p w14:paraId="7C956B16" w14:textId="6161A47C" w:rsidR="00A451E8" w:rsidRPr="00143463" w:rsidRDefault="0060753C" w:rsidP="00EE5F02">
      <w:pPr>
        <w:tabs>
          <w:tab w:val="left" w:pos="3960"/>
        </w:tabs>
        <w:ind w:left="3969" w:right="142" w:hanging="3969"/>
        <w:rPr>
          <w:rFonts w:cs="Arial"/>
          <w:color w:val="000000"/>
          <w:szCs w:val="22"/>
        </w:rPr>
      </w:pPr>
      <w:r w:rsidRPr="00143463">
        <w:rPr>
          <w:rFonts w:cs="Arial"/>
          <w:color w:val="000000"/>
          <w:szCs w:val="22"/>
        </w:rPr>
        <w:t>s</w:t>
      </w:r>
      <w:r w:rsidR="00A451E8" w:rsidRPr="00143463">
        <w:rPr>
          <w:rFonts w:cs="Arial"/>
          <w:color w:val="000000"/>
          <w:szCs w:val="22"/>
        </w:rPr>
        <w:t xml:space="preserve">tatutární orgán: </w:t>
      </w:r>
      <w:r w:rsidR="00A451E8" w:rsidRPr="00143463">
        <w:rPr>
          <w:rFonts w:cs="Arial"/>
          <w:color w:val="000000"/>
          <w:szCs w:val="22"/>
        </w:rPr>
        <w:tab/>
        <w:t xml:space="preserve"> </w:t>
      </w:r>
    </w:p>
    <w:p w14:paraId="270FA739" w14:textId="5EA652B2" w:rsidR="004C0750" w:rsidRPr="00B76E96" w:rsidRDefault="004C0750" w:rsidP="00EE5F02">
      <w:pPr>
        <w:pStyle w:val="TextnormlnPVL"/>
        <w:ind w:right="142"/>
        <w:rPr>
          <w:sz w:val="22"/>
          <w:szCs w:val="22"/>
          <w:lang w:val="cs-CZ"/>
        </w:rPr>
      </w:pPr>
      <w:r w:rsidRPr="00143463">
        <w:rPr>
          <w:sz w:val="22"/>
          <w:szCs w:val="22"/>
        </w:rPr>
        <w:t>oprávněn k podpisu smlouvy</w:t>
      </w:r>
      <w:r w:rsidR="00CE1E8E">
        <w:rPr>
          <w:sz w:val="22"/>
          <w:szCs w:val="22"/>
          <w:lang w:val="cs-CZ"/>
        </w:rPr>
        <w:t xml:space="preserve"> a</w:t>
      </w:r>
    </w:p>
    <w:p w14:paraId="53D797B0" w14:textId="79F01F6E" w:rsidR="00CE1E8E" w:rsidRPr="00CE1E8E" w:rsidRDefault="00CE1E8E" w:rsidP="00CE1E8E">
      <w:pPr>
        <w:tabs>
          <w:tab w:val="left" w:pos="3960"/>
        </w:tabs>
        <w:ind w:left="3969" w:hanging="3969"/>
        <w:rPr>
          <w:rFonts w:ascii="Arial CE" w:hAnsi="Arial CE" w:cs="Arial"/>
          <w:szCs w:val="22"/>
        </w:rPr>
      </w:pPr>
      <w:r w:rsidRPr="00CE1E8E">
        <w:rPr>
          <w:rFonts w:ascii="Arial CE" w:hAnsi="Arial CE" w:cs="Arial"/>
          <w:szCs w:val="22"/>
        </w:rPr>
        <w:t>zástupce ve věcech smluvních:</w:t>
      </w:r>
      <w:r w:rsidRPr="00CE1E8E">
        <w:rPr>
          <w:rFonts w:ascii="Arial CE" w:hAnsi="Arial CE" w:cs="Arial"/>
          <w:szCs w:val="22"/>
        </w:rPr>
        <w:tab/>
      </w:r>
      <w:r w:rsidRPr="00CE1E8E">
        <w:rPr>
          <w:rFonts w:ascii="Arial CE" w:hAnsi="Arial CE" w:cs="Arial"/>
          <w:szCs w:val="22"/>
        </w:rPr>
        <w:tab/>
      </w:r>
    </w:p>
    <w:p w14:paraId="10E318FA" w14:textId="0BF2BEDE" w:rsidR="00CE1E8E" w:rsidRPr="00CE1E8E" w:rsidRDefault="00CE1E8E" w:rsidP="00CE1E8E">
      <w:pPr>
        <w:tabs>
          <w:tab w:val="left" w:pos="3960"/>
        </w:tabs>
        <w:ind w:left="3969" w:hanging="3969"/>
        <w:rPr>
          <w:rFonts w:ascii="Arial CE" w:hAnsi="Arial CE" w:cs="Arial"/>
          <w:szCs w:val="22"/>
        </w:rPr>
      </w:pPr>
      <w:r w:rsidRPr="00CE1E8E">
        <w:rPr>
          <w:rFonts w:ascii="Arial CE" w:hAnsi="Arial CE" w:cs="Arial"/>
          <w:szCs w:val="22"/>
        </w:rPr>
        <w:t>zástupce ve věcech technických:</w:t>
      </w:r>
      <w:r w:rsidRPr="00CE1E8E">
        <w:rPr>
          <w:rFonts w:ascii="Arial CE" w:hAnsi="Arial CE" w:cs="Arial"/>
          <w:b/>
          <w:szCs w:val="22"/>
        </w:rPr>
        <w:tab/>
      </w:r>
    </w:p>
    <w:p w14:paraId="4156F1FF" w14:textId="7A910085" w:rsidR="00CE1E8E" w:rsidRPr="00CE1E8E" w:rsidRDefault="00CE1E8E" w:rsidP="000F545C">
      <w:pPr>
        <w:tabs>
          <w:tab w:val="left" w:pos="3960"/>
        </w:tabs>
        <w:ind w:left="3969" w:hanging="3969"/>
        <w:rPr>
          <w:rFonts w:ascii="Arial CE" w:hAnsi="Arial CE" w:cs="Arial"/>
          <w:szCs w:val="22"/>
        </w:rPr>
      </w:pPr>
      <w:r w:rsidRPr="00CE1E8E">
        <w:rPr>
          <w:rFonts w:ascii="Arial CE" w:hAnsi="Arial CE" w:cs="Arial"/>
          <w:szCs w:val="22"/>
        </w:rPr>
        <w:tab/>
      </w:r>
      <w:r w:rsidRPr="00CE1E8E">
        <w:rPr>
          <w:rFonts w:ascii="Arial CE" w:hAnsi="Arial CE" w:cs="Arial"/>
          <w:szCs w:val="22"/>
        </w:rPr>
        <w:tab/>
      </w:r>
    </w:p>
    <w:p w14:paraId="14689209" w14:textId="77777777" w:rsidR="00436126" w:rsidRDefault="00436126" w:rsidP="00EE5F02">
      <w:pPr>
        <w:tabs>
          <w:tab w:val="left" w:pos="1701"/>
          <w:tab w:val="left" w:pos="4253"/>
        </w:tabs>
        <w:autoSpaceDE w:val="0"/>
        <w:autoSpaceDN w:val="0"/>
        <w:adjustRightInd w:val="0"/>
        <w:ind w:left="3960" w:right="142"/>
        <w:rPr>
          <w:rFonts w:cs="Arial"/>
        </w:rPr>
      </w:pPr>
    </w:p>
    <w:p w14:paraId="6AFFEDBE" w14:textId="471FDC93" w:rsidR="004C0750" w:rsidRPr="00B76E96" w:rsidRDefault="004C0750" w:rsidP="00B76E96">
      <w:pPr>
        <w:tabs>
          <w:tab w:val="left" w:pos="3960"/>
        </w:tabs>
        <w:ind w:left="3969" w:hanging="3969"/>
        <w:rPr>
          <w:rFonts w:ascii="Arial CE" w:hAnsi="Arial CE" w:cs="Arial"/>
          <w:szCs w:val="22"/>
        </w:rPr>
      </w:pPr>
      <w:r w:rsidRPr="00B76E96">
        <w:rPr>
          <w:rFonts w:ascii="Arial CE" w:hAnsi="Arial CE" w:cs="Arial"/>
          <w:szCs w:val="22"/>
        </w:rPr>
        <w:t>IČO:</w:t>
      </w:r>
      <w:r w:rsidRPr="00B76E96">
        <w:rPr>
          <w:rFonts w:ascii="Arial CE" w:hAnsi="Arial CE" w:cs="Arial"/>
          <w:szCs w:val="22"/>
        </w:rPr>
        <w:tab/>
        <w:t>70889988</w:t>
      </w:r>
    </w:p>
    <w:p w14:paraId="775087E2" w14:textId="2894850E" w:rsidR="004C0750" w:rsidRPr="00B76E96" w:rsidRDefault="004C0750" w:rsidP="00B76E96">
      <w:pPr>
        <w:tabs>
          <w:tab w:val="left" w:pos="3960"/>
        </w:tabs>
        <w:ind w:left="3969" w:hanging="3969"/>
        <w:rPr>
          <w:rFonts w:ascii="Arial CE" w:hAnsi="Arial CE" w:cs="Arial"/>
          <w:szCs w:val="22"/>
        </w:rPr>
      </w:pPr>
      <w:r w:rsidRPr="00B76E96">
        <w:rPr>
          <w:rFonts w:ascii="Arial CE" w:hAnsi="Arial CE" w:cs="Arial"/>
          <w:szCs w:val="22"/>
        </w:rPr>
        <w:t>DIČ:</w:t>
      </w:r>
      <w:r w:rsidRPr="00B76E96">
        <w:rPr>
          <w:rFonts w:ascii="Arial CE" w:hAnsi="Arial CE" w:cs="Arial"/>
          <w:szCs w:val="22"/>
        </w:rPr>
        <w:tab/>
        <w:t>CZ70889988</w:t>
      </w:r>
    </w:p>
    <w:p w14:paraId="68BE684B" w14:textId="007B3A95" w:rsidR="008E3236" w:rsidRPr="00B76E96" w:rsidRDefault="003B5F73" w:rsidP="00B76E96">
      <w:pPr>
        <w:tabs>
          <w:tab w:val="left" w:pos="3960"/>
        </w:tabs>
        <w:ind w:left="3969" w:hanging="3969"/>
        <w:rPr>
          <w:rFonts w:ascii="Arial CE" w:hAnsi="Arial CE" w:cs="Arial"/>
          <w:szCs w:val="22"/>
        </w:rPr>
      </w:pPr>
      <w:r w:rsidRPr="00B76E96">
        <w:rPr>
          <w:rFonts w:ascii="Arial CE" w:hAnsi="Arial CE" w:cs="Arial"/>
          <w:szCs w:val="22"/>
        </w:rPr>
        <w:t>b</w:t>
      </w:r>
      <w:r w:rsidR="008E3236" w:rsidRPr="00B76E96">
        <w:rPr>
          <w:rFonts w:ascii="Arial CE" w:hAnsi="Arial CE" w:cs="Arial"/>
          <w:szCs w:val="22"/>
        </w:rPr>
        <w:t>ankovní spojení</w:t>
      </w:r>
      <w:r w:rsidR="009577CF" w:rsidRPr="00B76E96">
        <w:rPr>
          <w:rFonts w:ascii="Arial CE" w:hAnsi="Arial CE" w:cs="Arial"/>
          <w:szCs w:val="22"/>
        </w:rPr>
        <w:t>:</w:t>
      </w:r>
      <w:r w:rsidR="004C0750" w:rsidRPr="00B76E96">
        <w:rPr>
          <w:rFonts w:ascii="Arial CE" w:hAnsi="Arial CE" w:cs="Arial"/>
          <w:szCs w:val="22"/>
        </w:rPr>
        <w:tab/>
      </w:r>
      <w:r w:rsidR="008E3236" w:rsidRPr="00B76E96">
        <w:rPr>
          <w:rFonts w:ascii="Arial CE" w:hAnsi="Arial CE" w:cs="Arial"/>
          <w:szCs w:val="22"/>
        </w:rPr>
        <w:t>Komerční banka, a.s.,</w:t>
      </w:r>
      <w:r w:rsidR="00CD1760">
        <w:rPr>
          <w:rFonts w:ascii="Arial CE" w:hAnsi="Arial CE" w:cs="Arial"/>
          <w:szCs w:val="22"/>
        </w:rPr>
        <w:t xml:space="preserve"> </w:t>
      </w:r>
      <w:r w:rsidR="008E3236" w:rsidRPr="00B76E96">
        <w:rPr>
          <w:rFonts w:ascii="Arial CE" w:hAnsi="Arial CE" w:cs="Arial"/>
          <w:szCs w:val="22"/>
        </w:rPr>
        <w:t>pobočka Chomutov</w:t>
      </w:r>
    </w:p>
    <w:p w14:paraId="6BB3F76F" w14:textId="5F7AF874" w:rsidR="008E3236" w:rsidRPr="00B76E96" w:rsidRDefault="008E3236" w:rsidP="00B76E96">
      <w:pPr>
        <w:tabs>
          <w:tab w:val="left" w:pos="3960"/>
        </w:tabs>
        <w:ind w:left="3969" w:hanging="3969"/>
        <w:rPr>
          <w:rFonts w:ascii="Arial CE" w:hAnsi="Arial CE" w:cs="Arial"/>
          <w:szCs w:val="22"/>
        </w:rPr>
      </w:pPr>
      <w:r w:rsidRPr="00B76E96">
        <w:rPr>
          <w:rFonts w:ascii="Arial CE" w:hAnsi="Arial CE" w:cs="Arial"/>
          <w:szCs w:val="22"/>
        </w:rPr>
        <w:t>číslo účtu</w:t>
      </w:r>
      <w:r w:rsidR="009577CF" w:rsidRPr="00B76E96">
        <w:rPr>
          <w:rFonts w:ascii="Arial CE" w:hAnsi="Arial CE" w:cs="Arial"/>
          <w:szCs w:val="22"/>
        </w:rPr>
        <w:t>:</w:t>
      </w:r>
      <w:r w:rsidR="004C0750" w:rsidRPr="00B76E96">
        <w:rPr>
          <w:rFonts w:ascii="Arial CE" w:hAnsi="Arial CE" w:cs="Arial"/>
          <w:szCs w:val="22"/>
        </w:rPr>
        <w:tab/>
      </w:r>
      <w:r w:rsidRPr="00B76E96">
        <w:rPr>
          <w:rFonts w:ascii="Arial CE" w:hAnsi="Arial CE" w:cs="Arial"/>
          <w:szCs w:val="22"/>
        </w:rPr>
        <w:t xml:space="preserve"> </w:t>
      </w:r>
    </w:p>
    <w:p w14:paraId="722856A1" w14:textId="5D7F1362" w:rsidR="008E3236" w:rsidRPr="00143463" w:rsidRDefault="004C0750" w:rsidP="00EE5F02">
      <w:pPr>
        <w:tabs>
          <w:tab w:val="left" w:pos="2835"/>
        </w:tabs>
        <w:ind w:right="142"/>
        <w:rPr>
          <w:rFonts w:cs="Arial"/>
          <w:szCs w:val="22"/>
        </w:rPr>
      </w:pPr>
      <w:r w:rsidRPr="00143463">
        <w:rPr>
          <w:rFonts w:cs="Arial"/>
          <w:szCs w:val="22"/>
        </w:rPr>
        <w:t xml:space="preserve">zápis v obchodním rejstříku: </w:t>
      </w:r>
      <w:r w:rsidRPr="00143463">
        <w:rPr>
          <w:rFonts w:cs="Arial"/>
          <w:szCs w:val="22"/>
        </w:rPr>
        <w:tab/>
        <w:t>u Krajského soudu v Ústí nad Labem v oddílu A, vložce č. 13052</w:t>
      </w:r>
    </w:p>
    <w:p w14:paraId="109061B1" w14:textId="77777777" w:rsidR="008E3236" w:rsidRPr="00143463" w:rsidRDefault="008E3236" w:rsidP="00EE5F02">
      <w:pPr>
        <w:tabs>
          <w:tab w:val="left" w:pos="3960"/>
        </w:tabs>
        <w:ind w:right="142"/>
        <w:rPr>
          <w:rFonts w:cs="Arial"/>
          <w:szCs w:val="22"/>
        </w:rPr>
      </w:pPr>
    </w:p>
    <w:p w14:paraId="0E0078E1" w14:textId="6F178C3D" w:rsidR="008E3236" w:rsidRPr="00143463" w:rsidRDefault="008E3236" w:rsidP="00EE5F02">
      <w:pPr>
        <w:tabs>
          <w:tab w:val="left" w:pos="3960"/>
        </w:tabs>
        <w:ind w:right="142"/>
        <w:rPr>
          <w:rFonts w:cs="Arial"/>
          <w:szCs w:val="22"/>
        </w:rPr>
      </w:pPr>
      <w:r w:rsidRPr="00143463">
        <w:rPr>
          <w:rFonts w:cs="Arial"/>
          <w:szCs w:val="22"/>
        </w:rPr>
        <w:t xml:space="preserve">(dále jen „objednatel“) </w:t>
      </w:r>
    </w:p>
    <w:p w14:paraId="302E96C0" w14:textId="77777777" w:rsidR="00753DED" w:rsidRPr="00143463" w:rsidRDefault="00753DED" w:rsidP="00753DED">
      <w:pPr>
        <w:tabs>
          <w:tab w:val="left" w:pos="3960"/>
        </w:tabs>
        <w:ind w:right="142"/>
        <w:rPr>
          <w:rFonts w:cs="Arial"/>
          <w:b/>
          <w:szCs w:val="22"/>
        </w:rPr>
      </w:pPr>
    </w:p>
    <w:p w14:paraId="4724EC70" w14:textId="77777777" w:rsidR="00CE1E8E" w:rsidRPr="00CE1E8E" w:rsidRDefault="00CE1E8E" w:rsidP="00CE1E8E">
      <w:pPr>
        <w:tabs>
          <w:tab w:val="left" w:pos="3960"/>
        </w:tabs>
        <w:autoSpaceDE w:val="0"/>
        <w:autoSpaceDN w:val="0"/>
        <w:adjustRightInd w:val="0"/>
        <w:spacing w:line="300" w:lineRule="atLeast"/>
        <w:ind w:left="3969" w:hanging="3969"/>
        <w:rPr>
          <w:rFonts w:cs="Arial"/>
          <w:b/>
          <w:bCs/>
          <w:color w:val="000000"/>
          <w:szCs w:val="22"/>
        </w:rPr>
      </w:pPr>
      <w:r w:rsidRPr="00CE1E8E">
        <w:rPr>
          <w:rFonts w:ascii="Arial CE" w:hAnsi="Arial CE" w:cs="Arial"/>
          <w:b/>
          <w:szCs w:val="22"/>
        </w:rPr>
        <w:t>Zhotovitel:</w:t>
      </w:r>
      <w:r w:rsidRPr="00CE1E8E">
        <w:rPr>
          <w:rFonts w:cs="Arial"/>
          <w:b/>
          <w:bCs/>
          <w:color w:val="000000"/>
          <w:szCs w:val="22"/>
        </w:rPr>
        <w:tab/>
      </w:r>
      <w:r w:rsidRPr="00CE1E8E">
        <w:rPr>
          <w:rFonts w:cs="Arial"/>
          <w:b/>
          <w:szCs w:val="22"/>
          <w:lang w:eastAsia="en-US"/>
        </w:rPr>
        <w:t>České vysoké učení technické v Praze, Fakulta stavební</w:t>
      </w:r>
    </w:p>
    <w:p w14:paraId="6E8F5349" w14:textId="77777777" w:rsidR="00CE1E8E" w:rsidRPr="00CE1E8E" w:rsidRDefault="00CE1E8E" w:rsidP="00CE1E8E">
      <w:pPr>
        <w:tabs>
          <w:tab w:val="left" w:pos="3960"/>
        </w:tabs>
        <w:autoSpaceDE w:val="0"/>
        <w:autoSpaceDN w:val="0"/>
        <w:adjustRightInd w:val="0"/>
        <w:spacing w:line="300" w:lineRule="atLeast"/>
        <w:rPr>
          <w:rFonts w:cs="Arial"/>
          <w:bCs/>
          <w:color w:val="000000"/>
          <w:szCs w:val="22"/>
        </w:rPr>
      </w:pPr>
      <w:r w:rsidRPr="00CE1E8E">
        <w:rPr>
          <w:rFonts w:ascii="Arial CE" w:hAnsi="Arial CE" w:cs="Arial"/>
          <w:szCs w:val="22"/>
        </w:rPr>
        <w:t>sídlo:</w:t>
      </w:r>
      <w:r w:rsidRPr="00CE1E8E">
        <w:rPr>
          <w:rFonts w:cs="Arial"/>
          <w:b/>
          <w:bCs/>
          <w:color w:val="000000"/>
          <w:szCs w:val="22"/>
        </w:rPr>
        <w:tab/>
      </w:r>
      <w:r w:rsidRPr="00CE1E8E">
        <w:rPr>
          <w:rFonts w:cs="Arial"/>
          <w:szCs w:val="22"/>
          <w:lang w:eastAsia="en-US"/>
        </w:rPr>
        <w:t>Thákurova 7, 166 29 Praha 6</w:t>
      </w:r>
    </w:p>
    <w:p w14:paraId="0B7B061E" w14:textId="27CDDF29" w:rsidR="00CE1E8E" w:rsidRPr="00CE1E8E" w:rsidRDefault="00CE1E8E" w:rsidP="00CE1E8E">
      <w:pPr>
        <w:tabs>
          <w:tab w:val="left" w:pos="3969"/>
        </w:tabs>
        <w:jc w:val="left"/>
        <w:rPr>
          <w:rFonts w:cs="Arial"/>
          <w:szCs w:val="22"/>
          <w:lang w:eastAsia="en-US"/>
        </w:rPr>
      </w:pPr>
      <w:r w:rsidRPr="00CE1E8E">
        <w:rPr>
          <w:rFonts w:ascii="Arial CE" w:hAnsi="Arial CE" w:cs="Arial"/>
          <w:szCs w:val="22"/>
        </w:rPr>
        <w:t>zástupce ve věcech smluvních:</w:t>
      </w:r>
      <w:r w:rsidRPr="00CE1E8E">
        <w:rPr>
          <w:rFonts w:ascii="Arial CE" w:hAnsi="Arial CE" w:cs="Arial"/>
          <w:szCs w:val="22"/>
        </w:rPr>
        <w:tab/>
      </w:r>
    </w:p>
    <w:p w14:paraId="09A66446" w14:textId="1FF6F0A7" w:rsidR="00CE1E8E" w:rsidRPr="00CE1E8E" w:rsidRDefault="00CE1E8E" w:rsidP="00CE1E8E">
      <w:pPr>
        <w:tabs>
          <w:tab w:val="left" w:pos="3960"/>
        </w:tabs>
        <w:rPr>
          <w:sz w:val="24"/>
          <w:u w:val="single"/>
        </w:rPr>
      </w:pPr>
      <w:r w:rsidRPr="00CE1E8E">
        <w:rPr>
          <w:rFonts w:ascii="Arial CE" w:hAnsi="Arial CE" w:cs="Arial"/>
          <w:szCs w:val="22"/>
        </w:rPr>
        <w:t>zástupce ve věcech technických:</w:t>
      </w:r>
      <w:r w:rsidRPr="00CE1E8E">
        <w:rPr>
          <w:rFonts w:ascii="Arial CE" w:hAnsi="Arial CE" w:cs="Arial"/>
          <w:b/>
          <w:szCs w:val="22"/>
        </w:rPr>
        <w:tab/>
      </w:r>
    </w:p>
    <w:p w14:paraId="4F618DD2" w14:textId="77777777" w:rsidR="00CE1E8E" w:rsidRPr="00CE1E8E" w:rsidRDefault="00CE1E8E" w:rsidP="00CE1E8E">
      <w:pPr>
        <w:tabs>
          <w:tab w:val="left" w:pos="3960"/>
        </w:tabs>
        <w:rPr>
          <w:rFonts w:ascii="Arial CE" w:hAnsi="Arial CE" w:cs="Arial"/>
          <w:b/>
          <w:szCs w:val="22"/>
        </w:rPr>
      </w:pPr>
      <w:r w:rsidRPr="00CE1E8E">
        <w:rPr>
          <w:rFonts w:cs="Arial"/>
          <w:color w:val="000000"/>
          <w:szCs w:val="22"/>
        </w:rPr>
        <w:tab/>
      </w:r>
      <w:r w:rsidRPr="00CE1E8E">
        <w:rPr>
          <w:rFonts w:ascii="Arial CE" w:hAnsi="Arial CE" w:cs="Arial"/>
          <w:b/>
          <w:szCs w:val="22"/>
        </w:rPr>
        <w:tab/>
      </w:r>
    </w:p>
    <w:p w14:paraId="6C8A9A90" w14:textId="77777777" w:rsidR="00CE1E8E" w:rsidRPr="00CE1E8E" w:rsidRDefault="00CE1E8E" w:rsidP="00CE1E8E">
      <w:pPr>
        <w:tabs>
          <w:tab w:val="left" w:pos="3960"/>
        </w:tabs>
        <w:rPr>
          <w:rFonts w:ascii="Arial CE" w:hAnsi="Arial CE" w:cs="Arial"/>
          <w:szCs w:val="22"/>
        </w:rPr>
      </w:pPr>
      <w:r w:rsidRPr="00CE1E8E">
        <w:rPr>
          <w:rFonts w:ascii="Arial CE" w:hAnsi="Arial CE" w:cs="Arial"/>
          <w:szCs w:val="22"/>
        </w:rPr>
        <w:t>IČO:</w:t>
      </w:r>
      <w:r w:rsidRPr="00CE1E8E">
        <w:rPr>
          <w:rFonts w:ascii="Arial CE" w:hAnsi="Arial CE" w:cs="Arial"/>
          <w:szCs w:val="22"/>
        </w:rPr>
        <w:tab/>
      </w:r>
      <w:r w:rsidRPr="00CE1E8E">
        <w:rPr>
          <w:rFonts w:cs="Arial"/>
          <w:szCs w:val="22"/>
          <w:lang w:eastAsia="en-US"/>
        </w:rPr>
        <w:t>68407700</w:t>
      </w:r>
    </w:p>
    <w:p w14:paraId="1C586806" w14:textId="77777777" w:rsidR="00CE1E8E" w:rsidRPr="00CE1E8E" w:rsidRDefault="00CE1E8E" w:rsidP="00CE1E8E">
      <w:pPr>
        <w:tabs>
          <w:tab w:val="left" w:pos="3960"/>
        </w:tabs>
        <w:rPr>
          <w:rFonts w:cs="Arial"/>
          <w:color w:val="000000"/>
          <w:szCs w:val="22"/>
        </w:rPr>
      </w:pPr>
      <w:r w:rsidRPr="00CE1E8E">
        <w:rPr>
          <w:rFonts w:ascii="Arial CE" w:hAnsi="Arial CE" w:cs="Arial"/>
          <w:szCs w:val="22"/>
        </w:rPr>
        <w:t>DIČ:</w:t>
      </w:r>
      <w:r w:rsidRPr="00CE1E8E">
        <w:rPr>
          <w:rFonts w:ascii="Arial CE" w:hAnsi="Arial CE" w:cs="Arial"/>
          <w:szCs w:val="22"/>
        </w:rPr>
        <w:tab/>
      </w:r>
      <w:r w:rsidRPr="00CE1E8E">
        <w:rPr>
          <w:rFonts w:cs="Arial"/>
          <w:szCs w:val="22"/>
          <w:lang w:eastAsia="en-US"/>
        </w:rPr>
        <w:t>CZ68407700</w:t>
      </w:r>
    </w:p>
    <w:p w14:paraId="069B5C44" w14:textId="0B9A666A" w:rsidR="00CE1E8E" w:rsidRPr="00CE1E8E" w:rsidRDefault="00CE1E8E" w:rsidP="00CE1E8E">
      <w:pPr>
        <w:tabs>
          <w:tab w:val="left" w:pos="3960"/>
        </w:tabs>
        <w:rPr>
          <w:rFonts w:ascii="Arial CE" w:hAnsi="Arial CE" w:cs="Arial"/>
          <w:szCs w:val="22"/>
        </w:rPr>
      </w:pPr>
      <w:r w:rsidRPr="00CE1E8E">
        <w:rPr>
          <w:rFonts w:ascii="Arial CE" w:hAnsi="Arial CE" w:cs="Arial"/>
          <w:szCs w:val="22"/>
        </w:rPr>
        <w:t>bankovní spojení:</w:t>
      </w:r>
      <w:r w:rsidRPr="00CE1E8E">
        <w:rPr>
          <w:rFonts w:ascii="Arial CE" w:hAnsi="Arial CE" w:cs="Arial"/>
          <w:szCs w:val="22"/>
        </w:rPr>
        <w:tab/>
      </w:r>
    </w:p>
    <w:p w14:paraId="112F4505" w14:textId="3D57B60B" w:rsidR="00CE1E8E" w:rsidRPr="00CE1E8E" w:rsidRDefault="00CE1E8E" w:rsidP="00CE1E8E">
      <w:pPr>
        <w:tabs>
          <w:tab w:val="left" w:pos="3960"/>
        </w:tabs>
        <w:rPr>
          <w:rFonts w:ascii="Arial CE" w:hAnsi="Arial CE" w:cs="Arial"/>
          <w:szCs w:val="22"/>
        </w:rPr>
      </w:pPr>
      <w:r w:rsidRPr="00CE1E8E">
        <w:rPr>
          <w:rFonts w:ascii="Arial CE" w:hAnsi="Arial CE" w:cs="Arial"/>
          <w:szCs w:val="22"/>
        </w:rPr>
        <w:t>číslo účtu:</w:t>
      </w:r>
      <w:r w:rsidRPr="00CE1E8E">
        <w:rPr>
          <w:rFonts w:ascii="Arial CE" w:hAnsi="Arial CE" w:cs="Arial"/>
          <w:szCs w:val="22"/>
        </w:rPr>
        <w:tab/>
      </w:r>
    </w:p>
    <w:p w14:paraId="758497B0" w14:textId="77777777" w:rsidR="00E55549" w:rsidRDefault="00CE1E8E" w:rsidP="00CE1E8E">
      <w:pPr>
        <w:widowControl w:val="0"/>
        <w:ind w:left="3969" w:hanging="3969"/>
        <w:rPr>
          <w:rFonts w:ascii="Arial CE" w:hAnsi="Arial CE" w:cs="Arial"/>
          <w:b/>
          <w:szCs w:val="22"/>
        </w:rPr>
      </w:pPr>
      <w:r w:rsidRPr="00CE1E8E">
        <w:rPr>
          <w:rFonts w:ascii="Arial CE" w:hAnsi="Arial CE" w:cs="Arial"/>
          <w:szCs w:val="22"/>
        </w:rPr>
        <w:t>Právní forma:</w:t>
      </w:r>
      <w:r w:rsidRPr="00CE1E8E">
        <w:rPr>
          <w:rFonts w:ascii="Arial CE" w:hAnsi="Arial CE" w:cs="Arial"/>
          <w:szCs w:val="22"/>
        </w:rPr>
        <w:tab/>
      </w:r>
      <w:r w:rsidRPr="00CE1E8E">
        <w:rPr>
          <w:rFonts w:cs="Arial"/>
          <w:szCs w:val="22"/>
          <w:lang w:eastAsia="en-US"/>
        </w:rPr>
        <w:t>vysoká škola zřízená na základě zákona č. 111/1998 Sb., o vysokých školách</w:t>
      </w:r>
    </w:p>
    <w:p w14:paraId="5D7779A7" w14:textId="136DC754" w:rsidR="00CE1E8E" w:rsidRPr="00CE1E8E" w:rsidRDefault="00783F13" w:rsidP="00CE1E8E">
      <w:pPr>
        <w:widowControl w:val="0"/>
        <w:ind w:left="3969" w:hanging="3969"/>
        <w:rPr>
          <w:rFonts w:cs="Arial"/>
          <w:szCs w:val="22"/>
        </w:rPr>
      </w:pPr>
      <w:hyperlink r:id="rId7" w:history="1"/>
    </w:p>
    <w:p w14:paraId="156C1889" w14:textId="429506E7" w:rsidR="00753DED" w:rsidRDefault="00753DED" w:rsidP="00753DED">
      <w:pPr>
        <w:pStyle w:val="Identifikacesmluvnstrany"/>
        <w:ind w:right="142"/>
        <w:rPr>
          <w:sz w:val="22"/>
          <w:szCs w:val="22"/>
        </w:rPr>
      </w:pPr>
      <w:r w:rsidRPr="00B64C91">
        <w:rPr>
          <w:sz w:val="22"/>
          <w:szCs w:val="22"/>
        </w:rPr>
        <w:t>(dále jen „zhotovitel“)</w:t>
      </w:r>
    </w:p>
    <w:p w14:paraId="66432F91" w14:textId="7ABC2149" w:rsidR="00E55549" w:rsidRDefault="00E55549" w:rsidP="00753DED">
      <w:pPr>
        <w:pStyle w:val="Identifikacesmluvnstrany"/>
        <w:ind w:right="142"/>
        <w:rPr>
          <w:sz w:val="22"/>
          <w:szCs w:val="22"/>
        </w:rPr>
      </w:pPr>
    </w:p>
    <w:p w14:paraId="1E55F285" w14:textId="77777777" w:rsidR="00E55549" w:rsidRPr="00B64C91" w:rsidRDefault="00E55549" w:rsidP="00753DED">
      <w:pPr>
        <w:pStyle w:val="Identifikacesmluvnstrany"/>
        <w:ind w:right="142"/>
        <w:rPr>
          <w:sz w:val="22"/>
          <w:szCs w:val="22"/>
        </w:rPr>
      </w:pPr>
    </w:p>
    <w:p w14:paraId="2A72206D" w14:textId="3BFECD48" w:rsidR="00FD4AB5" w:rsidRDefault="00F04164" w:rsidP="00EE5F02">
      <w:pPr>
        <w:ind w:right="142"/>
        <w:rPr>
          <w:rFonts w:cs="Arial"/>
          <w:color w:val="000000"/>
        </w:rPr>
      </w:pPr>
      <w:r w:rsidRPr="00143463">
        <w:rPr>
          <w:rFonts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sidRPr="00143463">
        <w:rPr>
          <w:rFonts w:cs="Arial"/>
          <w:color w:val="000000"/>
        </w:rPr>
        <w:t>metadat</w:t>
      </w:r>
      <w:proofErr w:type="spellEnd"/>
      <w:r w:rsidRPr="00143463">
        <w:rPr>
          <w:rFonts w:cs="Arial"/>
          <w:color w:val="000000"/>
        </w:rPr>
        <w:t xml:space="preserve"> požadovaných k uveřejnění dle zákona č. 340/2015 Sb. o registru smluv. Zveřejnění smlouvy a </w:t>
      </w:r>
      <w:proofErr w:type="spellStart"/>
      <w:r w:rsidRPr="00143463">
        <w:rPr>
          <w:rFonts w:cs="Arial"/>
          <w:color w:val="000000"/>
        </w:rPr>
        <w:t>metadat</w:t>
      </w:r>
      <w:proofErr w:type="spellEnd"/>
      <w:r w:rsidRPr="00143463">
        <w:rPr>
          <w:rFonts w:cs="Arial"/>
          <w:color w:val="000000"/>
        </w:rPr>
        <w:t xml:space="preserve"> v registru smluv zajistí Povodí Ohře, státní podnik, který má právo tuto smlouvu zveřejnit rovněž v pochybnostech o tom, zda tato smlouva zveřejnění podléhá či nikoliv.</w:t>
      </w:r>
    </w:p>
    <w:p w14:paraId="391608C4" w14:textId="62459BAD" w:rsidR="00436126" w:rsidRDefault="00436126" w:rsidP="00EE5F02">
      <w:pPr>
        <w:ind w:right="142"/>
        <w:rPr>
          <w:rFonts w:cs="Arial"/>
          <w:color w:val="000000"/>
        </w:rPr>
      </w:pPr>
    </w:p>
    <w:p w14:paraId="23722101" w14:textId="77777777" w:rsidR="00E55549" w:rsidRDefault="00E55549" w:rsidP="00EE5F02">
      <w:pPr>
        <w:ind w:right="142"/>
        <w:rPr>
          <w:rFonts w:cs="Arial"/>
          <w:color w:val="000000"/>
        </w:rPr>
      </w:pPr>
    </w:p>
    <w:p w14:paraId="224547EE" w14:textId="77777777" w:rsidR="00753DED" w:rsidRPr="00143463" w:rsidRDefault="00753DED" w:rsidP="00753DED">
      <w:pPr>
        <w:widowControl w:val="0"/>
        <w:spacing w:line="240" w:lineRule="atLeast"/>
        <w:ind w:right="142"/>
        <w:rPr>
          <w:rFonts w:cs="Arial"/>
          <w:szCs w:val="22"/>
        </w:rPr>
      </w:pPr>
    </w:p>
    <w:p w14:paraId="56E532E7" w14:textId="77777777" w:rsidR="00753DED" w:rsidRPr="00143463" w:rsidRDefault="00753DED" w:rsidP="00753DED">
      <w:pPr>
        <w:pStyle w:val="Nadpis3"/>
        <w:numPr>
          <w:ilvl w:val="0"/>
          <w:numId w:val="17"/>
        </w:numPr>
        <w:ind w:right="142"/>
        <w:jc w:val="center"/>
        <w:rPr>
          <w:rFonts w:cs="Arial"/>
          <w:b/>
          <w:szCs w:val="22"/>
          <w:u w:val="single"/>
        </w:rPr>
      </w:pPr>
      <w:r w:rsidRPr="00143463">
        <w:rPr>
          <w:rFonts w:cs="Arial"/>
          <w:b/>
          <w:szCs w:val="22"/>
          <w:u w:val="single"/>
        </w:rPr>
        <w:t>PŘEDMĚT SMLOUVY A PŘEDMĚT DÍLA</w:t>
      </w:r>
    </w:p>
    <w:p w14:paraId="31DE9FA9" w14:textId="00C0AD16" w:rsidR="00753DED" w:rsidRDefault="00753DED" w:rsidP="00753DED">
      <w:pPr>
        <w:widowControl w:val="0"/>
        <w:ind w:right="142"/>
        <w:rPr>
          <w:rFonts w:cs="Arial"/>
          <w:szCs w:val="22"/>
        </w:rPr>
      </w:pPr>
    </w:p>
    <w:p w14:paraId="7ABCCFEC" w14:textId="77777777" w:rsidR="00537786" w:rsidRPr="00143463" w:rsidRDefault="00537786" w:rsidP="00753DED">
      <w:pPr>
        <w:widowControl w:val="0"/>
        <w:ind w:right="142"/>
        <w:rPr>
          <w:rFonts w:cs="Arial"/>
          <w:szCs w:val="22"/>
        </w:rPr>
      </w:pPr>
    </w:p>
    <w:p w14:paraId="449FE4C5" w14:textId="11BE8343" w:rsidR="00753DED" w:rsidRDefault="00753DED" w:rsidP="00753DED">
      <w:pPr>
        <w:pStyle w:val="A-odstavecodsazensodrkami"/>
        <w:keepNext/>
        <w:numPr>
          <w:ilvl w:val="0"/>
          <w:numId w:val="0"/>
        </w:numPr>
        <w:ind w:right="142"/>
        <w:rPr>
          <w:bCs/>
        </w:rPr>
      </w:pPr>
      <w:r w:rsidRPr="00263812">
        <w:rPr>
          <w:bCs/>
        </w:rPr>
        <w:t xml:space="preserve">Předmětem </w:t>
      </w:r>
      <w:r>
        <w:rPr>
          <w:bCs/>
        </w:rPr>
        <w:t xml:space="preserve">díla </w:t>
      </w:r>
      <w:r w:rsidRPr="00263812">
        <w:rPr>
          <w:bCs/>
        </w:rPr>
        <w:t xml:space="preserve">je </w:t>
      </w:r>
      <w:r w:rsidR="00E55549">
        <w:rPr>
          <w:bCs/>
        </w:rPr>
        <w:t>zhotovení technického návrhu:</w:t>
      </w:r>
    </w:p>
    <w:p w14:paraId="47470D7E" w14:textId="0BDD8241" w:rsidR="00E55549" w:rsidRDefault="00E55549" w:rsidP="00753DED">
      <w:pPr>
        <w:pStyle w:val="A-odstavecodsazensodrkami"/>
        <w:keepNext/>
        <w:numPr>
          <w:ilvl w:val="0"/>
          <w:numId w:val="0"/>
        </w:numPr>
        <w:ind w:right="142"/>
        <w:rPr>
          <w:rFonts w:eastAsia="Arial CE"/>
        </w:rPr>
      </w:pPr>
    </w:p>
    <w:p w14:paraId="4BDAA52B" w14:textId="7C8E1798" w:rsidR="00E55549" w:rsidRPr="00B76E96" w:rsidRDefault="00E55549" w:rsidP="00753DED">
      <w:pPr>
        <w:pStyle w:val="A-odstavecodsazensodrkami"/>
        <w:keepNext/>
        <w:numPr>
          <w:ilvl w:val="0"/>
          <w:numId w:val="0"/>
        </w:numPr>
        <w:ind w:right="142"/>
        <w:rPr>
          <w:rFonts w:eastAsia="Arial CE"/>
          <w:b/>
        </w:rPr>
      </w:pPr>
      <w:r w:rsidRPr="00B76E96">
        <w:rPr>
          <w:rFonts w:eastAsia="Arial CE"/>
          <w:b/>
        </w:rPr>
        <w:t>„</w:t>
      </w:r>
      <w:r w:rsidR="003E7310" w:rsidRPr="00736975">
        <w:rPr>
          <w:b/>
          <w:bCs/>
          <w:color w:val="000000"/>
          <w:sz w:val="24"/>
        </w:rPr>
        <w:t xml:space="preserve">MVE </w:t>
      </w:r>
      <w:proofErr w:type="gramStart"/>
      <w:r w:rsidR="003E7310" w:rsidRPr="00736975">
        <w:rPr>
          <w:b/>
          <w:bCs/>
          <w:color w:val="000000"/>
          <w:sz w:val="24"/>
        </w:rPr>
        <w:t>Jesenice - modernizace</w:t>
      </w:r>
      <w:proofErr w:type="gramEnd"/>
      <w:r w:rsidR="003E7310" w:rsidRPr="00736975">
        <w:rPr>
          <w:b/>
          <w:bCs/>
          <w:color w:val="000000"/>
          <w:sz w:val="24"/>
        </w:rPr>
        <w:t xml:space="preserve"> TG 4</w:t>
      </w:r>
      <w:r w:rsidRPr="00B76E96">
        <w:rPr>
          <w:rFonts w:eastAsia="Arial CE"/>
          <w:b/>
        </w:rPr>
        <w:t>“</w:t>
      </w:r>
    </w:p>
    <w:p w14:paraId="45183341" w14:textId="38819403" w:rsidR="00753DED" w:rsidRDefault="00753DED">
      <w:pPr>
        <w:ind w:right="142"/>
        <w:rPr>
          <w:rFonts w:cs="Arial"/>
        </w:rPr>
      </w:pPr>
    </w:p>
    <w:p w14:paraId="5E17FF18" w14:textId="77777777" w:rsidR="00537786" w:rsidRPr="00B76E96" w:rsidRDefault="00537786" w:rsidP="00B76E96">
      <w:pPr>
        <w:ind w:right="142"/>
        <w:rPr>
          <w:rFonts w:cs="Arial"/>
        </w:rPr>
      </w:pPr>
    </w:p>
    <w:p w14:paraId="583A2DC8" w14:textId="0D602AD5" w:rsidR="00E55549" w:rsidRPr="00B76E96" w:rsidRDefault="00E55549" w:rsidP="00E55549">
      <w:pPr>
        <w:spacing w:after="160" w:line="259" w:lineRule="auto"/>
        <w:rPr>
          <w:rFonts w:eastAsia="Calibri" w:cs="Arial"/>
          <w:szCs w:val="22"/>
          <w:u w:val="single"/>
          <w:lang w:eastAsia="en-US"/>
        </w:rPr>
      </w:pPr>
      <w:r w:rsidRPr="00B76E96">
        <w:rPr>
          <w:rFonts w:eastAsia="Calibri" w:cs="Arial"/>
          <w:szCs w:val="22"/>
          <w:u w:val="single"/>
          <w:lang w:eastAsia="en-US"/>
        </w:rPr>
        <w:t>Cíle technického návrhu nového OK:</w:t>
      </w:r>
    </w:p>
    <w:p w14:paraId="4AFB2B7F" w14:textId="77777777" w:rsidR="00E55549" w:rsidRPr="00B76E96" w:rsidRDefault="00E55549" w:rsidP="00E55549">
      <w:pPr>
        <w:numPr>
          <w:ilvl w:val="0"/>
          <w:numId w:val="29"/>
        </w:numPr>
        <w:spacing w:after="160" w:line="259" w:lineRule="auto"/>
        <w:contextualSpacing/>
        <w:jc w:val="left"/>
        <w:rPr>
          <w:rFonts w:eastAsia="Calibri" w:cs="Arial"/>
          <w:szCs w:val="22"/>
          <w:lang w:eastAsia="en-US"/>
        </w:rPr>
      </w:pPr>
      <w:r w:rsidRPr="00B76E96">
        <w:rPr>
          <w:rFonts w:eastAsia="Calibri" w:cs="Arial"/>
          <w:szCs w:val="22"/>
          <w:lang w:eastAsia="en-US"/>
        </w:rPr>
        <w:t>Návrh optimalizovaného tvaru nového oběžného kola pro stávající soustrojí TG4</w:t>
      </w:r>
    </w:p>
    <w:p w14:paraId="20C078D0" w14:textId="77777777" w:rsidR="00E55549" w:rsidRPr="00B76E96" w:rsidRDefault="00E55549" w:rsidP="00E55549">
      <w:pPr>
        <w:numPr>
          <w:ilvl w:val="0"/>
          <w:numId w:val="29"/>
        </w:numPr>
        <w:spacing w:after="160" w:line="259" w:lineRule="auto"/>
        <w:contextualSpacing/>
        <w:jc w:val="left"/>
        <w:rPr>
          <w:rFonts w:eastAsia="Calibri" w:cs="Arial"/>
          <w:szCs w:val="22"/>
          <w:lang w:eastAsia="en-US"/>
        </w:rPr>
      </w:pPr>
      <w:r w:rsidRPr="00B76E96">
        <w:rPr>
          <w:rFonts w:eastAsia="Calibri" w:cs="Arial"/>
          <w:szCs w:val="22"/>
          <w:lang w:eastAsia="en-US"/>
        </w:rPr>
        <w:t>Návrh tvarových úprav případných vložek do stávajícího odlitku spirály včetně napojení difuzoru savky</w:t>
      </w:r>
    </w:p>
    <w:p w14:paraId="12E77697" w14:textId="77777777" w:rsidR="00E55549" w:rsidRPr="00B76E96" w:rsidRDefault="00E55549" w:rsidP="00E55549">
      <w:pPr>
        <w:numPr>
          <w:ilvl w:val="0"/>
          <w:numId w:val="29"/>
        </w:numPr>
        <w:spacing w:after="160" w:line="259" w:lineRule="auto"/>
        <w:contextualSpacing/>
        <w:jc w:val="left"/>
        <w:rPr>
          <w:rFonts w:eastAsia="Calibri" w:cs="Arial"/>
          <w:szCs w:val="22"/>
          <w:lang w:eastAsia="en-US"/>
        </w:rPr>
      </w:pPr>
      <w:r w:rsidRPr="00B76E96">
        <w:rPr>
          <w:rFonts w:eastAsia="Calibri" w:cs="Arial"/>
          <w:szCs w:val="22"/>
          <w:lang w:eastAsia="en-US"/>
        </w:rPr>
        <w:t xml:space="preserve">Výše uvedené návrhy mají za cíl: </w:t>
      </w:r>
    </w:p>
    <w:p w14:paraId="54BD4D14" w14:textId="77777777" w:rsidR="00E55549" w:rsidRPr="00B76E96" w:rsidRDefault="00E55549" w:rsidP="00E55549">
      <w:pPr>
        <w:numPr>
          <w:ilvl w:val="1"/>
          <w:numId w:val="29"/>
        </w:numPr>
        <w:spacing w:after="160" w:line="259" w:lineRule="auto"/>
        <w:contextualSpacing/>
        <w:jc w:val="left"/>
        <w:rPr>
          <w:rFonts w:eastAsia="Calibri" w:cs="Arial"/>
          <w:szCs w:val="22"/>
          <w:lang w:eastAsia="en-US"/>
        </w:rPr>
      </w:pPr>
      <w:r w:rsidRPr="00B76E96">
        <w:rPr>
          <w:rFonts w:eastAsia="Calibri" w:cs="Arial"/>
          <w:szCs w:val="22"/>
          <w:lang w:eastAsia="en-US"/>
        </w:rPr>
        <w:t>Zvýšení účinnosti turbíny a zvýšení roční výroby elektrické energie</w:t>
      </w:r>
    </w:p>
    <w:p w14:paraId="7D42EA61" w14:textId="77777777" w:rsidR="00E55549" w:rsidRPr="00B76E96" w:rsidRDefault="00E55549" w:rsidP="00E55549">
      <w:pPr>
        <w:numPr>
          <w:ilvl w:val="1"/>
          <w:numId w:val="29"/>
        </w:numPr>
        <w:spacing w:after="160" w:line="259" w:lineRule="auto"/>
        <w:contextualSpacing/>
        <w:jc w:val="left"/>
        <w:rPr>
          <w:rFonts w:eastAsia="Calibri" w:cs="Arial"/>
          <w:szCs w:val="22"/>
          <w:lang w:eastAsia="en-US"/>
        </w:rPr>
      </w:pPr>
      <w:r w:rsidRPr="00B76E96">
        <w:rPr>
          <w:rFonts w:eastAsia="Calibri" w:cs="Arial"/>
          <w:szCs w:val="22"/>
          <w:lang w:eastAsia="en-US"/>
        </w:rPr>
        <w:t xml:space="preserve">Dosažení požadovaného pracovního bodu soustrojí (H, Q, n, </w:t>
      </w:r>
      <w:proofErr w:type="spellStart"/>
      <w:r w:rsidRPr="00B76E96">
        <w:rPr>
          <w:rFonts w:eastAsia="Calibri" w:cs="Arial"/>
          <w:szCs w:val="22"/>
          <w:lang w:eastAsia="en-US"/>
        </w:rPr>
        <w:t>Pg</w:t>
      </w:r>
      <w:proofErr w:type="spellEnd"/>
      <w:r w:rsidRPr="00B76E96">
        <w:rPr>
          <w:rFonts w:eastAsia="Calibri" w:cs="Arial"/>
          <w:szCs w:val="22"/>
          <w:lang w:eastAsia="en-US"/>
        </w:rPr>
        <w:t>)</w:t>
      </w:r>
    </w:p>
    <w:p w14:paraId="0B267D95" w14:textId="77777777" w:rsidR="00E55549" w:rsidRPr="00B76E96" w:rsidRDefault="00E55549" w:rsidP="00E55549">
      <w:pPr>
        <w:numPr>
          <w:ilvl w:val="1"/>
          <w:numId w:val="29"/>
        </w:numPr>
        <w:spacing w:after="160" w:line="259" w:lineRule="auto"/>
        <w:contextualSpacing/>
        <w:jc w:val="left"/>
        <w:rPr>
          <w:rFonts w:eastAsia="Calibri" w:cs="Arial"/>
          <w:szCs w:val="22"/>
          <w:lang w:eastAsia="en-US"/>
        </w:rPr>
      </w:pPr>
      <w:r w:rsidRPr="00B76E96">
        <w:rPr>
          <w:rFonts w:eastAsia="Calibri" w:cs="Arial"/>
          <w:szCs w:val="22"/>
          <w:lang w:eastAsia="en-US"/>
        </w:rPr>
        <w:t>Zamezení kavitace</w:t>
      </w:r>
    </w:p>
    <w:p w14:paraId="5EAC77CC" w14:textId="77777777" w:rsidR="00E55549" w:rsidRPr="00B76E96" w:rsidRDefault="00E55549" w:rsidP="00E55549">
      <w:pPr>
        <w:numPr>
          <w:ilvl w:val="1"/>
          <w:numId w:val="29"/>
        </w:numPr>
        <w:spacing w:after="160" w:line="259" w:lineRule="auto"/>
        <w:contextualSpacing/>
        <w:jc w:val="left"/>
        <w:rPr>
          <w:rFonts w:eastAsia="Calibri" w:cs="Arial"/>
          <w:szCs w:val="22"/>
          <w:lang w:eastAsia="en-US"/>
        </w:rPr>
      </w:pPr>
      <w:r w:rsidRPr="00B76E96">
        <w:rPr>
          <w:rFonts w:eastAsia="Calibri" w:cs="Arial"/>
          <w:szCs w:val="22"/>
          <w:lang w:eastAsia="en-US"/>
        </w:rPr>
        <w:t>Snížení hluku a vibrací</w:t>
      </w:r>
    </w:p>
    <w:p w14:paraId="197CAF91" w14:textId="77777777" w:rsidR="00E55549" w:rsidRPr="00B76E96" w:rsidRDefault="00E55549" w:rsidP="00E55549">
      <w:pPr>
        <w:numPr>
          <w:ilvl w:val="1"/>
          <w:numId w:val="29"/>
        </w:numPr>
        <w:spacing w:after="160" w:line="259" w:lineRule="auto"/>
        <w:contextualSpacing/>
        <w:jc w:val="left"/>
        <w:rPr>
          <w:rFonts w:eastAsia="Calibri" w:cs="Arial"/>
          <w:szCs w:val="22"/>
          <w:lang w:eastAsia="en-US"/>
        </w:rPr>
      </w:pPr>
      <w:r w:rsidRPr="00B76E96">
        <w:rPr>
          <w:rFonts w:eastAsia="Calibri" w:cs="Arial"/>
          <w:szCs w:val="22"/>
          <w:lang w:eastAsia="en-US"/>
        </w:rPr>
        <w:t>Prodloužení životnosti a snížení provozních nákladů</w:t>
      </w:r>
    </w:p>
    <w:p w14:paraId="76059293" w14:textId="59A22AE9" w:rsidR="00E55549" w:rsidRDefault="00E55549" w:rsidP="00E55549">
      <w:pPr>
        <w:ind w:right="142"/>
        <w:rPr>
          <w:rFonts w:cs="Arial"/>
          <w:color w:val="000000"/>
          <w:szCs w:val="22"/>
        </w:rPr>
      </w:pPr>
    </w:p>
    <w:p w14:paraId="3D551BC4" w14:textId="77777777" w:rsidR="00537786" w:rsidRDefault="00537786" w:rsidP="00E55549">
      <w:pPr>
        <w:ind w:right="142"/>
        <w:rPr>
          <w:rFonts w:cs="Arial"/>
          <w:color w:val="000000"/>
          <w:szCs w:val="22"/>
        </w:rPr>
      </w:pPr>
    </w:p>
    <w:p w14:paraId="08257677" w14:textId="77777777" w:rsidR="00E55549" w:rsidRPr="00B76E96" w:rsidRDefault="00E55549" w:rsidP="00E55549">
      <w:pPr>
        <w:spacing w:after="160" w:line="259" w:lineRule="auto"/>
        <w:rPr>
          <w:rFonts w:eastAsia="Calibri" w:cs="Arial"/>
          <w:b/>
          <w:bCs/>
          <w:szCs w:val="22"/>
          <w:u w:val="single"/>
          <w:lang w:eastAsia="en-US"/>
        </w:rPr>
      </w:pPr>
      <w:r w:rsidRPr="00B76E96">
        <w:rPr>
          <w:rFonts w:eastAsia="Calibri" w:cs="Arial"/>
          <w:szCs w:val="22"/>
          <w:u w:val="single"/>
          <w:lang w:eastAsia="en-US"/>
        </w:rPr>
        <w:t xml:space="preserve">Specifikace činností: </w:t>
      </w:r>
    </w:p>
    <w:p w14:paraId="203E6B81" w14:textId="77777777" w:rsidR="00E55549" w:rsidRPr="00B76E96" w:rsidRDefault="00E55549" w:rsidP="00E55549">
      <w:pPr>
        <w:numPr>
          <w:ilvl w:val="0"/>
          <w:numId w:val="30"/>
        </w:numPr>
        <w:spacing w:after="160" w:line="256" w:lineRule="auto"/>
        <w:contextualSpacing/>
        <w:jc w:val="left"/>
        <w:rPr>
          <w:rFonts w:eastAsia="Calibri" w:cs="Arial"/>
          <w:szCs w:val="22"/>
          <w:lang w:eastAsia="en-US"/>
        </w:rPr>
      </w:pPr>
      <w:r w:rsidRPr="00B76E96">
        <w:rPr>
          <w:rFonts w:eastAsia="Calibri" w:cs="Arial"/>
          <w:szCs w:val="22"/>
          <w:lang w:eastAsia="en-US"/>
        </w:rPr>
        <w:t xml:space="preserve">Detailní zaměření a oskenování stávajícího odlitku – upřesnění </w:t>
      </w:r>
    </w:p>
    <w:p w14:paraId="15AEF727" w14:textId="77777777" w:rsidR="00E55549" w:rsidRPr="00B76E96" w:rsidRDefault="00E55549" w:rsidP="00E55549">
      <w:pPr>
        <w:numPr>
          <w:ilvl w:val="0"/>
          <w:numId w:val="30"/>
        </w:numPr>
        <w:spacing w:after="160" w:line="256" w:lineRule="auto"/>
        <w:contextualSpacing/>
        <w:jc w:val="left"/>
        <w:rPr>
          <w:rFonts w:eastAsia="Calibri" w:cs="Arial"/>
          <w:szCs w:val="22"/>
          <w:lang w:eastAsia="en-US"/>
        </w:rPr>
      </w:pPr>
      <w:r w:rsidRPr="00B76E96">
        <w:rPr>
          <w:rFonts w:eastAsia="Calibri" w:cs="Arial"/>
          <w:szCs w:val="22"/>
          <w:lang w:eastAsia="en-US"/>
        </w:rPr>
        <w:t xml:space="preserve">Zpracování </w:t>
      </w:r>
      <w:proofErr w:type="gramStart"/>
      <w:r w:rsidRPr="00B76E96">
        <w:rPr>
          <w:rFonts w:eastAsia="Calibri" w:cs="Arial"/>
          <w:szCs w:val="22"/>
          <w:lang w:eastAsia="en-US"/>
        </w:rPr>
        <w:t>3D</w:t>
      </w:r>
      <w:proofErr w:type="gramEnd"/>
      <w:r w:rsidRPr="00B76E96">
        <w:rPr>
          <w:rFonts w:eastAsia="Calibri" w:cs="Arial"/>
          <w:szCs w:val="22"/>
          <w:lang w:eastAsia="en-US"/>
        </w:rPr>
        <w:t xml:space="preserve"> modelu soustrojí se třemi částmi: </w:t>
      </w:r>
    </w:p>
    <w:p w14:paraId="744C4AFD" w14:textId="77777777" w:rsidR="00E55549" w:rsidRPr="00B76E96" w:rsidRDefault="00E55549" w:rsidP="00E55549">
      <w:pPr>
        <w:numPr>
          <w:ilvl w:val="1"/>
          <w:numId w:val="30"/>
        </w:numPr>
        <w:spacing w:after="160" w:line="256" w:lineRule="auto"/>
        <w:contextualSpacing/>
        <w:jc w:val="left"/>
        <w:rPr>
          <w:rFonts w:eastAsia="Calibri" w:cs="Arial"/>
          <w:szCs w:val="22"/>
          <w:lang w:eastAsia="en-US"/>
        </w:rPr>
      </w:pPr>
      <w:r w:rsidRPr="00B76E96">
        <w:rPr>
          <w:rFonts w:eastAsia="Calibri" w:cs="Arial"/>
          <w:szCs w:val="22"/>
          <w:lang w:eastAsia="en-US"/>
        </w:rPr>
        <w:t>Stávající pevné, neměnné části – odlitek</w:t>
      </w:r>
    </w:p>
    <w:p w14:paraId="2DE5B21D" w14:textId="77777777" w:rsidR="00E55549" w:rsidRPr="00B76E96" w:rsidRDefault="00E55549" w:rsidP="00E55549">
      <w:pPr>
        <w:numPr>
          <w:ilvl w:val="1"/>
          <w:numId w:val="30"/>
        </w:numPr>
        <w:spacing w:after="160" w:line="256" w:lineRule="auto"/>
        <w:contextualSpacing/>
        <w:jc w:val="left"/>
        <w:rPr>
          <w:rFonts w:eastAsia="Calibri" w:cs="Arial"/>
          <w:szCs w:val="22"/>
          <w:lang w:eastAsia="en-US"/>
        </w:rPr>
      </w:pPr>
      <w:r w:rsidRPr="00B76E96">
        <w:rPr>
          <w:rFonts w:eastAsia="Calibri" w:cs="Arial"/>
          <w:szCs w:val="22"/>
          <w:lang w:eastAsia="en-US"/>
        </w:rPr>
        <w:t>Vložky, které budou optimalizovat základní hydraulickou konturu – parametrizovaná geometrie</w:t>
      </w:r>
    </w:p>
    <w:p w14:paraId="5FEED315" w14:textId="77777777" w:rsidR="00E55549" w:rsidRPr="00B76E96" w:rsidRDefault="00E55549" w:rsidP="00E55549">
      <w:pPr>
        <w:numPr>
          <w:ilvl w:val="1"/>
          <w:numId w:val="30"/>
        </w:numPr>
        <w:spacing w:after="160" w:line="256" w:lineRule="auto"/>
        <w:contextualSpacing/>
        <w:jc w:val="left"/>
        <w:rPr>
          <w:rFonts w:eastAsia="Calibri" w:cs="Arial"/>
          <w:szCs w:val="22"/>
          <w:lang w:eastAsia="en-US"/>
        </w:rPr>
      </w:pPr>
      <w:r w:rsidRPr="00B76E96">
        <w:rPr>
          <w:rFonts w:eastAsia="Calibri" w:cs="Arial"/>
          <w:szCs w:val="22"/>
          <w:lang w:eastAsia="en-US"/>
        </w:rPr>
        <w:t>Optimalizovaný tvar oběžného kola – plně parametrizovaná geometrie</w:t>
      </w:r>
    </w:p>
    <w:p w14:paraId="6824B095" w14:textId="77777777" w:rsidR="00E55549" w:rsidRPr="00B76E96" w:rsidRDefault="00E55549" w:rsidP="00E55549">
      <w:pPr>
        <w:numPr>
          <w:ilvl w:val="0"/>
          <w:numId w:val="30"/>
        </w:numPr>
        <w:spacing w:after="160" w:line="256" w:lineRule="auto"/>
        <w:contextualSpacing/>
        <w:jc w:val="left"/>
        <w:rPr>
          <w:rFonts w:eastAsia="Calibri" w:cs="Arial"/>
          <w:szCs w:val="22"/>
          <w:lang w:eastAsia="en-US"/>
        </w:rPr>
      </w:pPr>
      <w:r w:rsidRPr="00B76E96">
        <w:rPr>
          <w:rFonts w:eastAsia="Calibri" w:cs="Arial"/>
          <w:szCs w:val="22"/>
          <w:lang w:eastAsia="en-US"/>
        </w:rPr>
        <w:t>Konzultace se strojaři ohledně náročnosti výroby – doporučení a zohlednění při tvarovém návrhu – předpokladem je výroba vložek a OK z nerezové oceli</w:t>
      </w:r>
    </w:p>
    <w:p w14:paraId="629729CE" w14:textId="77777777" w:rsidR="00E55549" w:rsidRPr="00B76E96" w:rsidRDefault="00E55549" w:rsidP="00E55549">
      <w:pPr>
        <w:numPr>
          <w:ilvl w:val="0"/>
          <w:numId w:val="30"/>
        </w:numPr>
        <w:spacing w:after="160" w:line="256" w:lineRule="auto"/>
        <w:contextualSpacing/>
        <w:jc w:val="left"/>
        <w:rPr>
          <w:rFonts w:eastAsia="Calibri" w:cs="Arial"/>
          <w:szCs w:val="22"/>
          <w:lang w:eastAsia="en-US"/>
        </w:rPr>
      </w:pPr>
      <w:r w:rsidRPr="00B76E96">
        <w:rPr>
          <w:rFonts w:eastAsia="Calibri" w:cs="Arial"/>
          <w:szCs w:val="22"/>
          <w:lang w:eastAsia="en-US"/>
        </w:rPr>
        <w:t xml:space="preserve">Citlivostní analýza a MOGA optimalizace zjednodušeného tvaru s cílem dosažení požadovaných parametrů – </w:t>
      </w:r>
      <w:proofErr w:type="spellStart"/>
      <w:r w:rsidRPr="00B76E96">
        <w:rPr>
          <w:rFonts w:eastAsia="Calibri" w:cs="Arial"/>
          <w:szCs w:val="22"/>
          <w:lang w:eastAsia="en-US"/>
        </w:rPr>
        <w:t>Q</w:t>
      </w:r>
      <w:r w:rsidRPr="00B76E96">
        <w:rPr>
          <w:rFonts w:eastAsia="Calibri" w:cs="Arial"/>
          <w:szCs w:val="22"/>
          <w:vertAlign w:val="subscript"/>
          <w:lang w:eastAsia="en-US"/>
        </w:rPr>
        <w:t>n</w:t>
      </w:r>
      <w:proofErr w:type="spellEnd"/>
      <w:r w:rsidRPr="00B76E96">
        <w:rPr>
          <w:rFonts w:eastAsia="Calibri" w:cs="Arial"/>
          <w:szCs w:val="22"/>
          <w:lang w:eastAsia="en-US"/>
        </w:rPr>
        <w:t xml:space="preserve">, </w:t>
      </w:r>
      <w:proofErr w:type="spellStart"/>
      <w:r w:rsidRPr="00B76E96">
        <w:rPr>
          <w:rFonts w:eastAsia="Calibri" w:cs="Arial"/>
          <w:szCs w:val="22"/>
          <w:lang w:eastAsia="en-US"/>
        </w:rPr>
        <w:t>H</w:t>
      </w:r>
      <w:r w:rsidRPr="00B76E96">
        <w:rPr>
          <w:rFonts w:eastAsia="Calibri" w:cs="Arial"/>
          <w:szCs w:val="22"/>
          <w:vertAlign w:val="subscript"/>
          <w:lang w:eastAsia="en-US"/>
        </w:rPr>
        <w:t>n</w:t>
      </w:r>
      <w:proofErr w:type="spellEnd"/>
      <w:r w:rsidRPr="00B76E96">
        <w:rPr>
          <w:rFonts w:eastAsia="Calibri" w:cs="Arial"/>
          <w:szCs w:val="22"/>
          <w:lang w:eastAsia="en-US"/>
        </w:rPr>
        <w:t xml:space="preserve">, </w:t>
      </w:r>
      <w:proofErr w:type="spellStart"/>
      <w:r w:rsidRPr="00B76E96">
        <w:rPr>
          <w:rFonts w:eastAsia="Calibri" w:cs="Arial"/>
          <w:szCs w:val="22"/>
          <w:lang w:eastAsia="en-US"/>
        </w:rPr>
        <w:t>P</w:t>
      </w:r>
      <w:r w:rsidRPr="00B76E96">
        <w:rPr>
          <w:rFonts w:eastAsia="Calibri" w:cs="Arial"/>
          <w:szCs w:val="22"/>
          <w:vertAlign w:val="subscript"/>
          <w:lang w:eastAsia="en-US"/>
        </w:rPr>
        <w:t>g</w:t>
      </w:r>
      <w:proofErr w:type="spellEnd"/>
      <w:r w:rsidRPr="00B76E96">
        <w:rPr>
          <w:rFonts w:eastAsia="Calibri" w:cs="Arial"/>
          <w:szCs w:val="22"/>
          <w:lang w:eastAsia="en-US"/>
        </w:rPr>
        <w:t xml:space="preserve">, </w:t>
      </w:r>
      <w:proofErr w:type="spellStart"/>
      <w:r w:rsidRPr="00B76E96">
        <w:rPr>
          <w:rFonts w:eastAsia="Calibri" w:cs="Arial"/>
          <w:szCs w:val="22"/>
          <w:lang w:eastAsia="en-US"/>
        </w:rPr>
        <w:t>n</w:t>
      </w:r>
      <w:r w:rsidRPr="00B76E96">
        <w:rPr>
          <w:rFonts w:eastAsia="Calibri" w:cs="Arial"/>
          <w:szCs w:val="22"/>
          <w:vertAlign w:val="subscript"/>
          <w:lang w:eastAsia="en-US"/>
        </w:rPr>
        <w:t>t</w:t>
      </w:r>
      <w:proofErr w:type="spellEnd"/>
    </w:p>
    <w:p w14:paraId="6E77157C" w14:textId="79C8073B" w:rsidR="00E55549" w:rsidRDefault="00E55549" w:rsidP="00E55549">
      <w:pPr>
        <w:numPr>
          <w:ilvl w:val="0"/>
          <w:numId w:val="30"/>
        </w:numPr>
        <w:spacing w:after="160" w:line="256" w:lineRule="auto"/>
        <w:contextualSpacing/>
        <w:jc w:val="left"/>
        <w:rPr>
          <w:rFonts w:eastAsia="Calibri" w:cs="Arial"/>
          <w:szCs w:val="22"/>
          <w:lang w:eastAsia="en-US"/>
        </w:rPr>
      </w:pPr>
      <w:r>
        <w:rPr>
          <w:rFonts w:eastAsia="Calibri" w:cs="Arial"/>
          <w:szCs w:val="22"/>
          <w:lang w:eastAsia="en-US"/>
        </w:rPr>
        <w:t>Nově navržené oběžné kolo bude tvarově podobné oběžnému kolu Francisovy turbíny</w:t>
      </w:r>
    </w:p>
    <w:p w14:paraId="09CA48A4" w14:textId="44A1917E" w:rsidR="00E55549" w:rsidRDefault="00E55549" w:rsidP="00E55549">
      <w:pPr>
        <w:numPr>
          <w:ilvl w:val="0"/>
          <w:numId w:val="30"/>
        </w:numPr>
        <w:spacing w:after="160" w:line="256" w:lineRule="auto"/>
        <w:contextualSpacing/>
        <w:jc w:val="left"/>
        <w:rPr>
          <w:rFonts w:eastAsia="Calibri" w:cs="Arial"/>
          <w:szCs w:val="22"/>
          <w:lang w:eastAsia="en-US"/>
        </w:rPr>
      </w:pPr>
      <w:r>
        <w:rPr>
          <w:rFonts w:eastAsia="Calibri" w:cs="Arial"/>
          <w:szCs w:val="22"/>
          <w:lang w:eastAsia="en-US"/>
        </w:rPr>
        <w:t>Předmětem numerické optimalizace návrhu oběžného kola bude jeho detailní technické řešení: jako je nábojový poměr, počet lopatek a jejich tvarování vč. tloušťky a kvality opracování povrchu</w:t>
      </w:r>
    </w:p>
    <w:p w14:paraId="5C2BB055" w14:textId="386DFC5C" w:rsidR="00E55549" w:rsidRPr="00B76E96" w:rsidRDefault="00E55549" w:rsidP="00E55549">
      <w:pPr>
        <w:numPr>
          <w:ilvl w:val="0"/>
          <w:numId w:val="30"/>
        </w:numPr>
        <w:spacing w:after="160" w:line="256" w:lineRule="auto"/>
        <w:contextualSpacing/>
        <w:jc w:val="left"/>
        <w:rPr>
          <w:rFonts w:eastAsia="Calibri" w:cs="Arial"/>
          <w:szCs w:val="22"/>
          <w:lang w:eastAsia="en-US"/>
        </w:rPr>
      </w:pPr>
      <w:r w:rsidRPr="00B76E96">
        <w:rPr>
          <w:rFonts w:eastAsia="Calibri" w:cs="Arial"/>
          <w:szCs w:val="22"/>
          <w:lang w:eastAsia="en-US"/>
        </w:rPr>
        <w:t>Detailní CFD analýza vybrané tvarové varianty, případné finální korekce</w:t>
      </w:r>
    </w:p>
    <w:p w14:paraId="13188752" w14:textId="77777777" w:rsidR="00E55549" w:rsidRPr="00B76E96" w:rsidRDefault="00E55549" w:rsidP="00E55549">
      <w:pPr>
        <w:numPr>
          <w:ilvl w:val="0"/>
          <w:numId w:val="30"/>
        </w:numPr>
        <w:spacing w:after="160" w:line="256" w:lineRule="auto"/>
        <w:contextualSpacing/>
        <w:jc w:val="left"/>
        <w:rPr>
          <w:rFonts w:eastAsia="Calibri" w:cs="Arial"/>
          <w:szCs w:val="22"/>
          <w:lang w:eastAsia="en-US"/>
        </w:rPr>
      </w:pPr>
      <w:r w:rsidRPr="00B76E96">
        <w:rPr>
          <w:rFonts w:eastAsia="Calibri" w:cs="Arial"/>
          <w:szCs w:val="22"/>
          <w:lang w:eastAsia="en-US"/>
        </w:rPr>
        <w:t>Pevnostní analýza doporučené varianty</w:t>
      </w:r>
    </w:p>
    <w:p w14:paraId="2F0C117B" w14:textId="6373BEE7" w:rsidR="00E55549" w:rsidRDefault="00E55549" w:rsidP="00E55549">
      <w:pPr>
        <w:numPr>
          <w:ilvl w:val="0"/>
          <w:numId w:val="30"/>
        </w:numPr>
        <w:spacing w:after="160" w:line="256" w:lineRule="auto"/>
        <w:contextualSpacing/>
        <w:jc w:val="left"/>
        <w:rPr>
          <w:rFonts w:eastAsia="Calibri" w:cs="Arial"/>
          <w:szCs w:val="22"/>
          <w:lang w:eastAsia="en-US"/>
        </w:rPr>
      </w:pPr>
      <w:r w:rsidRPr="00B76E96">
        <w:rPr>
          <w:rFonts w:eastAsia="Calibri" w:cs="Arial"/>
          <w:szCs w:val="22"/>
          <w:lang w:eastAsia="en-US"/>
        </w:rPr>
        <w:t>Konzultace výsledné varianty a výrobních metod se strojaři</w:t>
      </w:r>
    </w:p>
    <w:p w14:paraId="6A6FA0BF" w14:textId="23CAA4B3" w:rsidR="00F33FA5" w:rsidRPr="00B76E96" w:rsidRDefault="00F33FA5" w:rsidP="00E55549">
      <w:pPr>
        <w:numPr>
          <w:ilvl w:val="0"/>
          <w:numId w:val="30"/>
        </w:numPr>
        <w:spacing w:after="160" w:line="256" w:lineRule="auto"/>
        <w:contextualSpacing/>
        <w:jc w:val="left"/>
        <w:rPr>
          <w:rFonts w:eastAsia="Calibri" w:cs="Arial"/>
          <w:szCs w:val="22"/>
          <w:lang w:eastAsia="en-US"/>
        </w:rPr>
      </w:pPr>
      <w:r>
        <w:rPr>
          <w:rFonts w:eastAsia="Calibri" w:cs="Arial"/>
          <w:szCs w:val="22"/>
          <w:lang w:eastAsia="en-US"/>
        </w:rPr>
        <w:t>Nové oběžné kolo bude navrženo z nerezové oceli</w:t>
      </w:r>
    </w:p>
    <w:p w14:paraId="12252FDE" w14:textId="579FBCFC" w:rsidR="00E55549" w:rsidRDefault="00E55549" w:rsidP="00E55549">
      <w:pPr>
        <w:ind w:right="142"/>
        <w:rPr>
          <w:rFonts w:cs="Arial"/>
          <w:color w:val="000000"/>
          <w:szCs w:val="22"/>
        </w:rPr>
      </w:pPr>
    </w:p>
    <w:p w14:paraId="2621FBAC" w14:textId="77777777" w:rsidR="00537786" w:rsidRDefault="00537786" w:rsidP="00E55549">
      <w:pPr>
        <w:ind w:right="142"/>
        <w:rPr>
          <w:rFonts w:cs="Arial"/>
          <w:color w:val="000000"/>
          <w:szCs w:val="22"/>
        </w:rPr>
      </w:pPr>
    </w:p>
    <w:p w14:paraId="0F81798B" w14:textId="77777777" w:rsidR="00F33FA5" w:rsidRPr="00B76E96" w:rsidRDefault="00F33FA5" w:rsidP="00F33FA5">
      <w:pPr>
        <w:spacing w:after="160" w:line="256" w:lineRule="auto"/>
        <w:jc w:val="left"/>
        <w:rPr>
          <w:rFonts w:eastAsia="Calibri" w:cs="Arial"/>
          <w:szCs w:val="22"/>
          <w:u w:val="single"/>
          <w:lang w:eastAsia="en-US"/>
        </w:rPr>
      </w:pPr>
      <w:r w:rsidRPr="00B76E96">
        <w:rPr>
          <w:rFonts w:eastAsia="Calibri" w:cs="Arial"/>
          <w:szCs w:val="22"/>
          <w:u w:val="single"/>
          <w:lang w:eastAsia="en-US"/>
        </w:rPr>
        <w:t xml:space="preserve">Výstup studie: </w:t>
      </w:r>
    </w:p>
    <w:p w14:paraId="20C3CEB2" w14:textId="2DD16CA8" w:rsidR="00F33FA5" w:rsidRDefault="00F33FA5" w:rsidP="00B76E96">
      <w:pPr>
        <w:spacing w:after="160" w:line="256" w:lineRule="auto"/>
        <w:contextualSpacing/>
        <w:jc w:val="left"/>
        <w:rPr>
          <w:rFonts w:eastAsia="Calibri" w:cs="Arial"/>
          <w:szCs w:val="22"/>
          <w:lang w:eastAsia="en-US"/>
        </w:rPr>
      </w:pPr>
      <w:r>
        <w:rPr>
          <w:rFonts w:eastAsia="Calibri" w:cs="Arial"/>
          <w:szCs w:val="22"/>
          <w:lang w:eastAsia="en-US"/>
        </w:rPr>
        <w:t xml:space="preserve">Výstupem budou </w:t>
      </w:r>
      <w:proofErr w:type="gramStart"/>
      <w:r>
        <w:rPr>
          <w:rFonts w:eastAsia="Calibri" w:cs="Arial"/>
          <w:szCs w:val="22"/>
          <w:lang w:eastAsia="en-US"/>
        </w:rPr>
        <w:t>3D</w:t>
      </w:r>
      <w:proofErr w:type="gramEnd"/>
      <w:r>
        <w:rPr>
          <w:rFonts w:eastAsia="Calibri" w:cs="Arial"/>
          <w:szCs w:val="22"/>
          <w:lang w:eastAsia="en-US"/>
        </w:rPr>
        <w:t xml:space="preserve"> modely optimalizovaného tvaru oběžného kola, které budou sloužit jako podklad pro jeho výrobu.</w:t>
      </w:r>
    </w:p>
    <w:p w14:paraId="7520727B" w14:textId="73911AF3" w:rsidR="00F33FA5" w:rsidRPr="00B76E96" w:rsidRDefault="00F33FA5" w:rsidP="00F33FA5">
      <w:pPr>
        <w:numPr>
          <w:ilvl w:val="0"/>
          <w:numId w:val="30"/>
        </w:numPr>
        <w:spacing w:after="160" w:line="256" w:lineRule="auto"/>
        <w:contextualSpacing/>
        <w:jc w:val="left"/>
        <w:rPr>
          <w:rFonts w:eastAsia="Calibri" w:cs="Arial"/>
          <w:szCs w:val="22"/>
          <w:lang w:eastAsia="en-US"/>
        </w:rPr>
      </w:pPr>
      <w:proofErr w:type="gramStart"/>
      <w:r w:rsidRPr="00B76E96">
        <w:rPr>
          <w:rFonts w:eastAsia="Calibri" w:cs="Arial"/>
          <w:szCs w:val="22"/>
          <w:lang w:eastAsia="en-US"/>
        </w:rPr>
        <w:t>3D</w:t>
      </w:r>
      <w:proofErr w:type="gramEnd"/>
      <w:r w:rsidRPr="00B76E96">
        <w:rPr>
          <w:rFonts w:eastAsia="Calibri" w:cs="Arial"/>
          <w:szCs w:val="22"/>
          <w:lang w:eastAsia="en-US"/>
        </w:rPr>
        <w:t xml:space="preserve"> model optimalizovaného tvaru oběžného kola </w:t>
      </w:r>
    </w:p>
    <w:p w14:paraId="78D4C03B" w14:textId="77777777" w:rsidR="00F33FA5" w:rsidRPr="00B76E96" w:rsidRDefault="00F33FA5" w:rsidP="00F33FA5">
      <w:pPr>
        <w:numPr>
          <w:ilvl w:val="0"/>
          <w:numId w:val="30"/>
        </w:numPr>
        <w:spacing w:after="160" w:line="256" w:lineRule="auto"/>
        <w:contextualSpacing/>
        <w:jc w:val="left"/>
        <w:rPr>
          <w:rFonts w:eastAsia="Calibri" w:cs="Arial"/>
          <w:szCs w:val="22"/>
          <w:lang w:eastAsia="en-US"/>
        </w:rPr>
      </w:pPr>
      <w:proofErr w:type="gramStart"/>
      <w:r w:rsidRPr="00B76E96">
        <w:rPr>
          <w:rFonts w:eastAsia="Calibri" w:cs="Arial"/>
          <w:szCs w:val="22"/>
          <w:lang w:eastAsia="en-US"/>
        </w:rPr>
        <w:t>3D</w:t>
      </w:r>
      <w:proofErr w:type="gramEnd"/>
      <w:r w:rsidRPr="00B76E96">
        <w:rPr>
          <w:rFonts w:eastAsia="Calibri" w:cs="Arial"/>
          <w:szCs w:val="22"/>
          <w:lang w:eastAsia="en-US"/>
        </w:rPr>
        <w:t xml:space="preserve"> model hydraulických kontur případných vložek do spirály a model kuželové savky</w:t>
      </w:r>
    </w:p>
    <w:p w14:paraId="14DF98D6" w14:textId="77777777" w:rsidR="00F33FA5" w:rsidRPr="00B76E96" w:rsidRDefault="00F33FA5" w:rsidP="00F33FA5">
      <w:pPr>
        <w:numPr>
          <w:ilvl w:val="0"/>
          <w:numId w:val="30"/>
        </w:numPr>
        <w:spacing w:after="160" w:line="256" w:lineRule="auto"/>
        <w:contextualSpacing/>
        <w:jc w:val="left"/>
        <w:rPr>
          <w:rFonts w:eastAsia="Calibri" w:cs="Arial"/>
          <w:szCs w:val="22"/>
          <w:lang w:eastAsia="en-US"/>
        </w:rPr>
      </w:pPr>
      <w:bookmarkStart w:id="0" w:name="_Hlk143095450"/>
      <w:r w:rsidRPr="00B76E96">
        <w:rPr>
          <w:rFonts w:eastAsia="Calibri" w:cs="Arial"/>
          <w:szCs w:val="22"/>
          <w:lang w:eastAsia="en-US"/>
        </w:rPr>
        <w:t>Oba modely v požadovaném formátu (předpokládáme formát STL, STEP, IGES apod.)</w:t>
      </w:r>
    </w:p>
    <w:bookmarkEnd w:id="0"/>
    <w:p w14:paraId="1368060E" w14:textId="0516EFFE" w:rsidR="00E55549" w:rsidRDefault="00E55549" w:rsidP="00E55549">
      <w:pPr>
        <w:ind w:right="142"/>
        <w:rPr>
          <w:rFonts w:cs="Arial"/>
          <w:color w:val="000000"/>
          <w:szCs w:val="22"/>
        </w:rPr>
      </w:pPr>
    </w:p>
    <w:p w14:paraId="5C01A92E" w14:textId="46C4359C" w:rsidR="00537786" w:rsidRDefault="00537786" w:rsidP="00E55549">
      <w:pPr>
        <w:ind w:right="142"/>
        <w:rPr>
          <w:rFonts w:cs="Arial"/>
          <w:color w:val="000000"/>
          <w:szCs w:val="22"/>
        </w:rPr>
      </w:pPr>
    </w:p>
    <w:p w14:paraId="70496AB9" w14:textId="4B903F3B" w:rsidR="00537786" w:rsidRDefault="00537786" w:rsidP="00E55549">
      <w:pPr>
        <w:ind w:right="142"/>
        <w:rPr>
          <w:rFonts w:cs="Arial"/>
          <w:color w:val="000000"/>
          <w:szCs w:val="22"/>
        </w:rPr>
      </w:pPr>
    </w:p>
    <w:p w14:paraId="77D6965E" w14:textId="77777777" w:rsidR="00537786" w:rsidRDefault="00537786" w:rsidP="00E55549">
      <w:pPr>
        <w:ind w:right="142"/>
        <w:rPr>
          <w:rFonts w:cs="Arial"/>
          <w:color w:val="000000"/>
          <w:szCs w:val="22"/>
        </w:rPr>
      </w:pPr>
    </w:p>
    <w:p w14:paraId="763C000D" w14:textId="77777777" w:rsidR="00F33FA5" w:rsidRPr="00B76E96" w:rsidRDefault="00F33FA5" w:rsidP="00F33FA5">
      <w:pPr>
        <w:spacing w:after="160" w:line="256" w:lineRule="auto"/>
        <w:jc w:val="left"/>
        <w:rPr>
          <w:rFonts w:eastAsia="Calibri" w:cs="Arial"/>
          <w:szCs w:val="22"/>
          <w:u w:val="single"/>
          <w:lang w:eastAsia="en-US"/>
        </w:rPr>
      </w:pPr>
      <w:r w:rsidRPr="00B76E96">
        <w:rPr>
          <w:rFonts w:eastAsia="Calibri" w:cs="Arial"/>
          <w:szCs w:val="22"/>
          <w:u w:val="single"/>
          <w:lang w:eastAsia="en-US"/>
        </w:rPr>
        <w:t xml:space="preserve">Požadované parametry soustrojí: </w:t>
      </w:r>
    </w:p>
    <w:p w14:paraId="76DAEF8D" w14:textId="77777777" w:rsidR="00F33FA5" w:rsidRPr="00B76E96" w:rsidRDefault="00F33FA5" w:rsidP="00F33FA5">
      <w:pPr>
        <w:numPr>
          <w:ilvl w:val="0"/>
          <w:numId w:val="30"/>
        </w:numPr>
        <w:spacing w:after="160" w:line="256" w:lineRule="auto"/>
        <w:contextualSpacing/>
        <w:jc w:val="left"/>
        <w:rPr>
          <w:rFonts w:eastAsia="Calibri" w:cs="Arial"/>
          <w:szCs w:val="22"/>
          <w:lang w:eastAsia="en-US"/>
        </w:rPr>
      </w:pPr>
      <w:r w:rsidRPr="00B76E96">
        <w:rPr>
          <w:rFonts w:eastAsia="Calibri" w:cs="Arial"/>
          <w:szCs w:val="22"/>
          <w:lang w:eastAsia="en-US"/>
        </w:rPr>
        <w:lastRenderedPageBreak/>
        <w:t xml:space="preserve">návrhový průtok: </w:t>
      </w:r>
      <w:r w:rsidRPr="00B76E96">
        <w:rPr>
          <w:rFonts w:eastAsia="Calibri" w:cs="Arial"/>
          <w:szCs w:val="22"/>
          <w:lang w:eastAsia="en-US"/>
        </w:rPr>
        <w:tab/>
        <w:t>Q</w:t>
      </w:r>
      <w:r w:rsidRPr="00B76E96">
        <w:rPr>
          <w:rFonts w:eastAsia="Calibri" w:cs="Arial"/>
          <w:szCs w:val="22"/>
          <w:vertAlign w:val="subscript"/>
          <w:lang w:eastAsia="en-US"/>
        </w:rPr>
        <w:t>n</w:t>
      </w:r>
      <w:r w:rsidRPr="00B76E96">
        <w:rPr>
          <w:rFonts w:eastAsia="Calibri" w:cs="Arial"/>
          <w:szCs w:val="22"/>
          <w:lang w:eastAsia="en-US"/>
        </w:rPr>
        <w:t xml:space="preserve"> = 0,45 m</w:t>
      </w:r>
      <w:r w:rsidRPr="00B76E96">
        <w:rPr>
          <w:rFonts w:eastAsia="Calibri" w:cs="Arial"/>
          <w:szCs w:val="22"/>
          <w:vertAlign w:val="superscript"/>
          <w:lang w:eastAsia="en-US"/>
        </w:rPr>
        <w:t>3</w:t>
      </w:r>
      <w:r w:rsidRPr="00B76E96">
        <w:rPr>
          <w:rFonts w:eastAsia="Calibri" w:cs="Arial"/>
          <w:szCs w:val="22"/>
          <w:lang w:eastAsia="en-US"/>
        </w:rPr>
        <w:t xml:space="preserve">/s </w:t>
      </w:r>
    </w:p>
    <w:p w14:paraId="4824E5BD" w14:textId="77777777" w:rsidR="00F33FA5" w:rsidRPr="00B76E96" w:rsidRDefault="00F33FA5" w:rsidP="00F33FA5">
      <w:pPr>
        <w:numPr>
          <w:ilvl w:val="0"/>
          <w:numId w:val="30"/>
        </w:numPr>
        <w:spacing w:after="160" w:line="256" w:lineRule="auto"/>
        <w:contextualSpacing/>
        <w:jc w:val="left"/>
        <w:rPr>
          <w:rFonts w:eastAsia="Calibri" w:cs="Arial"/>
          <w:szCs w:val="22"/>
          <w:lang w:eastAsia="en-US"/>
        </w:rPr>
      </w:pPr>
      <w:r w:rsidRPr="00B76E96">
        <w:rPr>
          <w:rFonts w:eastAsia="Calibri" w:cs="Arial"/>
          <w:szCs w:val="22"/>
          <w:lang w:eastAsia="en-US"/>
        </w:rPr>
        <w:t xml:space="preserve">Návrhový </w:t>
      </w:r>
      <w:proofErr w:type="gramStart"/>
      <w:r w:rsidRPr="00B76E96">
        <w:rPr>
          <w:rFonts w:eastAsia="Calibri" w:cs="Arial"/>
          <w:szCs w:val="22"/>
          <w:lang w:eastAsia="en-US"/>
        </w:rPr>
        <w:t xml:space="preserve">spád:  </w:t>
      </w:r>
      <w:r w:rsidRPr="00B76E96">
        <w:rPr>
          <w:rFonts w:eastAsia="Calibri" w:cs="Arial"/>
          <w:szCs w:val="22"/>
          <w:lang w:eastAsia="en-US"/>
        </w:rPr>
        <w:tab/>
      </w:r>
      <w:proofErr w:type="spellStart"/>
      <w:proofErr w:type="gramEnd"/>
      <w:r w:rsidRPr="00B76E96">
        <w:rPr>
          <w:rFonts w:eastAsia="Calibri" w:cs="Arial"/>
          <w:szCs w:val="22"/>
          <w:lang w:eastAsia="en-US"/>
        </w:rPr>
        <w:t>H</w:t>
      </w:r>
      <w:r w:rsidRPr="00B76E96">
        <w:rPr>
          <w:rFonts w:eastAsia="Calibri" w:cs="Arial"/>
          <w:szCs w:val="22"/>
          <w:vertAlign w:val="subscript"/>
          <w:lang w:eastAsia="en-US"/>
        </w:rPr>
        <w:t>n</w:t>
      </w:r>
      <w:proofErr w:type="spellEnd"/>
      <w:r w:rsidRPr="00B76E96">
        <w:rPr>
          <w:rFonts w:eastAsia="Calibri" w:cs="Arial"/>
          <w:szCs w:val="22"/>
          <w:lang w:eastAsia="en-US"/>
        </w:rPr>
        <w:t xml:space="preserve"> = 15,5 m (čistý spád na PAT pro letní hladinu) </w:t>
      </w:r>
    </w:p>
    <w:p w14:paraId="4A8E64B1" w14:textId="77777777" w:rsidR="00F33FA5" w:rsidRPr="00B76E96" w:rsidRDefault="00F33FA5" w:rsidP="00F33FA5">
      <w:pPr>
        <w:numPr>
          <w:ilvl w:val="0"/>
          <w:numId w:val="30"/>
        </w:numPr>
        <w:spacing w:after="160" w:line="256" w:lineRule="auto"/>
        <w:contextualSpacing/>
        <w:jc w:val="left"/>
        <w:rPr>
          <w:rFonts w:eastAsia="Calibri" w:cs="Arial"/>
          <w:szCs w:val="22"/>
          <w:lang w:eastAsia="en-US"/>
        </w:rPr>
      </w:pPr>
      <w:r w:rsidRPr="00B76E96">
        <w:rPr>
          <w:rFonts w:eastAsia="Calibri" w:cs="Arial"/>
          <w:szCs w:val="22"/>
          <w:lang w:eastAsia="en-US"/>
        </w:rPr>
        <w:t xml:space="preserve">průměr: </w:t>
      </w:r>
      <w:r w:rsidRPr="00B76E96">
        <w:rPr>
          <w:rFonts w:eastAsia="Calibri" w:cs="Arial"/>
          <w:szCs w:val="22"/>
          <w:lang w:eastAsia="en-US"/>
        </w:rPr>
        <w:tab/>
      </w:r>
      <w:r w:rsidRPr="00B76E96">
        <w:rPr>
          <w:rFonts w:eastAsia="Calibri" w:cs="Arial"/>
          <w:szCs w:val="22"/>
          <w:lang w:eastAsia="en-US"/>
        </w:rPr>
        <w:tab/>
        <w:t>D</w:t>
      </w:r>
      <w:r w:rsidRPr="00B76E96">
        <w:rPr>
          <w:rFonts w:eastAsia="Calibri" w:cs="Arial"/>
          <w:szCs w:val="22"/>
          <w:vertAlign w:val="subscript"/>
          <w:lang w:eastAsia="en-US"/>
        </w:rPr>
        <w:t>ok</w:t>
      </w:r>
      <w:r w:rsidRPr="00B76E96">
        <w:rPr>
          <w:rFonts w:eastAsia="Calibri" w:cs="Arial"/>
          <w:szCs w:val="22"/>
          <w:lang w:eastAsia="en-US"/>
        </w:rPr>
        <w:t xml:space="preserve"> = 0,38 m (předběžný předpoklad)</w:t>
      </w:r>
    </w:p>
    <w:p w14:paraId="53B9BCC1" w14:textId="77777777" w:rsidR="00F33FA5" w:rsidRPr="00B76E96" w:rsidRDefault="00F33FA5" w:rsidP="00F33FA5">
      <w:pPr>
        <w:numPr>
          <w:ilvl w:val="0"/>
          <w:numId w:val="30"/>
        </w:numPr>
        <w:spacing w:after="160" w:line="256" w:lineRule="auto"/>
        <w:contextualSpacing/>
        <w:jc w:val="left"/>
        <w:rPr>
          <w:rFonts w:eastAsia="Calibri" w:cs="Arial"/>
          <w:szCs w:val="22"/>
          <w:lang w:eastAsia="en-US"/>
        </w:rPr>
      </w:pPr>
      <w:r w:rsidRPr="00B76E96">
        <w:rPr>
          <w:rFonts w:eastAsia="Calibri" w:cs="Arial"/>
          <w:szCs w:val="22"/>
          <w:lang w:eastAsia="en-US"/>
        </w:rPr>
        <w:t xml:space="preserve">účinnost: </w:t>
      </w:r>
      <w:r w:rsidRPr="00B76E96">
        <w:rPr>
          <w:rFonts w:eastAsia="Calibri" w:cs="Arial"/>
          <w:szCs w:val="22"/>
          <w:lang w:eastAsia="en-US"/>
        </w:rPr>
        <w:tab/>
      </w:r>
      <w:r w:rsidRPr="00B76E96">
        <w:rPr>
          <w:rFonts w:eastAsia="Calibri" w:cs="Arial"/>
          <w:szCs w:val="22"/>
          <w:lang w:eastAsia="en-US"/>
        </w:rPr>
        <w:tab/>
      </w:r>
      <w:proofErr w:type="spellStart"/>
      <w:r w:rsidRPr="00B76E96">
        <w:rPr>
          <w:rFonts w:eastAsia="Calibri" w:cs="Arial"/>
          <w:szCs w:val="22"/>
          <w:lang w:eastAsia="en-US"/>
        </w:rPr>
        <w:t>eta</w:t>
      </w:r>
      <w:r w:rsidRPr="00B76E96">
        <w:rPr>
          <w:rFonts w:eastAsia="Calibri" w:cs="Arial"/>
          <w:szCs w:val="22"/>
          <w:vertAlign w:val="subscript"/>
          <w:lang w:eastAsia="en-US"/>
        </w:rPr>
        <w:t>turb</w:t>
      </w:r>
      <w:proofErr w:type="spellEnd"/>
      <w:r w:rsidRPr="00B76E96">
        <w:rPr>
          <w:rFonts w:eastAsia="Calibri" w:cs="Arial"/>
          <w:szCs w:val="22"/>
          <w:lang w:eastAsia="en-US"/>
        </w:rPr>
        <w:t xml:space="preserve"> = </w:t>
      </w:r>
      <w:proofErr w:type="gramStart"/>
      <w:r w:rsidRPr="00B76E96">
        <w:rPr>
          <w:rFonts w:eastAsia="Calibri" w:cs="Arial"/>
          <w:szCs w:val="22"/>
          <w:lang w:eastAsia="en-US"/>
        </w:rPr>
        <w:t>88%</w:t>
      </w:r>
      <w:proofErr w:type="gramEnd"/>
      <w:r w:rsidRPr="00B76E96">
        <w:rPr>
          <w:rFonts w:eastAsia="Calibri" w:cs="Arial"/>
          <w:szCs w:val="22"/>
          <w:lang w:eastAsia="en-US"/>
        </w:rPr>
        <w:t xml:space="preserve"> (minimální hydraulická účinnost PAT)</w:t>
      </w:r>
    </w:p>
    <w:p w14:paraId="178B2BE1" w14:textId="77777777" w:rsidR="00F33FA5" w:rsidRPr="00B76E96" w:rsidRDefault="00F33FA5" w:rsidP="00F33FA5">
      <w:pPr>
        <w:numPr>
          <w:ilvl w:val="0"/>
          <w:numId w:val="30"/>
        </w:numPr>
        <w:spacing w:after="160" w:line="256" w:lineRule="auto"/>
        <w:contextualSpacing/>
        <w:jc w:val="left"/>
        <w:rPr>
          <w:rFonts w:eastAsia="Calibri" w:cs="Arial"/>
          <w:szCs w:val="22"/>
          <w:lang w:eastAsia="en-US"/>
        </w:rPr>
      </w:pPr>
      <w:r w:rsidRPr="00B76E96">
        <w:rPr>
          <w:rFonts w:eastAsia="Calibri" w:cs="Arial"/>
          <w:szCs w:val="22"/>
          <w:lang w:eastAsia="en-US"/>
        </w:rPr>
        <w:t xml:space="preserve">Výkon generátoru: </w:t>
      </w:r>
      <w:r w:rsidRPr="00B76E96">
        <w:rPr>
          <w:rFonts w:eastAsia="Calibri" w:cs="Arial"/>
          <w:szCs w:val="22"/>
          <w:lang w:eastAsia="en-US"/>
        </w:rPr>
        <w:tab/>
      </w:r>
      <w:proofErr w:type="spellStart"/>
      <w:r w:rsidRPr="00B76E96">
        <w:rPr>
          <w:rFonts w:eastAsia="Calibri" w:cs="Arial"/>
          <w:szCs w:val="22"/>
          <w:lang w:eastAsia="en-US"/>
        </w:rPr>
        <w:t>P</w:t>
      </w:r>
      <w:r w:rsidRPr="00B76E96">
        <w:rPr>
          <w:rFonts w:eastAsia="Calibri" w:cs="Arial"/>
          <w:szCs w:val="22"/>
          <w:vertAlign w:val="subscript"/>
          <w:lang w:eastAsia="en-US"/>
        </w:rPr>
        <w:t>g</w:t>
      </w:r>
      <w:proofErr w:type="spellEnd"/>
      <w:r w:rsidRPr="00B76E96">
        <w:rPr>
          <w:rFonts w:eastAsia="Calibri" w:cs="Arial"/>
          <w:szCs w:val="22"/>
          <w:lang w:eastAsia="en-US"/>
        </w:rPr>
        <w:t xml:space="preserve"> = 55 kW (měřený na svorkách generátoru)</w:t>
      </w:r>
    </w:p>
    <w:p w14:paraId="511F2291" w14:textId="77777777" w:rsidR="00F33FA5" w:rsidRPr="00B76E96" w:rsidRDefault="00F33FA5" w:rsidP="00F33FA5">
      <w:pPr>
        <w:numPr>
          <w:ilvl w:val="1"/>
          <w:numId w:val="30"/>
        </w:numPr>
        <w:spacing w:after="160" w:line="256" w:lineRule="auto"/>
        <w:contextualSpacing/>
        <w:jc w:val="left"/>
        <w:rPr>
          <w:rFonts w:eastAsia="Calibri" w:cs="Arial"/>
          <w:szCs w:val="22"/>
          <w:lang w:eastAsia="en-US"/>
        </w:rPr>
      </w:pPr>
      <w:r w:rsidRPr="00B76E96">
        <w:rPr>
          <w:rFonts w:eastAsia="Calibri" w:cs="Arial"/>
          <w:szCs w:val="22"/>
          <w:lang w:eastAsia="en-US"/>
        </w:rPr>
        <w:t>Předpokládaný interval dosaženého výkonu je +- 4kW</w:t>
      </w:r>
    </w:p>
    <w:p w14:paraId="327DE79F" w14:textId="77777777" w:rsidR="00F33FA5" w:rsidRPr="00B76E96" w:rsidRDefault="00F33FA5" w:rsidP="00F33FA5">
      <w:pPr>
        <w:numPr>
          <w:ilvl w:val="1"/>
          <w:numId w:val="30"/>
        </w:numPr>
        <w:spacing w:after="160" w:line="256" w:lineRule="auto"/>
        <w:contextualSpacing/>
        <w:jc w:val="left"/>
        <w:rPr>
          <w:rFonts w:eastAsia="Calibri" w:cs="Arial"/>
          <w:szCs w:val="22"/>
          <w:lang w:eastAsia="en-US"/>
        </w:rPr>
      </w:pPr>
      <w:r w:rsidRPr="00B76E96">
        <w:rPr>
          <w:rFonts w:eastAsia="Calibri" w:cs="Arial"/>
          <w:szCs w:val="22"/>
          <w:lang w:eastAsia="en-US"/>
        </w:rPr>
        <w:t xml:space="preserve">Předpokladem je účinnost generátoru: </w:t>
      </w:r>
      <w:r w:rsidRPr="00B76E96">
        <w:rPr>
          <w:rFonts w:eastAsia="Calibri" w:cs="Arial"/>
          <w:szCs w:val="22"/>
          <w:lang w:eastAsia="en-US"/>
        </w:rPr>
        <w:tab/>
      </w:r>
      <w:proofErr w:type="spellStart"/>
      <w:r w:rsidRPr="00B76E96">
        <w:rPr>
          <w:rFonts w:eastAsia="Calibri" w:cs="Arial"/>
          <w:szCs w:val="22"/>
          <w:lang w:eastAsia="en-US"/>
        </w:rPr>
        <w:t>eta</w:t>
      </w:r>
      <w:r w:rsidRPr="00B76E96">
        <w:rPr>
          <w:rFonts w:eastAsia="Calibri" w:cs="Arial"/>
          <w:szCs w:val="22"/>
          <w:vertAlign w:val="subscript"/>
          <w:lang w:eastAsia="en-US"/>
        </w:rPr>
        <w:t>gen</w:t>
      </w:r>
      <w:proofErr w:type="spellEnd"/>
      <w:r w:rsidRPr="00B76E96">
        <w:rPr>
          <w:rFonts w:eastAsia="Calibri" w:cs="Arial"/>
          <w:szCs w:val="22"/>
          <w:lang w:eastAsia="en-US"/>
        </w:rPr>
        <w:t xml:space="preserve"> = 92%</w:t>
      </w:r>
    </w:p>
    <w:p w14:paraId="232B9B86" w14:textId="77777777" w:rsidR="00F33FA5" w:rsidRPr="00B76E96" w:rsidRDefault="00F33FA5" w:rsidP="00F33FA5">
      <w:pPr>
        <w:numPr>
          <w:ilvl w:val="1"/>
          <w:numId w:val="30"/>
        </w:numPr>
        <w:spacing w:after="160" w:line="256" w:lineRule="auto"/>
        <w:contextualSpacing/>
        <w:jc w:val="left"/>
        <w:rPr>
          <w:rFonts w:eastAsia="Calibri" w:cs="Arial"/>
          <w:szCs w:val="22"/>
          <w:lang w:eastAsia="en-US"/>
        </w:rPr>
      </w:pPr>
      <w:r w:rsidRPr="00B76E96">
        <w:rPr>
          <w:rFonts w:eastAsia="Calibri" w:cs="Arial"/>
          <w:szCs w:val="22"/>
          <w:lang w:eastAsia="en-US"/>
        </w:rPr>
        <w:t xml:space="preserve">Jmenovité provozní otáčky: </w:t>
      </w:r>
      <w:r w:rsidRPr="00B76E96">
        <w:rPr>
          <w:rFonts w:eastAsia="Calibri" w:cs="Arial"/>
          <w:szCs w:val="22"/>
          <w:lang w:eastAsia="en-US"/>
        </w:rPr>
        <w:tab/>
      </w:r>
      <w:r w:rsidRPr="00B76E96">
        <w:rPr>
          <w:rFonts w:eastAsia="Calibri" w:cs="Arial"/>
          <w:szCs w:val="22"/>
          <w:lang w:eastAsia="en-US"/>
        </w:rPr>
        <w:tab/>
      </w:r>
      <w:r w:rsidRPr="00B76E96">
        <w:rPr>
          <w:rFonts w:eastAsia="Calibri" w:cs="Arial"/>
          <w:szCs w:val="22"/>
          <w:lang w:eastAsia="en-US"/>
        </w:rPr>
        <w:tab/>
      </w:r>
      <w:proofErr w:type="spellStart"/>
      <w:r w:rsidRPr="00B76E96">
        <w:rPr>
          <w:rFonts w:eastAsia="Calibri" w:cs="Arial"/>
          <w:szCs w:val="22"/>
          <w:lang w:eastAsia="en-US"/>
        </w:rPr>
        <w:t>n</w:t>
      </w:r>
      <w:r w:rsidRPr="00B76E96">
        <w:rPr>
          <w:rFonts w:eastAsia="Calibri" w:cs="Arial"/>
          <w:szCs w:val="22"/>
          <w:vertAlign w:val="subscript"/>
          <w:lang w:eastAsia="en-US"/>
        </w:rPr>
        <w:t>prov</w:t>
      </w:r>
      <w:proofErr w:type="spellEnd"/>
      <w:r w:rsidRPr="00B76E96">
        <w:rPr>
          <w:rFonts w:eastAsia="Calibri" w:cs="Arial"/>
          <w:szCs w:val="22"/>
          <w:lang w:eastAsia="en-US"/>
        </w:rPr>
        <w:t xml:space="preserve"> = 760 </w:t>
      </w:r>
      <w:proofErr w:type="spellStart"/>
      <w:r w:rsidRPr="00B76E96">
        <w:rPr>
          <w:rFonts w:eastAsia="Calibri" w:cs="Arial"/>
          <w:szCs w:val="22"/>
          <w:lang w:eastAsia="en-US"/>
        </w:rPr>
        <w:t>ot</w:t>
      </w:r>
      <w:proofErr w:type="spellEnd"/>
      <w:r w:rsidRPr="00B76E96">
        <w:rPr>
          <w:rFonts w:eastAsia="Calibri" w:cs="Arial"/>
          <w:szCs w:val="22"/>
          <w:lang w:eastAsia="en-US"/>
        </w:rPr>
        <w:t>/min</w:t>
      </w:r>
    </w:p>
    <w:p w14:paraId="4FEEDC3A" w14:textId="77777777" w:rsidR="00753DED" w:rsidRDefault="00753DED" w:rsidP="00753DED">
      <w:pPr>
        <w:pStyle w:val="SeznamsmlouvaPVL"/>
        <w:numPr>
          <w:ilvl w:val="0"/>
          <w:numId w:val="0"/>
        </w:numPr>
        <w:tabs>
          <w:tab w:val="clear" w:pos="993"/>
          <w:tab w:val="left" w:pos="851"/>
        </w:tabs>
      </w:pPr>
    </w:p>
    <w:p w14:paraId="0E50CF36" w14:textId="4A89B228" w:rsidR="00F33FA5" w:rsidRDefault="00753DED" w:rsidP="00753DED">
      <w:pPr>
        <w:pStyle w:val="SeznamsmlouvaPVL"/>
        <w:numPr>
          <w:ilvl w:val="0"/>
          <w:numId w:val="0"/>
        </w:numPr>
        <w:tabs>
          <w:tab w:val="clear" w:pos="993"/>
          <w:tab w:val="left" w:pos="851"/>
        </w:tabs>
      </w:pPr>
      <w:r w:rsidRPr="008D1A2C">
        <w:t xml:space="preserve">Kompletní </w:t>
      </w:r>
      <w:r w:rsidR="00F33FA5">
        <w:rPr>
          <w:lang w:val="cs-CZ"/>
        </w:rPr>
        <w:t xml:space="preserve">technický návrh nového oběžného kola </w:t>
      </w:r>
      <w:r w:rsidRPr="008D1A2C">
        <w:t>bude předán</w:t>
      </w:r>
      <w:r w:rsidR="00F33FA5">
        <w:rPr>
          <w:lang w:val="cs-CZ"/>
        </w:rPr>
        <w:t xml:space="preserve"> </w:t>
      </w:r>
      <w:r w:rsidRPr="008D1A2C">
        <w:t xml:space="preserve">celkem v počtu 6x </w:t>
      </w:r>
      <w:proofErr w:type="spellStart"/>
      <w:r w:rsidRPr="008D1A2C">
        <w:t>paré</w:t>
      </w:r>
      <w:proofErr w:type="spellEnd"/>
      <w:r w:rsidRPr="008D1A2C">
        <w:t xml:space="preserve"> tištěné </w:t>
      </w:r>
      <w:r w:rsidR="00F33FA5">
        <w:rPr>
          <w:lang w:val="cs-CZ"/>
        </w:rPr>
        <w:t xml:space="preserve">ve formě závěrečné technické zprávy vč. grafických příloh </w:t>
      </w:r>
      <w:r w:rsidRPr="008D1A2C">
        <w:t xml:space="preserve">+ 2x na elektronickém nosiči </w:t>
      </w:r>
      <w:proofErr w:type="gramStart"/>
      <w:r w:rsidRPr="008D1A2C">
        <w:t>dat</w:t>
      </w:r>
      <w:r w:rsidR="00F33FA5">
        <w:rPr>
          <w:lang w:val="cs-CZ"/>
        </w:rPr>
        <w:t xml:space="preserve"> - o</w:t>
      </w:r>
      <w:r w:rsidR="00F33FA5" w:rsidRPr="00703FDD">
        <w:rPr>
          <w:rFonts w:eastAsia="Calibri"/>
        </w:rPr>
        <w:t>ba</w:t>
      </w:r>
      <w:proofErr w:type="gramEnd"/>
      <w:r w:rsidR="00F33FA5" w:rsidRPr="00703FDD">
        <w:rPr>
          <w:rFonts w:eastAsia="Calibri"/>
        </w:rPr>
        <w:t xml:space="preserve"> modely v požadovaném formátu (předpokládáme formát STL, STEP, IGES apod.)</w:t>
      </w:r>
    </w:p>
    <w:p w14:paraId="1F9A38C6" w14:textId="77777777" w:rsidR="00E55549" w:rsidRPr="00143463" w:rsidRDefault="00E55549" w:rsidP="00753DED">
      <w:pPr>
        <w:tabs>
          <w:tab w:val="left" w:pos="3969"/>
        </w:tabs>
        <w:autoSpaceDE w:val="0"/>
        <w:autoSpaceDN w:val="0"/>
        <w:adjustRightInd w:val="0"/>
        <w:spacing w:line="300" w:lineRule="atLeast"/>
        <w:ind w:right="142"/>
        <w:rPr>
          <w:rFonts w:cs="Arial"/>
          <w:szCs w:val="22"/>
          <w:highlight w:val="yellow"/>
        </w:rPr>
      </w:pPr>
    </w:p>
    <w:p w14:paraId="68F5AA99" w14:textId="77777777" w:rsidR="00753DED" w:rsidRDefault="00753DED" w:rsidP="00753DED">
      <w:pPr>
        <w:ind w:right="142"/>
        <w:rPr>
          <w:rFonts w:eastAsia="Arial CE" w:cs="Arial"/>
        </w:rPr>
      </w:pPr>
      <w:r w:rsidRPr="00263812">
        <w:rPr>
          <w:rFonts w:eastAsia="Arial CE" w:cs="Arial"/>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14:paraId="5AF83478" w14:textId="77777777" w:rsidR="00753DED" w:rsidRPr="00143463" w:rsidRDefault="00753DED" w:rsidP="00753DED">
      <w:pPr>
        <w:ind w:right="142"/>
        <w:rPr>
          <w:rFonts w:eastAsia="Arial CE" w:cs="Arial"/>
        </w:rPr>
      </w:pPr>
    </w:p>
    <w:p w14:paraId="7F01C9EA" w14:textId="77777777" w:rsidR="00753DED" w:rsidRPr="00143463" w:rsidRDefault="00753DED" w:rsidP="00753DED">
      <w:pPr>
        <w:ind w:right="142"/>
        <w:rPr>
          <w:rFonts w:eastAsia="Arial CE" w:cs="Arial"/>
        </w:rPr>
      </w:pPr>
    </w:p>
    <w:p w14:paraId="02AC0C8C" w14:textId="77777777" w:rsidR="00753DED" w:rsidRPr="00143463" w:rsidRDefault="00753DED" w:rsidP="00753DED">
      <w:pPr>
        <w:pStyle w:val="Nadpis3"/>
        <w:numPr>
          <w:ilvl w:val="0"/>
          <w:numId w:val="17"/>
        </w:numPr>
        <w:ind w:right="142"/>
        <w:jc w:val="center"/>
        <w:rPr>
          <w:rFonts w:cs="Arial"/>
          <w:b/>
          <w:szCs w:val="22"/>
          <w:u w:val="single"/>
        </w:rPr>
      </w:pPr>
      <w:r w:rsidRPr="00143463">
        <w:rPr>
          <w:rFonts w:cs="Arial"/>
          <w:b/>
          <w:szCs w:val="22"/>
          <w:u w:val="single"/>
        </w:rPr>
        <w:t>DÍLO A ZPŮSOB PROVEDENÍ DÍLA</w:t>
      </w:r>
    </w:p>
    <w:p w14:paraId="318FFC1C" w14:textId="77777777" w:rsidR="00753DED" w:rsidRPr="001D0915" w:rsidRDefault="00753DED" w:rsidP="00753DED">
      <w:pPr>
        <w:autoSpaceDE w:val="0"/>
        <w:autoSpaceDN w:val="0"/>
        <w:adjustRightInd w:val="0"/>
        <w:ind w:right="142"/>
        <w:rPr>
          <w:rFonts w:cs="Arial"/>
          <w:szCs w:val="22"/>
        </w:rPr>
      </w:pPr>
    </w:p>
    <w:p w14:paraId="06B5C7E4" w14:textId="77777777" w:rsidR="00F33FA5" w:rsidRDefault="00F33FA5" w:rsidP="00F33FA5">
      <w:pPr>
        <w:pStyle w:val="SeznamsmlouvaPVL"/>
        <w:numPr>
          <w:ilvl w:val="0"/>
          <w:numId w:val="0"/>
        </w:numPr>
        <w:tabs>
          <w:tab w:val="clear" w:pos="993"/>
          <w:tab w:val="left" w:pos="851"/>
        </w:tabs>
      </w:pPr>
      <w:r w:rsidRPr="008D1A2C">
        <w:t xml:space="preserve">Kompletní </w:t>
      </w:r>
      <w:r>
        <w:rPr>
          <w:lang w:val="cs-CZ"/>
        </w:rPr>
        <w:t xml:space="preserve">technický návrh nového oběžného kola </w:t>
      </w:r>
      <w:r w:rsidRPr="008D1A2C">
        <w:t>bude předán</w:t>
      </w:r>
      <w:r>
        <w:rPr>
          <w:lang w:val="cs-CZ"/>
        </w:rPr>
        <w:t xml:space="preserve"> </w:t>
      </w:r>
      <w:r w:rsidRPr="008D1A2C">
        <w:t xml:space="preserve">celkem v počtu 6x </w:t>
      </w:r>
      <w:proofErr w:type="spellStart"/>
      <w:r w:rsidRPr="008D1A2C">
        <w:t>paré</w:t>
      </w:r>
      <w:proofErr w:type="spellEnd"/>
      <w:r w:rsidRPr="008D1A2C">
        <w:t xml:space="preserve"> tištěné </w:t>
      </w:r>
      <w:r>
        <w:rPr>
          <w:lang w:val="cs-CZ"/>
        </w:rPr>
        <w:t xml:space="preserve">ve formě závěrečné technické zprávy vč. grafických příloh </w:t>
      </w:r>
      <w:r w:rsidRPr="008D1A2C">
        <w:t xml:space="preserve">+ 2x na elektronickém nosiči </w:t>
      </w:r>
      <w:proofErr w:type="gramStart"/>
      <w:r w:rsidRPr="008D1A2C">
        <w:t>dat</w:t>
      </w:r>
      <w:r>
        <w:rPr>
          <w:lang w:val="cs-CZ"/>
        </w:rPr>
        <w:t xml:space="preserve"> - o</w:t>
      </w:r>
      <w:r w:rsidRPr="00703FDD">
        <w:rPr>
          <w:rFonts w:eastAsia="Calibri"/>
        </w:rPr>
        <w:t>ba</w:t>
      </w:r>
      <w:proofErr w:type="gramEnd"/>
      <w:r w:rsidRPr="00703FDD">
        <w:rPr>
          <w:rFonts w:eastAsia="Calibri"/>
        </w:rPr>
        <w:t xml:space="preserve"> modely v požadovaném formátu (předpokládáme formát STL, STEP, IGES apod.)</w:t>
      </w:r>
    </w:p>
    <w:p w14:paraId="3236A73D" w14:textId="77777777" w:rsidR="00753DED" w:rsidRPr="001D0915" w:rsidRDefault="00753DED" w:rsidP="00753DED">
      <w:pPr>
        <w:autoSpaceDE w:val="0"/>
        <w:autoSpaceDN w:val="0"/>
        <w:adjustRightInd w:val="0"/>
        <w:ind w:right="142"/>
        <w:rPr>
          <w:rFonts w:cs="Arial"/>
          <w:b/>
          <w:szCs w:val="22"/>
        </w:rPr>
      </w:pPr>
    </w:p>
    <w:p w14:paraId="75BA9D28" w14:textId="77777777" w:rsidR="00753DED" w:rsidRPr="001D0915" w:rsidRDefault="00753DED" w:rsidP="00753DED">
      <w:pPr>
        <w:autoSpaceDE w:val="0"/>
        <w:autoSpaceDN w:val="0"/>
        <w:adjustRightInd w:val="0"/>
        <w:ind w:right="142"/>
        <w:rPr>
          <w:rFonts w:cs="Arial"/>
          <w:szCs w:val="22"/>
        </w:rPr>
      </w:pPr>
      <w:r w:rsidRPr="001D0915">
        <w:rPr>
          <w:rFonts w:cs="Arial"/>
          <w:szCs w:val="22"/>
        </w:rPr>
        <w:t xml:space="preserve">Průběh prací </w:t>
      </w:r>
    </w:p>
    <w:p w14:paraId="132C0B1C" w14:textId="77777777" w:rsidR="00753DED" w:rsidRPr="001D0915" w:rsidRDefault="00753DED" w:rsidP="00753DED">
      <w:pPr>
        <w:autoSpaceDE w:val="0"/>
        <w:autoSpaceDN w:val="0"/>
        <w:adjustRightInd w:val="0"/>
        <w:ind w:right="142"/>
        <w:rPr>
          <w:rFonts w:cs="Arial"/>
          <w:szCs w:val="22"/>
        </w:rPr>
      </w:pPr>
      <w:r w:rsidRPr="001D0915">
        <w:rPr>
          <w:rFonts w:cs="Arial"/>
          <w:szCs w:val="22"/>
        </w:rPr>
        <w:t>Zhotovitel bude v průběhu plnění díla organizovat výrobní výbory, a to 2 výrobní výbory (vstupní a závěrečný VV). Ze všech výrobních výborů bude zhotovovat písemný zápis, který bude odsouhlasen účastníky VV.</w:t>
      </w:r>
    </w:p>
    <w:p w14:paraId="1BB2E327" w14:textId="77777777" w:rsidR="00753DED" w:rsidRPr="001D0915" w:rsidRDefault="00753DED" w:rsidP="00753DED">
      <w:pPr>
        <w:autoSpaceDE w:val="0"/>
        <w:autoSpaceDN w:val="0"/>
        <w:adjustRightInd w:val="0"/>
        <w:ind w:right="142"/>
        <w:rPr>
          <w:rFonts w:cs="Arial"/>
          <w:szCs w:val="22"/>
        </w:rPr>
      </w:pPr>
      <w:r w:rsidRPr="001D0915">
        <w:rPr>
          <w:rFonts w:cs="Arial"/>
          <w:szCs w:val="22"/>
        </w:rPr>
        <w:t xml:space="preserve"> </w:t>
      </w:r>
    </w:p>
    <w:p w14:paraId="3292149F" w14:textId="77777777" w:rsidR="00F33FA5" w:rsidRDefault="00753DED" w:rsidP="00753DED">
      <w:pPr>
        <w:autoSpaceDE w:val="0"/>
        <w:autoSpaceDN w:val="0"/>
        <w:adjustRightInd w:val="0"/>
        <w:ind w:right="142"/>
        <w:rPr>
          <w:rFonts w:cs="Arial"/>
          <w:szCs w:val="22"/>
        </w:rPr>
      </w:pPr>
      <w:r w:rsidRPr="001D0915">
        <w:rPr>
          <w:rFonts w:cs="Arial"/>
          <w:szCs w:val="22"/>
        </w:rPr>
        <w:t xml:space="preserve">První VV bude svolán nejpozději do </w:t>
      </w:r>
      <w:r>
        <w:rPr>
          <w:rFonts w:cs="Arial"/>
          <w:szCs w:val="22"/>
        </w:rPr>
        <w:t xml:space="preserve">6 </w:t>
      </w:r>
      <w:r w:rsidRPr="001D0915">
        <w:rPr>
          <w:rFonts w:cs="Arial"/>
          <w:szCs w:val="22"/>
        </w:rPr>
        <w:t>týdnů po nabytí účinnosti smlouvy o dílo</w:t>
      </w:r>
      <w:r w:rsidR="00F33FA5">
        <w:rPr>
          <w:rFonts w:cs="Arial"/>
          <w:szCs w:val="22"/>
        </w:rPr>
        <w:t>.</w:t>
      </w:r>
    </w:p>
    <w:p w14:paraId="2A0630C1" w14:textId="77777777" w:rsidR="00F33FA5" w:rsidRPr="001D0915" w:rsidRDefault="00F33FA5" w:rsidP="00753DED">
      <w:pPr>
        <w:autoSpaceDE w:val="0"/>
        <w:autoSpaceDN w:val="0"/>
        <w:adjustRightInd w:val="0"/>
        <w:ind w:right="142"/>
        <w:rPr>
          <w:rFonts w:cs="Arial"/>
          <w:szCs w:val="22"/>
        </w:rPr>
      </w:pPr>
    </w:p>
    <w:p w14:paraId="2A8EF0D8" w14:textId="77777777" w:rsidR="00753DED" w:rsidRPr="001D0915" w:rsidRDefault="00753DED" w:rsidP="00753DED">
      <w:pPr>
        <w:autoSpaceDE w:val="0"/>
        <w:autoSpaceDN w:val="0"/>
        <w:adjustRightInd w:val="0"/>
        <w:ind w:right="142"/>
        <w:rPr>
          <w:rFonts w:cs="Arial"/>
          <w:szCs w:val="22"/>
        </w:rPr>
      </w:pPr>
      <w:r w:rsidRPr="001D0915">
        <w:rPr>
          <w:rFonts w:cs="Arial"/>
          <w:szCs w:val="22"/>
        </w:rPr>
        <w:t xml:space="preserve">Na VV budou výsledky </w:t>
      </w:r>
      <w:proofErr w:type="gramStart"/>
      <w:r w:rsidRPr="001D0915">
        <w:rPr>
          <w:rFonts w:cs="Arial"/>
          <w:szCs w:val="22"/>
        </w:rPr>
        <w:t>prezentovány</w:t>
      </w:r>
      <w:proofErr w:type="gramEnd"/>
      <w:r w:rsidRPr="001D0915">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zástupce objednatele. </w:t>
      </w:r>
    </w:p>
    <w:p w14:paraId="48BA508E" w14:textId="77777777" w:rsidR="00753DED" w:rsidRPr="00143463" w:rsidRDefault="00753DED" w:rsidP="00753DED">
      <w:pPr>
        <w:autoSpaceDE w:val="0"/>
        <w:autoSpaceDN w:val="0"/>
        <w:adjustRightInd w:val="0"/>
        <w:ind w:right="142"/>
        <w:rPr>
          <w:rFonts w:cs="Arial"/>
          <w:szCs w:val="22"/>
          <w:highlight w:val="yellow"/>
        </w:rPr>
      </w:pPr>
    </w:p>
    <w:p w14:paraId="2EB1395E" w14:textId="2CD60A0B" w:rsidR="00753DED" w:rsidRPr="001D0915" w:rsidRDefault="00753DED" w:rsidP="00753DED">
      <w:pPr>
        <w:autoSpaceDE w:val="0"/>
        <w:autoSpaceDN w:val="0"/>
        <w:adjustRightInd w:val="0"/>
        <w:ind w:right="142"/>
        <w:rPr>
          <w:rFonts w:cs="Arial"/>
          <w:szCs w:val="22"/>
        </w:rPr>
      </w:pPr>
      <w:r w:rsidRPr="001D0915">
        <w:rPr>
          <w:rFonts w:cs="Arial"/>
          <w:szCs w:val="22"/>
        </w:rPr>
        <w:t xml:space="preserve">Zhotovitel nejpozději </w:t>
      </w:r>
      <w:r w:rsidR="00557A49">
        <w:rPr>
          <w:rFonts w:cs="Arial"/>
          <w:szCs w:val="22"/>
        </w:rPr>
        <w:t>10</w:t>
      </w:r>
      <w:r w:rsidRPr="001D0915">
        <w:rPr>
          <w:rFonts w:cs="Arial"/>
          <w:szCs w:val="22"/>
        </w:rPr>
        <w:t xml:space="preserve"> kalendářních dnů před konáním závěrečného VV předloží zástupci objednatele:</w:t>
      </w:r>
    </w:p>
    <w:p w14:paraId="7AECACDD" w14:textId="55E11C62" w:rsidR="00753DED" w:rsidRPr="001D0915" w:rsidRDefault="00753DED" w:rsidP="00B76E96">
      <w:pPr>
        <w:autoSpaceDE w:val="0"/>
        <w:autoSpaceDN w:val="0"/>
        <w:adjustRightInd w:val="0"/>
        <w:ind w:left="284" w:right="142"/>
        <w:rPr>
          <w:rFonts w:cs="Arial"/>
          <w:szCs w:val="22"/>
        </w:rPr>
      </w:pPr>
      <w:r w:rsidRPr="001D0915">
        <w:rPr>
          <w:rFonts w:cs="Arial"/>
          <w:szCs w:val="22"/>
        </w:rPr>
        <w:t>•</w:t>
      </w:r>
      <w:r w:rsidRPr="001D0915">
        <w:rPr>
          <w:rFonts w:cs="Arial"/>
          <w:szCs w:val="22"/>
        </w:rPr>
        <w:tab/>
        <w:t xml:space="preserve">1x elektronickou verzi na elektronickém nosiči </w:t>
      </w:r>
      <w:proofErr w:type="gramStart"/>
      <w:r w:rsidRPr="001D0915">
        <w:rPr>
          <w:rFonts w:cs="Arial"/>
          <w:szCs w:val="22"/>
        </w:rPr>
        <w:t>dat</w:t>
      </w:r>
      <w:proofErr w:type="gramEnd"/>
      <w:r w:rsidRPr="001D0915">
        <w:rPr>
          <w:rFonts w:cs="Arial"/>
          <w:szCs w:val="22"/>
        </w:rPr>
        <w:t xml:space="preserve"> a to ve stejné struktuře a obsahovém členění odpovídající tištěné verzi.</w:t>
      </w:r>
    </w:p>
    <w:p w14:paraId="64B09038" w14:textId="77777777" w:rsidR="00753DED" w:rsidRPr="001D0915" w:rsidRDefault="00753DED" w:rsidP="00753DED">
      <w:pPr>
        <w:autoSpaceDE w:val="0"/>
        <w:autoSpaceDN w:val="0"/>
        <w:adjustRightInd w:val="0"/>
        <w:ind w:right="142"/>
        <w:rPr>
          <w:rFonts w:cs="Arial"/>
          <w:szCs w:val="22"/>
        </w:rPr>
      </w:pPr>
    </w:p>
    <w:p w14:paraId="1A28E9CA" w14:textId="0DABC40E" w:rsidR="00537786" w:rsidRPr="00B76E96" w:rsidRDefault="00753DED" w:rsidP="00753DED">
      <w:pPr>
        <w:autoSpaceDE w:val="0"/>
        <w:autoSpaceDN w:val="0"/>
        <w:adjustRightInd w:val="0"/>
        <w:ind w:right="142"/>
        <w:rPr>
          <w:rFonts w:cs="Arial"/>
          <w:szCs w:val="22"/>
        </w:rPr>
      </w:pPr>
      <w:r w:rsidRPr="00537786">
        <w:rPr>
          <w:rFonts w:cs="Arial"/>
          <w:szCs w:val="22"/>
        </w:rPr>
        <w:t xml:space="preserve">Po úspěšném uzavření závěrečného VV zhotovitel zajistí kompletaci </w:t>
      </w:r>
      <w:r w:rsidR="00537786" w:rsidRPr="00537786">
        <w:rPr>
          <w:rFonts w:cs="Arial"/>
          <w:szCs w:val="22"/>
        </w:rPr>
        <w:t xml:space="preserve">finálního </w:t>
      </w:r>
      <w:r w:rsidR="000F7F82" w:rsidRPr="00537786">
        <w:rPr>
          <w:rFonts w:cs="Arial"/>
          <w:szCs w:val="22"/>
        </w:rPr>
        <w:t>technick</w:t>
      </w:r>
      <w:r w:rsidR="00537786" w:rsidRPr="00537786">
        <w:rPr>
          <w:rFonts w:cs="Arial"/>
          <w:szCs w:val="22"/>
        </w:rPr>
        <w:t xml:space="preserve">ého </w:t>
      </w:r>
      <w:r w:rsidR="000F7F82" w:rsidRPr="00537786">
        <w:rPr>
          <w:rFonts w:cs="Arial"/>
          <w:szCs w:val="22"/>
        </w:rPr>
        <w:t>návrh</w:t>
      </w:r>
      <w:r w:rsidR="00537786" w:rsidRPr="00537786">
        <w:rPr>
          <w:rFonts w:cs="Arial"/>
          <w:szCs w:val="22"/>
        </w:rPr>
        <w:t xml:space="preserve">u, který bude předán </w:t>
      </w:r>
      <w:r w:rsidR="00537786" w:rsidRPr="00B76E96">
        <w:rPr>
          <w:rFonts w:cs="Arial"/>
          <w:szCs w:val="22"/>
        </w:rPr>
        <w:t xml:space="preserve">zástupci objednatele v počtu 2x </w:t>
      </w:r>
      <w:proofErr w:type="spellStart"/>
      <w:r w:rsidR="00537786" w:rsidRPr="00B76E96">
        <w:rPr>
          <w:rFonts w:cs="Arial"/>
          <w:szCs w:val="22"/>
        </w:rPr>
        <w:t>paré</w:t>
      </w:r>
      <w:proofErr w:type="spellEnd"/>
      <w:r w:rsidR="00537786" w:rsidRPr="00B76E96">
        <w:rPr>
          <w:rFonts w:cs="Arial"/>
          <w:szCs w:val="22"/>
        </w:rPr>
        <w:t xml:space="preserve"> tištěné + 1x na elektronickém nosiči dat k dílčímu termínu plnění dle SOD, pro následné projednání v příslušné investiční komisi objednatele.</w:t>
      </w:r>
    </w:p>
    <w:p w14:paraId="772636BC" w14:textId="77777777" w:rsidR="00753DED" w:rsidRPr="00B76E96" w:rsidRDefault="00753DED" w:rsidP="00753DED">
      <w:pPr>
        <w:autoSpaceDE w:val="0"/>
        <w:autoSpaceDN w:val="0"/>
        <w:adjustRightInd w:val="0"/>
        <w:ind w:right="142"/>
        <w:rPr>
          <w:rFonts w:cs="Arial"/>
          <w:szCs w:val="22"/>
          <w:highlight w:val="yellow"/>
        </w:rPr>
      </w:pPr>
    </w:p>
    <w:p w14:paraId="100ED00C" w14:textId="483A713E" w:rsidR="00753DED" w:rsidRPr="00537786" w:rsidRDefault="00753DED" w:rsidP="00753DED">
      <w:pPr>
        <w:autoSpaceDE w:val="0"/>
        <w:autoSpaceDN w:val="0"/>
        <w:adjustRightInd w:val="0"/>
        <w:ind w:right="142"/>
        <w:rPr>
          <w:rFonts w:cs="Arial"/>
          <w:szCs w:val="22"/>
        </w:rPr>
      </w:pPr>
      <w:r w:rsidRPr="00537786">
        <w:rPr>
          <w:rFonts w:cs="Arial"/>
          <w:szCs w:val="22"/>
        </w:rPr>
        <w:t xml:space="preserve">Zhotovitel se zúčastní projednání </w:t>
      </w:r>
      <w:r w:rsidR="00537786" w:rsidRPr="00B76E96">
        <w:rPr>
          <w:rFonts w:cs="Arial"/>
          <w:szCs w:val="22"/>
        </w:rPr>
        <w:t>technického návrhu nového oběžného kola</w:t>
      </w:r>
      <w:r w:rsidRPr="00537786">
        <w:rPr>
          <w:rFonts w:cs="Arial"/>
          <w:szCs w:val="22"/>
        </w:rPr>
        <w:t xml:space="preserve"> v příslušné </w:t>
      </w:r>
      <w:r w:rsidR="00537786" w:rsidRPr="00B76E96">
        <w:rPr>
          <w:rFonts w:cs="Arial"/>
          <w:szCs w:val="22"/>
        </w:rPr>
        <w:t xml:space="preserve">investiční </w:t>
      </w:r>
      <w:r w:rsidRPr="00537786">
        <w:rPr>
          <w:rFonts w:cs="Arial"/>
          <w:szCs w:val="22"/>
        </w:rPr>
        <w:t xml:space="preserve">komisi objednatele. Po úspěšném projednání a schválení </w:t>
      </w:r>
      <w:r w:rsidR="00537786" w:rsidRPr="00B76E96">
        <w:rPr>
          <w:rFonts w:cs="Arial"/>
          <w:szCs w:val="22"/>
        </w:rPr>
        <w:t>předmětu díla</w:t>
      </w:r>
      <w:r w:rsidR="00537786" w:rsidRPr="00537786">
        <w:rPr>
          <w:rFonts w:cs="Arial"/>
          <w:szCs w:val="22"/>
        </w:rPr>
        <w:t xml:space="preserve"> </w:t>
      </w:r>
      <w:r w:rsidRPr="00537786">
        <w:rPr>
          <w:rFonts w:cs="Arial"/>
          <w:szCs w:val="22"/>
        </w:rPr>
        <w:t xml:space="preserve">generálním ředitelem Povodí Ohře, státní podnik předá zhotovitel zástupci objednatele v termínu do 1 měsíce zbývající 4x </w:t>
      </w:r>
      <w:proofErr w:type="spellStart"/>
      <w:r w:rsidRPr="00537786">
        <w:rPr>
          <w:rFonts w:cs="Arial"/>
          <w:szCs w:val="22"/>
        </w:rPr>
        <w:t>paré</w:t>
      </w:r>
      <w:proofErr w:type="spellEnd"/>
      <w:r w:rsidRPr="00537786">
        <w:rPr>
          <w:rFonts w:cs="Arial"/>
          <w:szCs w:val="22"/>
        </w:rPr>
        <w:t xml:space="preserve"> tištěné + 1x na elektronickém nosiči dat. </w:t>
      </w:r>
    </w:p>
    <w:p w14:paraId="235018AE" w14:textId="77777777" w:rsidR="00753DED" w:rsidRPr="00B76E96" w:rsidRDefault="00753DED" w:rsidP="00753DED">
      <w:pPr>
        <w:autoSpaceDE w:val="0"/>
        <w:autoSpaceDN w:val="0"/>
        <w:adjustRightInd w:val="0"/>
        <w:ind w:right="142"/>
        <w:rPr>
          <w:rFonts w:cs="Arial"/>
          <w:szCs w:val="22"/>
          <w:highlight w:val="yellow"/>
        </w:rPr>
      </w:pPr>
    </w:p>
    <w:p w14:paraId="52CF8727" w14:textId="5DC0C1A6" w:rsidR="00753DED" w:rsidRPr="001D0915" w:rsidRDefault="00753DED" w:rsidP="00753DED">
      <w:pPr>
        <w:autoSpaceDE w:val="0"/>
        <w:autoSpaceDN w:val="0"/>
        <w:adjustRightInd w:val="0"/>
        <w:ind w:right="142"/>
        <w:rPr>
          <w:rFonts w:cs="Arial"/>
          <w:szCs w:val="22"/>
        </w:rPr>
      </w:pPr>
      <w:r w:rsidRPr="00537786">
        <w:rPr>
          <w:rFonts w:cs="Arial"/>
          <w:szCs w:val="22"/>
        </w:rPr>
        <w:t>Zhotovitel se zúčastní projednání kompletní</w:t>
      </w:r>
      <w:r w:rsidR="00537786" w:rsidRPr="00B76E96">
        <w:rPr>
          <w:rFonts w:cs="Arial"/>
          <w:szCs w:val="22"/>
        </w:rPr>
        <w:t xml:space="preserve">ho finálního technického návrhu nového oběžného kola </w:t>
      </w:r>
      <w:r w:rsidRPr="00537786">
        <w:rPr>
          <w:rFonts w:cs="Arial"/>
          <w:szCs w:val="22"/>
        </w:rPr>
        <w:t xml:space="preserve">v příslušné </w:t>
      </w:r>
      <w:r w:rsidR="00537786" w:rsidRPr="00B76E96">
        <w:rPr>
          <w:rFonts w:cs="Arial"/>
          <w:szCs w:val="22"/>
        </w:rPr>
        <w:t xml:space="preserve">investiční </w:t>
      </w:r>
      <w:r w:rsidRPr="00537786">
        <w:rPr>
          <w:rFonts w:cs="Arial"/>
          <w:szCs w:val="22"/>
        </w:rPr>
        <w:t xml:space="preserve">komisi objednatele. Při neúspěšném projednání </w:t>
      </w:r>
      <w:r w:rsidR="00537786" w:rsidRPr="00B76E96">
        <w:rPr>
          <w:rFonts w:cs="Arial"/>
          <w:szCs w:val="22"/>
        </w:rPr>
        <w:t>technického návrhu</w:t>
      </w:r>
      <w:r w:rsidR="00537786" w:rsidRPr="00537786">
        <w:rPr>
          <w:rFonts w:cs="Arial"/>
          <w:szCs w:val="22"/>
        </w:rPr>
        <w:t xml:space="preserve"> </w:t>
      </w:r>
      <w:r w:rsidRPr="00537786">
        <w:rPr>
          <w:rFonts w:cs="Arial"/>
          <w:szCs w:val="22"/>
        </w:rPr>
        <w:lastRenderedPageBreak/>
        <w:t xml:space="preserve">v příslušné </w:t>
      </w:r>
      <w:r w:rsidR="00537786" w:rsidRPr="00B76E96">
        <w:rPr>
          <w:rFonts w:cs="Arial"/>
          <w:szCs w:val="22"/>
        </w:rPr>
        <w:t xml:space="preserve">investiční </w:t>
      </w:r>
      <w:r w:rsidRPr="00537786">
        <w:rPr>
          <w:rFonts w:cs="Arial"/>
          <w:szCs w:val="22"/>
        </w:rPr>
        <w:t xml:space="preserve">komisi zhotovitel předělá části </w:t>
      </w:r>
      <w:r w:rsidR="00537786" w:rsidRPr="00B76E96">
        <w:rPr>
          <w:rFonts w:cs="Arial"/>
          <w:szCs w:val="22"/>
        </w:rPr>
        <w:t>technického návrhu</w:t>
      </w:r>
      <w:r w:rsidR="00537786" w:rsidRPr="00537786">
        <w:rPr>
          <w:rFonts w:cs="Arial"/>
          <w:szCs w:val="22"/>
        </w:rPr>
        <w:t xml:space="preserve"> </w:t>
      </w:r>
      <w:r w:rsidRPr="00537786">
        <w:rPr>
          <w:rFonts w:cs="Arial"/>
          <w:szCs w:val="22"/>
        </w:rPr>
        <w:t xml:space="preserve">dle závěrů </w:t>
      </w:r>
      <w:r w:rsidR="00537786" w:rsidRPr="00B76E96">
        <w:rPr>
          <w:rFonts w:cs="Arial"/>
          <w:szCs w:val="22"/>
        </w:rPr>
        <w:t>I</w:t>
      </w:r>
      <w:r w:rsidR="00537786" w:rsidRPr="00537786">
        <w:rPr>
          <w:rFonts w:cs="Arial"/>
          <w:szCs w:val="22"/>
        </w:rPr>
        <w:t xml:space="preserve">K </w:t>
      </w:r>
      <w:r w:rsidRPr="00537786">
        <w:rPr>
          <w:rFonts w:cs="Arial"/>
          <w:szCs w:val="22"/>
        </w:rPr>
        <w:t xml:space="preserve">a znovu projedná </w:t>
      </w:r>
      <w:r w:rsidR="00537786" w:rsidRPr="00B76E96">
        <w:rPr>
          <w:rFonts w:cs="Arial"/>
          <w:szCs w:val="22"/>
        </w:rPr>
        <w:t>technický návrh</w:t>
      </w:r>
      <w:r w:rsidR="00537786" w:rsidRPr="00537786">
        <w:rPr>
          <w:rFonts w:cs="Arial"/>
          <w:szCs w:val="22"/>
        </w:rPr>
        <w:t xml:space="preserve"> </w:t>
      </w:r>
      <w:r w:rsidRPr="00537786">
        <w:rPr>
          <w:rFonts w:cs="Arial"/>
          <w:szCs w:val="22"/>
        </w:rPr>
        <w:t>v komisi následující. Jedná-li se o požadavek objednatele neprojednaný na VV, budou dodatečné práce uhrazeny na základě uzavřeného dodatku ke smlouvě o dílo.</w:t>
      </w:r>
      <w:r w:rsidRPr="001D0915">
        <w:rPr>
          <w:rFonts w:cs="Arial"/>
          <w:szCs w:val="22"/>
        </w:rPr>
        <w:t xml:space="preserve"> </w:t>
      </w:r>
    </w:p>
    <w:p w14:paraId="7E80C8FE" w14:textId="77777777" w:rsidR="00753DED" w:rsidRPr="00143463" w:rsidRDefault="00753DED" w:rsidP="00753DED">
      <w:pPr>
        <w:autoSpaceDE w:val="0"/>
        <w:autoSpaceDN w:val="0"/>
        <w:adjustRightInd w:val="0"/>
        <w:ind w:right="142"/>
        <w:rPr>
          <w:rFonts w:cs="Arial"/>
          <w:szCs w:val="22"/>
          <w:highlight w:val="yellow"/>
        </w:rPr>
      </w:pPr>
    </w:p>
    <w:p w14:paraId="2CBF7C98" w14:textId="77777777" w:rsidR="00753DED" w:rsidRPr="00143463" w:rsidRDefault="00753DED" w:rsidP="00753DED">
      <w:pPr>
        <w:autoSpaceDE w:val="0"/>
        <w:autoSpaceDN w:val="0"/>
        <w:adjustRightInd w:val="0"/>
        <w:ind w:right="142"/>
        <w:rPr>
          <w:rFonts w:cs="Arial"/>
          <w:szCs w:val="22"/>
        </w:rPr>
      </w:pPr>
    </w:p>
    <w:p w14:paraId="491BA1AB" w14:textId="77777777" w:rsidR="00753DED" w:rsidRPr="00143463" w:rsidRDefault="00753DED" w:rsidP="00753DED">
      <w:pPr>
        <w:pStyle w:val="Nadpis3"/>
        <w:numPr>
          <w:ilvl w:val="0"/>
          <w:numId w:val="17"/>
        </w:numPr>
        <w:ind w:right="142"/>
        <w:jc w:val="center"/>
        <w:rPr>
          <w:rFonts w:cs="Arial"/>
          <w:b/>
          <w:szCs w:val="22"/>
          <w:u w:val="single"/>
        </w:rPr>
      </w:pPr>
      <w:r w:rsidRPr="00143463">
        <w:rPr>
          <w:rFonts w:cs="Arial"/>
          <w:b/>
          <w:szCs w:val="22"/>
          <w:u w:val="single"/>
        </w:rPr>
        <w:t xml:space="preserve">TERMÍNY PLNĚNÍ </w:t>
      </w:r>
    </w:p>
    <w:p w14:paraId="1AB5A146" w14:textId="77777777" w:rsidR="00753DED" w:rsidRDefault="00753DED" w:rsidP="00753DED">
      <w:pPr>
        <w:ind w:right="142"/>
        <w:rPr>
          <w:rFonts w:cs="Arial"/>
          <w:color w:val="000000"/>
          <w:szCs w:val="22"/>
        </w:rPr>
      </w:pPr>
    </w:p>
    <w:p w14:paraId="44F8B613" w14:textId="77777777" w:rsidR="00753DED" w:rsidRPr="003B4C6B" w:rsidRDefault="00753DED" w:rsidP="00753DED">
      <w:pPr>
        <w:pStyle w:val="Nadpis4"/>
        <w:rPr>
          <w:b/>
        </w:rPr>
      </w:pPr>
      <w:r w:rsidRPr="003B4C6B">
        <w:rPr>
          <w:b/>
        </w:rPr>
        <w:t>Termín provedení díla:</w:t>
      </w:r>
    </w:p>
    <w:p w14:paraId="146DC0DC" w14:textId="77777777" w:rsidR="00753DED" w:rsidRPr="003B4C6B" w:rsidRDefault="00753DED" w:rsidP="00753DED"/>
    <w:p w14:paraId="518C761D" w14:textId="77777777" w:rsidR="00753DED" w:rsidRPr="003B4C6B" w:rsidRDefault="00753DED" w:rsidP="00753DED">
      <w:pPr>
        <w:pStyle w:val="Odstavecseseznamem"/>
        <w:numPr>
          <w:ilvl w:val="0"/>
          <w:numId w:val="27"/>
        </w:numPr>
        <w:ind w:left="709" w:hanging="425"/>
        <w:rPr>
          <w:rFonts w:cs="Arial"/>
          <w:color w:val="000000"/>
          <w:szCs w:val="22"/>
        </w:rPr>
      </w:pPr>
      <w:r w:rsidRPr="003B4C6B">
        <w:rPr>
          <w:rFonts w:cs="Arial"/>
          <w:color w:val="000000"/>
          <w:szCs w:val="22"/>
        </w:rPr>
        <w:t>zahájení prací na předmětu plnění:</w:t>
      </w:r>
    </w:p>
    <w:p w14:paraId="149C073C" w14:textId="77777777" w:rsidR="00753DED" w:rsidRPr="003B4C6B" w:rsidRDefault="00753DED" w:rsidP="00753DED">
      <w:pPr>
        <w:ind w:firstLine="708"/>
        <w:rPr>
          <w:rFonts w:cs="Arial"/>
          <w:color w:val="000000"/>
          <w:szCs w:val="22"/>
        </w:rPr>
      </w:pPr>
      <w:r w:rsidRPr="003B4C6B">
        <w:rPr>
          <w:rFonts w:cs="Arial"/>
          <w:color w:val="000000"/>
          <w:szCs w:val="22"/>
        </w:rPr>
        <w:t xml:space="preserve">bez zbytečného odkladu, nejpozději však do </w:t>
      </w:r>
      <w:r w:rsidRPr="00757B48">
        <w:rPr>
          <w:rFonts w:cs="Arial"/>
          <w:color w:val="000000"/>
          <w:szCs w:val="22"/>
        </w:rPr>
        <w:t>2 týdnů</w:t>
      </w:r>
      <w:r w:rsidRPr="003B4C6B">
        <w:rPr>
          <w:rFonts w:cs="Arial"/>
          <w:color w:val="000000"/>
          <w:szCs w:val="22"/>
        </w:rPr>
        <w:t xml:space="preserve"> po nabytí účinnosti smlouvy</w:t>
      </w:r>
    </w:p>
    <w:p w14:paraId="40CE5453" w14:textId="77777777" w:rsidR="00753DED" w:rsidRPr="003B4C6B" w:rsidRDefault="00753DED" w:rsidP="00753DED">
      <w:pPr>
        <w:ind w:firstLine="708"/>
        <w:rPr>
          <w:rFonts w:cs="Arial"/>
          <w:color w:val="000000"/>
          <w:szCs w:val="22"/>
        </w:rPr>
      </w:pPr>
    </w:p>
    <w:p w14:paraId="4685D196" w14:textId="77777777" w:rsidR="00753DED" w:rsidRPr="003B4C6B" w:rsidRDefault="00753DED" w:rsidP="00753DED">
      <w:pPr>
        <w:ind w:left="709" w:hanging="1"/>
        <w:rPr>
          <w:rFonts w:cs="Arial"/>
          <w:color w:val="000000"/>
          <w:szCs w:val="22"/>
        </w:rPr>
      </w:pPr>
    </w:p>
    <w:p w14:paraId="16C654BE" w14:textId="2BCF82F8" w:rsidR="00753DED" w:rsidRPr="003B4C6B" w:rsidRDefault="00753DED" w:rsidP="00753DED">
      <w:pPr>
        <w:pStyle w:val="Odstavecseseznamem"/>
        <w:numPr>
          <w:ilvl w:val="0"/>
          <w:numId w:val="27"/>
        </w:numPr>
        <w:ind w:left="709" w:hanging="425"/>
        <w:rPr>
          <w:rFonts w:cs="Arial"/>
          <w:color w:val="000000" w:themeColor="text1"/>
          <w:szCs w:val="22"/>
        </w:rPr>
      </w:pPr>
      <w:r>
        <w:rPr>
          <w:rFonts w:cs="Arial"/>
          <w:color w:val="000000"/>
          <w:szCs w:val="22"/>
        </w:rPr>
        <w:t xml:space="preserve">první </w:t>
      </w:r>
      <w:r w:rsidRPr="003B4C6B">
        <w:rPr>
          <w:rFonts w:cs="Arial"/>
          <w:color w:val="000000"/>
          <w:szCs w:val="22"/>
        </w:rPr>
        <w:t xml:space="preserve">dílčí </w:t>
      </w:r>
      <w:proofErr w:type="gramStart"/>
      <w:r w:rsidRPr="003B4C6B">
        <w:rPr>
          <w:rFonts w:cs="Arial"/>
          <w:color w:val="000000"/>
          <w:szCs w:val="22"/>
        </w:rPr>
        <w:t>termín - předání</w:t>
      </w:r>
      <w:proofErr w:type="gramEnd"/>
      <w:r w:rsidRPr="003B4C6B">
        <w:rPr>
          <w:rFonts w:cs="Arial"/>
          <w:color w:val="000000"/>
          <w:szCs w:val="22"/>
        </w:rPr>
        <w:t xml:space="preserve"> kompletního PD</w:t>
      </w:r>
      <w:r w:rsidR="0009091D">
        <w:rPr>
          <w:rFonts w:cs="Arial"/>
          <w:color w:val="000000"/>
          <w:szCs w:val="22"/>
        </w:rPr>
        <w:t xml:space="preserve"> </w:t>
      </w:r>
      <w:r w:rsidR="0009091D" w:rsidRPr="003B4C6B">
        <w:rPr>
          <w:rFonts w:cs="Arial"/>
          <w:color w:val="000000"/>
          <w:szCs w:val="22"/>
        </w:rPr>
        <w:t>(2 x tištěné + 1 x elektronicky</w:t>
      </w:r>
      <w:r w:rsidR="0009091D">
        <w:rPr>
          <w:rFonts w:cs="Arial"/>
          <w:color w:val="000000"/>
          <w:szCs w:val="22"/>
        </w:rPr>
        <w:t>)</w:t>
      </w:r>
      <w:r w:rsidRPr="003B4C6B">
        <w:rPr>
          <w:rFonts w:cs="Arial"/>
          <w:color w:val="000000"/>
          <w:szCs w:val="22"/>
        </w:rPr>
        <w:t xml:space="preserve"> po projednání na ZVV:</w:t>
      </w:r>
    </w:p>
    <w:p w14:paraId="3D3992C1" w14:textId="55773F11" w:rsidR="00C2789C" w:rsidRDefault="00C2789C" w:rsidP="0009091D">
      <w:pPr>
        <w:ind w:left="2835"/>
        <w:rPr>
          <w:rFonts w:cs="Arial"/>
          <w:b/>
          <w:bCs/>
          <w:color w:val="000000" w:themeColor="text1"/>
          <w:szCs w:val="22"/>
        </w:rPr>
      </w:pPr>
      <w:r w:rsidRPr="0009091D">
        <w:rPr>
          <w:rFonts w:cs="Arial"/>
          <w:bCs/>
          <w:color w:val="000000" w:themeColor="text1"/>
          <w:szCs w:val="22"/>
        </w:rPr>
        <w:t xml:space="preserve">do </w:t>
      </w:r>
      <w:proofErr w:type="gramStart"/>
      <w:r w:rsidRPr="0009091D">
        <w:rPr>
          <w:rFonts w:cs="Arial"/>
          <w:bCs/>
          <w:color w:val="000000" w:themeColor="text1"/>
          <w:szCs w:val="22"/>
        </w:rPr>
        <w:t>15-ti</w:t>
      </w:r>
      <w:proofErr w:type="gramEnd"/>
      <w:r w:rsidRPr="0009091D">
        <w:rPr>
          <w:rFonts w:cs="Arial"/>
          <w:bCs/>
          <w:color w:val="000000" w:themeColor="text1"/>
          <w:szCs w:val="22"/>
        </w:rPr>
        <w:t xml:space="preserve"> týdnů od nabytí účinnosti SOD</w:t>
      </w:r>
      <w:r w:rsidR="0009091D">
        <w:rPr>
          <w:rFonts w:cs="Arial"/>
          <w:b/>
          <w:bCs/>
          <w:color w:val="000000" w:themeColor="text1"/>
          <w:szCs w:val="22"/>
        </w:rPr>
        <w:t>, nejpozději do 31.12.2023</w:t>
      </w:r>
    </w:p>
    <w:p w14:paraId="7B5EDFFE" w14:textId="77777777" w:rsidR="0009091D" w:rsidRPr="003B4C6B" w:rsidRDefault="0009091D" w:rsidP="00C2789C">
      <w:pPr>
        <w:ind w:left="3618"/>
        <w:rPr>
          <w:rFonts w:cs="Arial"/>
          <w:b/>
          <w:bCs/>
          <w:color w:val="000000" w:themeColor="text1"/>
          <w:szCs w:val="22"/>
        </w:rPr>
      </w:pPr>
    </w:p>
    <w:p w14:paraId="7E52BCA9" w14:textId="77777777" w:rsidR="00753DED" w:rsidRPr="003B4C6B" w:rsidRDefault="00753DED" w:rsidP="00753DED">
      <w:pPr>
        <w:pStyle w:val="Odstavecseseznamem"/>
        <w:numPr>
          <w:ilvl w:val="0"/>
          <w:numId w:val="27"/>
        </w:numPr>
        <w:ind w:left="709" w:hanging="425"/>
        <w:rPr>
          <w:rFonts w:cs="Arial"/>
          <w:color w:val="000000"/>
          <w:szCs w:val="22"/>
        </w:rPr>
      </w:pPr>
      <w:r w:rsidRPr="003B4C6B">
        <w:rPr>
          <w:rFonts w:cs="Arial"/>
          <w:color w:val="000000"/>
          <w:szCs w:val="22"/>
        </w:rPr>
        <w:t>předání a převzetí kompletní PD (4 x tištěné + 2 x elektronicky):</w:t>
      </w:r>
    </w:p>
    <w:p w14:paraId="471C8D77" w14:textId="0CAFB63F" w:rsidR="00753DED" w:rsidRPr="003B4C6B" w:rsidRDefault="00753DED" w:rsidP="00753DED">
      <w:pPr>
        <w:rPr>
          <w:rFonts w:cs="Arial"/>
          <w:b/>
          <w:color w:val="000000" w:themeColor="text1"/>
          <w:szCs w:val="22"/>
        </w:rPr>
      </w:pPr>
      <w:r w:rsidRPr="003B4C6B">
        <w:rPr>
          <w:rFonts w:cs="Arial"/>
          <w:color w:val="000000"/>
          <w:szCs w:val="22"/>
        </w:rPr>
        <w:t xml:space="preserve"> </w:t>
      </w:r>
      <w:r w:rsidRPr="003B4C6B">
        <w:rPr>
          <w:rFonts w:cs="Arial"/>
          <w:color w:val="000000"/>
          <w:szCs w:val="22"/>
        </w:rPr>
        <w:tab/>
      </w:r>
      <w:r w:rsidRPr="003B4C6B">
        <w:rPr>
          <w:rFonts w:cs="Arial"/>
          <w:color w:val="000000"/>
          <w:szCs w:val="22"/>
        </w:rPr>
        <w:tab/>
      </w:r>
      <w:r w:rsidRPr="003B4C6B">
        <w:rPr>
          <w:rFonts w:cs="Arial"/>
          <w:color w:val="000000"/>
          <w:szCs w:val="22"/>
        </w:rPr>
        <w:tab/>
      </w:r>
      <w:r w:rsidRPr="003B4C6B">
        <w:rPr>
          <w:rFonts w:cs="Arial"/>
          <w:color w:val="000000"/>
          <w:szCs w:val="22"/>
        </w:rPr>
        <w:tab/>
        <w:t xml:space="preserve">       </w:t>
      </w:r>
      <w:r w:rsidRPr="003B4C6B">
        <w:rPr>
          <w:rFonts w:cs="Arial"/>
          <w:b/>
          <w:color w:val="000000" w:themeColor="text1"/>
          <w:szCs w:val="22"/>
        </w:rPr>
        <w:t>1 měsíc po schválení v</w:t>
      </w:r>
      <w:r w:rsidR="000F7F82">
        <w:rPr>
          <w:rFonts w:cs="Arial"/>
          <w:b/>
          <w:color w:val="000000" w:themeColor="text1"/>
          <w:szCs w:val="22"/>
        </w:rPr>
        <w:t xml:space="preserve"> investiční </w:t>
      </w:r>
      <w:r w:rsidRPr="003B4C6B">
        <w:rPr>
          <w:rFonts w:cs="Arial"/>
          <w:b/>
          <w:color w:val="000000" w:themeColor="text1"/>
          <w:szCs w:val="22"/>
        </w:rPr>
        <w:t xml:space="preserve">komisi dále jen </w:t>
      </w:r>
      <w:r w:rsidR="000F7F82">
        <w:rPr>
          <w:rFonts w:cs="Arial"/>
          <w:b/>
          <w:color w:val="000000" w:themeColor="text1"/>
          <w:szCs w:val="22"/>
        </w:rPr>
        <w:t>I</w:t>
      </w:r>
      <w:r w:rsidR="000F7F82" w:rsidRPr="003B4C6B">
        <w:rPr>
          <w:rFonts w:cs="Arial"/>
          <w:b/>
          <w:color w:val="000000" w:themeColor="text1"/>
          <w:szCs w:val="22"/>
        </w:rPr>
        <w:t xml:space="preserve">K </w:t>
      </w:r>
      <w:r w:rsidRPr="003B4C6B">
        <w:rPr>
          <w:rFonts w:cs="Arial"/>
          <w:b/>
          <w:color w:val="000000" w:themeColor="text1"/>
          <w:szCs w:val="22"/>
        </w:rPr>
        <w:t>PŘ</w:t>
      </w:r>
    </w:p>
    <w:p w14:paraId="2D6BE1A1" w14:textId="77777777" w:rsidR="00753DED" w:rsidRPr="003B4C6B" w:rsidRDefault="00753DED" w:rsidP="00753DED">
      <w:pPr>
        <w:rPr>
          <w:rFonts w:cs="Arial"/>
          <w:b/>
          <w:color w:val="000000" w:themeColor="text1"/>
          <w:szCs w:val="22"/>
        </w:rPr>
      </w:pPr>
    </w:p>
    <w:p w14:paraId="1DA97A69" w14:textId="77777777" w:rsidR="00753DED" w:rsidRPr="003B4C6B" w:rsidRDefault="00753DED" w:rsidP="00753DED">
      <w:pPr>
        <w:rPr>
          <w:rFonts w:cs="Arial"/>
          <w:color w:val="000000"/>
          <w:szCs w:val="22"/>
        </w:rPr>
      </w:pPr>
      <w:r w:rsidRPr="003B4C6B">
        <w:rPr>
          <w:rFonts w:cs="Arial"/>
          <w:color w:val="000000"/>
          <w:szCs w:val="22"/>
        </w:rPr>
        <w:t>Místem plnění je Povodí Ohře, státní podnik, se sídlem Bezručova 4219, 430 03 Chomutov odbor SI.</w:t>
      </w:r>
    </w:p>
    <w:p w14:paraId="09C9E284" w14:textId="77777777" w:rsidR="00753DED" w:rsidRPr="003B4C6B" w:rsidRDefault="00753DED" w:rsidP="00753DED">
      <w:pPr>
        <w:ind w:right="142"/>
        <w:rPr>
          <w:rFonts w:cs="Arial"/>
          <w:color w:val="000000"/>
          <w:szCs w:val="22"/>
        </w:rPr>
      </w:pPr>
    </w:p>
    <w:p w14:paraId="2103A9A9" w14:textId="77777777" w:rsidR="00753DED" w:rsidRPr="003B4C6B" w:rsidRDefault="00753DED" w:rsidP="00753DED">
      <w:pPr>
        <w:ind w:right="142"/>
        <w:rPr>
          <w:rFonts w:cs="Arial"/>
          <w:color w:val="000000"/>
          <w:szCs w:val="22"/>
        </w:rPr>
      </w:pPr>
    </w:p>
    <w:p w14:paraId="24908BB7" w14:textId="77777777" w:rsidR="00753DED" w:rsidRPr="003B4C6B" w:rsidRDefault="00753DED" w:rsidP="00753DED">
      <w:pPr>
        <w:pStyle w:val="Nadpis3"/>
        <w:numPr>
          <w:ilvl w:val="0"/>
          <w:numId w:val="17"/>
        </w:numPr>
        <w:ind w:right="142"/>
        <w:jc w:val="center"/>
        <w:rPr>
          <w:rFonts w:cs="Arial"/>
          <w:b/>
          <w:szCs w:val="22"/>
          <w:u w:val="single"/>
        </w:rPr>
      </w:pPr>
      <w:r w:rsidRPr="003B4C6B">
        <w:rPr>
          <w:rFonts w:cs="Arial"/>
          <w:b/>
          <w:szCs w:val="22"/>
          <w:u w:val="single"/>
        </w:rPr>
        <w:t xml:space="preserve">CENA </w:t>
      </w:r>
    </w:p>
    <w:p w14:paraId="584CC4B8" w14:textId="77777777" w:rsidR="00753DED" w:rsidRPr="003B4C6B" w:rsidRDefault="00753DED" w:rsidP="00753DED">
      <w:pPr>
        <w:ind w:right="142"/>
        <w:rPr>
          <w:rFonts w:cs="Arial"/>
          <w:szCs w:val="22"/>
        </w:rPr>
      </w:pPr>
    </w:p>
    <w:p w14:paraId="1423AD80" w14:textId="77777777" w:rsidR="00753DED" w:rsidRPr="003B4C6B" w:rsidRDefault="00753DED" w:rsidP="00753DED">
      <w:pPr>
        <w:ind w:right="142"/>
        <w:rPr>
          <w:rFonts w:cs="Arial"/>
          <w:color w:val="000000"/>
          <w:szCs w:val="22"/>
        </w:rPr>
      </w:pPr>
      <w:bookmarkStart w:id="1" w:name="_Hlk104383005"/>
      <w:r w:rsidRPr="003B4C6B">
        <w:rPr>
          <w:rFonts w:cs="Arial"/>
          <w:szCs w:val="22"/>
        </w:rPr>
        <w:t xml:space="preserve">Cena díla </w:t>
      </w:r>
      <w:r w:rsidRPr="003B4C6B">
        <w:rPr>
          <w:rFonts w:cs="Arial"/>
          <w:color w:val="000000"/>
          <w:szCs w:val="22"/>
        </w:rPr>
        <w:t xml:space="preserve">zahrnuje veškeré náklady zhotovitele související s realizací díla a činí </w:t>
      </w:r>
    </w:p>
    <w:p w14:paraId="37C3B522" w14:textId="5FB674E0" w:rsidR="00753DED" w:rsidRPr="003B4C6B" w:rsidRDefault="00753DED" w:rsidP="00753DED">
      <w:pPr>
        <w:ind w:right="142"/>
        <w:rPr>
          <w:rFonts w:cs="Arial"/>
          <w:szCs w:val="22"/>
        </w:rPr>
      </w:pPr>
      <w:r w:rsidRPr="003B4C6B">
        <w:rPr>
          <w:rFonts w:cs="Arial"/>
          <w:color w:val="000000"/>
          <w:szCs w:val="22"/>
        </w:rPr>
        <w:t>celkem:</w:t>
      </w:r>
      <w:r>
        <w:rPr>
          <w:rFonts w:cs="Arial"/>
          <w:color w:val="000000"/>
          <w:szCs w:val="22"/>
        </w:rPr>
        <w:t xml:space="preserve"> </w:t>
      </w:r>
      <w:r w:rsidR="0009091D">
        <w:rPr>
          <w:rFonts w:cs="Arial"/>
          <w:color w:val="000000"/>
          <w:szCs w:val="22"/>
        </w:rPr>
        <w:tab/>
      </w:r>
      <w:r w:rsidR="0009091D">
        <w:rPr>
          <w:rFonts w:cs="Arial"/>
          <w:color w:val="000000"/>
          <w:szCs w:val="22"/>
        </w:rPr>
        <w:tab/>
      </w:r>
      <w:r w:rsidR="0009091D">
        <w:rPr>
          <w:rFonts w:cs="Arial"/>
          <w:color w:val="000000"/>
          <w:szCs w:val="22"/>
        </w:rPr>
        <w:tab/>
      </w:r>
      <w:r w:rsidR="0009091D">
        <w:rPr>
          <w:rFonts w:cs="Arial"/>
          <w:color w:val="000000"/>
          <w:szCs w:val="22"/>
        </w:rPr>
        <w:tab/>
      </w:r>
      <w:r w:rsidR="000F7F82">
        <w:rPr>
          <w:rFonts w:cs="Arial"/>
          <w:b/>
          <w:bCs/>
          <w:color w:val="000000"/>
          <w:szCs w:val="22"/>
        </w:rPr>
        <w:t>475</w:t>
      </w:r>
      <w:r w:rsidRPr="00853F7C">
        <w:rPr>
          <w:rFonts w:cs="Arial"/>
          <w:b/>
          <w:bCs/>
          <w:color w:val="000000"/>
          <w:szCs w:val="22"/>
        </w:rPr>
        <w:t>.000</w:t>
      </w:r>
      <w:r w:rsidRPr="003B4C6B">
        <w:rPr>
          <w:rFonts w:cs="Arial"/>
          <w:b/>
          <w:color w:val="000000"/>
          <w:szCs w:val="22"/>
        </w:rPr>
        <w:t>,00</w:t>
      </w:r>
      <w:r w:rsidRPr="003B4C6B">
        <w:rPr>
          <w:rFonts w:cs="Arial"/>
          <w:b/>
          <w:szCs w:val="22"/>
        </w:rPr>
        <w:t xml:space="preserve"> Kč bez DPH</w:t>
      </w:r>
      <w:r w:rsidRPr="003B4C6B">
        <w:rPr>
          <w:rFonts w:cs="Arial"/>
          <w:szCs w:val="22"/>
        </w:rPr>
        <w:t>.</w:t>
      </w:r>
    </w:p>
    <w:bookmarkEnd w:id="1"/>
    <w:p w14:paraId="6A08A494" w14:textId="7F08CB0B" w:rsidR="00753DED" w:rsidRDefault="00753DED" w:rsidP="00753DED">
      <w:pPr>
        <w:ind w:left="426" w:right="142"/>
        <w:rPr>
          <w:rFonts w:cs="Arial"/>
          <w:szCs w:val="22"/>
        </w:rPr>
      </w:pPr>
    </w:p>
    <w:p w14:paraId="0E5E0A20" w14:textId="4CE3A912" w:rsidR="00050478" w:rsidRPr="00050478" w:rsidRDefault="00050478" w:rsidP="00050478">
      <w:pPr>
        <w:ind w:left="426"/>
        <w:rPr>
          <w:rFonts w:ascii="Arial CE" w:hAnsi="Arial CE" w:cs="Arial"/>
          <w:szCs w:val="22"/>
        </w:rPr>
      </w:pPr>
      <w:r w:rsidRPr="00B76E96">
        <w:rPr>
          <w:rFonts w:ascii="Arial CE" w:hAnsi="Arial CE" w:cs="Arial"/>
          <w:szCs w:val="22"/>
        </w:rPr>
        <w:t>(slovy: čtyři sta sedmdesát pět tisíc korun českých)</w:t>
      </w:r>
    </w:p>
    <w:p w14:paraId="7CC59B5B" w14:textId="77777777" w:rsidR="00050478" w:rsidRPr="003B4C6B" w:rsidRDefault="00050478" w:rsidP="00753DED">
      <w:pPr>
        <w:ind w:left="426" w:right="142"/>
        <w:rPr>
          <w:rFonts w:cs="Arial"/>
          <w:szCs w:val="22"/>
        </w:rPr>
      </w:pPr>
    </w:p>
    <w:p w14:paraId="689EA9B0" w14:textId="77777777" w:rsidR="00753DED" w:rsidRPr="003B4C6B" w:rsidRDefault="00753DED" w:rsidP="00753DED">
      <w:pPr>
        <w:spacing w:after="120"/>
        <w:ind w:right="142"/>
        <w:rPr>
          <w:rFonts w:cs="Arial"/>
        </w:rPr>
      </w:pPr>
      <w:r w:rsidRPr="003B4C6B">
        <w:rPr>
          <w:rFonts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3B4C6B">
        <w:rPr>
          <w:rFonts w:cs="Arial"/>
        </w:rPr>
        <w:t xml:space="preserve"> </w:t>
      </w:r>
    </w:p>
    <w:p w14:paraId="29E0C2AB" w14:textId="77777777" w:rsidR="00753DED" w:rsidRPr="003B4C6B" w:rsidRDefault="00753DED" w:rsidP="00753DED">
      <w:pPr>
        <w:ind w:right="142"/>
        <w:rPr>
          <w:rFonts w:cs="Arial"/>
          <w:szCs w:val="22"/>
        </w:rPr>
      </w:pPr>
      <w:r w:rsidRPr="003B4C6B">
        <w:rPr>
          <w:rFonts w:cs="Arial"/>
          <w:szCs w:val="22"/>
        </w:rPr>
        <w:t>Smluvní strany výslovně prohlašují, že touto smlouvou sjednaná cena za provedení díla není považována za skutečnost tvořící obchodní tajemství ve smyslu ustanovení § 504 zákona č. 89/2012 Sb., občanského zákoníku.</w:t>
      </w:r>
    </w:p>
    <w:p w14:paraId="2E98EC05" w14:textId="77777777" w:rsidR="00753DED" w:rsidRPr="003B4C6B" w:rsidRDefault="00753DED" w:rsidP="00753DED">
      <w:pPr>
        <w:ind w:right="142"/>
        <w:rPr>
          <w:rFonts w:cs="Arial"/>
          <w:szCs w:val="22"/>
        </w:rPr>
      </w:pPr>
    </w:p>
    <w:p w14:paraId="3BA343C0" w14:textId="77777777" w:rsidR="00753DED" w:rsidRPr="003B4C6B" w:rsidRDefault="00753DED" w:rsidP="00753DED">
      <w:pPr>
        <w:ind w:right="142"/>
        <w:rPr>
          <w:rFonts w:cs="Arial"/>
          <w:szCs w:val="22"/>
        </w:rPr>
      </w:pPr>
    </w:p>
    <w:p w14:paraId="016ADE9E" w14:textId="77777777" w:rsidR="00753DED" w:rsidRPr="003B4C6B" w:rsidRDefault="00753DED" w:rsidP="00753DED">
      <w:pPr>
        <w:pStyle w:val="Nadpis3"/>
        <w:numPr>
          <w:ilvl w:val="0"/>
          <w:numId w:val="17"/>
        </w:numPr>
        <w:ind w:right="142"/>
        <w:jc w:val="center"/>
        <w:rPr>
          <w:rFonts w:cs="Arial"/>
          <w:b/>
          <w:szCs w:val="22"/>
          <w:u w:val="single"/>
        </w:rPr>
      </w:pPr>
      <w:r w:rsidRPr="003B4C6B">
        <w:rPr>
          <w:rFonts w:cs="Arial"/>
          <w:b/>
          <w:szCs w:val="22"/>
          <w:u w:val="single"/>
        </w:rPr>
        <w:t>PLATEBNÍ PODMÍNKY</w:t>
      </w:r>
    </w:p>
    <w:p w14:paraId="20FACF48" w14:textId="5405A4FE" w:rsidR="00753DED" w:rsidRDefault="00753DED" w:rsidP="00753DED">
      <w:pPr>
        <w:autoSpaceDE w:val="0"/>
        <w:autoSpaceDN w:val="0"/>
        <w:adjustRightInd w:val="0"/>
        <w:ind w:right="142"/>
        <w:rPr>
          <w:rFonts w:cs="Arial"/>
          <w:szCs w:val="22"/>
          <w:highlight w:val="yellow"/>
        </w:rPr>
      </w:pPr>
    </w:p>
    <w:p w14:paraId="0E603D6C" w14:textId="77777777" w:rsidR="000F7F82" w:rsidRPr="000F7F82" w:rsidRDefault="000F7F82" w:rsidP="000F7F82">
      <w:pPr>
        <w:numPr>
          <w:ilvl w:val="0"/>
          <w:numId w:val="3"/>
        </w:numPr>
        <w:autoSpaceDE w:val="0"/>
        <w:autoSpaceDN w:val="0"/>
        <w:adjustRightInd w:val="0"/>
        <w:jc w:val="left"/>
        <w:rPr>
          <w:rFonts w:ascii="Arial CE" w:hAnsi="Arial CE"/>
          <w:szCs w:val="22"/>
        </w:rPr>
      </w:pPr>
      <w:r w:rsidRPr="000F7F82">
        <w:rPr>
          <w:rFonts w:ascii="Arial CE" w:hAnsi="Arial CE" w:cs="Arial"/>
          <w:szCs w:val="22"/>
        </w:rPr>
        <w:t>Objednatel</w:t>
      </w:r>
      <w:r w:rsidRPr="000F7F82">
        <w:rPr>
          <w:rFonts w:ascii="Arial CE" w:hAnsi="Arial CE"/>
          <w:szCs w:val="22"/>
        </w:rPr>
        <w:t xml:space="preserve"> nebude poskytovat zhotoviteli zálohy.</w:t>
      </w:r>
    </w:p>
    <w:p w14:paraId="1D21105C" w14:textId="77777777" w:rsidR="000F7F82" w:rsidRPr="000F7F82" w:rsidRDefault="000F7F82" w:rsidP="000F7F82">
      <w:pPr>
        <w:autoSpaceDE w:val="0"/>
        <w:autoSpaceDN w:val="0"/>
        <w:adjustRightInd w:val="0"/>
        <w:rPr>
          <w:rFonts w:ascii="Arial CE" w:hAnsi="Arial CE"/>
          <w:szCs w:val="22"/>
        </w:rPr>
      </w:pPr>
    </w:p>
    <w:p w14:paraId="187D4EC6" w14:textId="77777777" w:rsidR="000F7F82" w:rsidRPr="000F7F82" w:rsidRDefault="000F7F82" w:rsidP="000F7F82">
      <w:pPr>
        <w:numPr>
          <w:ilvl w:val="0"/>
          <w:numId w:val="3"/>
        </w:numPr>
        <w:autoSpaceDE w:val="0"/>
        <w:autoSpaceDN w:val="0"/>
        <w:adjustRightInd w:val="0"/>
        <w:jc w:val="left"/>
        <w:rPr>
          <w:rFonts w:ascii="Arial CE" w:hAnsi="Arial CE" w:cs="Arial"/>
          <w:szCs w:val="22"/>
        </w:rPr>
      </w:pPr>
      <w:r w:rsidRPr="000F7F82">
        <w:rPr>
          <w:rFonts w:ascii="Arial CE" w:hAnsi="Arial CE" w:cs="Arial"/>
          <w:szCs w:val="22"/>
        </w:rPr>
        <w:t xml:space="preserve">Cena díla bude hrazena na základě jedné konečné faktury, kterou bude provedeno vyúčtování po dokončení, předání a převzetí díla bez vad. Veškeré faktury je </w:t>
      </w:r>
      <w:r w:rsidRPr="000F7F82">
        <w:rPr>
          <w:rFonts w:ascii="Arial CE" w:hAnsi="Arial CE"/>
          <w:szCs w:val="22"/>
        </w:rPr>
        <w:t>zhotovitel</w:t>
      </w:r>
      <w:r w:rsidRPr="000F7F82">
        <w:rPr>
          <w:rFonts w:ascii="Arial CE" w:hAnsi="Arial CE" w:cs="Arial"/>
          <w:szCs w:val="22"/>
        </w:rPr>
        <w:t xml:space="preserve"> povinen prokazatelně doručit zadavateli nejpozději do </w:t>
      </w:r>
      <w:r w:rsidRPr="000F7F82">
        <w:rPr>
          <w:rFonts w:ascii="Arial CE" w:hAnsi="Arial CE" w:cs="Arial"/>
          <w:b/>
          <w:szCs w:val="22"/>
        </w:rPr>
        <w:t>7 pracovních dnů</w:t>
      </w:r>
      <w:r w:rsidRPr="000F7F82">
        <w:rPr>
          <w:rFonts w:ascii="Arial CE" w:hAnsi="Arial CE" w:cs="Arial"/>
          <w:szCs w:val="22"/>
        </w:rPr>
        <w:t xml:space="preserve"> ode dne uskutečnění plnění. V případě pozdějšího doručení faktury objednateli nebude tato objednatelem přijata a zhotovitel zajistí vystavení nové faktury k datu dalšího dílčího plnění.</w:t>
      </w:r>
    </w:p>
    <w:p w14:paraId="1A43C1FF" w14:textId="77777777" w:rsidR="000F7F82" w:rsidRPr="000F7F82" w:rsidRDefault="000F7F82" w:rsidP="000F7F82">
      <w:pPr>
        <w:autoSpaceDE w:val="0"/>
        <w:autoSpaceDN w:val="0"/>
        <w:adjustRightInd w:val="0"/>
        <w:ind w:left="426" w:hanging="66"/>
        <w:rPr>
          <w:rFonts w:ascii="Arial CE" w:hAnsi="Arial CE" w:cs="Arial"/>
          <w:szCs w:val="22"/>
        </w:rPr>
      </w:pPr>
    </w:p>
    <w:p w14:paraId="347612BA" w14:textId="77777777" w:rsidR="000F7F82" w:rsidRPr="000F7F82" w:rsidRDefault="000F7F82" w:rsidP="000F7F82">
      <w:pPr>
        <w:autoSpaceDE w:val="0"/>
        <w:autoSpaceDN w:val="0"/>
        <w:adjustRightInd w:val="0"/>
        <w:ind w:left="426" w:hanging="66"/>
        <w:rPr>
          <w:rFonts w:ascii="Arial CE" w:hAnsi="Arial CE" w:cs="Arial"/>
          <w:szCs w:val="22"/>
        </w:rPr>
      </w:pPr>
      <w:r w:rsidRPr="000F7F82">
        <w:rPr>
          <w:rFonts w:ascii="Arial CE" w:hAnsi="Arial CE" w:cs="Arial"/>
          <w:szCs w:val="22"/>
        </w:rPr>
        <w:t>Fakturace bude provedena následovně:</w:t>
      </w:r>
    </w:p>
    <w:p w14:paraId="30B9412A" w14:textId="0253BD48" w:rsidR="000F7F82" w:rsidRDefault="000F7F82" w:rsidP="0009091D">
      <w:pPr>
        <w:suppressAutoHyphens/>
        <w:ind w:left="360"/>
        <w:contextualSpacing/>
        <w:rPr>
          <w:rFonts w:ascii="Arial CE" w:eastAsia="Arial CE" w:hAnsi="Arial CE" w:cs="Arial CE"/>
          <w:szCs w:val="22"/>
        </w:rPr>
      </w:pPr>
      <w:r w:rsidRPr="000F7F82">
        <w:rPr>
          <w:rFonts w:ascii="Arial CE" w:eastAsia="Arial CE" w:hAnsi="Arial CE" w:cs="Arial CE"/>
          <w:szCs w:val="22"/>
        </w:rPr>
        <w:t xml:space="preserve">V případě ukončení díla dnem podpisu „Rozhodnutí“ o schválení díla generálním ředitelem Povodí Ohře, s. p., po předchozím projednání v investiční komisi ve výši </w:t>
      </w:r>
      <w:r>
        <w:rPr>
          <w:rFonts w:ascii="Arial CE" w:eastAsia="Arial CE" w:hAnsi="Arial CE" w:cs="Arial CE"/>
          <w:b/>
          <w:szCs w:val="22"/>
        </w:rPr>
        <w:t>4</w:t>
      </w:r>
      <w:r w:rsidRPr="000F7F82">
        <w:rPr>
          <w:rFonts w:ascii="Arial CE" w:eastAsia="Arial CE" w:hAnsi="Arial CE" w:cs="Arial CE"/>
          <w:b/>
          <w:szCs w:val="22"/>
        </w:rPr>
        <w:t>75 000, 00</w:t>
      </w:r>
      <w:r w:rsidRPr="000F7F82">
        <w:rPr>
          <w:rFonts w:ascii="Arial CE" w:eastAsia="Arial CE" w:hAnsi="Arial CE" w:cs="Arial CE"/>
          <w:szCs w:val="22"/>
        </w:rPr>
        <w:t xml:space="preserve"> </w:t>
      </w:r>
      <w:r w:rsidRPr="000F7F82">
        <w:rPr>
          <w:rFonts w:ascii="Arial CE" w:eastAsia="Arial CE" w:hAnsi="Arial CE" w:cs="Arial CE"/>
          <w:b/>
          <w:szCs w:val="22"/>
        </w:rPr>
        <w:t>Kč bez DPH</w:t>
      </w:r>
      <w:r w:rsidRPr="000F7F82">
        <w:rPr>
          <w:rFonts w:ascii="Arial CE" w:eastAsia="Arial CE" w:hAnsi="Arial CE" w:cs="Arial CE"/>
          <w:szCs w:val="22"/>
        </w:rPr>
        <w:t xml:space="preserve">. </w:t>
      </w:r>
    </w:p>
    <w:p w14:paraId="61912F9F" w14:textId="77777777" w:rsidR="0009091D" w:rsidRPr="000F7F82" w:rsidRDefault="0009091D" w:rsidP="0009091D">
      <w:pPr>
        <w:suppressAutoHyphens/>
        <w:ind w:left="360"/>
        <w:contextualSpacing/>
        <w:rPr>
          <w:rFonts w:ascii="Arial CE" w:eastAsia="Arial CE" w:hAnsi="Arial CE" w:cs="Arial CE"/>
          <w:szCs w:val="22"/>
        </w:rPr>
      </w:pPr>
    </w:p>
    <w:p w14:paraId="4E05A8B2" w14:textId="19DCD702" w:rsidR="000F7F82" w:rsidRDefault="000F7F82" w:rsidP="000F7F82">
      <w:pPr>
        <w:suppressAutoHyphens/>
        <w:ind w:left="709"/>
        <w:rPr>
          <w:rFonts w:ascii="Arial CE" w:eastAsia="Arial CE" w:hAnsi="Arial CE" w:cs="Arial CE"/>
          <w:szCs w:val="22"/>
        </w:rPr>
      </w:pPr>
      <w:r w:rsidRPr="000F7F82">
        <w:rPr>
          <w:rFonts w:ascii="Arial CE" w:eastAsia="Arial CE" w:hAnsi="Arial CE" w:cs="Arial CE"/>
          <w:szCs w:val="22"/>
        </w:rPr>
        <w:t>Schválení studie v IK je povinen objednatel oznámit zhotoviteli do 5 pracovních dnů po podpisu Rozhodnutí generálním ředitelem Povodí Ohře, s. p.</w:t>
      </w:r>
    </w:p>
    <w:p w14:paraId="483135F4" w14:textId="37319200" w:rsidR="0009091D" w:rsidRDefault="0009091D" w:rsidP="000F7F82">
      <w:pPr>
        <w:suppressAutoHyphens/>
        <w:ind w:left="709"/>
        <w:rPr>
          <w:rFonts w:ascii="Arial CE" w:eastAsia="Arial CE" w:hAnsi="Arial CE" w:cs="Arial CE"/>
          <w:sz w:val="24"/>
        </w:rPr>
      </w:pPr>
    </w:p>
    <w:p w14:paraId="32B26D10" w14:textId="0BD4F8E2" w:rsidR="0009091D" w:rsidRDefault="0009091D" w:rsidP="0009091D">
      <w:pPr>
        <w:suppressAutoHyphens/>
        <w:ind w:left="1080" w:hanging="1080"/>
        <w:rPr>
          <w:rFonts w:ascii="Arial CE" w:eastAsia="Arial CE" w:hAnsi="Arial CE" w:cs="Arial CE"/>
          <w:b/>
        </w:rPr>
      </w:pPr>
      <w:r>
        <w:rPr>
          <w:rFonts w:ascii="Arial CE" w:eastAsia="Arial CE" w:hAnsi="Arial CE" w:cs="Arial CE"/>
          <w:b/>
        </w:rPr>
        <w:lastRenderedPageBreak/>
        <w:t>F</w:t>
      </w:r>
      <w:r w:rsidRPr="00754379">
        <w:rPr>
          <w:rFonts w:ascii="Arial CE" w:eastAsia="Arial CE" w:hAnsi="Arial CE" w:cs="Arial CE"/>
          <w:b/>
        </w:rPr>
        <w:t>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w:t>
      </w:r>
      <w:r>
        <w:rPr>
          <w:rFonts w:ascii="Arial CE" w:eastAsia="Arial CE" w:hAnsi="Arial CE" w:cs="Arial CE"/>
          <w:b/>
        </w:rPr>
        <w:tab/>
      </w:r>
      <w:r>
        <w:rPr>
          <w:rFonts w:ascii="Arial CE" w:eastAsia="Arial CE" w:hAnsi="Arial CE" w:cs="Arial CE"/>
          <w:b/>
        </w:rPr>
        <w:tab/>
        <w:t>503 003</w:t>
      </w:r>
    </w:p>
    <w:p w14:paraId="03BADCBA" w14:textId="77777777" w:rsidR="0009091D" w:rsidRPr="000F7F82" w:rsidRDefault="0009091D" w:rsidP="000F7F82">
      <w:pPr>
        <w:suppressAutoHyphens/>
        <w:ind w:left="709"/>
        <w:rPr>
          <w:rFonts w:ascii="Arial CE" w:eastAsia="Arial CE" w:hAnsi="Arial CE" w:cs="Arial CE"/>
          <w:sz w:val="24"/>
        </w:rPr>
      </w:pPr>
    </w:p>
    <w:p w14:paraId="4A259698" w14:textId="6249C099" w:rsidR="000F7F82" w:rsidRPr="000F7F82" w:rsidRDefault="00E67503" w:rsidP="0009091D">
      <w:pPr>
        <w:numPr>
          <w:ilvl w:val="0"/>
          <w:numId w:val="3"/>
        </w:numPr>
        <w:autoSpaceDE w:val="0"/>
        <w:autoSpaceDN w:val="0"/>
        <w:adjustRightInd w:val="0"/>
        <w:rPr>
          <w:rFonts w:ascii="Arial CE" w:hAnsi="Arial CE" w:cs="Arial"/>
          <w:szCs w:val="22"/>
        </w:rPr>
      </w:pPr>
      <w:r>
        <w:rPr>
          <w:rFonts w:ascii="Arial CE" w:hAnsi="Arial CE" w:cs="Arial"/>
          <w:szCs w:val="22"/>
        </w:rPr>
        <w:t>F</w:t>
      </w:r>
      <w:r w:rsidR="000F7F82" w:rsidRPr="000F7F82">
        <w:rPr>
          <w:rFonts w:ascii="Arial CE" w:hAnsi="Arial CE" w:cs="Arial"/>
          <w:szCs w:val="22"/>
        </w:rPr>
        <w:t>aktur</w:t>
      </w:r>
      <w:r>
        <w:rPr>
          <w:rFonts w:ascii="Arial CE" w:hAnsi="Arial CE" w:cs="Arial"/>
          <w:szCs w:val="22"/>
        </w:rPr>
        <w:t>a</w:t>
      </w:r>
      <w:r w:rsidR="000F7F82" w:rsidRPr="000F7F82">
        <w:rPr>
          <w:rFonts w:ascii="Arial CE" w:hAnsi="Arial CE" w:cs="Arial"/>
          <w:szCs w:val="22"/>
        </w:rPr>
        <w:t xml:space="preserve">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14:paraId="1F0F2E92" w14:textId="2836A16A" w:rsidR="000F7F82" w:rsidRPr="000F7F82" w:rsidRDefault="000F7F82" w:rsidP="0009091D">
      <w:pPr>
        <w:autoSpaceDE w:val="0"/>
        <w:autoSpaceDN w:val="0"/>
        <w:adjustRightInd w:val="0"/>
        <w:ind w:left="360"/>
        <w:rPr>
          <w:rFonts w:ascii="Arial CE" w:hAnsi="Arial CE" w:cs="Arial"/>
          <w:szCs w:val="22"/>
        </w:rPr>
      </w:pPr>
      <w:r w:rsidRPr="000F7F82">
        <w:rPr>
          <w:rFonts w:ascii="Arial CE" w:hAnsi="Arial CE" w:cs="Arial"/>
          <w:szCs w:val="22"/>
        </w:rPr>
        <w:t>V případě chybějících nebo chybných náležitostí vrátí objednatel zhotoviteli fakturu k opravě. Lhůta pro zaplacení pak počíná běžet od doby vrácení opravené faktury. Předat faktur</w:t>
      </w:r>
      <w:r w:rsidR="00E67503">
        <w:rPr>
          <w:rFonts w:ascii="Arial CE" w:hAnsi="Arial CE" w:cs="Arial"/>
          <w:szCs w:val="22"/>
        </w:rPr>
        <w:t>u</w:t>
      </w:r>
      <w:r w:rsidRPr="000F7F82">
        <w:rPr>
          <w:rFonts w:ascii="Arial CE" w:hAnsi="Arial CE" w:cs="Arial"/>
          <w:szCs w:val="22"/>
        </w:rPr>
        <w:t xml:space="preserve"> lze i elektronicky na adresu: </w:t>
      </w:r>
      <w:hyperlink r:id="rId8" w:history="1">
        <w:r w:rsidRPr="000F7F82">
          <w:rPr>
            <w:rFonts w:ascii="Arial CE" w:hAnsi="Arial CE" w:cs="Arial"/>
            <w:b/>
            <w:szCs w:val="22"/>
          </w:rPr>
          <w:t>faktury-pr@poh.cz</w:t>
        </w:r>
      </w:hyperlink>
      <w:r w:rsidRPr="000F7F82">
        <w:rPr>
          <w:rFonts w:ascii="Arial CE" w:hAnsi="Arial CE" w:cs="Arial"/>
          <w:b/>
          <w:szCs w:val="22"/>
        </w:rPr>
        <w:t>.</w:t>
      </w:r>
    </w:p>
    <w:p w14:paraId="247A595A" w14:textId="77777777" w:rsidR="000F7F82" w:rsidRPr="000F7F82" w:rsidRDefault="000F7F82" w:rsidP="0009091D">
      <w:pPr>
        <w:autoSpaceDE w:val="0"/>
        <w:autoSpaceDN w:val="0"/>
        <w:adjustRightInd w:val="0"/>
        <w:ind w:left="426"/>
        <w:rPr>
          <w:rFonts w:ascii="Arial CE" w:hAnsi="Arial CE" w:cs="Arial"/>
          <w:szCs w:val="22"/>
        </w:rPr>
      </w:pPr>
    </w:p>
    <w:p w14:paraId="04C2A206" w14:textId="77777777" w:rsidR="000F7F82" w:rsidRPr="000F7F82" w:rsidRDefault="000F7F82" w:rsidP="0009091D">
      <w:pPr>
        <w:numPr>
          <w:ilvl w:val="0"/>
          <w:numId w:val="3"/>
        </w:numPr>
        <w:autoSpaceDE w:val="0"/>
        <w:autoSpaceDN w:val="0"/>
        <w:adjustRightInd w:val="0"/>
        <w:rPr>
          <w:rFonts w:ascii="Arial CE" w:hAnsi="Arial CE" w:cs="Arial"/>
          <w:szCs w:val="22"/>
        </w:rPr>
      </w:pPr>
      <w:r w:rsidRPr="000F7F82">
        <w:rPr>
          <w:rFonts w:ascii="Arial CE" w:hAnsi="Arial CE" w:cs="Arial"/>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proofErr w:type="gramStart"/>
      <w:r w:rsidRPr="000F7F82">
        <w:rPr>
          <w:rFonts w:ascii="Arial CE" w:hAnsi="Arial CE" w:cs="Arial"/>
          <w:szCs w:val="22"/>
        </w:rPr>
        <w:t>1,5 násobku</w:t>
      </w:r>
      <w:proofErr w:type="gramEnd"/>
      <w:r w:rsidRPr="000F7F82">
        <w:rPr>
          <w:rFonts w:ascii="Arial CE" w:hAnsi="Arial CE" w:cs="Arial"/>
          <w:szCs w:val="22"/>
        </w:rPr>
        <w:t xml:space="preserve"> částky, která bude správcem daně vyměřena objednateli jako sankce.</w:t>
      </w:r>
    </w:p>
    <w:p w14:paraId="39CE68DE" w14:textId="77777777" w:rsidR="000F7F82" w:rsidRPr="000F7F82" w:rsidRDefault="000F7F82" w:rsidP="0009091D">
      <w:pPr>
        <w:autoSpaceDE w:val="0"/>
        <w:autoSpaceDN w:val="0"/>
        <w:adjustRightInd w:val="0"/>
        <w:rPr>
          <w:rFonts w:ascii="Arial CE" w:hAnsi="Arial CE" w:cs="Arial"/>
          <w:szCs w:val="22"/>
        </w:rPr>
      </w:pPr>
    </w:p>
    <w:p w14:paraId="3E99D854" w14:textId="77777777" w:rsidR="000F7F82" w:rsidRPr="000F7F82" w:rsidRDefault="000F7F82" w:rsidP="0009091D">
      <w:pPr>
        <w:numPr>
          <w:ilvl w:val="0"/>
          <w:numId w:val="3"/>
        </w:numPr>
        <w:autoSpaceDE w:val="0"/>
        <w:autoSpaceDN w:val="0"/>
        <w:adjustRightInd w:val="0"/>
        <w:rPr>
          <w:rFonts w:ascii="Arial CE" w:hAnsi="Arial CE" w:cs="Arial"/>
          <w:szCs w:val="22"/>
        </w:rPr>
      </w:pPr>
      <w:r w:rsidRPr="000F7F82">
        <w:rPr>
          <w:rFonts w:ascii="Arial CE" w:hAnsi="Arial CE" w:cs="Arial"/>
          <w:szCs w:val="22"/>
        </w:rPr>
        <w:t>Splatnost faktury je 30 dnů od data doručení faktury objednateli.</w:t>
      </w:r>
    </w:p>
    <w:p w14:paraId="2F0CD387" w14:textId="77777777" w:rsidR="000F7F82" w:rsidRPr="000F7F82" w:rsidRDefault="000F7F82" w:rsidP="0009091D">
      <w:pPr>
        <w:autoSpaceDE w:val="0"/>
        <w:autoSpaceDN w:val="0"/>
        <w:adjustRightInd w:val="0"/>
        <w:rPr>
          <w:rFonts w:ascii="Arial CE" w:hAnsi="Arial CE" w:cs="Arial"/>
          <w:szCs w:val="22"/>
        </w:rPr>
      </w:pPr>
    </w:p>
    <w:p w14:paraId="1A1BA0B0" w14:textId="77777777" w:rsidR="000F7F82" w:rsidRPr="000F7F82" w:rsidRDefault="000F7F82" w:rsidP="0009091D">
      <w:pPr>
        <w:numPr>
          <w:ilvl w:val="0"/>
          <w:numId w:val="3"/>
        </w:numPr>
        <w:autoSpaceDE w:val="0"/>
        <w:autoSpaceDN w:val="0"/>
        <w:adjustRightInd w:val="0"/>
        <w:rPr>
          <w:rFonts w:ascii="Arial CE" w:hAnsi="Arial CE" w:cs="Arial"/>
          <w:szCs w:val="22"/>
        </w:rPr>
      </w:pPr>
      <w:r w:rsidRPr="000F7F82">
        <w:rPr>
          <w:rFonts w:ascii="Arial CE" w:hAnsi="Arial CE" w:cs="Arial"/>
          <w:szCs w:val="22"/>
        </w:rPr>
        <w:t>Peněžitý závazek (dluh) objednatele se považuje za splněný v den, kdy je dlužná částka připsána na účet zhotovitele.</w:t>
      </w:r>
    </w:p>
    <w:p w14:paraId="779785D4" w14:textId="7E538F7A" w:rsidR="000F7F82" w:rsidRDefault="000F7F82" w:rsidP="0009091D">
      <w:pPr>
        <w:autoSpaceDE w:val="0"/>
        <w:autoSpaceDN w:val="0"/>
        <w:adjustRightInd w:val="0"/>
        <w:ind w:right="142"/>
        <w:rPr>
          <w:rFonts w:cs="Arial"/>
          <w:szCs w:val="22"/>
          <w:highlight w:val="yellow"/>
        </w:rPr>
      </w:pPr>
    </w:p>
    <w:p w14:paraId="66B43AEC" w14:textId="77777777" w:rsidR="00537786" w:rsidRDefault="00537786" w:rsidP="00753DED">
      <w:pPr>
        <w:autoSpaceDE w:val="0"/>
        <w:autoSpaceDN w:val="0"/>
        <w:adjustRightInd w:val="0"/>
        <w:ind w:right="142"/>
        <w:rPr>
          <w:rFonts w:cs="Arial"/>
          <w:szCs w:val="22"/>
          <w:highlight w:val="yellow"/>
        </w:rPr>
      </w:pPr>
    </w:p>
    <w:p w14:paraId="6C699002" w14:textId="661226D4"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t xml:space="preserve">SANKCE </w:t>
      </w:r>
    </w:p>
    <w:p w14:paraId="28C681CE" w14:textId="77777777" w:rsidR="00BA6A71" w:rsidRPr="00B76E96" w:rsidRDefault="00BA6A71" w:rsidP="00EE5F02">
      <w:pPr>
        <w:pStyle w:val="A-odstavecodsazensodrkami"/>
        <w:numPr>
          <w:ilvl w:val="0"/>
          <w:numId w:val="0"/>
        </w:numPr>
        <w:ind w:left="502" w:right="142"/>
        <w:rPr>
          <w:strike/>
        </w:rPr>
      </w:pPr>
    </w:p>
    <w:p w14:paraId="626E9706" w14:textId="7AD2802A" w:rsidR="00BA6A71" w:rsidRPr="00143463" w:rsidRDefault="00BA6A71" w:rsidP="00EE5F02">
      <w:pPr>
        <w:pStyle w:val="A-odstavecodsazensodrkami"/>
        <w:numPr>
          <w:ilvl w:val="0"/>
          <w:numId w:val="5"/>
        </w:numPr>
        <w:ind w:left="426" w:right="142" w:hanging="426"/>
      </w:pPr>
      <w:r w:rsidRPr="00143463">
        <w:t>Pokud bude zhotovitel v prodlení proti kterémukoliv smluvně ujednanému termínu plnění části díla, je povinen zaplatit objednateli smluvní pokutu ve</w:t>
      </w:r>
      <w:r w:rsidR="007F2D48" w:rsidRPr="00143463">
        <w:t> </w:t>
      </w:r>
      <w:r w:rsidRPr="00143463">
        <w:t>výši 0,2 %</w:t>
      </w:r>
      <w:r w:rsidRPr="00143463">
        <w:rPr>
          <w:b/>
        </w:rPr>
        <w:t xml:space="preserve"> </w:t>
      </w:r>
      <w:r w:rsidRPr="00143463">
        <w:t>z části ceny díla odpovídajícímu konkrétnímu dílčímu plnění za každý i</w:t>
      </w:r>
      <w:r w:rsidR="007F2D48" w:rsidRPr="00143463">
        <w:t> </w:t>
      </w:r>
      <w:r w:rsidRPr="00143463">
        <w:t>započatý den prodlení.</w:t>
      </w:r>
    </w:p>
    <w:p w14:paraId="47A49D31" w14:textId="77777777" w:rsidR="00BA6A71" w:rsidRPr="00143463" w:rsidRDefault="00BA6A71" w:rsidP="00EE5F02">
      <w:pPr>
        <w:pStyle w:val="A-odstavecodsazensodrkami"/>
        <w:numPr>
          <w:ilvl w:val="0"/>
          <w:numId w:val="0"/>
        </w:numPr>
        <w:ind w:left="502" w:right="142"/>
      </w:pPr>
    </w:p>
    <w:p w14:paraId="112F3CBE" w14:textId="27FC9AB1" w:rsidR="00BA6A71" w:rsidRPr="00143463" w:rsidRDefault="00BA6A71" w:rsidP="00EE5F02">
      <w:pPr>
        <w:pStyle w:val="A-odstavecodsazensodrkami"/>
        <w:numPr>
          <w:ilvl w:val="0"/>
          <w:numId w:val="5"/>
        </w:numPr>
        <w:ind w:left="426" w:right="142" w:hanging="426"/>
      </w:pPr>
      <w:r w:rsidRPr="00143463">
        <w:t>Pokud bude objednatel v prodlení s úhradou faktury proti sjednanému termínu</w:t>
      </w:r>
      <w:r w:rsidR="00744967" w:rsidRPr="00143463">
        <w:t>,</w:t>
      </w:r>
      <w:r w:rsidRPr="00143463">
        <w:t xml:space="preserve"> je povinen zaplatit </w:t>
      </w:r>
      <w:r w:rsidR="004C0750" w:rsidRPr="00143463">
        <w:t xml:space="preserve">zhotoviteli </w:t>
      </w:r>
      <w:r w:rsidRPr="00143463">
        <w:t>úrok z prodlení ve výši 0,2 % z dlužné částky za každý i započatý den prodlení.</w:t>
      </w:r>
    </w:p>
    <w:p w14:paraId="5C39F3A1" w14:textId="77777777" w:rsidR="00BA6A71" w:rsidRPr="00143463" w:rsidRDefault="00BA6A71" w:rsidP="00EE5F02">
      <w:pPr>
        <w:ind w:right="142"/>
        <w:rPr>
          <w:rFonts w:cs="Arial"/>
          <w:bCs/>
          <w:color w:val="000000"/>
          <w:szCs w:val="22"/>
        </w:rPr>
      </w:pPr>
    </w:p>
    <w:p w14:paraId="36444094" w14:textId="77777777" w:rsidR="00BA6A71" w:rsidRPr="00143463" w:rsidRDefault="00BA6A71" w:rsidP="00EE5F02">
      <w:pPr>
        <w:pStyle w:val="A-odstavecodsazensodrkami"/>
        <w:numPr>
          <w:ilvl w:val="0"/>
          <w:numId w:val="5"/>
        </w:numPr>
        <w:ind w:left="426" w:right="142" w:hanging="426"/>
      </w:pPr>
      <w:r w:rsidRPr="00143463">
        <w:t>Smluvní pokuty se nevztahují na případy, kdy prodlení nebo jiné porušení povinností bylo způsobeno okolnostmi vylučujícími odpovědnost ve smyslu § 2913 odst. 2 zákona č.</w:t>
      </w:r>
      <w:r w:rsidR="007F2D48" w:rsidRPr="00143463">
        <w:t> </w:t>
      </w:r>
      <w:r w:rsidRPr="00143463">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43463" w:rsidRDefault="00BA6A71" w:rsidP="00EE5F02">
      <w:pPr>
        <w:pStyle w:val="Odstavecseseznamem"/>
        <w:ind w:left="426" w:right="142" w:hanging="426"/>
        <w:rPr>
          <w:rFonts w:cs="Arial"/>
          <w:bCs/>
          <w:color w:val="000000"/>
          <w:szCs w:val="22"/>
        </w:rPr>
      </w:pPr>
    </w:p>
    <w:p w14:paraId="6892B8EB" w14:textId="77777777" w:rsidR="00BA6A71" w:rsidRPr="00143463" w:rsidRDefault="00BA6A71" w:rsidP="00EE5F02">
      <w:pPr>
        <w:pStyle w:val="A-odstavecodsazensodrkami"/>
        <w:numPr>
          <w:ilvl w:val="0"/>
          <w:numId w:val="5"/>
        </w:numPr>
        <w:ind w:left="426" w:right="142" w:hanging="426"/>
      </w:pPr>
      <w:r w:rsidRPr="00143463">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43463" w:rsidRDefault="00BA6A71" w:rsidP="00EE5F02">
      <w:pPr>
        <w:pStyle w:val="Odstavecseseznamem"/>
        <w:ind w:right="142"/>
        <w:rPr>
          <w:rFonts w:cs="Arial"/>
        </w:rPr>
      </w:pPr>
    </w:p>
    <w:p w14:paraId="5690E675" w14:textId="2F24B04D" w:rsidR="00BA6A71" w:rsidRDefault="00BA6A71" w:rsidP="00EE5F02">
      <w:pPr>
        <w:pStyle w:val="A-odstavecodsazensodrkami"/>
        <w:numPr>
          <w:ilvl w:val="0"/>
          <w:numId w:val="5"/>
        </w:numPr>
        <w:ind w:left="426" w:right="142" w:hanging="426"/>
      </w:pPr>
      <w:r w:rsidRPr="00143463">
        <w:t>Pro zajištění úhrady oprávněně vyúčtovaných sankcí je objednatel oprávněn provést zápočet vyúčtované sankce proti jakékoliv oprávněné pohledávce, kterou má nebo bude mít zhotovitel za objednatelem.</w:t>
      </w:r>
    </w:p>
    <w:p w14:paraId="7A0B14A8" w14:textId="77777777" w:rsidR="000F7F82" w:rsidRDefault="000F7F82" w:rsidP="00B76E96">
      <w:pPr>
        <w:pStyle w:val="Odstavecseseznamem"/>
      </w:pPr>
    </w:p>
    <w:p w14:paraId="2D8C4A4C" w14:textId="17F8C7A5" w:rsidR="000F7F82" w:rsidRPr="00143463" w:rsidRDefault="000F7F82" w:rsidP="00EE5F02">
      <w:pPr>
        <w:pStyle w:val="A-odstavecodsazensodrkami"/>
        <w:numPr>
          <w:ilvl w:val="0"/>
          <w:numId w:val="5"/>
        </w:numPr>
        <w:ind w:left="426" w:right="142" w:hanging="426"/>
      </w:pPr>
      <w:r w:rsidRPr="00143463">
        <w:t>Strana povinná je povinna uhradit vyúčtované sankce nejpozději do 30 dnů od dne obdržení příslušného vyúčtování.</w:t>
      </w:r>
    </w:p>
    <w:p w14:paraId="13B68B70" w14:textId="77777777" w:rsidR="00BA6A71" w:rsidRPr="00143463" w:rsidRDefault="00BA6A71">
      <w:pPr>
        <w:pStyle w:val="A-odstavecodsazensodrkami"/>
        <w:numPr>
          <w:ilvl w:val="0"/>
          <w:numId w:val="0"/>
        </w:numPr>
        <w:ind w:left="360" w:right="142" w:hanging="360"/>
      </w:pPr>
    </w:p>
    <w:p w14:paraId="5D10032E" w14:textId="26272DC2" w:rsidR="00BA6A71" w:rsidRDefault="00BA6A71" w:rsidP="00EE5F02">
      <w:pPr>
        <w:pStyle w:val="A-odstavecodsazensodrkami"/>
        <w:numPr>
          <w:ilvl w:val="0"/>
          <w:numId w:val="5"/>
        </w:numPr>
        <w:ind w:left="426" w:right="142" w:hanging="426"/>
      </w:pPr>
      <w:r w:rsidRPr="00143463">
        <w:t xml:space="preserve">Zaplacením </w:t>
      </w:r>
      <w:r w:rsidR="000F7F82">
        <w:t>sankce</w:t>
      </w:r>
      <w:r w:rsidRPr="00143463">
        <w:t xml:space="preserve"> není dotčen nárok objednatele na náhradu škody způsobené mu porušením povinnosti stanovené zhotoviteli smlouvou o dílo, na niž se sankce vztahuje.</w:t>
      </w:r>
    </w:p>
    <w:p w14:paraId="776C92F8" w14:textId="77777777" w:rsidR="000F7F82" w:rsidRPr="00B76E96" w:rsidRDefault="000F7F82" w:rsidP="00B76E96">
      <w:pPr>
        <w:pStyle w:val="A-odstavecodsazensodrkami"/>
        <w:numPr>
          <w:ilvl w:val="0"/>
          <w:numId w:val="0"/>
        </w:numPr>
        <w:ind w:right="142"/>
      </w:pPr>
    </w:p>
    <w:p w14:paraId="4257666A" w14:textId="52338B1C" w:rsidR="000F7F82" w:rsidRDefault="000F7F82" w:rsidP="00EE5F02">
      <w:pPr>
        <w:pStyle w:val="A-odstavecodsazensodrkami"/>
        <w:numPr>
          <w:ilvl w:val="0"/>
          <w:numId w:val="5"/>
        </w:numPr>
        <w:ind w:left="426" w:right="142" w:hanging="426"/>
      </w:pPr>
      <w:r w:rsidRPr="007707D0">
        <w:rPr>
          <w:rFonts w:ascii="Arial CE" w:hAnsi="Arial CE"/>
          <w:bCs/>
          <w:color w:val="000000"/>
        </w:rPr>
        <w:t xml:space="preserve">Zaplacením </w:t>
      </w:r>
      <w:r w:rsidR="00050478">
        <w:rPr>
          <w:rFonts w:ascii="Arial CE" w:hAnsi="Arial CE"/>
          <w:bCs/>
          <w:color w:val="000000"/>
        </w:rPr>
        <w:t>sankce</w:t>
      </w:r>
      <w:r w:rsidRPr="007707D0">
        <w:rPr>
          <w:rFonts w:ascii="Arial CE" w:hAnsi="Arial CE"/>
          <w:bCs/>
          <w:color w:val="000000"/>
        </w:rPr>
        <w:t xml:space="preserve"> nejsou dotčeny nároky smluvních stran na náhradu škody.</w:t>
      </w:r>
    </w:p>
    <w:p w14:paraId="7EDBEC0A" w14:textId="77777777" w:rsidR="00FA67B0" w:rsidRPr="00143463" w:rsidRDefault="00FA67B0" w:rsidP="00EE5F02">
      <w:pPr>
        <w:pStyle w:val="Odstavecseseznamem"/>
        <w:ind w:right="142"/>
        <w:rPr>
          <w:rFonts w:cs="Arial"/>
        </w:rPr>
      </w:pPr>
    </w:p>
    <w:p w14:paraId="05057D74" w14:textId="4E9E393C"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lastRenderedPageBreak/>
        <w:t>ZAJIŠTĚNÍ ZÁVAZKU</w:t>
      </w:r>
    </w:p>
    <w:p w14:paraId="3EAA758D" w14:textId="77777777" w:rsidR="00BA6A71" w:rsidRPr="00143463" w:rsidRDefault="00BA6A71" w:rsidP="00EE5F02">
      <w:pPr>
        <w:ind w:right="142"/>
        <w:rPr>
          <w:rFonts w:eastAsia="Arial CE" w:cs="Arial"/>
          <w:b/>
          <w:color w:val="000000"/>
          <w:szCs w:val="22"/>
        </w:rPr>
      </w:pPr>
    </w:p>
    <w:p w14:paraId="2C6C74B8" w14:textId="77777777" w:rsidR="00BA6A71" w:rsidRPr="00B76E96" w:rsidRDefault="00BA6A71" w:rsidP="00EE5F02">
      <w:pPr>
        <w:pStyle w:val="Odstavecseseznamem"/>
        <w:numPr>
          <w:ilvl w:val="0"/>
          <w:numId w:val="10"/>
        </w:numPr>
        <w:ind w:left="426" w:right="142" w:hanging="426"/>
        <w:rPr>
          <w:rFonts w:eastAsia="Arial CE" w:cs="Arial"/>
          <w:szCs w:val="22"/>
        </w:rPr>
      </w:pPr>
      <w:r w:rsidRPr="00CD1760">
        <w:rPr>
          <w:rFonts w:eastAsia="Arial CE" w:cs="Arial"/>
          <w:szCs w:val="22"/>
        </w:rPr>
        <w:t xml:space="preserve">Objednatel se zavazuje řádně provedené dílo podle ustanovení této smlouvy převzít </w:t>
      </w:r>
      <w:r w:rsidRPr="00CD1760">
        <w:rPr>
          <w:rFonts w:eastAsia="Arial CE" w:cs="Arial"/>
        </w:rPr>
        <w:t>a</w:t>
      </w:r>
      <w:r w:rsidR="007F2D48" w:rsidRPr="00CD1760">
        <w:rPr>
          <w:rFonts w:eastAsia="Arial CE" w:cs="Arial"/>
        </w:rPr>
        <w:t> </w:t>
      </w:r>
      <w:r w:rsidRPr="00CD1760">
        <w:rPr>
          <w:rFonts w:eastAsia="Arial CE" w:cs="Arial"/>
        </w:rPr>
        <w:t>zaplatit</w:t>
      </w:r>
      <w:r w:rsidRPr="00CD1760">
        <w:rPr>
          <w:rFonts w:eastAsia="Arial CE" w:cs="Arial"/>
          <w:szCs w:val="22"/>
        </w:rPr>
        <w:t xml:space="preserve"> za dílo dohodnutou cenu.</w:t>
      </w:r>
      <w:r w:rsidRPr="00CD1760">
        <w:rPr>
          <w:rFonts w:eastAsia="Arial CE" w:cs="Arial"/>
          <w:b/>
          <w:szCs w:val="22"/>
        </w:rPr>
        <w:t xml:space="preserve"> </w:t>
      </w:r>
      <w:r w:rsidRPr="00CD1760">
        <w:rPr>
          <w:rFonts w:eastAsia="Arial CE" w:cs="Arial"/>
          <w:szCs w:val="22"/>
        </w:rPr>
        <w:t>Dílo má vadu, neodpovídá-li této smlouvě.</w:t>
      </w:r>
    </w:p>
    <w:p w14:paraId="57C69028" w14:textId="77777777" w:rsidR="00BA6A71" w:rsidRPr="00143463" w:rsidRDefault="00BA6A71" w:rsidP="00EE5F02">
      <w:pPr>
        <w:ind w:left="567" w:right="142" w:hanging="567"/>
        <w:rPr>
          <w:rFonts w:eastAsia="Arial CE" w:cs="Arial"/>
          <w:szCs w:val="22"/>
        </w:rPr>
      </w:pPr>
    </w:p>
    <w:p w14:paraId="77953C26"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Zhotovitel odpovídá za to, že dílo bude zhotoveno podle této smlouvy tak, že jej objednatel bude moci použít pro přípravu a realizaci stavby.</w:t>
      </w:r>
    </w:p>
    <w:p w14:paraId="3331740B" w14:textId="77777777" w:rsidR="00BA6A71" w:rsidRPr="00143463" w:rsidRDefault="00BA6A71" w:rsidP="00EE5F02">
      <w:pPr>
        <w:ind w:left="567" w:right="142" w:hanging="567"/>
        <w:rPr>
          <w:rFonts w:eastAsia="Arial CE" w:cs="Arial"/>
          <w:b/>
          <w:szCs w:val="22"/>
        </w:rPr>
      </w:pPr>
    </w:p>
    <w:p w14:paraId="0B3D95C1"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143463" w:rsidRDefault="00BA6A71" w:rsidP="00EE5F02">
      <w:pPr>
        <w:pStyle w:val="Odstavecseseznamem"/>
        <w:ind w:left="426" w:right="142"/>
        <w:rPr>
          <w:rFonts w:eastAsia="Arial CE" w:cs="Arial"/>
          <w:szCs w:val="22"/>
        </w:rPr>
      </w:pPr>
    </w:p>
    <w:p w14:paraId="1A236A75"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Odpovědnost zhotovitele jakožto projektanta se mj. řídí ustanovením §159 zákona č.</w:t>
      </w:r>
      <w:r w:rsidR="007F2D48" w:rsidRPr="00143463">
        <w:rPr>
          <w:rFonts w:eastAsia="Arial CE" w:cs="Arial"/>
          <w:szCs w:val="22"/>
        </w:rPr>
        <w:t> </w:t>
      </w:r>
      <w:r w:rsidRPr="00143463">
        <w:rPr>
          <w:rFonts w:eastAsia="Arial CE" w:cs="Arial"/>
          <w:szCs w:val="22"/>
        </w:rPr>
        <w:t>183/2006 Sb., o územním plánování a stavebním řádu (stavební zákon), ve znění pozdějších předpisů.</w:t>
      </w:r>
    </w:p>
    <w:p w14:paraId="5BB7B8A9" w14:textId="77777777" w:rsidR="00BA6A71" w:rsidRPr="00143463" w:rsidRDefault="00BA6A71" w:rsidP="00EE5F02">
      <w:pPr>
        <w:pStyle w:val="Odstavecseseznamem"/>
        <w:ind w:left="426" w:right="142"/>
        <w:rPr>
          <w:rFonts w:eastAsia="Arial CE" w:cs="Arial"/>
          <w:szCs w:val="22"/>
        </w:rPr>
      </w:pPr>
    </w:p>
    <w:p w14:paraId="3234010A"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Zhotovitel zodpovídá za vady díla následovně:</w:t>
      </w:r>
    </w:p>
    <w:p w14:paraId="1018A7B7" w14:textId="77777777" w:rsidR="00BA6A71" w:rsidRPr="00143463" w:rsidRDefault="00BA6A71" w:rsidP="00EE5F02">
      <w:pPr>
        <w:pStyle w:val="Odstavecseseznamem"/>
        <w:numPr>
          <w:ilvl w:val="1"/>
          <w:numId w:val="10"/>
        </w:numPr>
        <w:ind w:right="142"/>
        <w:rPr>
          <w:rFonts w:eastAsia="Arial CE" w:cs="Arial"/>
          <w:szCs w:val="22"/>
        </w:rPr>
      </w:pPr>
      <w:r w:rsidRPr="00143463">
        <w:rPr>
          <w:rFonts w:eastAsia="Arial CE" w:cs="Arial"/>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43463" w:rsidRDefault="00BA6A71" w:rsidP="00EE5F02">
      <w:pPr>
        <w:pStyle w:val="Odstavecseseznamem"/>
        <w:numPr>
          <w:ilvl w:val="1"/>
          <w:numId w:val="10"/>
        </w:numPr>
        <w:ind w:right="142"/>
        <w:rPr>
          <w:rFonts w:eastAsia="Arial CE" w:cs="Arial"/>
          <w:szCs w:val="22"/>
        </w:rPr>
      </w:pPr>
      <w:r w:rsidRPr="00143463">
        <w:rPr>
          <w:rFonts w:eastAsia="Arial CE" w:cs="Arial"/>
          <w:szCs w:val="22"/>
        </w:rPr>
        <w:t>Je</w:t>
      </w:r>
      <w:r w:rsidR="00D72B6A" w:rsidRPr="00143463">
        <w:rPr>
          <w:rFonts w:eastAsia="Arial CE" w:cs="Arial"/>
          <w:szCs w:val="22"/>
        </w:rPr>
        <w:t>-</w:t>
      </w:r>
      <w:r w:rsidRPr="00143463">
        <w:rPr>
          <w:rFonts w:eastAsia="Arial CE" w:cs="Arial"/>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43463" w:rsidRDefault="00BA6A71" w:rsidP="00EE5F02">
      <w:pPr>
        <w:ind w:left="567" w:right="142" w:hanging="567"/>
        <w:rPr>
          <w:rFonts w:eastAsia="Arial CE" w:cs="Arial"/>
          <w:color w:val="000000"/>
          <w:szCs w:val="22"/>
        </w:rPr>
      </w:pPr>
    </w:p>
    <w:p w14:paraId="7D389C04"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Oznámení vad musí být zasláno zhotoviteli písemně bez zbytečného odkladu po jejich zjištění. V oznámení vad musí být vada popsána a uvedena volba objednatele, zda</w:t>
      </w:r>
      <w:r w:rsidR="00D72B6A" w:rsidRPr="00143463">
        <w:rPr>
          <w:rFonts w:eastAsia="Arial CE" w:cs="Arial"/>
          <w:szCs w:val="22"/>
        </w:rPr>
        <w:t> </w:t>
      </w:r>
      <w:r w:rsidRPr="00143463">
        <w:rPr>
          <w:rFonts w:eastAsia="Arial CE" w:cs="Arial"/>
          <w:szCs w:val="22"/>
        </w:rPr>
        <w:t>požaduje odstranění vady poskytnutím nového plnění v přiměřené lhůtě, či poskytnutí nového plnění v rozsahu vadné části, či požaduje přiměřenou slevu z ceny díla či</w:t>
      </w:r>
      <w:r w:rsidR="00D72B6A" w:rsidRPr="00143463">
        <w:rPr>
          <w:rFonts w:eastAsia="Arial CE" w:cs="Arial"/>
          <w:szCs w:val="22"/>
        </w:rPr>
        <w:t> </w:t>
      </w:r>
      <w:r w:rsidRPr="00143463">
        <w:rPr>
          <w:rFonts w:eastAsia="Arial CE" w:cs="Arial"/>
          <w:szCs w:val="22"/>
        </w:rPr>
        <w:t xml:space="preserve">odstoupení od smlouvy. </w:t>
      </w:r>
    </w:p>
    <w:p w14:paraId="7FC63ACA" w14:textId="77777777" w:rsidR="00BA6A71" w:rsidRPr="00143463" w:rsidRDefault="00BA6A71" w:rsidP="00EE5F02">
      <w:pPr>
        <w:ind w:left="567" w:right="142" w:hanging="567"/>
        <w:rPr>
          <w:rFonts w:eastAsia="Arial CE" w:cs="Arial"/>
          <w:b/>
          <w:color w:val="000000"/>
          <w:szCs w:val="22"/>
        </w:rPr>
      </w:pPr>
    </w:p>
    <w:p w14:paraId="72CA429A"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43463" w:rsidRDefault="00BA6A71" w:rsidP="00EE5F02">
      <w:pPr>
        <w:ind w:left="567" w:right="142" w:hanging="567"/>
        <w:rPr>
          <w:rFonts w:eastAsia="Arial CE" w:cs="Arial"/>
          <w:szCs w:val="22"/>
        </w:rPr>
      </w:pPr>
    </w:p>
    <w:p w14:paraId="03461E36"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43463" w:rsidRDefault="00BA6A71" w:rsidP="00EE5F02">
      <w:pPr>
        <w:ind w:left="567" w:right="142" w:hanging="567"/>
        <w:rPr>
          <w:rFonts w:eastAsia="Arial CE" w:cs="Arial"/>
          <w:b/>
          <w:color w:val="000000"/>
          <w:szCs w:val="22"/>
        </w:rPr>
      </w:pPr>
    </w:p>
    <w:p w14:paraId="402A54F0" w14:textId="77777777"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43463" w:rsidRDefault="00BA6A71" w:rsidP="00EE5F02">
      <w:pPr>
        <w:ind w:left="567" w:right="142" w:hanging="567"/>
        <w:rPr>
          <w:rFonts w:eastAsia="Arial CE" w:cs="Arial"/>
          <w:szCs w:val="22"/>
        </w:rPr>
      </w:pPr>
    </w:p>
    <w:p w14:paraId="0574DD39" w14:textId="69274680" w:rsidR="00BA6A71" w:rsidRPr="00143463" w:rsidRDefault="00BA6A71" w:rsidP="00EE5F02">
      <w:pPr>
        <w:pStyle w:val="Odstavecseseznamem"/>
        <w:numPr>
          <w:ilvl w:val="0"/>
          <w:numId w:val="10"/>
        </w:numPr>
        <w:ind w:left="426" w:right="142" w:hanging="426"/>
        <w:rPr>
          <w:rFonts w:eastAsia="Arial CE" w:cs="Arial"/>
          <w:szCs w:val="22"/>
        </w:rPr>
      </w:pPr>
      <w:r w:rsidRPr="00143463">
        <w:rPr>
          <w:rFonts w:eastAsia="Arial CE" w:cs="Arial"/>
          <w:szCs w:val="22"/>
        </w:rPr>
        <w:t>Nebude-li zhotovitel vyrozuměn o požadavku náhrady škody nejpozději do 90 dnů od data ukončení záruční doby, nelze požadavek na náhradu škody uplatnit.</w:t>
      </w:r>
    </w:p>
    <w:p w14:paraId="65478634" w14:textId="03F466E4" w:rsidR="00753DED" w:rsidRDefault="00753DED" w:rsidP="00EE5F02">
      <w:pPr>
        <w:ind w:right="142"/>
        <w:rPr>
          <w:rFonts w:cs="Arial"/>
        </w:rPr>
      </w:pPr>
    </w:p>
    <w:p w14:paraId="521BDED1" w14:textId="77777777" w:rsidR="00753DED" w:rsidRPr="00143463" w:rsidRDefault="00753DED" w:rsidP="00EE5F02">
      <w:pPr>
        <w:ind w:right="142"/>
        <w:rPr>
          <w:rFonts w:cs="Arial"/>
        </w:rPr>
      </w:pPr>
    </w:p>
    <w:p w14:paraId="0B65ADB3" w14:textId="270681A0" w:rsidR="00C979C5" w:rsidRPr="00573572" w:rsidRDefault="00C979C5" w:rsidP="00EE5F02">
      <w:pPr>
        <w:pStyle w:val="Nadpis3"/>
        <w:numPr>
          <w:ilvl w:val="0"/>
          <w:numId w:val="17"/>
        </w:numPr>
        <w:ind w:right="142"/>
        <w:jc w:val="center"/>
        <w:rPr>
          <w:rFonts w:cs="Arial"/>
          <w:b/>
          <w:szCs w:val="22"/>
          <w:u w:val="single"/>
        </w:rPr>
      </w:pPr>
      <w:r w:rsidRPr="00573572">
        <w:rPr>
          <w:rFonts w:cs="Arial"/>
          <w:b/>
          <w:szCs w:val="22"/>
          <w:u w:val="single"/>
        </w:rPr>
        <w:t>LICENČNÍ PODMÍNKY</w:t>
      </w:r>
    </w:p>
    <w:p w14:paraId="56C55CCE" w14:textId="77777777" w:rsidR="00C979C5" w:rsidRPr="00143463" w:rsidRDefault="00C979C5" w:rsidP="00EE5F02">
      <w:pPr>
        <w:autoSpaceDE w:val="0"/>
        <w:autoSpaceDN w:val="0"/>
        <w:adjustRightInd w:val="0"/>
        <w:ind w:right="142"/>
        <w:jc w:val="left"/>
        <w:rPr>
          <w:rFonts w:cs="Arial"/>
          <w:b/>
          <w:bCs/>
          <w:color w:val="000000"/>
          <w:szCs w:val="22"/>
          <w:u w:val="single"/>
        </w:rPr>
      </w:pPr>
    </w:p>
    <w:p w14:paraId="798B1E01" w14:textId="48132CF7" w:rsidR="00FA67B0" w:rsidRDefault="00C979C5" w:rsidP="00EE5F02">
      <w:pPr>
        <w:ind w:right="142"/>
        <w:rPr>
          <w:rFonts w:cs="Arial"/>
          <w:color w:val="000000"/>
          <w:szCs w:val="22"/>
        </w:rPr>
      </w:pPr>
      <w:bookmarkStart w:id="2" w:name="_Hlk143089168"/>
      <w:r w:rsidRPr="00143463">
        <w:rPr>
          <w:rFonts w:cs="Arial"/>
          <w:color w:val="000000"/>
          <w:szCs w:val="22"/>
        </w:rPr>
        <w:t>Vztahují</w:t>
      </w:r>
      <w:r w:rsidR="00D72B6A" w:rsidRPr="00143463">
        <w:rPr>
          <w:rFonts w:cs="Arial"/>
          <w:color w:val="000000"/>
          <w:szCs w:val="22"/>
        </w:rPr>
        <w:t>-</w:t>
      </w:r>
      <w:r w:rsidRPr="00143463">
        <w:rPr>
          <w:rFonts w:cs="Arial"/>
          <w:color w:val="000000"/>
          <w:szCs w:val="22"/>
        </w:rPr>
        <w:t>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14:paraId="467F53DB" w14:textId="2B455676" w:rsidR="00050478" w:rsidRDefault="00050478" w:rsidP="00EE5F02">
      <w:pPr>
        <w:ind w:right="142"/>
        <w:rPr>
          <w:rFonts w:cs="Arial"/>
          <w:color w:val="000000"/>
          <w:szCs w:val="22"/>
        </w:rPr>
      </w:pPr>
    </w:p>
    <w:p w14:paraId="1E12C7D5" w14:textId="77777777" w:rsidR="00537786" w:rsidRPr="00143463" w:rsidRDefault="00537786" w:rsidP="00EE5F02">
      <w:pPr>
        <w:ind w:right="142"/>
        <w:rPr>
          <w:rFonts w:cs="Arial"/>
          <w:color w:val="000000"/>
          <w:szCs w:val="22"/>
        </w:rPr>
      </w:pPr>
    </w:p>
    <w:bookmarkEnd w:id="2"/>
    <w:p w14:paraId="073C99E6" w14:textId="19FB81EE"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lastRenderedPageBreak/>
        <w:t>NÁHRADA ŠKODY</w:t>
      </w:r>
    </w:p>
    <w:p w14:paraId="3AE8C4AD" w14:textId="77777777" w:rsidR="00BA6A71" w:rsidRPr="00143463" w:rsidRDefault="00BA6A71" w:rsidP="00EE5F02">
      <w:pPr>
        <w:autoSpaceDE w:val="0"/>
        <w:autoSpaceDN w:val="0"/>
        <w:adjustRightInd w:val="0"/>
        <w:ind w:right="142"/>
        <w:rPr>
          <w:rFonts w:cs="Arial"/>
          <w:bCs/>
          <w:color w:val="000000"/>
          <w:szCs w:val="22"/>
        </w:rPr>
      </w:pPr>
    </w:p>
    <w:p w14:paraId="0ECDFC90" w14:textId="57FAC49B" w:rsidR="00BA6A71" w:rsidRPr="00143463" w:rsidRDefault="00BA6A71" w:rsidP="00EE5F02">
      <w:pPr>
        <w:pStyle w:val="Odstavecseseznamem"/>
        <w:autoSpaceDE w:val="0"/>
        <w:autoSpaceDN w:val="0"/>
        <w:adjustRightInd w:val="0"/>
        <w:ind w:left="0" w:right="142"/>
        <w:rPr>
          <w:rFonts w:cs="Arial"/>
          <w:bCs/>
          <w:color w:val="000000"/>
          <w:szCs w:val="22"/>
        </w:rPr>
      </w:pPr>
      <w:bookmarkStart w:id="3" w:name="_Hlk143089248"/>
      <w:r w:rsidRPr="00143463">
        <w:rPr>
          <w:rFonts w:cs="Arial"/>
          <w:szCs w:val="22"/>
        </w:rPr>
        <w:t>Objednatel</w:t>
      </w:r>
      <w:r w:rsidRPr="00143463">
        <w:rPr>
          <w:rFonts w:cs="Arial"/>
          <w:bCs/>
          <w:color w:val="000000"/>
          <w:szCs w:val="22"/>
        </w:rPr>
        <w:t xml:space="preserve"> je oprávněn požadovat náhradu škody způsobenou mu </w:t>
      </w:r>
      <w:r w:rsidRPr="00143463">
        <w:rPr>
          <w:rFonts w:cs="Arial"/>
          <w:bCs/>
          <w:szCs w:val="22"/>
        </w:rPr>
        <w:t xml:space="preserve">zhotovitelem </w:t>
      </w:r>
      <w:r w:rsidRPr="00143463">
        <w:rPr>
          <w:rFonts w:cs="Arial"/>
          <w:bCs/>
          <w:color w:val="000000"/>
          <w:szCs w:val="22"/>
        </w:rPr>
        <w:t xml:space="preserve">porušením povinností </w:t>
      </w:r>
      <w:r w:rsidRPr="00143463">
        <w:rPr>
          <w:rFonts w:cs="Arial"/>
          <w:bCs/>
          <w:szCs w:val="22"/>
        </w:rPr>
        <w:t xml:space="preserve">zhotovitele </w:t>
      </w:r>
      <w:r w:rsidRPr="00143463">
        <w:rPr>
          <w:rFonts w:cs="Arial"/>
          <w:bCs/>
          <w:color w:val="000000"/>
          <w:szCs w:val="22"/>
        </w:rPr>
        <w:t>při plnění předmětu díla, taktéž škody, které by vznikly jako důsledek prodlení, vadného plnění nebo porušením smluvních povinností. Náhrada škody zahrnuje skutečnou škodu.</w:t>
      </w:r>
      <w:bookmarkEnd w:id="3"/>
      <w:r w:rsidRPr="00143463">
        <w:rPr>
          <w:rFonts w:cs="Arial"/>
          <w:bCs/>
          <w:color w:val="000000"/>
          <w:szCs w:val="22"/>
        </w:rPr>
        <w:t xml:space="preserve"> </w:t>
      </w:r>
    </w:p>
    <w:p w14:paraId="4A554F57" w14:textId="45D19F10" w:rsidR="00EE5F02" w:rsidRPr="00143463" w:rsidRDefault="00EE5F02" w:rsidP="00EE5F02">
      <w:pPr>
        <w:pStyle w:val="Odstavecseseznamem"/>
        <w:autoSpaceDE w:val="0"/>
        <w:autoSpaceDN w:val="0"/>
        <w:adjustRightInd w:val="0"/>
        <w:ind w:left="0" w:right="142"/>
        <w:rPr>
          <w:rFonts w:cs="Arial"/>
          <w:bCs/>
          <w:color w:val="000000"/>
          <w:szCs w:val="22"/>
        </w:rPr>
      </w:pPr>
    </w:p>
    <w:p w14:paraId="671C11F0" w14:textId="77777777" w:rsidR="00FA67B0" w:rsidRPr="00143463" w:rsidRDefault="00FA67B0" w:rsidP="00EE5F02">
      <w:pPr>
        <w:pStyle w:val="Odstavecseseznamem"/>
        <w:autoSpaceDE w:val="0"/>
        <w:autoSpaceDN w:val="0"/>
        <w:adjustRightInd w:val="0"/>
        <w:ind w:left="0" w:right="142"/>
        <w:rPr>
          <w:rFonts w:cs="Arial"/>
          <w:bCs/>
          <w:color w:val="000000"/>
          <w:szCs w:val="22"/>
        </w:rPr>
      </w:pPr>
    </w:p>
    <w:p w14:paraId="45D2A854" w14:textId="7EC70987"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t>OSTATNÍ USTANOVENÍ</w:t>
      </w:r>
    </w:p>
    <w:p w14:paraId="3D90761B" w14:textId="77777777" w:rsidR="00BA6A71" w:rsidRPr="00143463" w:rsidRDefault="00BA6A71" w:rsidP="00EE5F02">
      <w:pPr>
        <w:autoSpaceDE w:val="0"/>
        <w:autoSpaceDN w:val="0"/>
        <w:adjustRightInd w:val="0"/>
        <w:ind w:right="142"/>
        <w:rPr>
          <w:rFonts w:cs="Arial"/>
          <w:b/>
          <w:bCs/>
          <w:color w:val="000000"/>
        </w:rPr>
      </w:pPr>
    </w:p>
    <w:p w14:paraId="6A0FD09C" w14:textId="77777777"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color w:val="000000"/>
          <w:szCs w:val="22"/>
        </w:rPr>
      </w:pPr>
      <w:r w:rsidRPr="00143463">
        <w:rPr>
          <w:rFonts w:cs="Arial"/>
          <w:szCs w:val="22"/>
        </w:rPr>
        <w:t>Objednatel</w:t>
      </w:r>
      <w:r w:rsidRPr="00143463">
        <w:rPr>
          <w:rFonts w:cs="Arial"/>
          <w:color w:val="000000"/>
          <w:szCs w:val="22"/>
        </w:rPr>
        <w:t xml:space="preserve"> vytvoří podmínky pro provedení sjednaného díla tím, že bude </w:t>
      </w:r>
      <w:r w:rsidRPr="00143463">
        <w:rPr>
          <w:rFonts w:cs="Arial"/>
          <w:szCs w:val="22"/>
        </w:rPr>
        <w:t xml:space="preserve">spolupracovat se </w:t>
      </w:r>
      <w:r w:rsidRPr="00143463">
        <w:rPr>
          <w:rFonts w:cs="Arial"/>
          <w:bCs/>
          <w:szCs w:val="22"/>
        </w:rPr>
        <w:t xml:space="preserve">zhotovitelem </w:t>
      </w:r>
      <w:r w:rsidRPr="00143463">
        <w:rPr>
          <w:rFonts w:cs="Arial"/>
          <w:color w:val="000000"/>
          <w:szCs w:val="22"/>
        </w:rPr>
        <w:t>při zajišťování podkladů a informací potřebných pro plnění předmětu díla.</w:t>
      </w:r>
    </w:p>
    <w:p w14:paraId="7BC2D29A" w14:textId="77777777"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szCs w:val="22"/>
        </w:rPr>
      </w:pPr>
      <w:r w:rsidRPr="00143463">
        <w:rPr>
          <w:rFonts w:cs="Arial"/>
          <w:szCs w:val="22"/>
        </w:rPr>
        <w:t xml:space="preserve">Zhotovitel se zavazuje, že bude bezodkladně a úplně informovat objednatele o všech důležitých skutečnostech souvisejících se sjednaným předmětem plnění, zejména těch, které by ve svém důsledku mohly ohrozit termín plnění, nebo mohli mít vliv na cenu díla. </w:t>
      </w:r>
    </w:p>
    <w:p w14:paraId="7DB9F111" w14:textId="77777777"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szCs w:val="22"/>
        </w:rPr>
      </w:pPr>
      <w:r w:rsidRPr="00143463">
        <w:rPr>
          <w:rFonts w:cs="Arial"/>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szCs w:val="22"/>
        </w:rPr>
      </w:pPr>
      <w:r w:rsidRPr="00143463">
        <w:rPr>
          <w:rFonts w:cs="Arial"/>
          <w:szCs w:val="22"/>
        </w:rPr>
        <w:t>V případě, že se strany po uzavření smlouvy písemně dohodnou na změně díla, je</w:t>
      </w:r>
      <w:r w:rsidR="007F2D48" w:rsidRPr="00143463">
        <w:rPr>
          <w:rFonts w:cs="Arial"/>
          <w:szCs w:val="22"/>
        </w:rPr>
        <w:t> </w:t>
      </w:r>
      <w:r w:rsidRPr="00143463">
        <w:rPr>
          <w:rFonts w:cs="Arial"/>
          <w:szCs w:val="22"/>
        </w:rPr>
        <w:t>objednatel povinen zaplatit cenu dohodnutou v dodatku k této smlouvě.</w:t>
      </w:r>
    </w:p>
    <w:p w14:paraId="6579C858" w14:textId="5BCAA372" w:rsidR="00BA6A71" w:rsidRPr="00143463" w:rsidRDefault="00BA6A71" w:rsidP="00EE5F02">
      <w:pPr>
        <w:pStyle w:val="Odstavecseseznamem"/>
        <w:numPr>
          <w:ilvl w:val="0"/>
          <w:numId w:val="6"/>
        </w:numPr>
        <w:tabs>
          <w:tab w:val="clear" w:pos="1080"/>
          <w:tab w:val="num" w:pos="0"/>
        </w:tabs>
        <w:autoSpaceDE w:val="0"/>
        <w:autoSpaceDN w:val="0"/>
        <w:adjustRightInd w:val="0"/>
        <w:spacing w:after="120"/>
        <w:ind w:left="426" w:right="142" w:hanging="426"/>
        <w:contextualSpacing w:val="0"/>
        <w:rPr>
          <w:rFonts w:cs="Arial"/>
          <w:b/>
          <w:color w:val="000000"/>
          <w:szCs w:val="22"/>
          <w:u w:val="single"/>
        </w:rPr>
      </w:pPr>
      <w:r w:rsidRPr="00143463">
        <w:rPr>
          <w:rFonts w:cs="Arial"/>
          <w:szCs w:val="22"/>
        </w:rPr>
        <w:t>Rozsah díla může být rozšířen nebo omezen pouze na základě oboustranného konsenzu, vyjádřeného formou písemného dodatku této smlouvy.</w:t>
      </w:r>
    </w:p>
    <w:p w14:paraId="5FCAC7A8" w14:textId="0C14219B" w:rsidR="004C0750" w:rsidRPr="00143463" w:rsidRDefault="004C0750" w:rsidP="00EE5F02">
      <w:pPr>
        <w:pStyle w:val="lneksmlouvytextPVL"/>
        <w:keepNext/>
        <w:numPr>
          <w:ilvl w:val="0"/>
          <w:numId w:val="6"/>
        </w:numPr>
        <w:tabs>
          <w:tab w:val="clear" w:pos="1080"/>
          <w:tab w:val="num" w:pos="426"/>
          <w:tab w:val="left" w:pos="567"/>
        </w:tabs>
        <w:ind w:left="426" w:right="142" w:hanging="426"/>
      </w:pPr>
      <w:r w:rsidRPr="00143463">
        <w:t>Zhotovitel podpisem této smlouvy přebírá povinnosti uvedené v Čestném prohlášení o</w:t>
      </w:r>
      <w:r w:rsidRPr="00143463">
        <w:rPr>
          <w:lang w:val="cs-CZ"/>
        </w:rPr>
        <w:t> </w:t>
      </w:r>
      <w:r w:rsidRPr="00143463">
        <w:t>zajištění sociálně odpovědného plnění předmětu veřejné zakázky</w:t>
      </w:r>
      <w:r w:rsidRPr="00143463">
        <w:rPr>
          <w:lang w:val="cs-CZ"/>
        </w:rPr>
        <w:t xml:space="preserve"> (dále jen „ČPSO“)</w:t>
      </w:r>
      <w:r w:rsidRPr="00143463">
        <w:t xml:space="preserve">, které je </w:t>
      </w:r>
      <w:r w:rsidRPr="00143463">
        <w:rPr>
          <w:lang w:val="cs-CZ"/>
        </w:rPr>
        <w:t>součástí nabídky zhotovitele podané v rámci Veřejné zakázky</w:t>
      </w:r>
      <w:r w:rsidRPr="00143463">
        <w:t>. Objednatel je oprávněn plnění těchto povinností kdykoliv kontrolovat, a to i bez předchozího ohlášení zhotoviteli. Je</w:t>
      </w:r>
      <w:r w:rsidRPr="00143463">
        <w:rPr>
          <w:lang w:val="cs-CZ"/>
        </w:rPr>
        <w:noBreakHyphen/>
      </w:r>
      <w:proofErr w:type="spellStart"/>
      <w:r w:rsidRPr="00143463">
        <w:t>li</w:t>
      </w:r>
      <w:proofErr w:type="spellEnd"/>
      <w:r w:rsidRPr="00143463">
        <w:rPr>
          <w:lang w:val="cs-CZ"/>
        </w:rPr>
        <w:t> </w:t>
      </w:r>
      <w:r w:rsidRPr="00143463">
        <w:t>k provedení kontroly potřeba předložení dokumentů, zavazuje se zhotovitel k jejich předložení nejpozději do 2 pracovních dnů od doručení výzvy objednatele.</w:t>
      </w:r>
    </w:p>
    <w:p w14:paraId="4827FA01" w14:textId="77777777" w:rsidR="00537786" w:rsidRPr="00B76E96" w:rsidRDefault="00537786" w:rsidP="00B76E96">
      <w:pPr>
        <w:pStyle w:val="Odstavecseseznamem"/>
        <w:autoSpaceDE w:val="0"/>
        <w:autoSpaceDN w:val="0"/>
        <w:adjustRightInd w:val="0"/>
        <w:ind w:left="0" w:right="142"/>
        <w:rPr>
          <w:bCs/>
          <w:color w:val="000000"/>
        </w:rPr>
      </w:pPr>
    </w:p>
    <w:p w14:paraId="1882B76A" w14:textId="77777777" w:rsidR="00FA67B0" w:rsidRPr="00B76E96" w:rsidRDefault="00FA67B0" w:rsidP="00B76E96">
      <w:pPr>
        <w:pStyle w:val="Odstavecseseznamem"/>
        <w:autoSpaceDE w:val="0"/>
        <w:autoSpaceDN w:val="0"/>
        <w:adjustRightInd w:val="0"/>
        <w:ind w:left="0" w:right="142"/>
        <w:rPr>
          <w:rFonts w:cs="Arial"/>
          <w:bCs/>
          <w:color w:val="000000"/>
          <w:szCs w:val="22"/>
        </w:rPr>
      </w:pPr>
    </w:p>
    <w:p w14:paraId="0C07B88E" w14:textId="1FBE6E29"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t>COMPLIANCE DOLOŽKA</w:t>
      </w:r>
    </w:p>
    <w:p w14:paraId="1F3FD83C" w14:textId="77777777" w:rsidR="00B7669F" w:rsidRPr="00143463" w:rsidRDefault="00B7669F" w:rsidP="00EE5F02">
      <w:pPr>
        <w:ind w:right="142"/>
        <w:rPr>
          <w:rFonts w:cs="Arial"/>
        </w:rPr>
      </w:pPr>
    </w:p>
    <w:p w14:paraId="6F57358F" w14:textId="77777777" w:rsidR="00BA6A71" w:rsidRPr="00143463" w:rsidRDefault="00BA6A71" w:rsidP="00EE5F02">
      <w:pPr>
        <w:pStyle w:val="Zkladntext"/>
        <w:numPr>
          <w:ilvl w:val="0"/>
          <w:numId w:val="8"/>
        </w:numPr>
        <w:tabs>
          <w:tab w:val="clear" w:pos="360"/>
        </w:tabs>
        <w:ind w:left="426" w:right="142" w:hanging="426"/>
        <w:textAlignment w:val="baseline"/>
      </w:pPr>
      <w:r w:rsidRPr="00143463">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143463">
        <w:br/>
      </w:r>
    </w:p>
    <w:p w14:paraId="7FAE9EE3" w14:textId="77777777" w:rsidR="00D72B6A" w:rsidRPr="00143463" w:rsidRDefault="00BA6A71" w:rsidP="00EE5F02">
      <w:pPr>
        <w:pStyle w:val="Zkladntext"/>
        <w:numPr>
          <w:ilvl w:val="0"/>
          <w:numId w:val="8"/>
        </w:numPr>
        <w:tabs>
          <w:tab w:val="clear" w:pos="360"/>
        </w:tabs>
        <w:ind w:left="426" w:right="142" w:hanging="426"/>
        <w:textAlignment w:val="baseline"/>
      </w:pPr>
      <w:r w:rsidRPr="00143463">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396211FB" w:rsidR="00BA6A71" w:rsidRPr="00143463" w:rsidRDefault="00BA6A71" w:rsidP="00EE5F02">
      <w:pPr>
        <w:pStyle w:val="Zkladntext"/>
        <w:tabs>
          <w:tab w:val="clear" w:pos="360"/>
        </w:tabs>
        <w:ind w:left="426" w:right="142" w:firstLine="0"/>
        <w:textAlignment w:val="baseline"/>
      </w:pPr>
    </w:p>
    <w:p w14:paraId="04BADB0B" w14:textId="77777777" w:rsidR="00BA6A71" w:rsidRPr="00143463" w:rsidRDefault="00BA6A71" w:rsidP="00EE5F02">
      <w:pPr>
        <w:pStyle w:val="Zkladntext"/>
        <w:numPr>
          <w:ilvl w:val="0"/>
          <w:numId w:val="8"/>
        </w:numPr>
        <w:tabs>
          <w:tab w:val="clear" w:pos="360"/>
        </w:tabs>
        <w:ind w:left="426" w:right="142" w:hanging="426"/>
        <w:textAlignment w:val="baseline"/>
      </w:pPr>
      <w:r w:rsidRPr="00143463">
        <w:t xml:space="preserve">Zhotovitel prohlašuje, že se seznámil se zásadami, hodnotami a cíli </w:t>
      </w:r>
      <w:proofErr w:type="spellStart"/>
      <w:r w:rsidRPr="00143463">
        <w:t>Compliance</w:t>
      </w:r>
      <w:proofErr w:type="spellEnd"/>
      <w:r w:rsidRPr="00143463">
        <w:t xml:space="preserve"> programu Povodí Ohře, s.</w:t>
      </w:r>
      <w:r w:rsidR="00D72B6A" w:rsidRPr="00143463">
        <w:t> </w:t>
      </w:r>
      <w:r w:rsidRPr="00143463">
        <w:t>p.</w:t>
      </w:r>
      <w:r w:rsidR="00D72B6A" w:rsidRPr="00143463">
        <w:t>,</w:t>
      </w:r>
      <w:r w:rsidRPr="00143463">
        <w:t xml:space="preserve"> (viz </w:t>
      </w:r>
      <w:r w:rsidRPr="00143463">
        <w:rPr>
          <w:u w:val="single"/>
        </w:rPr>
        <w:t>http://www.poh.cz/protikorupcni-a-compliance-program/d-1346/p1=1458</w:t>
      </w:r>
      <w:r w:rsidRPr="00143463">
        <w:t>), dále s Etickým kodexem Povodí Ohře, státní podnik a</w:t>
      </w:r>
      <w:r w:rsidR="007F2D48" w:rsidRPr="00143463">
        <w:t> </w:t>
      </w:r>
      <w:r w:rsidRPr="00143463">
        <w:t>Protikorupčním programem Povodí Ohře, státní podnik. Zhotovitel se při plnění této Smlouvy zavazuje po</w:t>
      </w:r>
      <w:r w:rsidR="00D72B6A" w:rsidRPr="00143463">
        <w:t xml:space="preserve"> </w:t>
      </w:r>
      <w:r w:rsidRPr="00143463">
        <w:t>celou dobu jejího trvání dodržovat zásady a hodnoty obsažené v</w:t>
      </w:r>
      <w:r w:rsidR="007F2D48" w:rsidRPr="00143463">
        <w:t> </w:t>
      </w:r>
      <w:r w:rsidRPr="00143463">
        <w:t>uvedených dokumentech, pokud to jejich povaha umožňuje.</w:t>
      </w:r>
    </w:p>
    <w:p w14:paraId="0F71D704" w14:textId="77777777" w:rsidR="00D72B6A" w:rsidRPr="00CE1E8E" w:rsidRDefault="00D72B6A" w:rsidP="00B76E96">
      <w:pPr>
        <w:ind w:right="142"/>
        <w:rPr>
          <w:rFonts w:cs="Arial"/>
        </w:rPr>
      </w:pPr>
    </w:p>
    <w:p w14:paraId="1D5279C4" w14:textId="1143324D" w:rsidR="00BA6A71" w:rsidRDefault="00BA6A71" w:rsidP="00EE5F02">
      <w:pPr>
        <w:pStyle w:val="Zkladntext"/>
        <w:numPr>
          <w:ilvl w:val="0"/>
          <w:numId w:val="8"/>
        </w:numPr>
        <w:tabs>
          <w:tab w:val="clear" w:pos="360"/>
        </w:tabs>
        <w:ind w:left="426" w:right="142" w:hanging="426"/>
        <w:textAlignment w:val="baseline"/>
      </w:pPr>
      <w:r w:rsidRPr="00143463">
        <w:t xml:space="preserve">Smluvní strany se dále zavazují navzájem si neprodleně oznámit důvodné podezření ohledně možného naplnění skutkové podstaty jakéhokoli z trestných činů, zejména trestného činu </w:t>
      </w:r>
      <w:r w:rsidRPr="00143463">
        <w:lastRenderedPageBreak/>
        <w:t>korupční povahy, a to bez ohledu a nad rámec případné zákonné oznamovací povinnosti; obdobné platí ve vztahu k jednání, které je v rozporu se</w:t>
      </w:r>
      <w:r w:rsidR="007F2D48" w:rsidRPr="00143463">
        <w:t> </w:t>
      </w:r>
      <w:r w:rsidRPr="00143463">
        <w:t>zásadami vyjádřenými v tomto článku.</w:t>
      </w:r>
    </w:p>
    <w:p w14:paraId="07554E09" w14:textId="7BACCE2F" w:rsidR="000F7F82" w:rsidRPr="00B76E96" w:rsidRDefault="000F7F82" w:rsidP="00B76E96">
      <w:pPr>
        <w:pStyle w:val="Odstavecseseznamem"/>
        <w:autoSpaceDE w:val="0"/>
        <w:autoSpaceDN w:val="0"/>
        <w:adjustRightInd w:val="0"/>
        <w:ind w:left="0" w:right="142"/>
        <w:rPr>
          <w:rFonts w:cs="Arial"/>
          <w:bCs/>
          <w:color w:val="000000"/>
          <w:szCs w:val="22"/>
        </w:rPr>
      </w:pPr>
    </w:p>
    <w:p w14:paraId="2F6ED12B" w14:textId="77777777" w:rsidR="00537786" w:rsidRPr="00B76E96" w:rsidRDefault="00537786" w:rsidP="00B76E96">
      <w:pPr>
        <w:pStyle w:val="Odstavecseseznamem"/>
        <w:autoSpaceDE w:val="0"/>
        <w:autoSpaceDN w:val="0"/>
        <w:adjustRightInd w:val="0"/>
        <w:ind w:left="0" w:right="142"/>
        <w:rPr>
          <w:bCs/>
          <w:color w:val="000000"/>
        </w:rPr>
      </w:pPr>
    </w:p>
    <w:p w14:paraId="0A91539E" w14:textId="77777777" w:rsidR="00FA67B0" w:rsidRPr="00143463" w:rsidRDefault="00FA67B0" w:rsidP="00EE5F02">
      <w:pPr>
        <w:pStyle w:val="Nadpis3"/>
        <w:numPr>
          <w:ilvl w:val="0"/>
          <w:numId w:val="17"/>
        </w:numPr>
        <w:ind w:right="142"/>
        <w:jc w:val="center"/>
        <w:rPr>
          <w:rFonts w:cs="Arial"/>
          <w:b/>
          <w:szCs w:val="22"/>
          <w:u w:val="single"/>
        </w:rPr>
      </w:pPr>
      <w:r w:rsidRPr="00143463">
        <w:rPr>
          <w:rFonts w:cs="Arial"/>
          <w:b/>
          <w:szCs w:val="22"/>
          <w:u w:val="single"/>
        </w:rPr>
        <w:t>OCHRANA A ZPRACOVÁNÍ OSOBNÍCH ÚDAJŮ</w:t>
      </w:r>
    </w:p>
    <w:p w14:paraId="0441791E" w14:textId="77777777" w:rsidR="00FA67B0" w:rsidRPr="00143463" w:rsidRDefault="00FA67B0" w:rsidP="00EE5F02">
      <w:pPr>
        <w:ind w:right="142"/>
        <w:rPr>
          <w:rFonts w:cs="Arial"/>
          <w:bCs/>
          <w:color w:val="000000"/>
          <w:szCs w:val="22"/>
        </w:rPr>
      </w:pPr>
    </w:p>
    <w:p w14:paraId="5ED02786" w14:textId="77777777" w:rsidR="00FA67B0" w:rsidRPr="00143463" w:rsidRDefault="00FA67B0" w:rsidP="00EE5F02">
      <w:pPr>
        <w:ind w:left="360" w:right="142"/>
        <w:rPr>
          <w:rFonts w:cs="Arial"/>
          <w:bCs/>
          <w:szCs w:val="22"/>
        </w:rPr>
      </w:pPr>
      <w:r w:rsidRPr="00143463">
        <w:rPr>
          <w:rFonts w:cs="Arial"/>
          <w:bCs/>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hyperlink r:id="rId9" w:history="1">
        <w:r w:rsidRPr="00143463">
          <w:rPr>
            <w:rFonts w:cs="Arial"/>
            <w:bCs/>
            <w:szCs w:val="22"/>
            <w:u w:val="single"/>
          </w:rPr>
          <w:t>http://www.poh.cz/informace-o-zpracovani-osobnich-udaju/d-1369/p1=1459</w:t>
        </w:r>
      </w:hyperlink>
      <w:r w:rsidRPr="00143463">
        <w:rPr>
          <w:rFonts w:cs="Arial"/>
          <w:bCs/>
          <w:szCs w:val="22"/>
        </w:rPr>
        <w:t>.</w:t>
      </w:r>
    </w:p>
    <w:p w14:paraId="1A1D72D2" w14:textId="6B2304FF" w:rsidR="00FA67B0" w:rsidRPr="00B76E96" w:rsidRDefault="00FA67B0" w:rsidP="00B76E96">
      <w:pPr>
        <w:pStyle w:val="Odstavecseseznamem"/>
        <w:autoSpaceDE w:val="0"/>
        <w:autoSpaceDN w:val="0"/>
        <w:adjustRightInd w:val="0"/>
        <w:ind w:left="0" w:right="142"/>
        <w:rPr>
          <w:bCs/>
          <w:color w:val="000000"/>
        </w:rPr>
      </w:pPr>
    </w:p>
    <w:p w14:paraId="3983A658" w14:textId="77777777" w:rsidR="00FA67B0" w:rsidRPr="00B76E96" w:rsidRDefault="00FA67B0" w:rsidP="00B76E96">
      <w:pPr>
        <w:pStyle w:val="Odstavecseseznamem"/>
        <w:autoSpaceDE w:val="0"/>
        <w:autoSpaceDN w:val="0"/>
        <w:adjustRightInd w:val="0"/>
        <w:ind w:left="0" w:right="142"/>
        <w:rPr>
          <w:bCs/>
          <w:color w:val="000000"/>
        </w:rPr>
      </w:pPr>
    </w:p>
    <w:p w14:paraId="2C17C383" w14:textId="38023055" w:rsidR="00BA6A71" w:rsidRPr="00143463" w:rsidRDefault="00BA6A71" w:rsidP="00EE5F02">
      <w:pPr>
        <w:pStyle w:val="Nadpis3"/>
        <w:numPr>
          <w:ilvl w:val="0"/>
          <w:numId w:val="17"/>
        </w:numPr>
        <w:ind w:right="142"/>
        <w:jc w:val="center"/>
        <w:rPr>
          <w:rFonts w:cs="Arial"/>
          <w:b/>
          <w:szCs w:val="22"/>
          <w:u w:val="single"/>
        </w:rPr>
      </w:pPr>
      <w:r w:rsidRPr="00143463">
        <w:rPr>
          <w:rFonts w:cs="Arial"/>
          <w:b/>
          <w:szCs w:val="22"/>
          <w:u w:val="single"/>
        </w:rPr>
        <w:t>ZÁVĚREČNÁ USTANOVENÍ</w:t>
      </w:r>
    </w:p>
    <w:p w14:paraId="26B43176" w14:textId="77777777" w:rsidR="00BA6A71" w:rsidRPr="00143463" w:rsidRDefault="00BA6A71" w:rsidP="00EE5F02">
      <w:pPr>
        <w:ind w:right="142"/>
        <w:rPr>
          <w:rFonts w:cs="Arial"/>
          <w:b/>
          <w:bCs/>
          <w:color w:val="000000"/>
          <w:szCs w:val="22"/>
        </w:rPr>
      </w:pPr>
    </w:p>
    <w:p w14:paraId="1056408A" w14:textId="5BADD171" w:rsidR="005E46F2" w:rsidRPr="00143463" w:rsidRDefault="005E46F2" w:rsidP="00EE5F02">
      <w:pPr>
        <w:numPr>
          <w:ilvl w:val="0"/>
          <w:numId w:val="9"/>
        </w:numPr>
        <w:autoSpaceDE w:val="0"/>
        <w:autoSpaceDN w:val="0"/>
        <w:adjustRightInd w:val="0"/>
        <w:ind w:left="426" w:right="142" w:hanging="426"/>
        <w:rPr>
          <w:rFonts w:cs="Arial"/>
          <w:color w:val="000000"/>
          <w:szCs w:val="22"/>
        </w:rPr>
      </w:pPr>
      <w:r w:rsidRPr="00143463">
        <w:rPr>
          <w:rFonts w:cs="Arial"/>
          <w:color w:val="000000"/>
        </w:rPr>
        <w:t>Zhotovitel na sebe převzal nebezpečí změny okolností. Před uzavřením smlouvy zvážil</w:t>
      </w:r>
      <w:r w:rsidR="00EE5F02" w:rsidRPr="00143463">
        <w:rPr>
          <w:rFonts w:cs="Arial"/>
          <w:color w:val="000000"/>
        </w:rPr>
        <w:t xml:space="preserve"> plně </w:t>
      </w:r>
    </w:p>
    <w:p w14:paraId="1F850A44" w14:textId="40861978" w:rsidR="005E46F2" w:rsidRPr="00143463" w:rsidRDefault="00EE5F02" w:rsidP="00EE5F02">
      <w:pPr>
        <w:pStyle w:val="Odstavecseseznamem"/>
        <w:autoSpaceDE w:val="0"/>
        <w:autoSpaceDN w:val="0"/>
        <w:adjustRightInd w:val="0"/>
        <w:ind w:left="426" w:right="142"/>
        <w:rPr>
          <w:rFonts w:cs="Arial"/>
          <w:color w:val="000000"/>
        </w:rPr>
      </w:pPr>
      <w:r w:rsidRPr="00143463">
        <w:rPr>
          <w:rFonts w:cs="Arial"/>
          <w:color w:val="000000"/>
        </w:rPr>
        <w:t>h</w:t>
      </w:r>
      <w:r w:rsidR="005E46F2" w:rsidRPr="00143463">
        <w:rPr>
          <w:rFonts w:cs="Arial"/>
          <w:color w:val="000000"/>
        </w:rPr>
        <w:t>ospodářskou, ekonomickou i faktickou situaci a je si plně vědom okolností</w:t>
      </w:r>
      <w:r w:rsidRPr="00143463">
        <w:rPr>
          <w:rFonts w:cs="Arial"/>
          <w:color w:val="000000"/>
        </w:rPr>
        <w:t xml:space="preserve"> </w:t>
      </w:r>
      <w:r w:rsidR="005E46F2" w:rsidRPr="00143463">
        <w:rPr>
          <w:rFonts w:cs="Arial"/>
          <w:color w:val="000000"/>
        </w:rPr>
        <w:t>Smlouvy, jakož i okolností, které mohou po uzavření této smlouvy nastat. Tuto smlouvu</w:t>
      </w:r>
      <w:r w:rsidRPr="00143463">
        <w:rPr>
          <w:rFonts w:cs="Arial"/>
          <w:color w:val="000000"/>
        </w:rPr>
        <w:t xml:space="preserve"> </w:t>
      </w:r>
      <w:r w:rsidR="005E46F2" w:rsidRPr="00143463">
        <w:rPr>
          <w:rFonts w:cs="Arial"/>
          <w:color w:val="000000"/>
        </w:rPr>
        <w:t>nelze v jeho prospěch měnit rozhodnutím soudu v jakékoli její části.</w:t>
      </w:r>
    </w:p>
    <w:p w14:paraId="793FBBA5" w14:textId="72AA3493" w:rsidR="005E46F2" w:rsidRPr="00143463" w:rsidRDefault="005E46F2" w:rsidP="00EE5F02">
      <w:pPr>
        <w:autoSpaceDE w:val="0"/>
        <w:autoSpaceDN w:val="0"/>
        <w:adjustRightInd w:val="0"/>
        <w:ind w:left="426" w:right="142"/>
        <w:rPr>
          <w:rFonts w:cs="Arial"/>
          <w:color w:val="000000"/>
          <w:szCs w:val="22"/>
        </w:rPr>
      </w:pPr>
    </w:p>
    <w:p w14:paraId="06AFEEFB" w14:textId="2497115E" w:rsidR="00FA67B0" w:rsidRPr="00AF111E" w:rsidRDefault="00FA67B0" w:rsidP="00EE5F02">
      <w:pPr>
        <w:pStyle w:val="Odstavecseseznamem"/>
        <w:numPr>
          <w:ilvl w:val="0"/>
          <w:numId w:val="9"/>
        </w:numPr>
        <w:autoSpaceDE w:val="0"/>
        <w:autoSpaceDN w:val="0"/>
        <w:adjustRightInd w:val="0"/>
        <w:ind w:left="426" w:right="142" w:hanging="426"/>
        <w:rPr>
          <w:rFonts w:cs="Arial"/>
          <w:color w:val="000000"/>
          <w:szCs w:val="22"/>
        </w:rPr>
      </w:pPr>
      <w:r w:rsidRPr="00143463">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52821B6A" w14:textId="77777777" w:rsidR="00AF111E" w:rsidRPr="00143463" w:rsidRDefault="00AF111E" w:rsidP="00173A9E">
      <w:pPr>
        <w:pStyle w:val="Odstavecseseznamem"/>
        <w:autoSpaceDE w:val="0"/>
        <w:autoSpaceDN w:val="0"/>
        <w:adjustRightInd w:val="0"/>
        <w:ind w:left="426" w:right="142"/>
        <w:rPr>
          <w:rFonts w:cs="Arial"/>
          <w:color w:val="000000"/>
          <w:szCs w:val="22"/>
        </w:rPr>
      </w:pPr>
    </w:p>
    <w:p w14:paraId="6598EE88" w14:textId="77777777" w:rsidR="00BA6A71" w:rsidRPr="00143463" w:rsidRDefault="00BA6A71" w:rsidP="00EE5F02">
      <w:pPr>
        <w:widowControl w:val="0"/>
        <w:numPr>
          <w:ilvl w:val="0"/>
          <w:numId w:val="9"/>
        </w:numPr>
        <w:spacing w:after="120"/>
        <w:ind w:left="426" w:right="142" w:hanging="426"/>
        <w:rPr>
          <w:rFonts w:cs="Arial"/>
          <w:bCs/>
          <w:color w:val="000000"/>
          <w:szCs w:val="22"/>
        </w:rPr>
      </w:pPr>
      <w:r w:rsidRPr="00143463">
        <w:rPr>
          <w:rFonts w:cs="Arial"/>
          <w:bCs/>
          <w:color w:val="000000"/>
          <w:szCs w:val="22"/>
        </w:rPr>
        <w:t xml:space="preserve">Pokud není ve smlouvě uvedeno jinak, řídí se všechny vztahy mezi smluvními stranami ustanoveními </w:t>
      </w:r>
      <w:r w:rsidRPr="00143463">
        <w:rPr>
          <w:rFonts w:cs="Arial"/>
          <w:bCs/>
          <w:szCs w:val="22"/>
        </w:rPr>
        <w:t xml:space="preserve">zákona č. 89/2012 Sb., občanského zákoníku. </w:t>
      </w:r>
      <w:r w:rsidRPr="00143463">
        <w:rPr>
          <w:rFonts w:cs="Arial"/>
          <w:bCs/>
          <w:color w:val="000000"/>
          <w:szCs w:val="22"/>
        </w:rPr>
        <w:t xml:space="preserve">Veškeré změny a dodatky této smlouvy musí být sepsány písemně formou dodatku. Návrh dodatku ke smlouvě </w:t>
      </w:r>
      <w:r w:rsidRPr="00143463">
        <w:rPr>
          <w:rFonts w:cs="Arial"/>
          <w:szCs w:val="22"/>
        </w:rPr>
        <w:t>předloží zhotovitel objednateli v elektronické podobě nejpozději 14 dnů před ukončením termínu plnění dle smlouvy</w:t>
      </w:r>
      <w:r w:rsidRPr="00143463">
        <w:rPr>
          <w:rFonts w:cs="Arial"/>
          <w:bCs/>
          <w:color w:val="000000"/>
          <w:szCs w:val="22"/>
        </w:rPr>
        <w:t>.</w:t>
      </w:r>
    </w:p>
    <w:p w14:paraId="3703B225" w14:textId="77777777" w:rsidR="00BA6A71" w:rsidRPr="00143463" w:rsidRDefault="00BA6A71" w:rsidP="00EE5F02">
      <w:pPr>
        <w:autoSpaceDE w:val="0"/>
        <w:autoSpaceDN w:val="0"/>
        <w:adjustRightInd w:val="0"/>
        <w:ind w:left="426" w:right="142" w:hanging="426"/>
        <w:rPr>
          <w:rFonts w:cs="Arial"/>
          <w:bCs/>
          <w:color w:val="000000"/>
          <w:szCs w:val="22"/>
        </w:rPr>
      </w:pPr>
      <w:r w:rsidRPr="00143463">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143463" w:rsidRDefault="00BA6A71" w:rsidP="00EE5F02">
      <w:pPr>
        <w:autoSpaceDE w:val="0"/>
        <w:autoSpaceDN w:val="0"/>
        <w:adjustRightInd w:val="0"/>
        <w:ind w:left="426" w:right="142" w:hanging="426"/>
        <w:rPr>
          <w:rFonts w:cs="Arial"/>
          <w:bCs/>
          <w:color w:val="000000"/>
          <w:szCs w:val="22"/>
        </w:rPr>
      </w:pPr>
    </w:p>
    <w:p w14:paraId="65E43106" w14:textId="77777777" w:rsidR="00BA6A71" w:rsidRPr="00143463" w:rsidRDefault="00BA6A71" w:rsidP="00EE5F02">
      <w:pPr>
        <w:pStyle w:val="Odstavecseseznamem"/>
        <w:numPr>
          <w:ilvl w:val="0"/>
          <w:numId w:val="9"/>
        </w:numPr>
        <w:autoSpaceDE w:val="0"/>
        <w:autoSpaceDN w:val="0"/>
        <w:adjustRightInd w:val="0"/>
        <w:ind w:left="426" w:right="142" w:hanging="426"/>
        <w:rPr>
          <w:rFonts w:cs="Arial"/>
          <w:szCs w:val="22"/>
        </w:rPr>
      </w:pPr>
      <w:r w:rsidRPr="00143463">
        <w:rPr>
          <w:rFonts w:cs="Arial"/>
          <w:bCs/>
          <w:color w:val="000000"/>
          <w:szCs w:val="22"/>
        </w:rPr>
        <w:t>Od této smlouvy může odstoupit kterákoli smluvní strana, pokud zjistí podstatné porušení této smlouvy druhou smluvní stranou.</w:t>
      </w:r>
    </w:p>
    <w:p w14:paraId="7E39AC43" w14:textId="77777777" w:rsidR="00BA6A71" w:rsidRPr="00143463" w:rsidRDefault="00BA6A71" w:rsidP="00EE5F02">
      <w:pPr>
        <w:pStyle w:val="Odstavecseseznamem"/>
        <w:autoSpaceDE w:val="0"/>
        <w:autoSpaceDN w:val="0"/>
        <w:adjustRightInd w:val="0"/>
        <w:ind w:left="426" w:right="142"/>
        <w:rPr>
          <w:rFonts w:cs="Arial"/>
          <w:szCs w:val="22"/>
        </w:rPr>
      </w:pPr>
    </w:p>
    <w:p w14:paraId="05927490" w14:textId="77777777" w:rsidR="00BA6A71" w:rsidRPr="00143463" w:rsidRDefault="00BA6A71" w:rsidP="00EE5F02">
      <w:pPr>
        <w:pStyle w:val="Odstavecseseznamem"/>
        <w:autoSpaceDE w:val="0"/>
        <w:autoSpaceDN w:val="0"/>
        <w:adjustRightInd w:val="0"/>
        <w:ind w:left="426" w:right="142"/>
        <w:rPr>
          <w:rFonts w:cs="Arial"/>
          <w:szCs w:val="22"/>
        </w:rPr>
      </w:pPr>
      <w:r w:rsidRPr="00143463">
        <w:rPr>
          <w:rFonts w:cs="Arial"/>
          <w:bCs/>
          <w:color w:val="000000"/>
          <w:szCs w:val="22"/>
        </w:rPr>
        <w:t>Podstatným porušením této smlouvy se rozumí zejména:</w:t>
      </w:r>
    </w:p>
    <w:p w14:paraId="5E8E7348" w14:textId="0625C560" w:rsidR="00BA6A71" w:rsidRPr="00143463" w:rsidRDefault="00BA6A71" w:rsidP="00EE5F02">
      <w:pPr>
        <w:pStyle w:val="Odstavecseseznamem"/>
        <w:numPr>
          <w:ilvl w:val="0"/>
          <w:numId w:val="7"/>
        </w:numPr>
        <w:autoSpaceDE w:val="0"/>
        <w:autoSpaceDN w:val="0"/>
        <w:adjustRightInd w:val="0"/>
        <w:ind w:right="142"/>
        <w:rPr>
          <w:rFonts w:cs="Arial"/>
          <w:bCs/>
          <w:color w:val="000000"/>
          <w:szCs w:val="22"/>
        </w:rPr>
      </w:pPr>
      <w:r w:rsidRPr="00143463">
        <w:rPr>
          <w:rFonts w:cs="Arial"/>
          <w:bCs/>
          <w:color w:val="000000"/>
          <w:szCs w:val="22"/>
        </w:rPr>
        <w:t xml:space="preserve">pokud zhotovitel nezahájí provádění díla ve lhůtě do </w:t>
      </w:r>
      <w:r w:rsidRPr="00143463">
        <w:rPr>
          <w:rFonts w:cs="Arial"/>
          <w:bCs/>
          <w:szCs w:val="22"/>
        </w:rPr>
        <w:t>10</w:t>
      </w:r>
      <w:r w:rsidRPr="00143463">
        <w:rPr>
          <w:rFonts w:cs="Arial"/>
          <w:bCs/>
          <w:color w:val="000000"/>
          <w:szCs w:val="22"/>
        </w:rPr>
        <w:t xml:space="preserve"> týdnů po </w:t>
      </w:r>
      <w:r w:rsidR="0060753C" w:rsidRPr="00143463">
        <w:rPr>
          <w:rFonts w:cs="Arial"/>
          <w:bCs/>
          <w:color w:val="000000"/>
          <w:szCs w:val="22"/>
        </w:rPr>
        <w:t>nab</w:t>
      </w:r>
      <w:r w:rsidR="00EE5F02" w:rsidRPr="00143463">
        <w:rPr>
          <w:rFonts w:cs="Arial"/>
          <w:bCs/>
          <w:color w:val="000000"/>
          <w:szCs w:val="22"/>
        </w:rPr>
        <w:t>y</w:t>
      </w:r>
      <w:r w:rsidR="0060753C" w:rsidRPr="00143463">
        <w:rPr>
          <w:rFonts w:cs="Arial"/>
          <w:bCs/>
          <w:color w:val="000000"/>
          <w:szCs w:val="22"/>
        </w:rPr>
        <w:t>tí účinnosti</w:t>
      </w:r>
      <w:r w:rsidRPr="00143463">
        <w:rPr>
          <w:rFonts w:cs="Arial"/>
          <w:bCs/>
          <w:color w:val="000000"/>
          <w:szCs w:val="22"/>
        </w:rPr>
        <w:t xml:space="preserve"> smlouvy o</w:t>
      </w:r>
      <w:r w:rsidR="007F2D48" w:rsidRPr="00143463">
        <w:rPr>
          <w:rFonts w:cs="Arial"/>
          <w:bCs/>
          <w:color w:val="000000"/>
          <w:szCs w:val="22"/>
        </w:rPr>
        <w:t> </w:t>
      </w:r>
      <w:r w:rsidRPr="00143463">
        <w:rPr>
          <w:rFonts w:cs="Arial"/>
          <w:bCs/>
          <w:color w:val="000000"/>
          <w:szCs w:val="22"/>
        </w:rPr>
        <w:t xml:space="preserve">dílo, </w:t>
      </w:r>
    </w:p>
    <w:p w14:paraId="19E96920" w14:textId="77777777" w:rsidR="00BA6A71" w:rsidRPr="00143463" w:rsidRDefault="00BA6A71" w:rsidP="00EE5F02">
      <w:pPr>
        <w:pStyle w:val="Odstavecseseznamem"/>
        <w:numPr>
          <w:ilvl w:val="0"/>
          <w:numId w:val="7"/>
        </w:numPr>
        <w:autoSpaceDE w:val="0"/>
        <w:autoSpaceDN w:val="0"/>
        <w:adjustRightInd w:val="0"/>
        <w:ind w:right="142"/>
        <w:rPr>
          <w:rFonts w:cs="Arial"/>
          <w:szCs w:val="22"/>
        </w:rPr>
      </w:pPr>
      <w:r w:rsidRPr="00143463">
        <w:rPr>
          <w:rFonts w:cs="Arial"/>
          <w:bCs/>
          <w:color w:val="000000"/>
          <w:szCs w:val="22"/>
        </w:rPr>
        <w:t>prodlení zhotovitele se splněním termínu dokončení díla nebo jeho dohodnuté části nebo dílčího termínu delší než 30 dnů.</w:t>
      </w:r>
    </w:p>
    <w:p w14:paraId="2A72AD8B" w14:textId="77777777" w:rsidR="00BA6A71" w:rsidRPr="00143463" w:rsidRDefault="00BA6A71" w:rsidP="00EE5F02">
      <w:pPr>
        <w:pStyle w:val="Odstavecseseznamem"/>
        <w:autoSpaceDE w:val="0"/>
        <w:autoSpaceDN w:val="0"/>
        <w:adjustRightInd w:val="0"/>
        <w:ind w:right="142"/>
        <w:rPr>
          <w:rFonts w:cs="Arial"/>
          <w:szCs w:val="22"/>
        </w:rPr>
      </w:pPr>
    </w:p>
    <w:p w14:paraId="0C787AD3" w14:textId="77777777" w:rsidR="00BA6A71" w:rsidRPr="00143463" w:rsidRDefault="00BA6A71" w:rsidP="00EE5F02">
      <w:pPr>
        <w:autoSpaceDE w:val="0"/>
        <w:autoSpaceDN w:val="0"/>
        <w:adjustRightInd w:val="0"/>
        <w:ind w:left="426" w:right="142"/>
        <w:contextualSpacing/>
        <w:rPr>
          <w:rFonts w:cs="Arial"/>
          <w:bCs/>
          <w:szCs w:val="22"/>
        </w:rPr>
      </w:pPr>
      <w:r w:rsidRPr="00143463">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143463">
        <w:rPr>
          <w:rFonts w:cs="Arial"/>
          <w:bCs/>
          <w:szCs w:val="22"/>
        </w:rPr>
        <w:t xml:space="preserve"> Objednatel může zaplatit poměrnou část původně určené ceny zhotoviteli, má</w:t>
      </w:r>
      <w:r w:rsidR="00923691" w:rsidRPr="00143463">
        <w:rPr>
          <w:rFonts w:cs="Arial"/>
          <w:bCs/>
          <w:szCs w:val="22"/>
        </w:rPr>
        <w:t>-</w:t>
      </w:r>
      <w:r w:rsidRPr="00143463">
        <w:rPr>
          <w:rFonts w:cs="Arial"/>
          <w:bCs/>
          <w:szCs w:val="22"/>
        </w:rPr>
        <w:t>li z částečného plnění zhotovitele prospěch.</w:t>
      </w:r>
    </w:p>
    <w:p w14:paraId="050CB584" w14:textId="02588C46" w:rsidR="00BA6A71" w:rsidRPr="00B76E96" w:rsidRDefault="00BA6A71" w:rsidP="00EE5F02">
      <w:pPr>
        <w:pStyle w:val="Odstavecseseznamem"/>
        <w:autoSpaceDE w:val="0"/>
        <w:autoSpaceDN w:val="0"/>
        <w:adjustRightInd w:val="0"/>
        <w:ind w:left="426" w:right="142"/>
        <w:rPr>
          <w:rFonts w:cs="Arial"/>
          <w:bCs/>
          <w:szCs w:val="22"/>
        </w:rPr>
      </w:pPr>
    </w:p>
    <w:p w14:paraId="539C39A8" w14:textId="77777777" w:rsidR="00BA6A71" w:rsidRPr="00143463" w:rsidRDefault="00BA6A71" w:rsidP="00EE5F02">
      <w:pPr>
        <w:autoSpaceDE w:val="0"/>
        <w:autoSpaceDN w:val="0"/>
        <w:adjustRightInd w:val="0"/>
        <w:ind w:left="426" w:right="142"/>
        <w:contextualSpacing/>
        <w:rPr>
          <w:rFonts w:cs="Arial"/>
          <w:bCs/>
          <w:color w:val="000000"/>
          <w:szCs w:val="22"/>
        </w:rPr>
      </w:pPr>
      <w:r w:rsidRPr="00143463">
        <w:rPr>
          <w:rFonts w:cs="Arial"/>
          <w:bCs/>
          <w:color w:val="000000"/>
          <w:szCs w:val="22"/>
        </w:rPr>
        <w:lastRenderedPageBreak/>
        <w:t>Objednatel je oprávněn odstoupit od smlouvy také v případě, že zhotovitel vstoupí do</w:t>
      </w:r>
      <w:r w:rsidR="007F2D48" w:rsidRPr="00143463">
        <w:rPr>
          <w:rFonts w:cs="Arial"/>
          <w:bCs/>
          <w:color w:val="000000"/>
          <w:szCs w:val="22"/>
        </w:rPr>
        <w:t> </w:t>
      </w:r>
      <w:r w:rsidRPr="00143463">
        <w:rPr>
          <w:rFonts w:cs="Arial"/>
          <w:bCs/>
          <w:color w:val="000000"/>
          <w:szCs w:val="22"/>
        </w:rPr>
        <w:t>likvidace nebo se ocitne v úpadku dle zákona č. 182/2006 Sb., o úpadku a způsobech jeho řešení (insolvenční zákon), ve znění pozdějších předpisů.</w:t>
      </w:r>
    </w:p>
    <w:p w14:paraId="0412C240" w14:textId="77777777" w:rsidR="00BA6A71" w:rsidRPr="00143463" w:rsidRDefault="00BA6A71" w:rsidP="00EE5F02">
      <w:pPr>
        <w:pStyle w:val="Zkladntext"/>
        <w:ind w:right="142"/>
      </w:pPr>
    </w:p>
    <w:p w14:paraId="2532274E" w14:textId="6553F29B" w:rsidR="00173A9E" w:rsidRPr="00173A9E" w:rsidRDefault="00173A9E" w:rsidP="00173A9E">
      <w:pPr>
        <w:pStyle w:val="Odstavecseseznamem"/>
        <w:numPr>
          <w:ilvl w:val="0"/>
          <w:numId w:val="9"/>
        </w:numPr>
        <w:spacing w:after="180"/>
        <w:ind w:left="426" w:right="142" w:hanging="426"/>
        <w:rPr>
          <w:szCs w:val="22"/>
        </w:rPr>
      </w:pPr>
      <w:r w:rsidRPr="00173A9E">
        <w:rPr>
          <w:szCs w:val="22"/>
        </w:rPr>
        <w:t xml:space="preserve">Smluvní strany prohlašují, že smlouvu uzavřely určitě, vážně a srozumitelně, že je projevem jejich pravé a svobodné vůle, a na důkaz tohoto připojují své podpisy. </w:t>
      </w:r>
    </w:p>
    <w:p w14:paraId="0B5D034E" w14:textId="77777777" w:rsidR="00BA6A71" w:rsidRPr="00143463" w:rsidRDefault="00BA6A71" w:rsidP="00EE5F02">
      <w:pPr>
        <w:pStyle w:val="Odstavecseseznamem"/>
        <w:ind w:left="426" w:right="142"/>
        <w:rPr>
          <w:rFonts w:cs="Arial"/>
          <w:szCs w:val="22"/>
        </w:rPr>
      </w:pPr>
    </w:p>
    <w:p w14:paraId="251A5F16" w14:textId="77777777" w:rsidR="00BA6A71" w:rsidRPr="00143463" w:rsidRDefault="00BA6A71" w:rsidP="00EE5F02">
      <w:pPr>
        <w:pStyle w:val="Odstavecseseznamem"/>
        <w:numPr>
          <w:ilvl w:val="0"/>
          <w:numId w:val="9"/>
        </w:numPr>
        <w:autoSpaceDE w:val="0"/>
        <w:autoSpaceDN w:val="0"/>
        <w:adjustRightInd w:val="0"/>
        <w:ind w:left="426" w:right="142" w:hanging="426"/>
        <w:rPr>
          <w:rFonts w:cs="Arial"/>
          <w:bCs/>
          <w:color w:val="000000"/>
          <w:szCs w:val="22"/>
        </w:rPr>
      </w:pPr>
      <w:r w:rsidRPr="00143463">
        <w:rPr>
          <w:rFonts w:cs="Arial"/>
          <w:bCs/>
          <w:color w:val="000000"/>
          <w:szCs w:val="22"/>
        </w:rPr>
        <w:t>Smluvní strany nepovažují žádné ustanovení smlouvy za obchodní tajemství.</w:t>
      </w:r>
    </w:p>
    <w:p w14:paraId="7FBE98CB" w14:textId="77777777" w:rsidR="00BA6A71" w:rsidRPr="00143463" w:rsidRDefault="00BA6A71" w:rsidP="00EE5F02">
      <w:pPr>
        <w:autoSpaceDE w:val="0"/>
        <w:autoSpaceDN w:val="0"/>
        <w:adjustRightInd w:val="0"/>
        <w:ind w:right="142"/>
        <w:rPr>
          <w:rFonts w:cs="Arial"/>
          <w:bCs/>
          <w:szCs w:val="22"/>
        </w:rPr>
      </w:pPr>
    </w:p>
    <w:p w14:paraId="4DF8A0BA" w14:textId="3065CB46" w:rsidR="00BA6A71" w:rsidRPr="00143463" w:rsidRDefault="00BA6A71" w:rsidP="00EE5F02">
      <w:pPr>
        <w:pStyle w:val="Odstavecseseznamem"/>
        <w:numPr>
          <w:ilvl w:val="0"/>
          <w:numId w:val="4"/>
        </w:numPr>
        <w:ind w:left="426" w:right="142" w:hanging="426"/>
        <w:rPr>
          <w:rFonts w:cs="Arial"/>
          <w:bCs/>
          <w:color w:val="000000"/>
          <w:szCs w:val="22"/>
        </w:rPr>
      </w:pPr>
      <w:r w:rsidRPr="00143463">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143463">
        <w:rPr>
          <w:rFonts w:cs="Arial"/>
          <w:szCs w:val="22"/>
        </w:rPr>
        <w:t xml:space="preserve"> </w:t>
      </w:r>
      <w:r w:rsidRPr="00143463">
        <w:rPr>
          <w:rFonts w:cs="Arial"/>
          <w:bCs/>
          <w:color w:val="000000"/>
          <w:szCs w:val="22"/>
        </w:rPr>
        <w:t>Plnění předmětu této smlouvy před účinností této smlouvy se považuje za plnění podle této smlouvy a práva a povinnosti z něj vzniklé se řídí touto smlouvou.</w:t>
      </w:r>
    </w:p>
    <w:p w14:paraId="2812D522" w14:textId="77777777" w:rsidR="008C316B" w:rsidRPr="00143463" w:rsidRDefault="008C316B" w:rsidP="00EE5F02">
      <w:pPr>
        <w:pStyle w:val="Odstavecseseznamem"/>
        <w:ind w:left="426" w:right="142"/>
        <w:rPr>
          <w:rFonts w:cs="Arial"/>
          <w:bCs/>
          <w:color w:val="000000"/>
          <w:szCs w:val="22"/>
        </w:rPr>
      </w:pPr>
    </w:p>
    <w:p w14:paraId="3541B690" w14:textId="77777777" w:rsidR="00ED3368" w:rsidRPr="00573572" w:rsidRDefault="00ED3368" w:rsidP="00EE5F02">
      <w:pPr>
        <w:pStyle w:val="Odstavecseseznamem"/>
        <w:numPr>
          <w:ilvl w:val="0"/>
          <w:numId w:val="4"/>
        </w:numPr>
        <w:ind w:left="426" w:right="142" w:hanging="426"/>
        <w:rPr>
          <w:rFonts w:cs="Arial"/>
          <w:bCs/>
          <w:color w:val="000000"/>
          <w:szCs w:val="22"/>
        </w:rPr>
      </w:pPr>
      <w:r w:rsidRPr="00573572">
        <w:rPr>
          <w:rFonts w:cs="Arial"/>
        </w:rPr>
        <w:t xml:space="preserve">Nedílnou součástí smlouvy je: </w:t>
      </w:r>
    </w:p>
    <w:p w14:paraId="35058901" w14:textId="1A0A14DA" w:rsidR="00ED3368" w:rsidRPr="00143463" w:rsidRDefault="00ED3368" w:rsidP="00EE5F02">
      <w:pPr>
        <w:ind w:right="142" w:firstLine="426"/>
        <w:rPr>
          <w:rFonts w:cs="Arial"/>
          <w:bCs/>
          <w:color w:val="000000"/>
          <w:szCs w:val="22"/>
        </w:rPr>
      </w:pPr>
      <w:r w:rsidRPr="00537786">
        <w:rPr>
          <w:rFonts w:cs="Arial"/>
        </w:rPr>
        <w:t xml:space="preserve">Příloha č. 1: </w:t>
      </w:r>
      <w:r w:rsidR="00050478" w:rsidRPr="00B76E96">
        <w:rPr>
          <w:rFonts w:cs="Arial"/>
        </w:rPr>
        <w:t>Nabídka Zhotovitele ze dne 1. 8. 2023</w:t>
      </w:r>
    </w:p>
    <w:p w14:paraId="64B60098" w14:textId="77777777" w:rsidR="00ED3368" w:rsidRPr="00143463" w:rsidRDefault="00ED3368" w:rsidP="00EE5F02">
      <w:pPr>
        <w:pStyle w:val="Odstavecseseznamem"/>
        <w:ind w:left="426" w:right="142"/>
        <w:rPr>
          <w:rFonts w:cs="Arial"/>
          <w:bCs/>
          <w:color w:val="000000"/>
          <w:szCs w:val="22"/>
        </w:rPr>
      </w:pPr>
    </w:p>
    <w:p w14:paraId="2A90E45F" w14:textId="461B0046" w:rsidR="00576944" w:rsidRDefault="00576944" w:rsidP="00EE5F02">
      <w:pPr>
        <w:ind w:right="142"/>
        <w:rPr>
          <w:rFonts w:cs="Arial"/>
          <w:bCs/>
          <w:color w:val="000000"/>
          <w:szCs w:val="22"/>
        </w:rPr>
      </w:pPr>
    </w:p>
    <w:p w14:paraId="14E65E9D" w14:textId="0BD276DB" w:rsidR="00050478" w:rsidRDefault="00050478" w:rsidP="00EE5F02">
      <w:pPr>
        <w:ind w:right="142"/>
        <w:rPr>
          <w:rFonts w:cs="Arial"/>
          <w:bCs/>
          <w:color w:val="000000"/>
          <w:szCs w:val="22"/>
        </w:rPr>
      </w:pPr>
    </w:p>
    <w:p w14:paraId="242656F9" w14:textId="77777777" w:rsidR="00537786" w:rsidRDefault="00537786" w:rsidP="00EE5F02">
      <w:pPr>
        <w:ind w:right="142"/>
        <w:rPr>
          <w:rFonts w:cs="Arial"/>
          <w:bCs/>
          <w:color w:val="000000"/>
          <w:szCs w:val="22"/>
        </w:rPr>
      </w:pPr>
    </w:p>
    <w:p w14:paraId="6A30C357" w14:textId="77777777" w:rsidR="00050478" w:rsidRPr="00143463" w:rsidRDefault="00050478" w:rsidP="00EE5F02">
      <w:pPr>
        <w:ind w:right="142"/>
        <w:rPr>
          <w:rFonts w:cs="Arial"/>
          <w:bCs/>
          <w:color w:val="000000"/>
          <w:szCs w:val="22"/>
        </w:rPr>
      </w:pPr>
    </w:p>
    <w:p w14:paraId="1DC6FD0E" w14:textId="77777777" w:rsidR="00173A9E" w:rsidRDefault="00173A9E" w:rsidP="00173A9E">
      <w:pPr>
        <w:keepNext/>
        <w:rPr>
          <w:rFonts w:cs="Arial"/>
          <w:szCs w:val="22"/>
        </w:rPr>
      </w:pPr>
    </w:p>
    <w:p w14:paraId="11CDF962" w14:textId="77777777" w:rsidR="00557A49" w:rsidRPr="007467C8" w:rsidRDefault="00557A49" w:rsidP="00557A49">
      <w:pPr>
        <w:keepNext/>
        <w:rPr>
          <w:rFonts w:cs="Arial"/>
          <w:szCs w:val="22"/>
        </w:rPr>
      </w:pPr>
      <w:r w:rsidRPr="007467C8">
        <w:rPr>
          <w:rFonts w:cs="Arial"/>
          <w:szCs w:val="22"/>
        </w:rPr>
        <w:t>V Chomutově dne ……………</w:t>
      </w:r>
      <w:r w:rsidRPr="007467C8">
        <w:rPr>
          <w:rFonts w:cs="Arial"/>
          <w:szCs w:val="22"/>
        </w:rPr>
        <w:tab/>
      </w:r>
      <w:r w:rsidRPr="007467C8">
        <w:rPr>
          <w:rFonts w:cs="Arial"/>
          <w:szCs w:val="22"/>
        </w:rPr>
        <w:tab/>
      </w:r>
      <w:r w:rsidRPr="007467C8">
        <w:rPr>
          <w:rFonts w:cs="Arial"/>
          <w:szCs w:val="22"/>
        </w:rPr>
        <w:tab/>
        <w:t>V</w:t>
      </w:r>
      <w:r>
        <w:rPr>
          <w:rFonts w:cs="Arial"/>
          <w:szCs w:val="22"/>
        </w:rPr>
        <w:t xml:space="preserve"> Praze </w:t>
      </w:r>
      <w:r w:rsidRPr="007467C8">
        <w:rPr>
          <w:rFonts w:cs="Arial"/>
          <w:szCs w:val="22"/>
        </w:rPr>
        <w:t xml:space="preserve">dne………………. </w:t>
      </w:r>
    </w:p>
    <w:p w14:paraId="25E4DA07" w14:textId="77777777" w:rsidR="00557A49" w:rsidRPr="007467C8" w:rsidRDefault="00557A49" w:rsidP="00557A49">
      <w:pPr>
        <w:keepNext/>
        <w:rPr>
          <w:rFonts w:cs="Arial"/>
          <w:szCs w:val="22"/>
        </w:rPr>
      </w:pPr>
    </w:p>
    <w:p w14:paraId="578D0593" w14:textId="77777777" w:rsidR="00557A49" w:rsidRPr="007467C8" w:rsidRDefault="00557A49" w:rsidP="00557A49">
      <w:pPr>
        <w:keepNext/>
        <w:rPr>
          <w:rFonts w:cs="Arial"/>
          <w:szCs w:val="22"/>
        </w:rPr>
      </w:pPr>
      <w:r w:rsidRPr="007467C8">
        <w:rPr>
          <w:rFonts w:cs="Arial"/>
          <w:szCs w:val="22"/>
        </w:rPr>
        <w:t>oprávněný zástupce objednatele</w:t>
      </w:r>
      <w:r w:rsidRPr="007467C8">
        <w:rPr>
          <w:rFonts w:cs="Arial"/>
          <w:szCs w:val="22"/>
        </w:rPr>
        <w:tab/>
      </w:r>
      <w:r w:rsidRPr="007467C8">
        <w:rPr>
          <w:rFonts w:cs="Arial"/>
          <w:szCs w:val="22"/>
        </w:rPr>
        <w:tab/>
      </w:r>
      <w:r w:rsidRPr="007467C8">
        <w:rPr>
          <w:rFonts w:cs="Arial"/>
          <w:szCs w:val="22"/>
        </w:rPr>
        <w:tab/>
        <w:t>oprávněný zástupce zhotovitele</w:t>
      </w:r>
    </w:p>
    <w:p w14:paraId="581BB9BC" w14:textId="77777777" w:rsidR="00557A49" w:rsidRPr="007467C8" w:rsidRDefault="00557A49" w:rsidP="00557A49">
      <w:pPr>
        <w:keepNext/>
        <w:rPr>
          <w:rFonts w:cs="Arial"/>
          <w:szCs w:val="22"/>
        </w:rPr>
      </w:pPr>
    </w:p>
    <w:p w14:paraId="3AB13943" w14:textId="77777777" w:rsidR="00557A49" w:rsidRDefault="00557A49" w:rsidP="00557A49">
      <w:pPr>
        <w:keepNext/>
        <w:rPr>
          <w:rFonts w:cs="Arial"/>
          <w:szCs w:val="22"/>
        </w:rPr>
      </w:pPr>
    </w:p>
    <w:p w14:paraId="3BEEA29F" w14:textId="77777777" w:rsidR="00557A49" w:rsidRDefault="00557A49" w:rsidP="00557A49">
      <w:pPr>
        <w:keepNext/>
        <w:rPr>
          <w:rFonts w:cs="Arial"/>
          <w:szCs w:val="22"/>
        </w:rPr>
      </w:pPr>
    </w:p>
    <w:p w14:paraId="4CE17B16" w14:textId="77777777" w:rsidR="00557A49" w:rsidRDefault="00557A49" w:rsidP="00557A49">
      <w:pPr>
        <w:keepNext/>
        <w:rPr>
          <w:rFonts w:cs="Arial"/>
          <w:szCs w:val="22"/>
        </w:rPr>
      </w:pPr>
    </w:p>
    <w:p w14:paraId="013BE638" w14:textId="77777777" w:rsidR="00557A49" w:rsidRPr="007467C8" w:rsidRDefault="00557A49" w:rsidP="00557A49">
      <w:pPr>
        <w:keepNext/>
        <w:rPr>
          <w:rFonts w:cs="Arial"/>
          <w:szCs w:val="22"/>
        </w:rPr>
      </w:pPr>
    </w:p>
    <w:p w14:paraId="03CD91C6" w14:textId="77777777" w:rsidR="00050478" w:rsidRPr="00050478" w:rsidRDefault="00050478" w:rsidP="00050478">
      <w:pPr>
        <w:autoSpaceDE w:val="0"/>
        <w:autoSpaceDN w:val="0"/>
        <w:adjustRightInd w:val="0"/>
        <w:rPr>
          <w:szCs w:val="22"/>
        </w:rPr>
      </w:pPr>
      <w:r w:rsidRPr="00050478">
        <w:rPr>
          <w:szCs w:val="22"/>
        </w:rPr>
        <w:t>……………………………………</w:t>
      </w:r>
      <w:r w:rsidRPr="00050478">
        <w:rPr>
          <w:szCs w:val="22"/>
        </w:rPr>
        <w:tab/>
      </w:r>
      <w:r w:rsidRPr="00050478">
        <w:rPr>
          <w:szCs w:val="22"/>
        </w:rPr>
        <w:tab/>
      </w:r>
      <w:r w:rsidRPr="00050478">
        <w:rPr>
          <w:szCs w:val="22"/>
        </w:rPr>
        <w:tab/>
        <w:t>…………………………………….</w:t>
      </w:r>
    </w:p>
    <w:p w14:paraId="3502ECF4" w14:textId="77777777" w:rsidR="00050478" w:rsidRPr="00050478" w:rsidRDefault="00050478" w:rsidP="00050478">
      <w:pPr>
        <w:tabs>
          <w:tab w:val="left" w:pos="4962"/>
        </w:tabs>
        <w:autoSpaceDE w:val="0"/>
        <w:autoSpaceDN w:val="0"/>
        <w:adjustRightInd w:val="0"/>
        <w:rPr>
          <w:szCs w:val="22"/>
        </w:rPr>
      </w:pPr>
      <w:bookmarkStart w:id="4" w:name="_GoBack"/>
      <w:bookmarkEnd w:id="4"/>
      <w:r w:rsidRPr="00050478">
        <w:rPr>
          <w:szCs w:val="22"/>
        </w:rPr>
        <w:t>Investiční ředitel</w:t>
      </w:r>
      <w:r w:rsidRPr="00050478">
        <w:rPr>
          <w:szCs w:val="22"/>
        </w:rPr>
        <w:tab/>
        <w:t>tajemník fakulty</w:t>
      </w:r>
    </w:p>
    <w:p w14:paraId="4C490B82" w14:textId="77777777" w:rsidR="00050478" w:rsidRPr="00050478" w:rsidRDefault="00050478" w:rsidP="00050478">
      <w:pPr>
        <w:autoSpaceDE w:val="0"/>
        <w:autoSpaceDN w:val="0"/>
        <w:adjustRightInd w:val="0"/>
        <w:rPr>
          <w:szCs w:val="22"/>
        </w:rPr>
      </w:pPr>
      <w:r w:rsidRPr="00050478">
        <w:rPr>
          <w:szCs w:val="22"/>
        </w:rPr>
        <w:t>Povodí Ohře, státní podnik</w:t>
      </w:r>
      <w:r w:rsidRPr="00050478">
        <w:rPr>
          <w:szCs w:val="22"/>
        </w:rPr>
        <w:tab/>
      </w:r>
      <w:r w:rsidRPr="00050478">
        <w:rPr>
          <w:szCs w:val="22"/>
        </w:rPr>
        <w:tab/>
      </w:r>
      <w:r w:rsidRPr="00050478">
        <w:rPr>
          <w:szCs w:val="22"/>
        </w:rPr>
        <w:tab/>
      </w:r>
      <w:r w:rsidRPr="00050478">
        <w:rPr>
          <w:szCs w:val="22"/>
        </w:rPr>
        <w:tab/>
      </w:r>
      <w:r w:rsidRPr="00050478">
        <w:rPr>
          <w:rFonts w:cs="Arial"/>
          <w:szCs w:val="22"/>
          <w:lang w:eastAsia="en-US"/>
        </w:rPr>
        <w:t>České vysoké učení technické v Praze</w:t>
      </w:r>
    </w:p>
    <w:p w14:paraId="294B4B4D" w14:textId="77777777" w:rsidR="00050478" w:rsidRPr="00050478" w:rsidRDefault="00050478" w:rsidP="00050478">
      <w:pPr>
        <w:autoSpaceDE w:val="0"/>
        <w:autoSpaceDN w:val="0"/>
        <w:adjustRightInd w:val="0"/>
        <w:ind w:left="4962"/>
        <w:rPr>
          <w:szCs w:val="22"/>
        </w:rPr>
      </w:pPr>
      <w:r w:rsidRPr="00050478">
        <w:rPr>
          <w:szCs w:val="22"/>
        </w:rPr>
        <w:t>Fakulta stavební</w:t>
      </w:r>
    </w:p>
    <w:p w14:paraId="489490FB" w14:textId="77777777" w:rsidR="00050478" w:rsidRPr="00050478" w:rsidRDefault="00050478" w:rsidP="00050478">
      <w:pPr>
        <w:autoSpaceDE w:val="0"/>
        <w:autoSpaceDN w:val="0"/>
        <w:adjustRightInd w:val="0"/>
        <w:rPr>
          <w:szCs w:val="22"/>
        </w:rPr>
      </w:pPr>
    </w:p>
    <w:p w14:paraId="068AB605" w14:textId="77777777" w:rsidR="00050478" w:rsidRPr="00050478" w:rsidRDefault="00050478" w:rsidP="00050478">
      <w:pPr>
        <w:autoSpaceDE w:val="0"/>
        <w:autoSpaceDN w:val="0"/>
        <w:adjustRightInd w:val="0"/>
        <w:rPr>
          <w:rFonts w:cs="Arial"/>
          <w:b/>
          <w:szCs w:val="22"/>
        </w:rPr>
      </w:pPr>
      <w:r w:rsidRPr="00050478">
        <w:rPr>
          <w:szCs w:val="22"/>
        </w:rPr>
        <w:t xml:space="preserve">objednatel (podpis, razítko) </w:t>
      </w:r>
      <w:r w:rsidRPr="00050478">
        <w:rPr>
          <w:szCs w:val="22"/>
        </w:rPr>
        <w:tab/>
      </w:r>
      <w:r w:rsidRPr="00050478">
        <w:rPr>
          <w:szCs w:val="22"/>
        </w:rPr>
        <w:tab/>
      </w:r>
      <w:r w:rsidRPr="00050478">
        <w:rPr>
          <w:szCs w:val="22"/>
        </w:rPr>
        <w:tab/>
      </w:r>
      <w:r w:rsidRPr="00050478">
        <w:rPr>
          <w:szCs w:val="22"/>
        </w:rPr>
        <w:tab/>
        <w:t>zhotovitel (podpis, razítko)</w:t>
      </w:r>
    </w:p>
    <w:p w14:paraId="3E0F6F47" w14:textId="15C2A4C8" w:rsidR="009D1181" w:rsidRPr="00143463" w:rsidRDefault="009D1181" w:rsidP="00173A9E">
      <w:pPr>
        <w:autoSpaceDE w:val="0"/>
        <w:autoSpaceDN w:val="0"/>
        <w:adjustRightInd w:val="0"/>
        <w:ind w:right="142" w:firstLine="426"/>
        <w:rPr>
          <w:rFonts w:cs="Arial"/>
          <w:szCs w:val="22"/>
        </w:rPr>
      </w:pPr>
    </w:p>
    <w:sectPr w:rsidR="009D1181" w:rsidRPr="00143463" w:rsidSect="00EE5F02">
      <w:headerReference w:type="default" r:id="rId10"/>
      <w:footerReference w:type="default" r:id="rId11"/>
      <w:pgSz w:w="11906" w:h="16838"/>
      <w:pgMar w:top="1079" w:right="849" w:bottom="89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F483C" w14:textId="77777777" w:rsidR="00783F13" w:rsidRDefault="00783F13">
      <w:r>
        <w:separator/>
      </w:r>
    </w:p>
  </w:endnote>
  <w:endnote w:type="continuationSeparator" w:id="0">
    <w:p w14:paraId="543F4458" w14:textId="77777777" w:rsidR="00783F13" w:rsidRDefault="0078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Pr="00F04164">
      <w:rPr>
        <w:rFonts w:cs="Arial"/>
        <w:b/>
        <w:noProof/>
        <w:szCs w:val="22"/>
      </w:rPr>
      <w:t>10</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2F8B" w14:textId="77777777" w:rsidR="00783F13" w:rsidRDefault="00783F13">
      <w:r>
        <w:separator/>
      </w:r>
    </w:p>
  </w:footnote>
  <w:footnote w:type="continuationSeparator" w:id="0">
    <w:p w14:paraId="1206854D" w14:textId="77777777" w:rsidR="00783F13" w:rsidRDefault="0078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0C1D0934" w:rsidR="00F639F1" w:rsidRPr="00F04164" w:rsidRDefault="00F639F1" w:rsidP="00F04164">
    <w:pPr>
      <w:pStyle w:val="Zhlav"/>
      <w:jc w:val="right"/>
      <w:rPr>
        <w:rFonts w:cs="Arial"/>
        <w:szCs w:val="22"/>
      </w:rPr>
    </w:pPr>
    <w:r w:rsidRPr="00F04164">
      <w:rPr>
        <w:rFonts w:cs="Arial"/>
        <w:szCs w:val="22"/>
      </w:rPr>
      <w:t>Smlouva o dílo</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1D6B16"/>
    <w:multiLevelType w:val="hybridMultilevel"/>
    <w:tmpl w:val="A91C2FDE"/>
    <w:lvl w:ilvl="0" w:tplc="871CD4D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6370CFC"/>
    <w:multiLevelType w:val="hybridMultilevel"/>
    <w:tmpl w:val="67F0B8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B2544E2"/>
    <w:multiLevelType w:val="hybridMultilevel"/>
    <w:tmpl w:val="B36E3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6431DC1"/>
    <w:multiLevelType w:val="multilevel"/>
    <w:tmpl w:val="591C1C5C"/>
    <w:lvl w:ilvl="0">
      <w:start w:val="1"/>
      <w:numFmt w:val="lowerLetter"/>
      <w:lvlText w:val="%1)"/>
      <w:lvlJc w:val="left"/>
      <w:pPr>
        <w:ind w:left="786"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6"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7" w15:restartNumberingAfterBreak="0">
    <w:nsid w:val="60335726"/>
    <w:multiLevelType w:val="multilevel"/>
    <w:tmpl w:val="0DD4FBB8"/>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141" w:hanging="141"/>
      </w:pPr>
      <w:rPr>
        <w:rFonts w:hint="default"/>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9" w15:restartNumberingAfterBreak="0">
    <w:nsid w:val="68960ECC"/>
    <w:multiLevelType w:val="hybridMultilevel"/>
    <w:tmpl w:val="79CC1536"/>
    <w:lvl w:ilvl="0" w:tplc="60C017AC">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BF138D"/>
    <w:multiLevelType w:val="hybridMultilevel"/>
    <w:tmpl w:val="72E2A98A"/>
    <w:lvl w:ilvl="0" w:tplc="8A58BC04">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6"/>
  </w:num>
  <w:num w:numId="2">
    <w:abstractNumId w:val="22"/>
  </w:num>
  <w:num w:numId="3">
    <w:abstractNumId w:val="23"/>
  </w:num>
  <w:num w:numId="4">
    <w:abstractNumId w:val="21"/>
  </w:num>
  <w:num w:numId="5">
    <w:abstractNumId w:val="4"/>
  </w:num>
  <w:num w:numId="6">
    <w:abstractNumId w:val="2"/>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1"/>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7"/>
  </w:num>
  <w:num w:numId="19">
    <w:abstractNumId w:val="16"/>
  </w:num>
  <w:num w:numId="20">
    <w:abstractNumId w:val="12"/>
  </w:num>
  <w:num w:numId="21">
    <w:abstractNumId w:val="9"/>
  </w:num>
  <w:num w:numId="22">
    <w:abstractNumId w:val="24"/>
  </w:num>
  <w:num w:numId="23">
    <w:abstractNumId w:val="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num>
  <w:num w:numId="27">
    <w:abstractNumId w:val="15"/>
  </w:num>
  <w:num w:numId="28">
    <w:abstractNumId w:val="6"/>
  </w:num>
  <w:num w:numId="29">
    <w:abstractNumId w:val="19"/>
  </w:num>
  <w:num w:numId="3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68A"/>
    <w:rsid w:val="00032786"/>
    <w:rsid w:val="00032856"/>
    <w:rsid w:val="00033F75"/>
    <w:rsid w:val="00034FCA"/>
    <w:rsid w:val="0003696D"/>
    <w:rsid w:val="00037FF0"/>
    <w:rsid w:val="00041BDE"/>
    <w:rsid w:val="00041ECA"/>
    <w:rsid w:val="000421E5"/>
    <w:rsid w:val="00042B90"/>
    <w:rsid w:val="0004546C"/>
    <w:rsid w:val="00045664"/>
    <w:rsid w:val="00050478"/>
    <w:rsid w:val="00056330"/>
    <w:rsid w:val="00056FE6"/>
    <w:rsid w:val="00060209"/>
    <w:rsid w:val="00071449"/>
    <w:rsid w:val="000768C5"/>
    <w:rsid w:val="00081614"/>
    <w:rsid w:val="00083E5A"/>
    <w:rsid w:val="0009091D"/>
    <w:rsid w:val="00092935"/>
    <w:rsid w:val="000942A5"/>
    <w:rsid w:val="000A52AD"/>
    <w:rsid w:val="000B334D"/>
    <w:rsid w:val="000C512F"/>
    <w:rsid w:val="000D1260"/>
    <w:rsid w:val="000D2A9F"/>
    <w:rsid w:val="000E0300"/>
    <w:rsid w:val="000F1477"/>
    <w:rsid w:val="000F2E97"/>
    <w:rsid w:val="000F545C"/>
    <w:rsid w:val="000F7F82"/>
    <w:rsid w:val="001006ED"/>
    <w:rsid w:val="00100B1F"/>
    <w:rsid w:val="00103840"/>
    <w:rsid w:val="001059B3"/>
    <w:rsid w:val="00106A6D"/>
    <w:rsid w:val="00113D9A"/>
    <w:rsid w:val="001251EF"/>
    <w:rsid w:val="00126B34"/>
    <w:rsid w:val="00131488"/>
    <w:rsid w:val="00132F6E"/>
    <w:rsid w:val="00143463"/>
    <w:rsid w:val="0014618D"/>
    <w:rsid w:val="0015406B"/>
    <w:rsid w:val="0015732F"/>
    <w:rsid w:val="00160643"/>
    <w:rsid w:val="00161E22"/>
    <w:rsid w:val="00162FED"/>
    <w:rsid w:val="00163376"/>
    <w:rsid w:val="00163BB4"/>
    <w:rsid w:val="00166045"/>
    <w:rsid w:val="00171631"/>
    <w:rsid w:val="00173A9E"/>
    <w:rsid w:val="00174636"/>
    <w:rsid w:val="001749C3"/>
    <w:rsid w:val="00180BF8"/>
    <w:rsid w:val="00185265"/>
    <w:rsid w:val="0019520B"/>
    <w:rsid w:val="00195227"/>
    <w:rsid w:val="001A1BF6"/>
    <w:rsid w:val="001A47CD"/>
    <w:rsid w:val="001B07DD"/>
    <w:rsid w:val="001B20A4"/>
    <w:rsid w:val="001B20E9"/>
    <w:rsid w:val="001B402B"/>
    <w:rsid w:val="001B6C4B"/>
    <w:rsid w:val="001B76AD"/>
    <w:rsid w:val="001C17C3"/>
    <w:rsid w:val="001C3DCD"/>
    <w:rsid w:val="001C3EB3"/>
    <w:rsid w:val="001D077E"/>
    <w:rsid w:val="001D0915"/>
    <w:rsid w:val="001D1C96"/>
    <w:rsid w:val="001D2F4E"/>
    <w:rsid w:val="001D35DA"/>
    <w:rsid w:val="001D5241"/>
    <w:rsid w:val="001D5888"/>
    <w:rsid w:val="001D6C9F"/>
    <w:rsid w:val="001E012D"/>
    <w:rsid w:val="001E1672"/>
    <w:rsid w:val="001E2B97"/>
    <w:rsid w:val="001F1AF6"/>
    <w:rsid w:val="001F24C9"/>
    <w:rsid w:val="001F2706"/>
    <w:rsid w:val="001F478A"/>
    <w:rsid w:val="001F52B0"/>
    <w:rsid w:val="001F53D6"/>
    <w:rsid w:val="00201CFC"/>
    <w:rsid w:val="00205654"/>
    <w:rsid w:val="0020596F"/>
    <w:rsid w:val="00210884"/>
    <w:rsid w:val="00214A08"/>
    <w:rsid w:val="00217B50"/>
    <w:rsid w:val="00223528"/>
    <w:rsid w:val="00224C74"/>
    <w:rsid w:val="002270FD"/>
    <w:rsid w:val="002328D7"/>
    <w:rsid w:val="002329A3"/>
    <w:rsid w:val="00235203"/>
    <w:rsid w:val="00237E3C"/>
    <w:rsid w:val="00240920"/>
    <w:rsid w:val="00240D9F"/>
    <w:rsid w:val="00240DC4"/>
    <w:rsid w:val="00242CDA"/>
    <w:rsid w:val="00242D51"/>
    <w:rsid w:val="002443EB"/>
    <w:rsid w:val="00247501"/>
    <w:rsid w:val="00252759"/>
    <w:rsid w:val="00254150"/>
    <w:rsid w:val="00254EF8"/>
    <w:rsid w:val="0025777F"/>
    <w:rsid w:val="00257ED8"/>
    <w:rsid w:val="0026050E"/>
    <w:rsid w:val="00261F8F"/>
    <w:rsid w:val="00263812"/>
    <w:rsid w:val="0026742F"/>
    <w:rsid w:val="00267C15"/>
    <w:rsid w:val="0027304E"/>
    <w:rsid w:val="00275482"/>
    <w:rsid w:val="002778D4"/>
    <w:rsid w:val="002830C6"/>
    <w:rsid w:val="00283E1D"/>
    <w:rsid w:val="00283F7E"/>
    <w:rsid w:val="0028572C"/>
    <w:rsid w:val="002859B9"/>
    <w:rsid w:val="0029217B"/>
    <w:rsid w:val="002A0E31"/>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37EAA"/>
    <w:rsid w:val="00345329"/>
    <w:rsid w:val="00345C83"/>
    <w:rsid w:val="003460B5"/>
    <w:rsid w:val="003461F1"/>
    <w:rsid w:val="003472AC"/>
    <w:rsid w:val="00357329"/>
    <w:rsid w:val="00361484"/>
    <w:rsid w:val="00364D3B"/>
    <w:rsid w:val="00365A53"/>
    <w:rsid w:val="0037134D"/>
    <w:rsid w:val="003713BC"/>
    <w:rsid w:val="00371DBD"/>
    <w:rsid w:val="00377BDD"/>
    <w:rsid w:val="00382673"/>
    <w:rsid w:val="00384E86"/>
    <w:rsid w:val="0038646C"/>
    <w:rsid w:val="003868B5"/>
    <w:rsid w:val="00387502"/>
    <w:rsid w:val="00391ACF"/>
    <w:rsid w:val="0039506D"/>
    <w:rsid w:val="003A0395"/>
    <w:rsid w:val="003A2548"/>
    <w:rsid w:val="003A3232"/>
    <w:rsid w:val="003A708C"/>
    <w:rsid w:val="003B1341"/>
    <w:rsid w:val="003B1975"/>
    <w:rsid w:val="003B3BCA"/>
    <w:rsid w:val="003B4C1E"/>
    <w:rsid w:val="003B5B69"/>
    <w:rsid w:val="003B5F73"/>
    <w:rsid w:val="003C303F"/>
    <w:rsid w:val="003C56D1"/>
    <w:rsid w:val="003C6E20"/>
    <w:rsid w:val="003D6285"/>
    <w:rsid w:val="003D75A6"/>
    <w:rsid w:val="003E7310"/>
    <w:rsid w:val="003F236C"/>
    <w:rsid w:val="00404FA3"/>
    <w:rsid w:val="004100F6"/>
    <w:rsid w:val="00411E9C"/>
    <w:rsid w:val="00414DA0"/>
    <w:rsid w:val="0042126F"/>
    <w:rsid w:val="0042222F"/>
    <w:rsid w:val="00422AFF"/>
    <w:rsid w:val="004252EB"/>
    <w:rsid w:val="00425797"/>
    <w:rsid w:val="00426E85"/>
    <w:rsid w:val="004313FB"/>
    <w:rsid w:val="00436126"/>
    <w:rsid w:val="004479F4"/>
    <w:rsid w:val="00454053"/>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A5F1C"/>
    <w:rsid w:val="004B4B63"/>
    <w:rsid w:val="004B6B87"/>
    <w:rsid w:val="004C0750"/>
    <w:rsid w:val="004C0B09"/>
    <w:rsid w:val="004C304B"/>
    <w:rsid w:val="004C396C"/>
    <w:rsid w:val="004C3E06"/>
    <w:rsid w:val="004C50D3"/>
    <w:rsid w:val="004C7A45"/>
    <w:rsid w:val="004D1CF5"/>
    <w:rsid w:val="004D29F2"/>
    <w:rsid w:val="004D3F48"/>
    <w:rsid w:val="004D41F7"/>
    <w:rsid w:val="004E0013"/>
    <w:rsid w:val="004E15D8"/>
    <w:rsid w:val="004E4E40"/>
    <w:rsid w:val="004E69FF"/>
    <w:rsid w:val="004F076C"/>
    <w:rsid w:val="004F2B4B"/>
    <w:rsid w:val="004F576E"/>
    <w:rsid w:val="004F78FB"/>
    <w:rsid w:val="00501420"/>
    <w:rsid w:val="00501673"/>
    <w:rsid w:val="00504046"/>
    <w:rsid w:val="00504E42"/>
    <w:rsid w:val="0050601E"/>
    <w:rsid w:val="00507184"/>
    <w:rsid w:val="00515AD1"/>
    <w:rsid w:val="00522424"/>
    <w:rsid w:val="0052371F"/>
    <w:rsid w:val="00523C3A"/>
    <w:rsid w:val="0052468C"/>
    <w:rsid w:val="005257D4"/>
    <w:rsid w:val="00527558"/>
    <w:rsid w:val="00531101"/>
    <w:rsid w:val="005318B1"/>
    <w:rsid w:val="0053391A"/>
    <w:rsid w:val="005368F8"/>
    <w:rsid w:val="00537786"/>
    <w:rsid w:val="0055206D"/>
    <w:rsid w:val="00557A49"/>
    <w:rsid w:val="00561238"/>
    <w:rsid w:val="00566190"/>
    <w:rsid w:val="00570C17"/>
    <w:rsid w:val="00573572"/>
    <w:rsid w:val="00576944"/>
    <w:rsid w:val="0058265B"/>
    <w:rsid w:val="0058552C"/>
    <w:rsid w:val="00590B52"/>
    <w:rsid w:val="00590FCA"/>
    <w:rsid w:val="00594B1E"/>
    <w:rsid w:val="005A1623"/>
    <w:rsid w:val="005A6E12"/>
    <w:rsid w:val="005C2251"/>
    <w:rsid w:val="005C3E55"/>
    <w:rsid w:val="005C644A"/>
    <w:rsid w:val="005D5110"/>
    <w:rsid w:val="005E2FD1"/>
    <w:rsid w:val="005E46F2"/>
    <w:rsid w:val="005F18F6"/>
    <w:rsid w:val="005F1F2B"/>
    <w:rsid w:val="00605814"/>
    <w:rsid w:val="0060753C"/>
    <w:rsid w:val="00610BB5"/>
    <w:rsid w:val="0061213B"/>
    <w:rsid w:val="00617CEC"/>
    <w:rsid w:val="00625B22"/>
    <w:rsid w:val="00625D84"/>
    <w:rsid w:val="0062654F"/>
    <w:rsid w:val="00627589"/>
    <w:rsid w:val="006324A3"/>
    <w:rsid w:val="0063291C"/>
    <w:rsid w:val="00635211"/>
    <w:rsid w:val="00637062"/>
    <w:rsid w:val="0063765C"/>
    <w:rsid w:val="00643D8B"/>
    <w:rsid w:val="00644E8C"/>
    <w:rsid w:val="00653F71"/>
    <w:rsid w:val="00660ADB"/>
    <w:rsid w:val="00660BA2"/>
    <w:rsid w:val="00665EC1"/>
    <w:rsid w:val="00670038"/>
    <w:rsid w:val="006710D1"/>
    <w:rsid w:val="00671A7E"/>
    <w:rsid w:val="00672340"/>
    <w:rsid w:val="00675100"/>
    <w:rsid w:val="00680069"/>
    <w:rsid w:val="006835A9"/>
    <w:rsid w:val="00694B5A"/>
    <w:rsid w:val="00694E62"/>
    <w:rsid w:val="00696CFE"/>
    <w:rsid w:val="00696F34"/>
    <w:rsid w:val="006977B4"/>
    <w:rsid w:val="00697A3F"/>
    <w:rsid w:val="006A0BD5"/>
    <w:rsid w:val="006A58B6"/>
    <w:rsid w:val="006A7E38"/>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324B2"/>
    <w:rsid w:val="00736975"/>
    <w:rsid w:val="00744967"/>
    <w:rsid w:val="00753DED"/>
    <w:rsid w:val="00755BCA"/>
    <w:rsid w:val="00757B48"/>
    <w:rsid w:val="00762E4F"/>
    <w:rsid w:val="007664D6"/>
    <w:rsid w:val="00776584"/>
    <w:rsid w:val="00776B6D"/>
    <w:rsid w:val="00777635"/>
    <w:rsid w:val="00780F56"/>
    <w:rsid w:val="0078134D"/>
    <w:rsid w:val="00781B6E"/>
    <w:rsid w:val="00781C66"/>
    <w:rsid w:val="00783045"/>
    <w:rsid w:val="00783F13"/>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19ED"/>
    <w:rsid w:val="007D6484"/>
    <w:rsid w:val="007E1923"/>
    <w:rsid w:val="007E1C81"/>
    <w:rsid w:val="007E1E43"/>
    <w:rsid w:val="007E250E"/>
    <w:rsid w:val="007E2B0A"/>
    <w:rsid w:val="007E2EA8"/>
    <w:rsid w:val="007E33C1"/>
    <w:rsid w:val="007F2D48"/>
    <w:rsid w:val="00800E6D"/>
    <w:rsid w:val="00815C3A"/>
    <w:rsid w:val="00820923"/>
    <w:rsid w:val="00822518"/>
    <w:rsid w:val="00822F3C"/>
    <w:rsid w:val="00824A92"/>
    <w:rsid w:val="0082518C"/>
    <w:rsid w:val="00830F51"/>
    <w:rsid w:val="008338EB"/>
    <w:rsid w:val="00837762"/>
    <w:rsid w:val="00840DA5"/>
    <w:rsid w:val="00841258"/>
    <w:rsid w:val="008432CA"/>
    <w:rsid w:val="008432E7"/>
    <w:rsid w:val="008467E1"/>
    <w:rsid w:val="008567E2"/>
    <w:rsid w:val="00864E08"/>
    <w:rsid w:val="0086619E"/>
    <w:rsid w:val="00867578"/>
    <w:rsid w:val="00867A07"/>
    <w:rsid w:val="008771EF"/>
    <w:rsid w:val="00877509"/>
    <w:rsid w:val="00877E0E"/>
    <w:rsid w:val="008850E7"/>
    <w:rsid w:val="00886472"/>
    <w:rsid w:val="00886E65"/>
    <w:rsid w:val="00887DDF"/>
    <w:rsid w:val="0089309D"/>
    <w:rsid w:val="008A0E5D"/>
    <w:rsid w:val="008A1B04"/>
    <w:rsid w:val="008A22B7"/>
    <w:rsid w:val="008A3C21"/>
    <w:rsid w:val="008A4465"/>
    <w:rsid w:val="008A646C"/>
    <w:rsid w:val="008B02D4"/>
    <w:rsid w:val="008B0740"/>
    <w:rsid w:val="008B1BF9"/>
    <w:rsid w:val="008B4073"/>
    <w:rsid w:val="008B53AF"/>
    <w:rsid w:val="008C316B"/>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332A"/>
    <w:rsid w:val="00914903"/>
    <w:rsid w:val="00915416"/>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4B83"/>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78F9"/>
    <w:rsid w:val="009E0AD7"/>
    <w:rsid w:val="009F4251"/>
    <w:rsid w:val="009F42F0"/>
    <w:rsid w:val="009F4727"/>
    <w:rsid w:val="009F6E2C"/>
    <w:rsid w:val="00A0137D"/>
    <w:rsid w:val="00A0281B"/>
    <w:rsid w:val="00A057BF"/>
    <w:rsid w:val="00A058DF"/>
    <w:rsid w:val="00A075C1"/>
    <w:rsid w:val="00A1080C"/>
    <w:rsid w:val="00A16062"/>
    <w:rsid w:val="00A1615F"/>
    <w:rsid w:val="00A16F61"/>
    <w:rsid w:val="00A17818"/>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54B2"/>
    <w:rsid w:val="00AC1331"/>
    <w:rsid w:val="00AC2456"/>
    <w:rsid w:val="00AC2936"/>
    <w:rsid w:val="00AC4112"/>
    <w:rsid w:val="00AC5A73"/>
    <w:rsid w:val="00AC7C31"/>
    <w:rsid w:val="00AD70F8"/>
    <w:rsid w:val="00AD7965"/>
    <w:rsid w:val="00AE192E"/>
    <w:rsid w:val="00AF111E"/>
    <w:rsid w:val="00AF1AAF"/>
    <w:rsid w:val="00AF3C6E"/>
    <w:rsid w:val="00AF46C9"/>
    <w:rsid w:val="00AF4874"/>
    <w:rsid w:val="00AF6F90"/>
    <w:rsid w:val="00AF7725"/>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2E8B"/>
    <w:rsid w:val="00B43E05"/>
    <w:rsid w:val="00B459F0"/>
    <w:rsid w:val="00B51285"/>
    <w:rsid w:val="00B535AE"/>
    <w:rsid w:val="00B5360D"/>
    <w:rsid w:val="00B56AAB"/>
    <w:rsid w:val="00B64C91"/>
    <w:rsid w:val="00B739FD"/>
    <w:rsid w:val="00B75704"/>
    <w:rsid w:val="00B76263"/>
    <w:rsid w:val="00B7669F"/>
    <w:rsid w:val="00B76E96"/>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2789C"/>
    <w:rsid w:val="00C311B2"/>
    <w:rsid w:val="00C311EC"/>
    <w:rsid w:val="00C34E04"/>
    <w:rsid w:val="00C36351"/>
    <w:rsid w:val="00C42299"/>
    <w:rsid w:val="00C422B1"/>
    <w:rsid w:val="00C53D2F"/>
    <w:rsid w:val="00C551A9"/>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A7144"/>
    <w:rsid w:val="00CB77AD"/>
    <w:rsid w:val="00CC286E"/>
    <w:rsid w:val="00CC7791"/>
    <w:rsid w:val="00CD0A1E"/>
    <w:rsid w:val="00CD1760"/>
    <w:rsid w:val="00CD2817"/>
    <w:rsid w:val="00CD4004"/>
    <w:rsid w:val="00CD6D6D"/>
    <w:rsid w:val="00CD75D6"/>
    <w:rsid w:val="00CE1E8E"/>
    <w:rsid w:val="00CE3E99"/>
    <w:rsid w:val="00CE4506"/>
    <w:rsid w:val="00CE7BEB"/>
    <w:rsid w:val="00CF240D"/>
    <w:rsid w:val="00CF25FD"/>
    <w:rsid w:val="00CF31E9"/>
    <w:rsid w:val="00CF3514"/>
    <w:rsid w:val="00CF3F1E"/>
    <w:rsid w:val="00CF41BB"/>
    <w:rsid w:val="00CF5673"/>
    <w:rsid w:val="00CF7512"/>
    <w:rsid w:val="00D201C6"/>
    <w:rsid w:val="00D2260A"/>
    <w:rsid w:val="00D23CAD"/>
    <w:rsid w:val="00D313C7"/>
    <w:rsid w:val="00D331F9"/>
    <w:rsid w:val="00D36857"/>
    <w:rsid w:val="00D420C2"/>
    <w:rsid w:val="00D5749B"/>
    <w:rsid w:val="00D66ACC"/>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2E31"/>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549"/>
    <w:rsid w:val="00E55892"/>
    <w:rsid w:val="00E55D9E"/>
    <w:rsid w:val="00E57C8B"/>
    <w:rsid w:val="00E57D22"/>
    <w:rsid w:val="00E6189E"/>
    <w:rsid w:val="00E623BD"/>
    <w:rsid w:val="00E648D5"/>
    <w:rsid w:val="00E67503"/>
    <w:rsid w:val="00E754C9"/>
    <w:rsid w:val="00E7626D"/>
    <w:rsid w:val="00E7713D"/>
    <w:rsid w:val="00E83007"/>
    <w:rsid w:val="00EA2209"/>
    <w:rsid w:val="00EA36D5"/>
    <w:rsid w:val="00EA48DF"/>
    <w:rsid w:val="00EA6C7C"/>
    <w:rsid w:val="00EB40F3"/>
    <w:rsid w:val="00EC5B72"/>
    <w:rsid w:val="00EC62BB"/>
    <w:rsid w:val="00ED1236"/>
    <w:rsid w:val="00ED1B27"/>
    <w:rsid w:val="00ED3368"/>
    <w:rsid w:val="00ED435D"/>
    <w:rsid w:val="00ED461C"/>
    <w:rsid w:val="00EE4014"/>
    <w:rsid w:val="00EE5F02"/>
    <w:rsid w:val="00EE679B"/>
    <w:rsid w:val="00EF0C87"/>
    <w:rsid w:val="00EF19A2"/>
    <w:rsid w:val="00EF1F31"/>
    <w:rsid w:val="00EF387B"/>
    <w:rsid w:val="00F01557"/>
    <w:rsid w:val="00F02DA0"/>
    <w:rsid w:val="00F030AF"/>
    <w:rsid w:val="00F04164"/>
    <w:rsid w:val="00F114E7"/>
    <w:rsid w:val="00F17FB9"/>
    <w:rsid w:val="00F24A3C"/>
    <w:rsid w:val="00F25A86"/>
    <w:rsid w:val="00F26B1A"/>
    <w:rsid w:val="00F27C41"/>
    <w:rsid w:val="00F3186D"/>
    <w:rsid w:val="00F33FA5"/>
    <w:rsid w:val="00F34A8E"/>
    <w:rsid w:val="00F350D4"/>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A67B0"/>
    <w:rsid w:val="00FB6921"/>
    <w:rsid w:val="00FB6A8C"/>
    <w:rsid w:val="00FC2105"/>
    <w:rsid w:val="00FC3157"/>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4C0750"/>
    <w:pPr>
      <w:numPr>
        <w:ilvl w:val="2"/>
      </w:numPr>
      <w:tabs>
        <w:tab w:val="clear" w:pos="426"/>
        <w:tab w:val="num" w:pos="0"/>
        <w:tab w:val="num" w:pos="360"/>
        <w:tab w:val="left" w:pos="993"/>
      </w:tabs>
      <w:ind w:left="993" w:hanging="567"/>
    </w:pPr>
  </w:style>
  <w:style w:type="character" w:customStyle="1" w:styleId="SeznamsmlouvaPVLChar">
    <w:name w:val="Seznam smlouva (PVL) Char"/>
    <w:link w:val="SeznamsmlouvaPVL"/>
    <w:locked/>
    <w:rsid w:val="007664D6"/>
    <w:rPr>
      <w:rFonts w:ascii="Arial" w:eastAsiaTheme="minorHAnsi" w:hAnsi="Arial" w:cs="Arial"/>
      <w:sz w:val="22"/>
      <w:szCs w:val="22"/>
      <w:lang w:val="x-none" w:eastAsia="en-US"/>
    </w:rPr>
  </w:style>
  <w:style w:type="paragraph" w:customStyle="1" w:styleId="Odstsl">
    <w:name w:val="Odst. čísl."/>
    <w:basedOn w:val="Normln"/>
    <w:link w:val="OdstslChar"/>
    <w:uiPriority w:val="3"/>
    <w:qFormat/>
    <w:rsid w:val="00205654"/>
    <w:pPr>
      <w:numPr>
        <w:ilvl w:val="3"/>
        <w:numId w:val="25"/>
      </w:numPr>
      <w:spacing w:after="120"/>
    </w:pPr>
    <w:rPr>
      <w:rFonts w:eastAsiaTheme="minorHAnsi" w:cstheme="minorBidi"/>
      <w:sz w:val="20"/>
      <w:szCs w:val="22"/>
      <w:lang w:eastAsia="en-US"/>
    </w:rPr>
  </w:style>
  <w:style w:type="character" w:customStyle="1" w:styleId="OdstslChar">
    <w:name w:val="Odst. čísl. Char"/>
    <w:basedOn w:val="Standardnpsmoodstavce"/>
    <w:link w:val="Odstsl"/>
    <w:uiPriority w:val="3"/>
    <w:rsid w:val="00205654"/>
    <w:rPr>
      <w:rFonts w:ascii="Arial" w:eastAsiaTheme="minorHAnsi" w:hAnsi="Arial" w:cstheme="minorBidi"/>
      <w:szCs w:val="22"/>
      <w:lang w:eastAsia="en-US"/>
    </w:rPr>
  </w:style>
  <w:style w:type="paragraph" w:customStyle="1" w:styleId="Psm">
    <w:name w:val="Písm."/>
    <w:basedOn w:val="Odstsl"/>
    <w:uiPriority w:val="5"/>
    <w:qFormat/>
    <w:rsid w:val="00205654"/>
    <w:pPr>
      <w:numPr>
        <w:ilvl w:val="4"/>
      </w:numPr>
      <w:tabs>
        <w:tab w:val="num" w:pos="360"/>
        <w:tab w:val="num" w:pos="3600"/>
      </w:tabs>
      <w:ind w:left="3957" w:hanging="360"/>
    </w:pPr>
  </w:style>
  <w:style w:type="character" w:customStyle="1" w:styleId="ZvrsmlapodpisyChar">
    <w:name w:val="Závěr sml a podpisy Char"/>
    <w:basedOn w:val="Standardnpsmoodstavce"/>
    <w:link w:val="Zvrsmlapodpisy"/>
    <w:locked/>
    <w:rsid w:val="00173A9E"/>
    <w:rPr>
      <w:rFonts w:ascii="Arial" w:hAnsi="Arial" w:cs="Arial"/>
      <w:lang w:val="x-none"/>
    </w:rPr>
  </w:style>
  <w:style w:type="paragraph" w:customStyle="1" w:styleId="Zvrsmlapodpisy">
    <w:name w:val="Závěr sml a podpisy"/>
    <w:basedOn w:val="Normln"/>
    <w:link w:val="ZvrsmlapodpisyChar"/>
    <w:qFormat/>
    <w:rsid w:val="00173A9E"/>
    <w:pPr>
      <w:tabs>
        <w:tab w:val="left" w:pos="4395"/>
      </w:tabs>
      <w:outlineLvl w:val="1"/>
    </w:pPr>
    <w:rPr>
      <w:rFonts w:cs="Arial"/>
      <w:sz w:val="20"/>
      <w:szCs w:val="20"/>
      <w:lang w:val="x-none"/>
    </w:rPr>
  </w:style>
  <w:style w:type="paragraph" w:customStyle="1" w:styleId="lneksmlouvynadpis">
    <w:name w:val="Článek smlouvy nadpis"/>
    <w:basedOn w:val="Normln"/>
    <w:qFormat/>
    <w:rsid w:val="00173A9E"/>
    <w:pPr>
      <w:keepNext/>
      <w:tabs>
        <w:tab w:val="left" w:pos="426"/>
      </w:tabs>
      <w:spacing w:before="360" w:after="180"/>
      <w:ind w:left="425" w:hanging="425"/>
      <w:jc w:val="center"/>
      <w:outlineLvl w:val="0"/>
    </w:pPr>
    <w:rPr>
      <w:rFonts w:cs="Arial"/>
      <w:b/>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204250639">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zconsult@azconsul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3309</Words>
  <Characters>19528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Samková Kamila</cp:lastModifiedBy>
  <cp:revision>4</cp:revision>
  <cp:lastPrinted>2019-10-09T08:09:00Z</cp:lastPrinted>
  <dcterms:created xsi:type="dcterms:W3CDTF">2023-10-05T07:20:00Z</dcterms:created>
  <dcterms:modified xsi:type="dcterms:W3CDTF">2023-10-05T07:26:00Z</dcterms:modified>
</cp:coreProperties>
</file>