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79" w:rsidRDefault="004E0879" w:rsidP="004E0879">
      <w:pPr>
        <w:pStyle w:val="Nzev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Dohoda o převzetí a zajištění závazků souvisejících s prodejem stavebního pozemku </w:t>
      </w:r>
    </w:p>
    <w:p w:rsidR="004E0879" w:rsidRDefault="004E0879" w:rsidP="004E0879">
      <w:pPr>
        <w:spacing w:before="120" w:line="240" w:lineRule="auto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uzavřená mezi:</w:t>
      </w:r>
    </w:p>
    <w:p w:rsidR="004E0879" w:rsidRDefault="004E0879" w:rsidP="004E087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 xml:space="preserve">A/   m ě s t E M    L i t o v e </w:t>
      </w:r>
      <w:proofErr w:type="gramStart"/>
      <w:r>
        <w:rPr>
          <w:rFonts w:ascii="Arial" w:hAnsi="Arial" w:cs="Arial"/>
          <w:b/>
          <w:caps/>
        </w:rPr>
        <w:t xml:space="preserve">l </w:t>
      </w:r>
      <w:r>
        <w:rPr>
          <w:rFonts w:ascii="Arial" w:hAnsi="Arial" w:cs="Arial"/>
          <w:b/>
        </w:rPr>
        <w:t>,</w:t>
      </w:r>
      <w:proofErr w:type="gramEnd"/>
      <w:r>
        <w:rPr>
          <w:rFonts w:ascii="Arial" w:hAnsi="Arial" w:cs="Arial"/>
        </w:rPr>
        <w:t xml:space="preserve">   IČ: 002 99 138,</w:t>
      </w:r>
    </w:p>
    <w:p w:rsidR="004E0879" w:rsidRDefault="004E0879" w:rsidP="004E0879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 se sídlem nám. Přemysla Otakara č. p. 778, 784 01 Litovel,</w:t>
      </w:r>
    </w:p>
    <w:p w:rsidR="004E0879" w:rsidRDefault="004E0879" w:rsidP="004E0879">
      <w:pPr>
        <w:spacing w:after="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zastoupeným starostou panem Viktorem Kohoutem  </w:t>
      </w:r>
    </w:p>
    <w:p w:rsidR="004E0879" w:rsidRDefault="004E0879" w:rsidP="004E0879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 bankovní spojení KB, a.s., expozitura Litovel, č. účtu 6015-3620811/0100,    </w:t>
      </w:r>
    </w:p>
    <w:p w:rsidR="004E0879" w:rsidRDefault="004E0879" w:rsidP="004E087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jako prodávajícím a oprávněným ze závazků kupujícího</w:t>
      </w:r>
    </w:p>
    <w:p w:rsidR="004E0879" w:rsidRDefault="004E0879" w:rsidP="004E087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</w:rPr>
      </w:pPr>
    </w:p>
    <w:p w:rsidR="004E0879" w:rsidRDefault="004E0879" w:rsidP="004E087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a</w:t>
      </w:r>
    </w:p>
    <w:p w:rsidR="004E0879" w:rsidRDefault="004E0879" w:rsidP="004E0879">
      <w:pPr>
        <w:spacing w:after="0" w:line="240" w:lineRule="auto"/>
        <w:ind w:left="426" w:hanging="426"/>
        <w:rPr>
          <w:rFonts w:ascii="Arial" w:hAnsi="Arial" w:cs="Arial"/>
          <w:b/>
        </w:rPr>
      </w:pPr>
    </w:p>
    <w:p w:rsidR="004E0879" w:rsidRDefault="004E0879" w:rsidP="004E0879">
      <w:pPr>
        <w:pStyle w:val="Bezmezer"/>
        <w:rPr>
          <w:rFonts w:ascii="Arial" w:hAnsi="Arial" w:cs="Arial"/>
        </w:rPr>
      </w:pPr>
      <w:r>
        <w:rPr>
          <w:rFonts w:ascii="Arial" w:hAnsi="Arial" w:cs="Arial"/>
          <w:caps/>
        </w:rPr>
        <w:t xml:space="preserve"> B</w:t>
      </w:r>
      <w:proofErr w:type="gramStart"/>
      <w:r>
        <w:rPr>
          <w:rFonts w:ascii="Arial" w:hAnsi="Arial" w:cs="Arial"/>
          <w:caps/>
        </w:rPr>
        <w:t xml:space="preserve">/  </w:t>
      </w:r>
      <w:r>
        <w:rPr>
          <w:rFonts w:ascii="Arial" w:hAnsi="Arial" w:cs="Arial"/>
          <w:b/>
        </w:rPr>
        <w:t>společností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FORblock</w:t>
      </w:r>
      <w:proofErr w:type="spellEnd"/>
      <w:r>
        <w:rPr>
          <w:rFonts w:ascii="Arial" w:hAnsi="Arial" w:cs="Arial"/>
          <w:b/>
        </w:rPr>
        <w:t xml:space="preserve"> s.r.o., IČO 06156908</w:t>
      </w:r>
    </w:p>
    <w:p w:rsidR="004E0879" w:rsidRDefault="004E0879" w:rsidP="004E087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se sídlem Pavlínka 4/5, 784 01 Litovel</w:t>
      </w:r>
    </w:p>
    <w:p w:rsidR="004E0879" w:rsidRDefault="004E0879" w:rsidP="004E087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zastoupená jednatelem Ing. Jiřím Sedláčkem</w:t>
      </w:r>
    </w:p>
    <w:p w:rsidR="004E0879" w:rsidRDefault="004E0879" w:rsidP="004E087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jako kupující a zavázaná ke splnění podmínek prodávajícího,                                                                                                      </w:t>
      </w:r>
    </w:p>
    <w:p w:rsidR="004E0879" w:rsidRDefault="004E0879" w:rsidP="004E0879">
      <w:pPr>
        <w:pStyle w:val="Bezmezer"/>
        <w:rPr>
          <w:rFonts w:ascii="Arial" w:hAnsi="Arial" w:cs="Arial"/>
        </w:rPr>
      </w:pPr>
    </w:p>
    <w:p w:rsidR="004E0879" w:rsidRDefault="004E0879" w:rsidP="004E0879">
      <w:pPr>
        <w:spacing w:after="0" w:line="240" w:lineRule="auto"/>
        <w:ind w:left="426" w:hanging="426"/>
        <w:rPr>
          <w:rFonts w:ascii="Arial" w:hAnsi="Arial" w:cs="Arial"/>
          <w:b/>
        </w:rPr>
      </w:pPr>
    </w:p>
    <w:p w:rsidR="004E0879" w:rsidRDefault="004E0879" w:rsidP="004E0879">
      <w:pPr>
        <w:spacing w:after="0" w:line="240" w:lineRule="auto"/>
        <w:ind w:left="426" w:hanging="426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 následujícím znění:</w:t>
      </w:r>
    </w:p>
    <w:p w:rsidR="004E0879" w:rsidRDefault="004E0879" w:rsidP="004E0879">
      <w:pPr>
        <w:spacing w:after="0" w:line="240" w:lineRule="auto"/>
        <w:ind w:left="426" w:hanging="426"/>
        <w:jc w:val="center"/>
        <w:rPr>
          <w:rFonts w:ascii="Arial" w:hAnsi="Arial" w:cs="Arial"/>
          <w:snapToGrid w:val="0"/>
        </w:rPr>
      </w:pPr>
    </w:p>
    <w:p w:rsidR="004E0879" w:rsidRDefault="004E0879" w:rsidP="004E0879">
      <w:pPr>
        <w:spacing w:before="120" w:line="240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I.</w:t>
      </w:r>
    </w:p>
    <w:p w:rsidR="004E0879" w:rsidRDefault="004E0879" w:rsidP="004E087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Město Litovel jako výhradní vlastník pozemků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</w:t>
      </w:r>
      <w:r>
        <w:rPr>
          <w:rFonts w:ascii="Arial" w:hAnsi="Arial" w:cs="Arial"/>
          <w:b/>
          <w:i/>
          <w:iCs/>
        </w:rPr>
        <w:t xml:space="preserve"> 725/1 orná půda,</w:t>
      </w:r>
      <w:r>
        <w:rPr>
          <w:rFonts w:ascii="Arial" w:hAnsi="Arial" w:cs="Arial"/>
          <w:i/>
          <w:iCs/>
        </w:rPr>
        <w:t xml:space="preserve"> o výměře cca 2.821 m</w:t>
      </w:r>
      <w:r>
        <w:rPr>
          <w:rFonts w:ascii="Arial" w:hAnsi="Arial" w:cs="Arial"/>
          <w:i/>
          <w:iCs/>
          <w:vertAlign w:val="superscript"/>
        </w:rPr>
        <w:t>2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b/>
          <w:i/>
          <w:iCs/>
        </w:rPr>
        <w:t xml:space="preserve"> </w:t>
      </w:r>
      <w:proofErr w:type="spellStart"/>
      <w:r>
        <w:rPr>
          <w:rFonts w:ascii="Arial" w:hAnsi="Arial" w:cs="Arial"/>
          <w:b/>
          <w:i/>
          <w:iCs/>
        </w:rPr>
        <w:t>parc</w:t>
      </w:r>
      <w:proofErr w:type="spellEnd"/>
      <w:r>
        <w:rPr>
          <w:rFonts w:ascii="Arial" w:hAnsi="Arial" w:cs="Arial"/>
          <w:b/>
          <w:i/>
          <w:iCs/>
        </w:rPr>
        <w:t>. č. 725/13 orná půda,</w:t>
      </w:r>
      <w:r>
        <w:rPr>
          <w:rFonts w:ascii="Arial" w:hAnsi="Arial" w:cs="Arial"/>
          <w:i/>
          <w:iCs/>
        </w:rPr>
        <w:t xml:space="preserve"> o výměře cca 1.566 m</w:t>
      </w:r>
      <w:r>
        <w:rPr>
          <w:rFonts w:ascii="Arial" w:hAnsi="Arial" w:cs="Arial"/>
          <w:i/>
          <w:iCs/>
          <w:vertAlign w:val="superscript"/>
        </w:rPr>
        <w:t>2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b/>
          <w:i/>
          <w:iCs/>
        </w:rPr>
        <w:t xml:space="preserve"> </w:t>
      </w:r>
      <w:proofErr w:type="spellStart"/>
      <w:r>
        <w:rPr>
          <w:rFonts w:ascii="Arial" w:hAnsi="Arial" w:cs="Arial"/>
          <w:b/>
          <w:i/>
          <w:iCs/>
        </w:rPr>
        <w:t>parc</w:t>
      </w:r>
      <w:proofErr w:type="spellEnd"/>
      <w:r>
        <w:rPr>
          <w:rFonts w:ascii="Arial" w:hAnsi="Arial" w:cs="Arial"/>
          <w:b/>
          <w:i/>
          <w:iCs/>
        </w:rPr>
        <w:t>. č. 725/23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 xml:space="preserve">orná půda, </w:t>
      </w:r>
      <w:r>
        <w:rPr>
          <w:rFonts w:ascii="Arial" w:hAnsi="Arial" w:cs="Arial"/>
          <w:i/>
          <w:iCs/>
        </w:rPr>
        <w:t>o výměře cca 65 m</w:t>
      </w:r>
      <w:r>
        <w:rPr>
          <w:rFonts w:ascii="Arial" w:hAnsi="Arial" w:cs="Arial"/>
          <w:i/>
          <w:iCs/>
          <w:vertAlign w:val="superscript"/>
        </w:rPr>
        <w:t>2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 xml:space="preserve">a </w:t>
      </w:r>
      <w:proofErr w:type="spellStart"/>
      <w:r>
        <w:rPr>
          <w:rFonts w:ascii="Arial" w:hAnsi="Arial" w:cs="Arial"/>
          <w:b/>
          <w:i/>
          <w:iCs/>
        </w:rPr>
        <w:t>parc</w:t>
      </w:r>
      <w:proofErr w:type="spellEnd"/>
      <w:r>
        <w:rPr>
          <w:rFonts w:ascii="Arial" w:hAnsi="Arial" w:cs="Arial"/>
          <w:b/>
          <w:i/>
          <w:iCs/>
        </w:rPr>
        <w:t>. č. 725/22 orná půda,</w:t>
      </w:r>
      <w:r>
        <w:rPr>
          <w:rFonts w:ascii="Arial" w:hAnsi="Arial" w:cs="Arial"/>
          <w:i/>
          <w:iCs/>
        </w:rPr>
        <w:t xml:space="preserve"> o výměře cca 34 m</w:t>
      </w:r>
      <w:r>
        <w:rPr>
          <w:rFonts w:ascii="Arial" w:hAnsi="Arial" w:cs="Arial"/>
          <w:i/>
          <w:iCs/>
          <w:vertAlign w:val="superscript"/>
        </w:rPr>
        <w:t>2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b/>
          <w:i/>
          <w:iCs/>
        </w:rPr>
        <w:t>(celková výměra prodávaných pozemků je 4.486 m</w:t>
      </w:r>
      <w:r>
        <w:rPr>
          <w:rFonts w:ascii="Arial" w:hAnsi="Arial" w:cs="Arial"/>
          <w:b/>
          <w:i/>
          <w:iCs/>
          <w:vertAlign w:val="superscript"/>
        </w:rPr>
        <w:t>2</w:t>
      </w:r>
      <w:r>
        <w:rPr>
          <w:rFonts w:ascii="Arial" w:hAnsi="Arial" w:cs="Arial"/>
          <w:i/>
          <w:iCs/>
        </w:rPr>
        <w:t xml:space="preserve">, to vše v k. </w:t>
      </w:r>
      <w:proofErr w:type="spellStart"/>
      <w:r>
        <w:rPr>
          <w:rFonts w:ascii="Arial" w:hAnsi="Arial" w:cs="Arial"/>
          <w:i/>
          <w:iCs/>
        </w:rPr>
        <w:t>ú.</w:t>
      </w:r>
      <w:proofErr w:type="spellEnd"/>
      <w:r>
        <w:rPr>
          <w:rFonts w:ascii="Arial" w:hAnsi="Arial" w:cs="Arial"/>
          <w:i/>
          <w:iCs/>
        </w:rPr>
        <w:t xml:space="preserve"> Litovel, obec Litovel,</w:t>
      </w:r>
      <w:r>
        <w:rPr>
          <w:rFonts w:ascii="Arial" w:hAnsi="Arial" w:cs="Arial"/>
        </w:rPr>
        <w:t xml:space="preserve"> uzavřelo dne 23. 6. 2023 se společností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FORblock</w:t>
      </w:r>
      <w:proofErr w:type="spellEnd"/>
      <w:r>
        <w:rPr>
          <w:rFonts w:ascii="Arial" w:hAnsi="Arial" w:cs="Arial"/>
          <w:b/>
        </w:rPr>
        <w:t xml:space="preserve"> s.r.o., IČO 06156908, </w:t>
      </w:r>
      <w:r>
        <w:rPr>
          <w:rFonts w:ascii="Arial" w:hAnsi="Arial" w:cs="Arial"/>
        </w:rPr>
        <w:t>zastoupenou jednatelem Ing. Jiřím Sedláčkem kupní smlouvu, dle které tyto pozemky prodalo do jejího vlastnictví za účelem výstavby</w:t>
      </w:r>
      <w:r>
        <w:rPr>
          <w:rFonts w:ascii="Arial" w:hAnsi="Arial" w:cs="Arial"/>
          <w:b/>
          <w:bCs/>
          <w:i/>
          <w:iCs/>
          <w:snapToGrid w:val="0"/>
        </w:rPr>
        <w:t xml:space="preserve"> bytových domů o 4 – 5 nadzemních podlažích včetně nezbytného příslušenství</w:t>
      </w:r>
      <w:r>
        <w:rPr>
          <w:rFonts w:ascii="Arial" w:hAnsi="Arial" w:cs="Arial"/>
        </w:rPr>
        <w:t xml:space="preserve"> s tím, že společnost se zavázala dodržet předem stanovené podmínky uvedené v záměru zveřejnění prodeje, jejichž dodržení bylo stanoveno jako podmínka, bez níž prodej není možný. Splnění těchto podmínek je zajištěno složením vratné peněžní jistoty (dále jen: „jistota“) ve výši </w:t>
      </w:r>
      <w:proofErr w:type="gramStart"/>
      <w:r>
        <w:rPr>
          <w:rFonts w:ascii="Arial" w:hAnsi="Arial" w:cs="Arial"/>
        </w:rPr>
        <w:t>10%</w:t>
      </w:r>
      <w:proofErr w:type="gramEnd"/>
      <w:r>
        <w:rPr>
          <w:rFonts w:ascii="Arial" w:hAnsi="Arial" w:cs="Arial"/>
        </w:rPr>
        <w:t xml:space="preserve"> z ceny pozemků, tj. </w:t>
      </w:r>
      <w:r>
        <w:rPr>
          <w:rFonts w:ascii="Arial" w:hAnsi="Arial" w:cs="Arial"/>
          <w:b/>
          <w:bCs/>
        </w:rPr>
        <w:t>814.209 Kč,</w:t>
      </w:r>
      <w:r>
        <w:rPr>
          <w:rFonts w:ascii="Arial" w:hAnsi="Arial" w:cs="Arial"/>
        </w:rPr>
        <w:t xml:space="preserve"> slovy: osm set čtrnáct tisíc dvě stě devět korun českých. Předpokladem převodu vlastnictví pozemků v katastru nemovitostí je úhrada sjednané kupní ceny dle kupní smlouvy a dále ve lhůtě do 30 dnů ode dne právních účinků vkladu vlastnického práva k převáděným pozemkům do katastru nemovitostí uzavření této dohody. </w:t>
      </w:r>
    </w:p>
    <w:p w:rsidR="004E0879" w:rsidRDefault="004E0879" w:rsidP="004E0879">
      <w:pPr>
        <w:spacing w:before="120" w:line="240" w:lineRule="auto"/>
        <w:jc w:val="both"/>
        <w:rPr>
          <w:rFonts w:ascii="Arial" w:hAnsi="Arial" w:cs="Arial"/>
        </w:rPr>
      </w:pPr>
    </w:p>
    <w:p w:rsidR="004E0879" w:rsidRDefault="004E0879" w:rsidP="004E0879">
      <w:pPr>
        <w:spacing w:before="120" w:line="240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II.</w:t>
      </w:r>
    </w:p>
    <w:p w:rsidR="004E0879" w:rsidRDefault="004E0879" w:rsidP="004E0879">
      <w:pPr>
        <w:spacing w:before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Společnost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FORblock</w:t>
      </w:r>
      <w:proofErr w:type="spellEnd"/>
      <w:r>
        <w:rPr>
          <w:rFonts w:ascii="Arial" w:hAnsi="Arial" w:cs="Arial"/>
          <w:b/>
        </w:rPr>
        <w:t xml:space="preserve"> s.r.o., IČO 06156908, </w:t>
      </w:r>
      <w:r>
        <w:rPr>
          <w:rFonts w:ascii="Arial" w:hAnsi="Arial" w:cs="Arial"/>
        </w:rPr>
        <w:t xml:space="preserve">zastoupená jednatelem Ing. Jiřím Sedláčkem </w:t>
      </w:r>
      <w:r>
        <w:rPr>
          <w:rFonts w:ascii="Arial" w:hAnsi="Arial" w:cs="Arial"/>
          <w:b/>
        </w:rPr>
        <w:t xml:space="preserve">složí do čtrnácti dnů od podpisu této dohody na v záhlaví této dohody uvedený účet města Litovel částku </w:t>
      </w:r>
      <w:proofErr w:type="gramStart"/>
      <w:r>
        <w:rPr>
          <w:rFonts w:ascii="Arial" w:hAnsi="Arial" w:cs="Arial"/>
          <w:b/>
        </w:rPr>
        <w:t>814.209,-</w:t>
      </w:r>
      <w:proofErr w:type="gramEnd"/>
      <w:r>
        <w:rPr>
          <w:rFonts w:ascii="Arial" w:hAnsi="Arial" w:cs="Arial"/>
          <w:b/>
        </w:rPr>
        <w:t xml:space="preserve"> Kč, kterou zajišťuje splnění následujících závazků kupujícího: </w:t>
      </w:r>
    </w:p>
    <w:p w:rsidR="004E0879" w:rsidRDefault="004E0879" w:rsidP="004E0879">
      <w:pPr>
        <w:pStyle w:val="Odstavecseseznamem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Prodávané </w:t>
      </w:r>
      <w:r>
        <w:rPr>
          <w:rFonts w:ascii="Arial" w:hAnsi="Arial" w:cs="Arial"/>
          <w:bCs/>
          <w:sz w:val="22"/>
          <w:szCs w:val="22"/>
        </w:rPr>
        <w:t xml:space="preserve">pozemky za cenu </w:t>
      </w:r>
      <w:proofErr w:type="gramStart"/>
      <w:r>
        <w:rPr>
          <w:rFonts w:ascii="Arial" w:hAnsi="Arial" w:cs="Arial"/>
          <w:bCs/>
          <w:sz w:val="22"/>
          <w:szCs w:val="22"/>
        </w:rPr>
        <w:t>1.500,-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Kč/m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Cs/>
          <w:sz w:val="22"/>
          <w:szCs w:val="22"/>
        </w:rPr>
        <w:t>+ DPH budou využity k výstavbě bytových domů, vč. nezbytného příslušenství</w:t>
      </w:r>
      <w:r>
        <w:rPr>
          <w:rFonts w:ascii="Arial" w:hAnsi="Arial" w:cs="Arial"/>
          <w:sz w:val="22"/>
          <w:szCs w:val="22"/>
        </w:rPr>
        <w:t>.</w:t>
      </w:r>
    </w:p>
    <w:p w:rsidR="004E0879" w:rsidRDefault="004E0879" w:rsidP="004E0879">
      <w:pPr>
        <w:pStyle w:val="Odstavecseseznamem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objektům kupující získá oprávnění dle stavebního zákona k užívání stavby, na </w:t>
      </w:r>
      <w:proofErr w:type="gramStart"/>
      <w:r>
        <w:rPr>
          <w:rFonts w:ascii="Arial" w:hAnsi="Arial" w:cs="Arial"/>
          <w:sz w:val="22"/>
          <w:szCs w:val="22"/>
        </w:rPr>
        <w:t>základě</w:t>
      </w:r>
      <w:proofErr w:type="gramEnd"/>
      <w:r>
        <w:rPr>
          <w:rFonts w:ascii="Arial" w:hAnsi="Arial" w:cs="Arial"/>
          <w:sz w:val="22"/>
          <w:szCs w:val="22"/>
        </w:rPr>
        <w:t xml:space="preserve"> kterého bude 50% bytů v lokalitě Severní uvedeno do provozu nejpozději do 48 měsíců a dalších 50% bytů do 60 měsíců, a to ode dne právních účinků vkladu vlastnického práva k převáděným pozemkům do katastru nemovitostí.</w:t>
      </w:r>
    </w:p>
    <w:p w:rsidR="004E0879" w:rsidRDefault="004E0879" w:rsidP="004E0879">
      <w:pPr>
        <w:pStyle w:val="Odstavecseseznamem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</w:t>
      </w:r>
      <w:r>
        <w:rPr>
          <w:rFonts w:ascii="Arial" w:hAnsi="Arial" w:cs="Arial"/>
          <w:iCs/>
          <w:sz w:val="22"/>
          <w:szCs w:val="22"/>
        </w:rPr>
        <w:t>všechny bytové domy povinně připojí na teplovod a elektrovod, tj. na stávající infrastrukturu vybudovanou v minulých letech</w:t>
      </w:r>
    </w:p>
    <w:p w:rsidR="004E0879" w:rsidRDefault="004E0879" w:rsidP="004E0879">
      <w:pPr>
        <w:pStyle w:val="Odstavecseseznamem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Kupující splní všechny podmínky uvedené ve zveřejněném záměru prodeje pozemků, včetně dodržení parametrů uvedených v závazné tabulce s počtem a velikostmi </w:t>
      </w:r>
      <w:r>
        <w:rPr>
          <w:rFonts w:ascii="Arial" w:hAnsi="Arial" w:cs="Arial"/>
          <w:iCs/>
          <w:sz w:val="22"/>
          <w:szCs w:val="22"/>
        </w:rPr>
        <w:lastRenderedPageBreak/>
        <w:t>jednotlivých bytových jednotek a venkovní vizualizace bytových domů při zohlednění znění kupní smlouvy včetně dodatku č. 1.</w:t>
      </w:r>
    </w:p>
    <w:p w:rsidR="004E0879" w:rsidRDefault="004E0879" w:rsidP="004E0879">
      <w:pPr>
        <w:pStyle w:val="Odstavecseseznamem"/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:rsidR="004E0879" w:rsidRDefault="004E0879" w:rsidP="004E0879">
      <w:pPr>
        <w:pStyle w:val="Odstavecseseznamem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 případě, že kupující dodrží předem zveřejněné a dále výslovně uvedené požadavky města Litovel, jejichž splněním je prodej pozemků podmíněn, bude po doložení jejich splnění, tj. po kolaudaci všech BD, složená jistota do 30 dnů v plné výši vrácena na kupujícím určený účet,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při vrácení finanční částky se nebudou připočítávat žádné úroky.</w:t>
      </w:r>
    </w:p>
    <w:p w:rsidR="004E0879" w:rsidRDefault="004E0879" w:rsidP="004E087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případě, že kupující sjednané podmínky nedodrží, propadne celá složená jistota, jako smluvní pokuta ve prospěch města Litovel.</w:t>
      </w:r>
    </w:p>
    <w:p w:rsidR="004E0879" w:rsidRDefault="004E0879" w:rsidP="004E0879">
      <w:pPr>
        <w:spacing w:before="120"/>
        <w:jc w:val="both"/>
        <w:rPr>
          <w:rFonts w:ascii="Arial" w:hAnsi="Arial" w:cs="Arial"/>
          <w:b/>
        </w:rPr>
      </w:pPr>
    </w:p>
    <w:p w:rsidR="004E0879" w:rsidRDefault="004E0879" w:rsidP="004E0879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4E0879" w:rsidRDefault="004E0879" w:rsidP="004E0879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Zastupitelstvo města Litovel na svém 5. zasedání konaném dne 19. 6. 2023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 xml:space="preserve">vyslovilo usnesením č. ZM/9/5/2023 souhlas s odprodejem pozemků citovaných v čl. I. této dohody </w:t>
      </w:r>
      <w:r>
        <w:rPr>
          <w:rFonts w:ascii="Arial" w:hAnsi="Arial" w:cs="Arial"/>
          <w:b/>
        </w:rPr>
        <w:t>společnosti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FORblock</w:t>
      </w:r>
      <w:proofErr w:type="spellEnd"/>
      <w:r>
        <w:rPr>
          <w:rFonts w:ascii="Arial" w:hAnsi="Arial" w:cs="Arial"/>
          <w:b/>
        </w:rPr>
        <w:t xml:space="preserve"> s.r.o., IČO 06156908, </w:t>
      </w:r>
      <w:r>
        <w:rPr>
          <w:rFonts w:ascii="Arial" w:hAnsi="Arial" w:cs="Arial"/>
        </w:rPr>
        <w:t>zastoupená jednatelem Ing. Jiřím Sedláčkem</w:t>
      </w:r>
      <w:r>
        <w:rPr>
          <w:rFonts w:ascii="Arial" w:hAnsi="Arial" w:cs="Arial"/>
          <w:bCs/>
        </w:rPr>
        <w:t xml:space="preserve"> za podmínek obsažených ve zveřejnění záměru prodeje, které jsou uvedeny v článku II. této dohody.</w:t>
      </w:r>
    </w:p>
    <w:p w:rsidR="004E0879" w:rsidRDefault="004E0879" w:rsidP="004E0879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Zastupitelstvo města Litovel na svém 6. zasedání konaném dne 14. 9. 2023 schválilo tuto dohodu o převzetí a zajištění závazků souvisejících s prodejem stavebního pozemku usnesením č. ZM/</w:t>
      </w:r>
      <w:r w:rsidR="00BC4E01">
        <w:rPr>
          <w:rFonts w:ascii="Arial" w:hAnsi="Arial" w:cs="Arial"/>
          <w:bCs/>
        </w:rPr>
        <w:t>8</w:t>
      </w:r>
      <w:proofErr w:type="gramStart"/>
      <w:r w:rsidR="00BC4E01">
        <w:rPr>
          <w:rFonts w:ascii="Arial" w:hAnsi="Arial" w:cs="Arial"/>
          <w:bCs/>
        </w:rPr>
        <w:t>c)</w:t>
      </w:r>
      <w:r>
        <w:rPr>
          <w:rFonts w:ascii="Arial" w:hAnsi="Arial" w:cs="Arial"/>
          <w:bCs/>
        </w:rPr>
        <w:t>/</w:t>
      </w:r>
      <w:proofErr w:type="gramEnd"/>
      <w:r>
        <w:rPr>
          <w:rFonts w:ascii="Arial" w:hAnsi="Arial" w:cs="Arial"/>
          <w:bCs/>
        </w:rPr>
        <w:t>6/2023.</w:t>
      </w:r>
    </w:p>
    <w:p w:rsidR="004E0879" w:rsidRDefault="004E0879" w:rsidP="004E0879">
      <w:pPr>
        <w:spacing w:line="240" w:lineRule="auto"/>
        <w:jc w:val="both"/>
        <w:rPr>
          <w:rFonts w:ascii="Arial" w:hAnsi="Arial" w:cs="Arial"/>
          <w:bCs/>
        </w:rPr>
      </w:pPr>
    </w:p>
    <w:p w:rsidR="004E0879" w:rsidRDefault="004E0879" w:rsidP="004E0879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4E0879" w:rsidRDefault="004E0879" w:rsidP="004E0879">
      <w:pPr>
        <w:pStyle w:val="Odstavec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Vzájemná práva a povinnosti účastníků v této smlouvě výslovně neupravená se řídí příslušnými právními předpisy, zejména občanským zákoníkem.</w:t>
      </w:r>
    </w:p>
    <w:p w:rsidR="004E0879" w:rsidRDefault="004E0879" w:rsidP="004E0879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</w:p>
    <w:p w:rsidR="004E0879" w:rsidRDefault="004E0879" w:rsidP="004E0879">
      <w:pPr>
        <w:pStyle w:val="Odstavecseseznamem"/>
        <w:numPr>
          <w:ilvl w:val="0"/>
          <w:numId w:val="1"/>
        </w:numPr>
        <w:autoSpaceDE/>
        <w:spacing w:before="360" w:after="200"/>
        <w:jc w:val="both"/>
        <w:rPr>
          <w:rFonts w:ascii="Arial" w:hAnsi="Arial" w:cs="Arial"/>
          <w:vanish/>
          <w:color w:val="000000"/>
          <w:sz w:val="22"/>
          <w:szCs w:val="22"/>
        </w:rPr>
      </w:pPr>
    </w:p>
    <w:p w:rsidR="004E0879" w:rsidRDefault="004E0879" w:rsidP="004E0879">
      <w:pPr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Smluvní strany podpisem této dohody vyjadřují souhlas s jejím obsahem a prohlašují, že byla sepsána na základě pravdivých údajů a jejich pravé a svobodné vůle. Na důkaz toho k ní připojují své podpisy.</w:t>
      </w:r>
    </w:p>
    <w:p w:rsidR="004E0879" w:rsidRDefault="004E0879" w:rsidP="004E0879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:rsidR="004E0879" w:rsidRDefault="004E0879" w:rsidP="004E087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napToGrid w:val="0"/>
        </w:rPr>
        <w:t xml:space="preserve">Tato dohoda nabývá platnosti podpisem obou smluvních stran, účinnosti jejím uveřejněním v registru smluv </w:t>
      </w:r>
      <w:r>
        <w:rPr>
          <w:rFonts w:ascii="Arial" w:hAnsi="Arial" w:cs="Arial"/>
        </w:rPr>
        <w:t>dle zák. č. 340/2015 Sb. o zvláštních podmínkách účinnosti některých smluv, uveřejňování těchto smluv a o registru smluv (zákon o registru smluv) uveřejněn v Informačním systému centrálního registru smluv prodávajícím a oprávněným ze závazků kupujícího.</w:t>
      </w:r>
    </w:p>
    <w:p w:rsidR="004E0879" w:rsidRDefault="004E0879" w:rsidP="004E0879">
      <w:pPr>
        <w:spacing w:after="0" w:line="240" w:lineRule="auto"/>
        <w:rPr>
          <w:rFonts w:ascii="Arial" w:hAnsi="Arial" w:cs="Arial"/>
          <w:snapToGrid w:val="0"/>
        </w:rPr>
      </w:pPr>
    </w:p>
    <w:p w:rsidR="004E0879" w:rsidRDefault="004E0879" w:rsidP="004E0879">
      <w:p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 Litovli dne ……………………………</w:t>
      </w:r>
    </w:p>
    <w:p w:rsidR="004E0879" w:rsidRDefault="004E0879" w:rsidP="004E0879">
      <w:pPr>
        <w:spacing w:after="0" w:line="240" w:lineRule="auto"/>
        <w:rPr>
          <w:rFonts w:ascii="Arial" w:hAnsi="Arial" w:cs="Arial"/>
          <w:snapToGrid w:val="0"/>
        </w:rPr>
      </w:pPr>
    </w:p>
    <w:p w:rsidR="004E0879" w:rsidRDefault="004E0879" w:rsidP="004E0879">
      <w:pPr>
        <w:spacing w:after="0" w:line="240" w:lineRule="auto"/>
        <w:jc w:val="center"/>
        <w:rPr>
          <w:rFonts w:ascii="Arial" w:hAnsi="Arial" w:cs="Arial"/>
        </w:rPr>
      </w:pPr>
    </w:p>
    <w:p w:rsidR="004E0879" w:rsidRDefault="004E0879" w:rsidP="004E0879">
      <w:pPr>
        <w:spacing w:after="0" w:line="240" w:lineRule="auto"/>
        <w:rPr>
          <w:rFonts w:ascii="Arial" w:hAnsi="Arial" w:cs="Arial"/>
        </w:rPr>
      </w:pPr>
    </w:p>
    <w:p w:rsidR="004E0879" w:rsidRDefault="004E0879" w:rsidP="004E0879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…………..………………………                           ……………………………………………..                                                       </w:t>
      </w:r>
    </w:p>
    <w:p w:rsidR="004E0879" w:rsidRDefault="004E0879" w:rsidP="004E087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Viktor Kohout                                                      </w:t>
      </w:r>
      <w:r>
        <w:rPr>
          <w:rFonts w:ascii="Arial" w:hAnsi="Arial" w:cs="Arial"/>
          <w:b/>
        </w:rPr>
        <w:t xml:space="preserve">společnost </w:t>
      </w:r>
      <w:proofErr w:type="spellStart"/>
      <w:r>
        <w:rPr>
          <w:rFonts w:ascii="Arial" w:hAnsi="Arial" w:cs="Arial"/>
          <w:b/>
        </w:rPr>
        <w:t>FORblock</w:t>
      </w:r>
      <w:proofErr w:type="spellEnd"/>
      <w:r>
        <w:rPr>
          <w:rFonts w:ascii="Arial" w:hAnsi="Arial" w:cs="Arial"/>
          <w:b/>
        </w:rPr>
        <w:t xml:space="preserve"> s.r.o., IČO 06156908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4E0879" w:rsidRDefault="004E0879" w:rsidP="004E087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starosta města Litovel                                         se sídlem Pavlínka 4/5, 784 01 Litovel</w:t>
      </w:r>
    </w:p>
    <w:p w:rsidR="002548F6" w:rsidRDefault="004E0879" w:rsidP="004E0879">
      <w:r>
        <w:rPr>
          <w:rFonts w:ascii="Arial" w:hAnsi="Arial" w:cs="Arial"/>
        </w:rPr>
        <w:t xml:space="preserve">                                                                            zastoupená jednatelem Ing. Jiřím Sedláčkem</w:t>
      </w:r>
      <w:bookmarkStart w:id="0" w:name="_GoBack"/>
      <w:bookmarkEnd w:id="0"/>
    </w:p>
    <w:sectPr w:rsidR="0025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78257912"/>
    <w:multiLevelType w:val="hybridMultilevel"/>
    <w:tmpl w:val="36582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79"/>
    <w:rsid w:val="002548F6"/>
    <w:rsid w:val="004E0879"/>
    <w:rsid w:val="00BC4E01"/>
    <w:rsid w:val="00E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92E0"/>
  <w15:chartTrackingRefBased/>
  <w15:docId w15:val="{71A9870D-56C2-4F5F-A0EA-C3A1E34A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87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E087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4E0879"/>
    <w:rPr>
      <w:rFonts w:ascii="Times New Roman" w:eastAsia="Times New Roman" w:hAnsi="Times New Roman" w:cs="Times New Roman"/>
      <w:sz w:val="32"/>
      <w:szCs w:val="32"/>
      <w:u w:val="single"/>
    </w:rPr>
  </w:style>
  <w:style w:type="paragraph" w:styleId="Bezmezer">
    <w:name w:val="No Spacing"/>
    <w:uiPriority w:val="1"/>
    <w:qFormat/>
    <w:rsid w:val="004E087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E087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Char">
    <w:name w:val="Odstavec Char"/>
    <w:link w:val="Odstavec"/>
    <w:locked/>
    <w:rsid w:val="004E0879"/>
    <w:rPr>
      <w:rFonts w:ascii="Calibri" w:eastAsia="Calibri" w:hAnsi="Calibri" w:cs="Times New Roman"/>
      <w:color w:val="000000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4E0879"/>
    <w:pPr>
      <w:numPr>
        <w:ilvl w:val="1"/>
        <w:numId w:val="1"/>
      </w:numPr>
      <w:spacing w:before="240" w:after="120" w:line="240" w:lineRule="auto"/>
      <w:jc w:val="both"/>
    </w:pPr>
    <w:rPr>
      <w:rFonts w:ascii="Calibri" w:eastAsia="Calibri" w:hAnsi="Calibri" w:cs="Times New Roman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E08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8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8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8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8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Mazánková Marie</dc:creator>
  <cp:keywords/>
  <dc:description/>
  <cp:lastModifiedBy>Mazánková Marie</cp:lastModifiedBy>
  <cp:revision>2</cp:revision>
  <dcterms:created xsi:type="dcterms:W3CDTF">2023-09-06T08:13:00Z</dcterms:created>
  <dcterms:modified xsi:type="dcterms:W3CDTF">2023-09-27T11:31:00Z</dcterms:modified>
</cp:coreProperties>
</file>