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3A" w:rsidRDefault="00A7223A">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ac1a5d-47a2-43eb-9480-a510afd9a558"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00131/12/2023</w:t>
      </w:r>
      <w:r>
        <w:rPr>
          <w:b/>
          <w:bCs/>
        </w:rPr>
        <w:fldChar w:fldCharType="end"/>
      </w:r>
    </w:p>
    <w:tbl>
      <w:tblPr>
        <w:tblW w:w="10097" w:type="dxa"/>
        <w:tblInd w:w="55" w:type="dxa"/>
        <w:tblLayout w:type="fixed"/>
        <w:tblCellMar>
          <w:top w:w="55" w:type="dxa"/>
          <w:left w:w="55" w:type="dxa"/>
          <w:bottom w:w="55" w:type="dxa"/>
          <w:right w:w="55" w:type="dxa"/>
        </w:tblCellMar>
        <w:tblLook w:val="0000"/>
      </w:tblPr>
      <w:tblGrid>
        <w:gridCol w:w="5045"/>
        <w:gridCol w:w="5052"/>
      </w:tblGrid>
      <w:tr w:rsidR="00A7223A">
        <w:trPr>
          <w:trHeight w:val="54"/>
        </w:trPr>
        <w:tc>
          <w:tcPr>
            <w:tcW w:w="5045" w:type="dxa"/>
            <w:vMerge w:val="restart"/>
            <w:tcBorders>
              <w:top w:val="single" w:sz="8" w:space="0" w:color="000000"/>
              <w:left w:val="single" w:sz="8" w:space="0" w:color="000000"/>
              <w:bottom w:val="single" w:sz="4" w:space="0" w:color="000000"/>
            </w:tcBorders>
          </w:tcPr>
          <w:p w:rsidR="00A7223A" w:rsidRDefault="00A7223A">
            <w:pPr>
              <w:pStyle w:val="Obsahtabulky"/>
              <w:tabs>
                <w:tab w:val="left" w:pos="11"/>
              </w:tabs>
              <w:spacing w:before="113"/>
              <w:ind w:left="113"/>
              <w:rPr>
                <w:sz w:val="20"/>
                <w:szCs w:val="20"/>
              </w:rPr>
            </w:pPr>
            <w:r>
              <w:rPr>
                <w:sz w:val="20"/>
                <w:szCs w:val="20"/>
              </w:rPr>
              <w:t>Odběratel:</w:t>
            </w:r>
          </w:p>
          <w:p w:rsidR="00A7223A" w:rsidRDefault="00A7223A">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A7223A" w:rsidRDefault="00A7223A">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A7223A" w:rsidRDefault="00A7223A">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A7223A" w:rsidRDefault="00A7223A">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A7223A" w:rsidRDefault="00A7223A">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A7223A" w:rsidRDefault="00A7223A">
            <w:pPr>
              <w:pStyle w:val="Obsahtabulky"/>
              <w:rPr>
                <w:sz w:val="20"/>
                <w:szCs w:val="20"/>
              </w:rPr>
            </w:pPr>
          </w:p>
          <w:p w:rsidR="00A7223A" w:rsidRDefault="00A7223A">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A7223A" w:rsidRDefault="00A7223A">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A7223A" w:rsidRDefault="00A7223A">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A7223A" w:rsidRDefault="00A7223A">
            <w:pPr>
              <w:pStyle w:val="Obsahtabulky"/>
              <w:tabs>
                <w:tab w:val="left" w:pos="1650"/>
              </w:tabs>
              <w:spacing w:before="57"/>
              <w:ind w:left="113"/>
              <w:rPr>
                <w:sz w:val="20"/>
                <w:szCs w:val="20"/>
              </w:rPr>
            </w:pPr>
          </w:p>
        </w:tc>
      </w:tr>
      <w:tr w:rsidR="00A7223A">
        <w:trPr>
          <w:trHeight w:val="2132"/>
        </w:trPr>
        <w:tc>
          <w:tcPr>
            <w:tcW w:w="5045" w:type="dxa"/>
            <w:vMerge/>
            <w:tcBorders>
              <w:top w:val="single" w:sz="8" w:space="0" w:color="000000"/>
              <w:left w:val="single" w:sz="8" w:space="0" w:color="000000"/>
              <w:bottom w:val="single" w:sz="4" w:space="0" w:color="000000"/>
            </w:tcBorders>
          </w:tcPr>
          <w:p w:rsidR="00A7223A" w:rsidRDefault="00A7223A"/>
        </w:tc>
        <w:tc>
          <w:tcPr>
            <w:tcW w:w="5052" w:type="dxa"/>
            <w:tcBorders>
              <w:top w:val="single" w:sz="20" w:space="0" w:color="000000"/>
              <w:left w:val="single" w:sz="20" w:space="0" w:color="000000"/>
              <w:bottom w:val="single" w:sz="20" w:space="0" w:color="000000"/>
              <w:right w:val="single" w:sz="20" w:space="0" w:color="000000"/>
            </w:tcBorders>
          </w:tcPr>
          <w:p w:rsidR="00A7223A" w:rsidRDefault="00A7223A">
            <w:pPr>
              <w:pStyle w:val="Obsahtabulky"/>
              <w:spacing w:before="113"/>
              <w:ind w:left="113"/>
              <w:rPr>
                <w:sz w:val="20"/>
                <w:szCs w:val="20"/>
              </w:rPr>
            </w:pPr>
            <w:r>
              <w:rPr>
                <w:sz w:val="20"/>
                <w:szCs w:val="20"/>
              </w:rPr>
              <w:t>Dodavatel:</w:t>
            </w:r>
          </w:p>
          <w:p w:rsidR="00A7223A" w:rsidRDefault="00A7223A">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PROXION s.r.o.</w:t>
            </w:r>
            <w:r>
              <w:rPr>
                <w:b/>
                <w:bCs/>
                <w:sz w:val="20"/>
                <w:szCs w:val="20"/>
              </w:rPr>
              <w:fldChar w:fldCharType="end"/>
            </w:r>
          </w:p>
          <w:p w:rsidR="00A7223A" w:rsidRDefault="00A7223A">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Hurdálkova 156</w:t>
            </w:r>
            <w:r>
              <w:rPr>
                <w:b/>
                <w:bCs/>
                <w:sz w:val="20"/>
                <w:szCs w:val="20"/>
              </w:rPr>
              <w:fldChar w:fldCharType="end"/>
            </w:r>
          </w:p>
          <w:p w:rsidR="00A7223A" w:rsidRDefault="00A7223A">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A7223A" w:rsidRDefault="00A7223A">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A7223A" w:rsidRDefault="00A7223A">
            <w:pPr>
              <w:pStyle w:val="Obsahtabulky"/>
              <w:ind w:left="113"/>
              <w:rPr>
                <w:b/>
                <w:bCs/>
                <w:sz w:val="20"/>
                <w:szCs w:val="20"/>
              </w:rPr>
            </w:pPr>
          </w:p>
          <w:p w:rsidR="00A7223A" w:rsidRDefault="00A7223A">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25264451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CZ25264451</w:t>
            </w:r>
            <w:r>
              <w:rPr>
                <w:sz w:val="20"/>
                <w:szCs w:val="20"/>
              </w:rPr>
              <w:fldChar w:fldCharType="end"/>
            </w:r>
          </w:p>
        </w:tc>
      </w:tr>
      <w:tr w:rsidR="00A7223A">
        <w:trPr>
          <w:trHeight w:val="761"/>
        </w:trPr>
        <w:tc>
          <w:tcPr>
            <w:tcW w:w="5045" w:type="dxa"/>
            <w:tcBorders>
              <w:left w:val="single" w:sz="8" w:space="0" w:color="000000"/>
              <w:bottom w:val="single" w:sz="8" w:space="0" w:color="000000"/>
            </w:tcBorders>
          </w:tcPr>
          <w:p w:rsidR="00A7223A" w:rsidRDefault="00A7223A">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MUNAX00YDSQJ</w:t>
            </w:r>
          </w:p>
          <w:p w:rsidR="00A7223A" w:rsidRDefault="00A7223A">
            <w:pPr>
              <w:rPr>
                <w:rFonts w:cs="Arial"/>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2637/2020 INV</w:t>
            </w:r>
          </w:p>
          <w:p w:rsidR="00A7223A" w:rsidRDefault="00A7223A">
            <w:pPr>
              <w:rPr>
                <w:rFonts w:cs="Arial"/>
                <w:color w:val="000000"/>
                <w:sz w:val="20"/>
                <w:szCs w:val="20"/>
              </w:rPr>
            </w:pPr>
            <w:r>
              <w:rPr>
                <w:rFonts w:cs="Arial"/>
                <w:color w:val="000000"/>
                <w:sz w:val="20"/>
                <w:szCs w:val="20"/>
              </w:rPr>
              <w:t>Čj. (Če.):</w:t>
            </w:r>
            <w:r>
              <w:rPr>
                <w:rFonts w:cs="Arial"/>
                <w:color w:val="000000"/>
                <w:sz w:val="20"/>
                <w:szCs w:val="20"/>
              </w:rPr>
              <w:tab/>
              <w:t>MUNAC117240/2023</w:t>
            </w:r>
          </w:p>
          <w:p w:rsidR="00A7223A" w:rsidRDefault="00A7223A">
            <w:pPr>
              <w:rPr>
                <w:color w:val="000000"/>
                <w:sz w:val="20"/>
                <w:szCs w:val="20"/>
              </w:rPr>
            </w:pPr>
            <w:r>
              <w:rPr>
                <w:rFonts w:cs="Arial"/>
                <w:color w:val="000000"/>
                <w:sz w:val="20"/>
                <w:szCs w:val="20"/>
              </w:rPr>
              <w:t xml:space="preserve">Vyřizuje: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separate"/>
            </w:r>
            <w:r>
              <w:rPr>
                <w:rFonts w:cs="Arial"/>
                <w:color w:val="000000"/>
                <w:sz w:val="20"/>
                <w:szCs w:val="20"/>
              </w:rPr>
              <w:t>XXXXX</w:t>
            </w:r>
            <w:r>
              <w:rPr>
                <w:rFonts w:cs="Arial"/>
                <w:color w:val="000000"/>
                <w:sz w:val="20"/>
                <w:szCs w:val="20"/>
              </w:rPr>
              <w:fldChar w:fldCharType="end"/>
            </w:r>
          </w:p>
          <w:p w:rsidR="00A7223A" w:rsidRDefault="00A7223A">
            <w:pPr>
              <w:rPr>
                <w:color w:val="000000"/>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XXXXX</w:t>
            </w:r>
          </w:p>
          <w:p w:rsidR="00A7223A" w:rsidRDefault="00A7223A">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A7223A" w:rsidRDefault="00A7223A">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A7223A" w:rsidRDefault="00A7223A">
            <w:pPr>
              <w:pStyle w:val="Obsahtabulky"/>
              <w:tabs>
                <w:tab w:val="left" w:pos="1586"/>
              </w:tabs>
              <w:rPr>
                <w:sz w:val="20"/>
                <w:szCs w:val="20"/>
              </w:rPr>
            </w:pPr>
          </w:p>
          <w:p w:rsidR="00A7223A" w:rsidRDefault="00A7223A">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3.10.2023</w:t>
            </w:r>
            <w:r>
              <w:rPr>
                <w:sz w:val="20"/>
                <w:szCs w:val="20"/>
              </w:rPr>
              <w:fldChar w:fldCharType="end"/>
            </w:r>
          </w:p>
        </w:tc>
      </w:tr>
    </w:tbl>
    <w:p w:rsidR="00A7223A" w:rsidRDefault="00A7223A">
      <w:pPr>
        <w:suppressLineNumbers/>
        <w:jc w:val="both"/>
        <w:rPr>
          <w:sz w:val="20"/>
          <w:szCs w:val="20"/>
        </w:rPr>
      </w:pPr>
    </w:p>
    <w:p w:rsidR="00A7223A" w:rsidRDefault="00A7223A">
      <w:pPr>
        <w:suppressLineNumbers/>
        <w:jc w:val="both"/>
        <w:rPr>
          <w:rFonts w:ascii="Arial" w:hAnsi="Arial"/>
          <w:sz w:val="20"/>
          <w:szCs w:val="20"/>
        </w:rPr>
      </w:pPr>
      <w:r>
        <w:rPr>
          <w:rFonts w:ascii="Arial" w:hAnsi="Arial"/>
          <w:sz w:val="20"/>
          <w:szCs w:val="20"/>
        </w:rPr>
        <w:t>Předmětem objednávky je změna objednávky číslo 83/2022 a prodloužení termínu</w:t>
      </w:r>
      <w:r>
        <w:rPr>
          <w:rFonts w:ascii="Arial" w:hAnsi="Arial" w:cs="Arial"/>
          <w:sz w:val="20"/>
          <w:szCs w:val="20"/>
        </w:rPr>
        <w:t xml:space="preserve"> za výkon služeb technického dozoru stavebníka na stavbu </w:t>
      </w:r>
      <w:r>
        <w:rPr>
          <w:rFonts w:ascii="Arial" w:hAnsi="Arial" w:cs="Arial"/>
          <w:b/>
          <w:color w:val="000000"/>
          <w:sz w:val="20"/>
          <w:szCs w:val="20"/>
          <w:lang w:eastAsia="en-US"/>
        </w:rPr>
        <w:t>„ Spolkový dům Náchod “</w:t>
      </w:r>
      <w:r>
        <w:rPr>
          <w:rFonts w:ascii="Arial" w:hAnsi="Arial"/>
          <w:sz w:val="20"/>
          <w:szCs w:val="20"/>
        </w:rPr>
        <w:t xml:space="preserve">  </w:t>
      </w:r>
    </w:p>
    <w:p w:rsidR="00A7223A" w:rsidRDefault="00A7223A">
      <w:pPr>
        <w:pStyle w:val="Standard"/>
        <w:rPr>
          <w:rFonts w:ascii="Arial" w:hAnsi="Arial" w:cs="Arial"/>
          <w:sz w:val="20"/>
          <w:szCs w:val="20"/>
        </w:rPr>
      </w:pPr>
    </w:p>
    <w:p w:rsidR="00A7223A" w:rsidRDefault="00A7223A">
      <w:pPr>
        <w:pStyle w:val="Textbody"/>
        <w:rPr>
          <w:rFonts w:ascii="Arial" w:hAnsi="Arial"/>
          <w:color w:val="111111"/>
          <w:sz w:val="20"/>
          <w:szCs w:val="20"/>
        </w:rPr>
      </w:pPr>
      <w:r>
        <w:rPr>
          <w:rFonts w:ascii="Arial" w:hAnsi="Arial"/>
          <w:color w:val="111111"/>
          <w:sz w:val="20"/>
          <w:szCs w:val="20"/>
        </w:rPr>
        <w:t>-</w:t>
      </w:r>
      <w:r>
        <w:rPr>
          <w:color w:val="111111"/>
          <w:sz w:val="20"/>
          <w:szCs w:val="20"/>
        </w:rPr>
        <w:t>navýšení ceny a rozsah činnosti je  uveden v příloze  a činí 298 120  Kč bez DPH, tj. 360 725,20 Kč vč. DPH,</w:t>
      </w:r>
    </w:p>
    <w:p w:rsidR="00A7223A" w:rsidRDefault="00A7223A">
      <w:pPr>
        <w:pStyle w:val="Textbody"/>
        <w:rPr>
          <w:rFonts w:cs="Lucida Sans"/>
          <w:sz w:val="20"/>
          <w:szCs w:val="20"/>
        </w:rPr>
      </w:pPr>
      <w:r>
        <w:rPr>
          <w:rFonts w:cs="Lucida Sans"/>
          <w:sz w:val="20"/>
          <w:szCs w:val="20"/>
        </w:rPr>
        <w:t>Termín výkonu činnosti TDS   do března 2024  , kdy je předpokládaná  kolaudace stavby.</w:t>
      </w:r>
    </w:p>
    <w:p w:rsidR="00A7223A" w:rsidRDefault="00A7223A">
      <w:pPr>
        <w:rPr>
          <w:rFonts w:cs="Arial"/>
          <w:sz w:val="20"/>
          <w:szCs w:val="20"/>
        </w:rPr>
      </w:pPr>
      <w:r>
        <w:rPr>
          <w:rFonts w:cs="Arial"/>
          <w:sz w:val="20"/>
          <w:szCs w:val="20"/>
        </w:rPr>
        <w:t>Fakturace bude provedena dle skutečně vykázaných a odsouhlasených hodin činnosti TDS.</w:t>
      </w:r>
    </w:p>
    <w:p w:rsidR="00A7223A" w:rsidRDefault="00A7223A">
      <w:pPr>
        <w:rPr>
          <w:rFonts w:cs="Arial"/>
          <w:sz w:val="20"/>
          <w:szCs w:val="20"/>
        </w:rPr>
      </w:pPr>
    </w:p>
    <w:p w:rsidR="00A7223A" w:rsidRDefault="00A7223A">
      <w:pPr>
        <w:pStyle w:val="Obsahtabulky"/>
        <w:spacing w:before="113"/>
        <w:ind w:left="57"/>
        <w:rPr>
          <w:sz w:val="20"/>
          <w:szCs w:val="20"/>
        </w:rPr>
      </w:pPr>
      <w:r>
        <w:rPr>
          <w:sz w:val="20"/>
          <w:szCs w:val="20"/>
        </w:rPr>
        <w:fldChar w:fldCharType="begin"/>
      </w:r>
      <w:r>
        <w:rPr>
          <w:sz w:val="20"/>
          <w:szCs w:val="20"/>
        </w:rPr>
        <w:instrText xml:space="preserve"> FILLIN "objednavkaHorniText"</w:instrText>
      </w:r>
      <w:r>
        <w:rPr>
          <w:sz w:val="20"/>
          <w:szCs w:val="20"/>
        </w:rPr>
        <w:fldChar w:fldCharType="end"/>
      </w:r>
    </w:p>
    <w:p w:rsidR="00A7223A" w:rsidRDefault="00A7223A">
      <w:pPr>
        <w:pStyle w:val="Obsahtabulky"/>
        <w:spacing w:before="57"/>
        <w:ind w:left="113"/>
        <w:rPr>
          <w:color w:val="111111"/>
          <w:sz w:val="20"/>
          <w:szCs w:val="20"/>
        </w:rPr>
      </w:pPr>
      <w:r>
        <w:rPr>
          <w:b/>
          <w:bCs/>
          <w:color w:val="111111"/>
          <w:sz w:val="20"/>
          <w:szCs w:val="20"/>
        </w:rPr>
        <w:t>REKAPITULACE:</w:t>
      </w:r>
      <w:r>
        <w:rPr>
          <w:color w:val="111111"/>
          <w:sz w:val="20"/>
          <w:szCs w:val="20"/>
        </w:rPr>
        <w:t xml:space="preserve"> </w:t>
      </w:r>
    </w:p>
    <w:tbl>
      <w:tblPr>
        <w:tblW w:w="10085" w:type="dxa"/>
        <w:tblInd w:w="67"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A7223A">
        <w:trPr>
          <w:gridAfter w:val="1"/>
          <w:wAfter w:w="12" w:type="dxa"/>
        </w:trPr>
        <w:tc>
          <w:tcPr>
            <w:tcW w:w="3294" w:type="dxa"/>
            <w:tcBorders>
              <w:bottom w:val="single" w:sz="2" w:space="0" w:color="000000"/>
            </w:tcBorders>
          </w:tcPr>
          <w:p w:rsidR="00A7223A" w:rsidRDefault="00A7223A">
            <w:pPr>
              <w:pStyle w:val="Obsahtabulky"/>
              <w:ind w:left="57"/>
              <w:rPr>
                <w:color w:val="111111"/>
                <w:sz w:val="20"/>
                <w:szCs w:val="20"/>
              </w:rPr>
            </w:pPr>
            <w:r>
              <w:rPr>
                <w:color w:val="111111"/>
                <w:sz w:val="20"/>
                <w:szCs w:val="20"/>
              </w:rPr>
              <w:t>Označení dodávky</w:t>
            </w:r>
          </w:p>
        </w:tc>
        <w:tc>
          <w:tcPr>
            <w:tcW w:w="450" w:type="dxa"/>
            <w:tcBorders>
              <w:bottom w:val="single" w:sz="2" w:space="0" w:color="000000"/>
            </w:tcBorders>
          </w:tcPr>
          <w:p w:rsidR="00A7223A" w:rsidRDefault="00A7223A">
            <w:pPr>
              <w:pStyle w:val="Obsahtabulky"/>
              <w:jc w:val="center"/>
              <w:rPr>
                <w:color w:val="111111"/>
                <w:sz w:val="20"/>
                <w:szCs w:val="20"/>
              </w:rPr>
            </w:pPr>
            <w:r>
              <w:rPr>
                <w:color w:val="111111"/>
                <w:sz w:val="20"/>
                <w:szCs w:val="20"/>
              </w:rPr>
              <w:t>MJ</w:t>
            </w:r>
          </w:p>
        </w:tc>
        <w:tc>
          <w:tcPr>
            <w:tcW w:w="829" w:type="dxa"/>
            <w:tcBorders>
              <w:bottom w:val="single" w:sz="2" w:space="0" w:color="000000"/>
            </w:tcBorders>
          </w:tcPr>
          <w:p w:rsidR="00A7223A" w:rsidRDefault="00A7223A">
            <w:pPr>
              <w:pStyle w:val="Obsahtabulky"/>
              <w:jc w:val="right"/>
              <w:rPr>
                <w:color w:val="111111"/>
                <w:sz w:val="20"/>
                <w:szCs w:val="20"/>
              </w:rPr>
            </w:pPr>
            <w:r>
              <w:rPr>
                <w:color w:val="111111"/>
                <w:sz w:val="20"/>
                <w:szCs w:val="20"/>
              </w:rPr>
              <w:t>Množství</w:t>
            </w:r>
          </w:p>
        </w:tc>
        <w:tc>
          <w:tcPr>
            <w:tcW w:w="1179" w:type="dxa"/>
            <w:tcBorders>
              <w:bottom w:val="single" w:sz="2" w:space="0" w:color="000000"/>
            </w:tcBorders>
          </w:tcPr>
          <w:p w:rsidR="00A7223A" w:rsidRDefault="00A7223A">
            <w:pPr>
              <w:pStyle w:val="Obsahtabulky"/>
              <w:jc w:val="right"/>
              <w:rPr>
                <w:color w:val="111111"/>
                <w:sz w:val="20"/>
                <w:szCs w:val="20"/>
              </w:rPr>
            </w:pPr>
            <w:r>
              <w:rPr>
                <w:color w:val="111111"/>
                <w:sz w:val="20"/>
                <w:szCs w:val="20"/>
              </w:rPr>
              <w:t>Cena za jed.</w:t>
            </w:r>
          </w:p>
        </w:tc>
        <w:tc>
          <w:tcPr>
            <w:tcW w:w="1265" w:type="dxa"/>
            <w:gridSpan w:val="2"/>
            <w:tcBorders>
              <w:bottom w:val="single" w:sz="2" w:space="0" w:color="000000"/>
            </w:tcBorders>
          </w:tcPr>
          <w:p w:rsidR="00A7223A" w:rsidRDefault="00A7223A">
            <w:pPr>
              <w:pStyle w:val="Obsahtabulky"/>
              <w:jc w:val="right"/>
              <w:rPr>
                <w:color w:val="111111"/>
                <w:sz w:val="20"/>
                <w:szCs w:val="20"/>
              </w:rPr>
            </w:pPr>
            <w:r>
              <w:rPr>
                <w:color w:val="111111"/>
                <w:sz w:val="20"/>
                <w:szCs w:val="20"/>
              </w:rPr>
              <w:t>Cena bez DPH</w:t>
            </w:r>
          </w:p>
        </w:tc>
        <w:tc>
          <w:tcPr>
            <w:tcW w:w="727" w:type="dxa"/>
            <w:gridSpan w:val="2"/>
            <w:tcBorders>
              <w:bottom w:val="single" w:sz="2" w:space="0" w:color="000000"/>
            </w:tcBorders>
          </w:tcPr>
          <w:p w:rsidR="00A7223A" w:rsidRDefault="00A7223A">
            <w:pPr>
              <w:pStyle w:val="Obsahtabulky"/>
              <w:jc w:val="right"/>
              <w:rPr>
                <w:color w:val="111111"/>
                <w:sz w:val="20"/>
                <w:szCs w:val="20"/>
              </w:rPr>
            </w:pPr>
            <w:r>
              <w:rPr>
                <w:color w:val="111111"/>
                <w:sz w:val="20"/>
                <w:szCs w:val="20"/>
              </w:rPr>
              <w:t>DPH %</w:t>
            </w:r>
          </w:p>
        </w:tc>
        <w:tc>
          <w:tcPr>
            <w:tcW w:w="1083" w:type="dxa"/>
            <w:tcBorders>
              <w:bottom w:val="single" w:sz="2" w:space="0" w:color="000000"/>
            </w:tcBorders>
          </w:tcPr>
          <w:p w:rsidR="00A7223A" w:rsidRDefault="00A7223A">
            <w:pPr>
              <w:pStyle w:val="Obsahtabulky"/>
              <w:jc w:val="right"/>
              <w:rPr>
                <w:color w:val="111111"/>
                <w:sz w:val="20"/>
                <w:szCs w:val="20"/>
              </w:rPr>
            </w:pPr>
            <w:r>
              <w:rPr>
                <w:color w:val="111111"/>
                <w:sz w:val="20"/>
                <w:szCs w:val="20"/>
              </w:rPr>
              <w:t>DPH Kč</w:t>
            </w:r>
          </w:p>
        </w:tc>
        <w:tc>
          <w:tcPr>
            <w:tcW w:w="1258" w:type="dxa"/>
            <w:gridSpan w:val="2"/>
            <w:tcBorders>
              <w:bottom w:val="single" w:sz="2" w:space="0" w:color="000000"/>
            </w:tcBorders>
          </w:tcPr>
          <w:p w:rsidR="00A7223A" w:rsidRDefault="00A7223A">
            <w:pPr>
              <w:pStyle w:val="Obsahtabulky"/>
              <w:jc w:val="right"/>
              <w:rPr>
                <w:color w:val="111111"/>
                <w:sz w:val="20"/>
                <w:szCs w:val="20"/>
              </w:rPr>
            </w:pPr>
            <w:r>
              <w:rPr>
                <w:color w:val="111111"/>
                <w:sz w:val="20"/>
                <w:szCs w:val="20"/>
              </w:rPr>
              <w:t>Cena s DPH</w:t>
            </w:r>
          </w:p>
        </w:tc>
      </w:tr>
      <w:tr w:rsidR="00A7223A">
        <w:trPr>
          <w:gridAfter w:val="1"/>
          <w:wAfter w:w="12" w:type="dxa"/>
        </w:trPr>
        <w:tc>
          <w:tcPr>
            <w:tcW w:w="3294" w:type="dxa"/>
          </w:tcPr>
          <w:p w:rsidR="00A7223A" w:rsidRDefault="00A7223A">
            <w:pPr>
              <w:pStyle w:val="Obsahtabulky"/>
              <w:ind w:left="57"/>
              <w:rPr>
                <w:b/>
                <w:bCs/>
                <w:color w:val="111111"/>
                <w:sz w:val="20"/>
                <w:szCs w:val="20"/>
              </w:rPr>
            </w:pPr>
            <w:r>
              <w:rPr>
                <w:b/>
                <w:bCs/>
                <w:color w:val="111111"/>
                <w:sz w:val="20"/>
                <w:szCs w:val="20"/>
              </w:rPr>
              <w:fldChar w:fldCharType="begin"/>
            </w:r>
            <w:r>
              <w:rPr>
                <w:b/>
                <w:bCs/>
                <w:color w:val="111111"/>
                <w:sz w:val="20"/>
                <w:szCs w:val="20"/>
              </w:rPr>
              <w:instrText xml:space="preserve"> FILLIN "polozkaObjednavkyNazev"</w:instrText>
            </w:r>
            <w:r>
              <w:rPr>
                <w:b/>
                <w:bCs/>
                <w:color w:val="111111"/>
                <w:sz w:val="20"/>
                <w:szCs w:val="20"/>
              </w:rPr>
              <w:fldChar w:fldCharType="separate"/>
            </w:r>
            <w:r>
              <w:rPr>
                <w:b/>
                <w:bCs/>
                <w:color w:val="111111"/>
                <w:sz w:val="20"/>
                <w:szCs w:val="20"/>
              </w:rPr>
              <w:t>12_3392_6121_233 Obecní spolkový dům</w:t>
            </w:r>
            <w:r>
              <w:rPr>
                <w:b/>
                <w:bCs/>
                <w:color w:val="111111"/>
                <w:sz w:val="20"/>
                <w:szCs w:val="20"/>
              </w:rPr>
              <w:fldChar w:fldCharType="end"/>
            </w:r>
          </w:p>
        </w:tc>
        <w:tc>
          <w:tcPr>
            <w:tcW w:w="450" w:type="dxa"/>
          </w:tcPr>
          <w:p w:rsidR="00A7223A" w:rsidRDefault="00A7223A">
            <w:pPr>
              <w:pStyle w:val="Obsahtabulky"/>
              <w:jc w:val="center"/>
              <w:rPr>
                <w:color w:val="111111"/>
                <w:sz w:val="20"/>
                <w:szCs w:val="20"/>
              </w:rPr>
            </w:pPr>
            <w:r>
              <w:rPr>
                <w:color w:val="111111"/>
                <w:sz w:val="20"/>
                <w:szCs w:val="20"/>
              </w:rPr>
              <w:fldChar w:fldCharType="begin"/>
            </w:r>
            <w:r>
              <w:rPr>
                <w:color w:val="111111"/>
                <w:sz w:val="20"/>
                <w:szCs w:val="20"/>
              </w:rPr>
              <w:instrText xml:space="preserve"> FILLIN "polozkaObjednavkyMernaJednotka"</w:instrText>
            </w:r>
            <w:r>
              <w:rPr>
                <w:color w:val="111111"/>
                <w:sz w:val="20"/>
                <w:szCs w:val="20"/>
              </w:rPr>
              <w:fldChar w:fldCharType="separate"/>
            </w:r>
            <w:r>
              <w:rPr>
                <w:color w:val="111111"/>
                <w:sz w:val="20"/>
                <w:szCs w:val="20"/>
              </w:rPr>
              <w:t>1</w:t>
            </w:r>
            <w:r>
              <w:rPr>
                <w:color w:val="111111"/>
                <w:sz w:val="20"/>
                <w:szCs w:val="20"/>
              </w:rPr>
              <w:fldChar w:fldCharType="end"/>
            </w:r>
          </w:p>
        </w:tc>
        <w:tc>
          <w:tcPr>
            <w:tcW w:w="829" w:type="dxa"/>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"polozkaObjednavkyMnozstvi"</w:instrText>
            </w:r>
            <w:r>
              <w:rPr>
                <w:color w:val="111111"/>
                <w:sz w:val="20"/>
                <w:szCs w:val="20"/>
              </w:rPr>
              <w:fldChar w:fldCharType="separate"/>
            </w:r>
            <w:r>
              <w:rPr>
                <w:color w:val="111111"/>
                <w:sz w:val="20"/>
                <w:szCs w:val="20"/>
              </w:rPr>
              <w:t>1,000</w:t>
            </w:r>
            <w:r>
              <w:rPr>
                <w:color w:val="111111"/>
                <w:sz w:val="20"/>
                <w:szCs w:val="20"/>
              </w:rPr>
              <w:fldChar w:fldCharType="end"/>
            </w:r>
          </w:p>
        </w:tc>
        <w:tc>
          <w:tcPr>
            <w:tcW w:w="1179" w:type="dxa"/>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"polozkaObjednavkyCenaZaJednotku"</w:instrText>
            </w:r>
            <w:r>
              <w:rPr>
                <w:color w:val="111111"/>
                <w:sz w:val="20"/>
                <w:szCs w:val="20"/>
              </w:rPr>
              <w:fldChar w:fldCharType="separate"/>
            </w:r>
            <w:r>
              <w:rPr>
                <w:color w:val="111111"/>
                <w:sz w:val="20"/>
                <w:szCs w:val="20"/>
              </w:rPr>
              <w:t>298 120,00</w:t>
            </w:r>
            <w:r>
              <w:rPr>
                <w:color w:val="111111"/>
                <w:sz w:val="20"/>
                <w:szCs w:val="20"/>
              </w:rPr>
              <w:fldChar w:fldCharType="end"/>
            </w:r>
          </w:p>
        </w:tc>
        <w:tc>
          <w:tcPr>
            <w:tcW w:w="1265" w:type="dxa"/>
            <w:gridSpan w:val="2"/>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"polozkaObjednavkyCenaBezDph"</w:instrText>
            </w:r>
            <w:r>
              <w:rPr>
                <w:color w:val="111111"/>
                <w:sz w:val="20"/>
                <w:szCs w:val="20"/>
              </w:rPr>
              <w:fldChar w:fldCharType="separate"/>
            </w:r>
            <w:r>
              <w:rPr>
                <w:color w:val="111111"/>
                <w:sz w:val="20"/>
                <w:szCs w:val="20"/>
              </w:rPr>
              <w:t>298 120,00</w:t>
            </w:r>
            <w:r>
              <w:rPr>
                <w:color w:val="111111"/>
                <w:sz w:val="20"/>
                <w:szCs w:val="20"/>
              </w:rPr>
              <w:fldChar w:fldCharType="end"/>
            </w:r>
          </w:p>
        </w:tc>
        <w:tc>
          <w:tcPr>
            <w:tcW w:w="727" w:type="dxa"/>
            <w:gridSpan w:val="2"/>
          </w:tcPr>
          <w:p w:rsidR="00A7223A" w:rsidRDefault="00A7223A">
            <w:pPr>
              <w:pStyle w:val="Obsahtabulky"/>
              <w:ind w:left="113"/>
              <w:jc w:val="right"/>
              <w:rPr>
                <w:color w:val="111111"/>
                <w:sz w:val="20"/>
                <w:szCs w:val="20"/>
              </w:rPr>
            </w:pPr>
            <w:r>
              <w:rPr>
                <w:color w:val="111111"/>
                <w:sz w:val="20"/>
                <w:szCs w:val="20"/>
              </w:rPr>
              <w:fldChar w:fldCharType="begin"/>
            </w:r>
            <w:r>
              <w:rPr>
                <w:color w:val="111111"/>
                <w:sz w:val="20"/>
                <w:szCs w:val="20"/>
              </w:rPr>
              <w:instrText xml:space="preserve"> FILLIN "polozkaObjednavkySazba"</w:instrText>
            </w:r>
            <w:r>
              <w:rPr>
                <w:color w:val="111111"/>
                <w:sz w:val="20"/>
                <w:szCs w:val="20"/>
              </w:rPr>
              <w:fldChar w:fldCharType="separate"/>
            </w:r>
            <w:r>
              <w:rPr>
                <w:color w:val="111111"/>
                <w:sz w:val="20"/>
                <w:szCs w:val="20"/>
              </w:rPr>
              <w:t>21,00</w:t>
            </w:r>
            <w:r>
              <w:rPr>
                <w:color w:val="111111"/>
                <w:sz w:val="20"/>
                <w:szCs w:val="20"/>
              </w:rPr>
              <w:fldChar w:fldCharType="end"/>
            </w:r>
          </w:p>
        </w:tc>
        <w:tc>
          <w:tcPr>
            <w:tcW w:w="1083" w:type="dxa"/>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"polozkaObjednavkyDph"</w:instrText>
            </w:r>
            <w:r>
              <w:rPr>
                <w:color w:val="111111"/>
                <w:sz w:val="20"/>
                <w:szCs w:val="20"/>
              </w:rPr>
              <w:fldChar w:fldCharType="separate"/>
            </w:r>
            <w:r>
              <w:rPr>
                <w:color w:val="111111"/>
                <w:sz w:val="20"/>
                <w:szCs w:val="20"/>
              </w:rPr>
              <w:t>62 605,20</w:t>
            </w:r>
            <w:r>
              <w:rPr>
                <w:color w:val="111111"/>
                <w:sz w:val="20"/>
                <w:szCs w:val="20"/>
              </w:rPr>
              <w:fldChar w:fldCharType="end"/>
            </w:r>
          </w:p>
        </w:tc>
        <w:tc>
          <w:tcPr>
            <w:tcW w:w="1258" w:type="dxa"/>
            <w:gridSpan w:val="2"/>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"polozkaObjednavkyCenaSDph"</w:instrText>
            </w:r>
            <w:r>
              <w:rPr>
                <w:color w:val="111111"/>
                <w:sz w:val="20"/>
                <w:szCs w:val="20"/>
              </w:rPr>
              <w:fldChar w:fldCharType="separate"/>
            </w:r>
            <w:r>
              <w:rPr>
                <w:color w:val="111111"/>
                <w:sz w:val="20"/>
                <w:szCs w:val="20"/>
              </w:rPr>
              <w:t>360 725,20</w:t>
            </w:r>
            <w:r>
              <w:rPr>
                <w:color w:val="111111"/>
                <w:sz w:val="20"/>
                <w:szCs w:val="20"/>
              </w:rPr>
              <w:fldChar w:fldCharType="end"/>
            </w:r>
          </w:p>
        </w:tc>
      </w:tr>
      <w:tr w:rsidR="00A7223A">
        <w:tc>
          <w:tcPr>
            <w:tcW w:w="5773" w:type="dxa"/>
            <w:gridSpan w:val="5"/>
            <w:tcBorders>
              <w:top w:val="single" w:sz="2" w:space="0" w:color="000000"/>
            </w:tcBorders>
          </w:tcPr>
          <w:p w:rsidR="00A7223A" w:rsidRDefault="00A7223A">
            <w:pPr>
              <w:pStyle w:val="Obsahtabulky"/>
              <w:ind w:left="57"/>
              <w:rPr>
                <w:color w:val="111111"/>
                <w:sz w:val="20"/>
                <w:szCs w:val="20"/>
              </w:rPr>
            </w:pPr>
            <w:r>
              <w:rPr>
                <w:color w:val="111111"/>
                <w:sz w:val="20"/>
                <w:szCs w:val="20"/>
              </w:rPr>
              <w:t>Součet položek</w:t>
            </w:r>
          </w:p>
        </w:tc>
        <w:tc>
          <w:tcPr>
            <w:tcW w:w="1244" w:type="dxa"/>
            <w:tcBorders>
              <w:top w:val="single" w:sz="2" w:space="0" w:color="000000"/>
            </w:tcBorders>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"objednavkaBezDphCelkem"</w:instrText>
            </w:r>
            <w:r>
              <w:rPr>
                <w:color w:val="111111"/>
                <w:sz w:val="20"/>
                <w:szCs w:val="20"/>
              </w:rPr>
              <w:fldChar w:fldCharType="separate"/>
            </w:r>
            <w:r>
              <w:rPr>
                <w:color w:val="111111"/>
                <w:sz w:val="20"/>
                <w:szCs w:val="20"/>
              </w:rPr>
              <w:t>298 120,00</w:t>
            </w:r>
            <w:r>
              <w:rPr>
                <w:color w:val="111111"/>
                <w:sz w:val="20"/>
                <w:szCs w:val="20"/>
              </w:rPr>
              <w:fldChar w:fldCharType="end"/>
            </w:r>
          </w:p>
        </w:tc>
        <w:tc>
          <w:tcPr>
            <w:tcW w:w="620" w:type="dxa"/>
            <w:tcBorders>
              <w:top w:val="single" w:sz="2" w:space="0" w:color="000000"/>
            </w:tcBorders>
          </w:tcPr>
          <w:p w:rsidR="00A7223A" w:rsidRDefault="00A7223A">
            <w:pPr>
              <w:pStyle w:val="Obsahtabulky"/>
              <w:ind w:left="113"/>
              <w:jc w:val="right"/>
              <w:rPr>
                <w:color w:val="111111"/>
                <w:sz w:val="20"/>
                <w:szCs w:val="20"/>
              </w:rPr>
            </w:pPr>
          </w:p>
        </w:tc>
        <w:tc>
          <w:tcPr>
            <w:tcW w:w="1200" w:type="dxa"/>
            <w:gridSpan w:val="3"/>
            <w:tcBorders>
              <w:top w:val="single" w:sz="2" w:space="0" w:color="000000"/>
            </w:tcBorders>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"objednavkaDphCelkem"</w:instrText>
            </w:r>
            <w:r>
              <w:rPr>
                <w:color w:val="111111"/>
                <w:sz w:val="20"/>
                <w:szCs w:val="20"/>
              </w:rPr>
              <w:fldChar w:fldCharType="separate"/>
            </w:r>
            <w:r>
              <w:rPr>
                <w:color w:val="111111"/>
                <w:sz w:val="20"/>
                <w:szCs w:val="20"/>
              </w:rPr>
              <w:t>62 605,20</w:t>
            </w:r>
            <w:r>
              <w:rPr>
                <w:color w:val="111111"/>
                <w:sz w:val="20"/>
                <w:szCs w:val="20"/>
              </w:rPr>
              <w:fldChar w:fldCharType="end"/>
            </w:r>
          </w:p>
        </w:tc>
        <w:tc>
          <w:tcPr>
            <w:tcW w:w="1260" w:type="dxa"/>
            <w:gridSpan w:val="2"/>
            <w:tcBorders>
              <w:top w:val="single" w:sz="2" w:space="0" w:color="000000"/>
            </w:tcBorders>
          </w:tcPr>
          <w:p w:rsidR="00A7223A" w:rsidRDefault="00A7223A">
            <w:pPr>
              <w:pStyle w:val="Obsahtabulky"/>
              <w:jc w:val="right"/>
              <w:rPr>
                <w:color w:val="111111"/>
                <w:sz w:val="20"/>
                <w:szCs w:val="20"/>
              </w:rPr>
            </w:pPr>
            <w:r>
              <w:rPr>
                <w:color w:val="111111"/>
                <w:sz w:val="20"/>
                <w:szCs w:val="20"/>
              </w:rPr>
              <w:fldChar w:fldCharType="begin"/>
            </w:r>
            <w:r>
              <w:rPr>
                <w:color w:val="111111"/>
                <w:sz w:val="20"/>
                <w:szCs w:val="20"/>
              </w:rPr>
              <w:instrText xml:space="preserve"> FILLIN "objednavkaCenaSDphCelkem"</w:instrText>
            </w:r>
            <w:r>
              <w:rPr>
                <w:color w:val="111111"/>
                <w:sz w:val="20"/>
                <w:szCs w:val="20"/>
              </w:rPr>
              <w:fldChar w:fldCharType="separate"/>
            </w:r>
            <w:r>
              <w:rPr>
                <w:color w:val="111111"/>
                <w:sz w:val="20"/>
                <w:szCs w:val="20"/>
              </w:rPr>
              <w:t>360 725,20</w:t>
            </w:r>
            <w:r>
              <w:rPr>
                <w:color w:val="111111"/>
                <w:sz w:val="20"/>
                <w:szCs w:val="20"/>
              </w:rPr>
              <w:fldChar w:fldCharType="end"/>
            </w:r>
          </w:p>
        </w:tc>
      </w:tr>
    </w:tbl>
    <w:p w:rsidR="00A7223A" w:rsidRDefault="00A7223A">
      <w:pPr>
        <w:pStyle w:val="Obsahtabulky"/>
        <w:spacing w:before="57" w:after="57"/>
        <w:ind w:left="57"/>
        <w:rPr>
          <w:color w:val="111111"/>
          <w:sz w:val="20"/>
          <w:szCs w:val="20"/>
        </w:rPr>
      </w:pPr>
      <w:r>
        <w:rPr>
          <w:color w:val="111111"/>
          <w:sz w:val="20"/>
          <w:szCs w:val="20"/>
        </w:rPr>
        <w:fldChar w:fldCharType="begin"/>
      </w:r>
      <w:r>
        <w:rPr>
          <w:color w:val="111111"/>
          <w:sz w:val="20"/>
          <w:szCs w:val="20"/>
        </w:rPr>
        <w:instrText xml:space="preserve"> FILLIN "objednavkaProstredniText"</w:instrText>
      </w:r>
      <w:r>
        <w:rPr>
          <w:color w:val="111111"/>
          <w:sz w:val="20"/>
          <w:szCs w:val="20"/>
        </w:rPr>
        <w:fldChar w:fldCharType="end"/>
      </w:r>
    </w:p>
    <w:tbl>
      <w:tblPr>
        <w:tblW w:w="10085" w:type="dxa"/>
        <w:tblInd w:w="67" w:type="dxa"/>
        <w:tblLayout w:type="fixed"/>
        <w:tblCellMar>
          <w:top w:w="55" w:type="dxa"/>
          <w:left w:w="55" w:type="dxa"/>
          <w:bottom w:w="55" w:type="dxa"/>
          <w:right w:w="55" w:type="dxa"/>
        </w:tblCellMar>
        <w:tblLook w:val="0000"/>
      </w:tblPr>
      <w:tblGrid>
        <w:gridCol w:w="5025"/>
        <w:gridCol w:w="5060"/>
      </w:tblGrid>
      <w:tr w:rsidR="00A7223A">
        <w:trPr>
          <w:trHeight w:val="911"/>
        </w:trPr>
        <w:tc>
          <w:tcPr>
            <w:tcW w:w="5025" w:type="dxa"/>
          </w:tcPr>
          <w:p w:rsidR="00A7223A" w:rsidRDefault="00A7223A">
            <w:pPr>
              <w:pStyle w:val="Obsahtabulky"/>
              <w:spacing w:before="57"/>
              <w:rPr>
                <w:color w:val="111111"/>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A7223A">
              <w:tc>
                <w:tcPr>
                  <w:tcW w:w="4685" w:type="dxa"/>
                  <w:gridSpan w:val="2"/>
                  <w:tcBorders>
                    <w:bottom w:val="single" w:sz="2" w:space="0" w:color="000000"/>
                  </w:tcBorders>
                </w:tcPr>
                <w:p w:rsidR="00A7223A" w:rsidRDefault="00A7223A">
                  <w:pPr>
                    <w:pStyle w:val="Obsahtabulky"/>
                    <w:tabs>
                      <w:tab w:val="left" w:pos="150"/>
                      <w:tab w:val="left" w:pos="3450"/>
                      <w:tab w:val="left" w:pos="3611"/>
                      <w:tab w:val="left" w:pos="3846"/>
                      <w:tab w:val="left" w:pos="3900"/>
                    </w:tabs>
                    <w:jc w:val="right"/>
                    <w:rPr>
                      <w:color w:val="111111"/>
                      <w:sz w:val="20"/>
                      <w:szCs w:val="20"/>
                    </w:rPr>
                  </w:pPr>
                </w:p>
              </w:tc>
            </w:tr>
            <w:tr w:rsidR="00A7223A">
              <w:tc>
                <w:tcPr>
                  <w:tcW w:w="2342" w:type="dxa"/>
                  <w:tcBorders>
                    <w:top w:val="single" w:sz="8" w:space="0" w:color="000000"/>
                    <w:left w:val="single" w:sz="8" w:space="0" w:color="000000"/>
                    <w:bottom w:val="single" w:sz="8" w:space="0" w:color="000000"/>
                  </w:tcBorders>
                </w:tcPr>
                <w:p w:rsidR="00A7223A" w:rsidRDefault="00A7223A">
                  <w:pPr>
                    <w:pStyle w:val="Obsahtabulky"/>
                    <w:tabs>
                      <w:tab w:val="left" w:pos="43"/>
                      <w:tab w:val="left" w:pos="321"/>
                      <w:tab w:val="left" w:pos="546"/>
                      <w:tab w:val="left" w:pos="707"/>
                      <w:tab w:val="left" w:pos="1886"/>
                      <w:tab w:val="left" w:pos="2196"/>
                      <w:tab w:val="left" w:pos="2379"/>
                      <w:tab w:val="left" w:pos="4189"/>
                    </w:tabs>
                    <w:ind w:right="57"/>
                    <w:rPr>
                      <w:b/>
                      <w:bCs/>
                      <w:color w:val="111111"/>
                      <w:sz w:val="20"/>
                      <w:szCs w:val="20"/>
                    </w:rPr>
                  </w:pPr>
                  <w:r>
                    <w:rPr>
                      <w:b/>
                      <w:bCs/>
                      <w:color w:val="111111"/>
                      <w:sz w:val="20"/>
                      <w:szCs w:val="20"/>
                    </w:rPr>
                    <w:tab/>
                    <w:t>CELKEM:</w:t>
                  </w:r>
                </w:p>
              </w:tc>
              <w:tc>
                <w:tcPr>
                  <w:tcW w:w="2343" w:type="dxa"/>
                  <w:tcBorders>
                    <w:top w:val="single" w:sz="8" w:space="0" w:color="000000"/>
                    <w:bottom w:val="single" w:sz="8" w:space="0" w:color="000000"/>
                    <w:right w:val="single" w:sz="8" w:space="0" w:color="000000"/>
                  </w:tcBorders>
                </w:tcPr>
                <w:p w:rsidR="00A7223A" w:rsidRDefault="00A7223A">
                  <w:pPr>
                    <w:pStyle w:val="Obsahtabulky"/>
                    <w:tabs>
                      <w:tab w:val="left" w:pos="43"/>
                      <w:tab w:val="left" w:pos="321"/>
                      <w:tab w:val="left" w:pos="546"/>
                      <w:tab w:val="left" w:pos="707"/>
                      <w:tab w:val="left" w:pos="1886"/>
                      <w:tab w:val="left" w:pos="2196"/>
                      <w:tab w:val="left" w:pos="2379"/>
                      <w:tab w:val="left" w:pos="4189"/>
                    </w:tabs>
                    <w:ind w:right="57"/>
                    <w:jc w:val="right"/>
                    <w:rPr>
                      <w:b/>
                      <w:bCs/>
                      <w:color w:val="111111"/>
                      <w:sz w:val="20"/>
                      <w:szCs w:val="20"/>
                    </w:rPr>
                  </w:pPr>
                  <w:r>
                    <w:rPr>
                      <w:b/>
                      <w:bCs/>
                      <w:color w:val="111111"/>
                      <w:sz w:val="20"/>
                      <w:szCs w:val="20"/>
                    </w:rPr>
                    <w:fldChar w:fldCharType="begin"/>
                  </w:r>
                  <w:r>
                    <w:rPr>
                      <w:b/>
                      <w:bCs/>
                      <w:color w:val="111111"/>
                      <w:sz w:val="20"/>
                      <w:szCs w:val="20"/>
                    </w:rPr>
                    <w:instrText xml:space="preserve"> FILLIN "objednavkaCelkemKUhrade"</w:instrText>
                  </w:r>
                  <w:r>
                    <w:rPr>
                      <w:b/>
                      <w:bCs/>
                      <w:color w:val="111111"/>
                      <w:sz w:val="20"/>
                      <w:szCs w:val="20"/>
                    </w:rPr>
                    <w:fldChar w:fldCharType="separate"/>
                  </w:r>
                  <w:r>
                    <w:rPr>
                      <w:b/>
                      <w:bCs/>
                      <w:color w:val="111111"/>
                      <w:sz w:val="20"/>
                      <w:szCs w:val="20"/>
                    </w:rPr>
                    <w:t>360 725,20</w:t>
                  </w:r>
                  <w:r>
                    <w:rPr>
                      <w:b/>
                      <w:bCs/>
                      <w:color w:val="111111"/>
                      <w:sz w:val="20"/>
                      <w:szCs w:val="20"/>
                    </w:rPr>
                    <w:fldChar w:fldCharType="end"/>
                  </w:r>
                  <w:r>
                    <w:rPr>
                      <w:b/>
                      <w:bCs/>
                      <w:color w:val="111111"/>
                      <w:sz w:val="20"/>
                      <w:szCs w:val="20"/>
                    </w:rPr>
                    <w:t xml:space="preserve"> Kč</w:t>
                  </w:r>
                </w:p>
              </w:tc>
            </w:tr>
          </w:tbl>
          <w:p w:rsidR="00A7223A" w:rsidRDefault="00A7223A">
            <w:pPr>
              <w:pStyle w:val="Obsahtabulky"/>
              <w:rPr>
                <w:color w:val="111111"/>
                <w:sz w:val="20"/>
                <w:szCs w:val="20"/>
              </w:rPr>
            </w:pPr>
          </w:p>
        </w:tc>
      </w:tr>
    </w:tbl>
    <w:p w:rsidR="00A7223A" w:rsidRDefault="00A7223A">
      <w:pPr>
        <w:pStyle w:val="Obsahtabulky"/>
        <w:spacing w:before="57"/>
        <w:ind w:left="113"/>
        <w:rPr>
          <w:color w:val="111111"/>
          <w:sz w:val="20"/>
          <w:szCs w:val="20"/>
        </w:rPr>
      </w:pPr>
    </w:p>
    <w:p w:rsidR="00A7223A" w:rsidRDefault="00A7223A">
      <w:pPr>
        <w:pStyle w:val="Obsahtabulky"/>
        <w:spacing w:before="57"/>
        <w:rPr>
          <w:color w:val="111111"/>
          <w:sz w:val="20"/>
          <w:szCs w:val="20"/>
        </w:rPr>
      </w:pPr>
    </w:p>
    <w:p w:rsidR="00A7223A" w:rsidRDefault="00A7223A">
      <w:pPr>
        <w:pStyle w:val="Textbody"/>
        <w:suppressLineNumbers/>
        <w:spacing w:before="57" w:after="0"/>
        <w:rPr>
          <w:rFonts w:cs="Arial"/>
          <w:color w:val="111111"/>
          <w:sz w:val="20"/>
          <w:szCs w:val="20"/>
        </w:rPr>
      </w:pPr>
      <w:r>
        <w:rPr>
          <w:rFonts w:cs="Arial"/>
          <w:b/>
          <w:bCs/>
          <w:color w:val="111111"/>
          <w:sz w:val="20"/>
          <w:szCs w:val="20"/>
        </w:rPr>
        <w:t>Obchodní podmínky města Náchoda</w:t>
      </w:r>
      <w:r>
        <w:rPr>
          <w:rFonts w:cs="Arial"/>
          <w:color w:val="111111"/>
          <w:sz w:val="20"/>
          <w:szCs w:val="20"/>
        </w:rPr>
        <w:t>, jakožto odběratele, jsou následující:</w:t>
      </w:r>
    </w:p>
    <w:p w:rsidR="00A7223A" w:rsidRDefault="00A7223A">
      <w:pPr>
        <w:pStyle w:val="Textbody"/>
        <w:spacing w:before="120" w:after="0"/>
        <w:rPr>
          <w:color w:val="111111"/>
          <w:sz w:val="20"/>
          <w:szCs w:val="20"/>
        </w:rPr>
      </w:pPr>
      <w:r>
        <w:rPr>
          <w:color w:val="111111"/>
          <w:sz w:val="20"/>
          <w:szCs w:val="20"/>
        </w:rPr>
        <w:t xml:space="preserve">Místem plnění je stavba spolkového domu ul. Hurdálkova Náklady spojené s dopravou nese dodavatel. </w:t>
      </w:r>
    </w:p>
    <w:p w:rsidR="00A7223A" w:rsidRDefault="00A7223A">
      <w:pPr>
        <w:pStyle w:val="Standard"/>
        <w:spacing w:before="120"/>
        <w:jc w:val="both"/>
        <w:rPr>
          <w:color w:val="111111"/>
          <w:sz w:val="20"/>
          <w:szCs w:val="20"/>
        </w:rPr>
      </w:pPr>
      <w:r>
        <w:rPr>
          <w:color w:val="111111"/>
          <w:sz w:val="20"/>
          <w:szCs w:val="20"/>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A7223A" w:rsidRDefault="00A7223A">
      <w:pPr>
        <w:pStyle w:val="Textbody"/>
        <w:spacing w:before="120" w:after="0"/>
        <w:rPr>
          <w:color w:val="111111"/>
          <w:sz w:val="20"/>
          <w:szCs w:val="20"/>
        </w:rPr>
      </w:pPr>
      <w:r>
        <w:rPr>
          <w:color w:val="111111"/>
          <w:sz w:val="20"/>
          <w:szCs w:val="20"/>
        </w:rPr>
        <w:t>Cena služeb je splatná do 14 dnů od doručení faktury, nejdříve však od poskytnutí služeb.</w:t>
      </w:r>
    </w:p>
    <w:p w:rsidR="00A7223A" w:rsidRDefault="00A7223A">
      <w:pPr>
        <w:pStyle w:val="Textbody"/>
        <w:spacing w:before="120" w:after="0"/>
        <w:rPr>
          <w:color w:val="111111"/>
          <w:sz w:val="20"/>
          <w:szCs w:val="20"/>
        </w:rPr>
      </w:pPr>
      <w:r>
        <w:rPr>
          <w:color w:val="111111"/>
          <w:sz w:val="20"/>
          <w:szCs w:val="20"/>
        </w:rPr>
        <w:t>Cena služeb bude zaplacena bankovním převodem na účet, který bude uveden na faktuře.</w:t>
      </w:r>
    </w:p>
    <w:p w:rsidR="00A7223A" w:rsidRDefault="00A7223A">
      <w:pPr>
        <w:pStyle w:val="Standard"/>
        <w:spacing w:before="120"/>
        <w:jc w:val="both"/>
        <w:rPr>
          <w:rFonts w:eastAsia="Times New Roman" w:cs="Arial"/>
          <w:bCs/>
          <w:sz w:val="20"/>
          <w:szCs w:val="20"/>
          <w:lang w:eastAsia="en-US"/>
        </w:rPr>
      </w:pPr>
      <w:r>
        <w:rPr>
          <w:rFonts w:eastAsia="Times New Roman" w:cs="Arial"/>
          <w:bCs/>
          <w:color w:val="11111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w:t>
      </w:r>
      <w:r>
        <w:rPr>
          <w:rFonts w:eastAsia="Times New Roman" w:cs="Arial"/>
          <w:bCs/>
          <w:sz w:val="20"/>
          <w:szCs w:val="20"/>
          <w:lang w:eastAsia="en-US"/>
        </w:rPr>
        <w:t xml:space="preserve">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A7223A" w:rsidRDefault="00A7223A">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A7223A" w:rsidRDefault="00A7223A">
      <w:pPr>
        <w:pStyle w:val="Standard"/>
        <w:spacing w:before="120"/>
        <w:jc w:val="both"/>
        <w:rPr>
          <w:color w:val="111111"/>
          <w:sz w:val="20"/>
          <w:szCs w:val="20"/>
        </w:rPr>
      </w:pPr>
      <w:r>
        <w:rPr>
          <w:color w:val="111111"/>
          <w:sz w:val="20"/>
          <w:szCs w:val="20"/>
        </w:rPr>
        <w:t>Tato objednávka zůstává v platnosti po dobu 14 dnů ode dne jejího doručení a během této doby může být ze strany dodavatele akceptována.</w:t>
      </w:r>
    </w:p>
    <w:p w:rsidR="00A7223A" w:rsidRDefault="00A7223A">
      <w:pPr>
        <w:pStyle w:val="Standard"/>
        <w:spacing w:before="120"/>
        <w:jc w:val="both"/>
        <w:rPr>
          <w:color w:val="111111"/>
          <w:sz w:val="20"/>
          <w:szCs w:val="20"/>
        </w:rPr>
      </w:pPr>
      <w:r>
        <w:rPr>
          <w:color w:val="111111"/>
          <w:sz w:val="20"/>
          <w:szCs w:val="20"/>
        </w:rPr>
        <w:t>Tato objednávka může být akceptována jedním z následujících způsobů:</w:t>
      </w:r>
    </w:p>
    <w:p w:rsidR="00A7223A" w:rsidRDefault="00A7223A">
      <w:pPr>
        <w:pStyle w:val="Standard"/>
        <w:jc w:val="both"/>
        <w:rPr>
          <w:color w:val="111111"/>
          <w:sz w:val="20"/>
          <w:szCs w:val="20"/>
        </w:rPr>
      </w:pPr>
      <w:r>
        <w:rPr>
          <w:color w:val="111111"/>
          <w:sz w:val="20"/>
          <w:szCs w:val="20"/>
        </w:rPr>
        <w:t>- konkludentně – tak, že dodavatel uvedené služby poskytne ještě během akceptační lhůty,</w:t>
      </w:r>
    </w:p>
    <w:p w:rsidR="00A7223A" w:rsidRDefault="00A7223A">
      <w:pPr>
        <w:pStyle w:val="Standard"/>
        <w:jc w:val="both"/>
        <w:rPr>
          <w:color w:val="111111"/>
          <w:sz w:val="20"/>
          <w:szCs w:val="20"/>
        </w:rPr>
      </w:pPr>
      <w:r>
        <w:rPr>
          <w:color w:val="111111"/>
          <w:sz w:val="20"/>
          <w:szCs w:val="20"/>
        </w:rPr>
        <w:t>- odpovědí na tuto objednávku, za které vyplyne bezvýhradná akceptace objednávky; odpověď musí mít stejnou formu jako objednávka samotná,</w:t>
      </w:r>
    </w:p>
    <w:p w:rsidR="00A7223A" w:rsidRDefault="00A7223A">
      <w:pPr>
        <w:pStyle w:val="Standard"/>
        <w:jc w:val="both"/>
        <w:rPr>
          <w:color w:val="111111"/>
          <w:sz w:val="20"/>
          <w:szCs w:val="20"/>
        </w:rPr>
      </w:pPr>
      <w:r>
        <w:rPr>
          <w:color w:val="111111"/>
          <w:sz w:val="20"/>
          <w:szCs w:val="20"/>
        </w:rPr>
        <w:t>- podpisem akceptační doložky na této objednávce v případně osobního předávání objednávky.</w:t>
      </w:r>
    </w:p>
    <w:p w:rsidR="00A7223A" w:rsidRDefault="00A7223A">
      <w:pPr>
        <w:pStyle w:val="Standard"/>
        <w:spacing w:before="120"/>
        <w:jc w:val="both"/>
        <w:rPr>
          <w:color w:val="111111"/>
          <w:sz w:val="20"/>
          <w:szCs w:val="20"/>
        </w:rPr>
      </w:pPr>
      <w:r>
        <w:rPr>
          <w:color w:val="11111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A7223A" w:rsidRDefault="00A7223A">
      <w:pPr>
        <w:pStyle w:val="Standard"/>
        <w:jc w:val="both"/>
        <w:rPr>
          <w:rFonts w:cs="Arial"/>
          <w:color w:val="111111"/>
          <w:sz w:val="20"/>
          <w:szCs w:val="20"/>
        </w:rPr>
      </w:pPr>
    </w:p>
    <w:p w:rsidR="00A7223A" w:rsidRDefault="00A7223A">
      <w:pPr>
        <w:pStyle w:val="Standard"/>
        <w:jc w:val="both"/>
        <w:rPr>
          <w:color w:val="111111"/>
          <w:sz w:val="20"/>
          <w:szCs w:val="20"/>
        </w:rPr>
      </w:pPr>
      <w:r>
        <w:rPr>
          <w:color w:val="111111"/>
          <w:sz w:val="20"/>
          <w:szCs w:val="20"/>
        </w:rPr>
        <w:t>Město Náchod prohlašuje za účelem provedení finanční kontroly, že financování uvedené dodávky je zajištěno v jeho rozpočtové kapitole 12</w:t>
      </w:r>
    </w:p>
    <w:p w:rsidR="00A7223A" w:rsidRDefault="00A7223A">
      <w:pPr>
        <w:pStyle w:val="Standard"/>
        <w:jc w:val="both"/>
        <w:rPr>
          <w:rFonts w:cs="Arial"/>
          <w:color w:val="111111"/>
          <w:sz w:val="20"/>
          <w:szCs w:val="20"/>
        </w:rPr>
      </w:pPr>
    </w:p>
    <w:p w:rsidR="00A7223A" w:rsidRDefault="00A7223A">
      <w:pPr>
        <w:pStyle w:val="Standard"/>
        <w:jc w:val="both"/>
        <w:rPr>
          <w:color w:val="111111"/>
          <w:sz w:val="20"/>
          <w:szCs w:val="20"/>
        </w:rPr>
      </w:pPr>
      <w:r>
        <w:rPr>
          <w:color w:val="111111"/>
          <w:sz w:val="20"/>
          <w:szCs w:val="20"/>
        </w:rPr>
        <w:t>Město Náchod prohlašuje, že tato objednávka se vystavuje na základě usnesení Rady města Náchoda č. 44/970/23 ze dne 2.10.2023</w:t>
      </w:r>
    </w:p>
    <w:p w:rsidR="00A7223A" w:rsidRDefault="00A7223A">
      <w:pPr>
        <w:pStyle w:val="Standard"/>
        <w:jc w:val="both"/>
        <w:rPr>
          <w:color w:val="111111"/>
          <w:sz w:val="20"/>
          <w:szCs w:val="20"/>
        </w:rPr>
      </w:pPr>
    </w:p>
    <w:p w:rsidR="00A7223A" w:rsidRDefault="00A7223A">
      <w:pPr>
        <w:pStyle w:val="Standard"/>
        <w:jc w:val="both"/>
        <w:rPr>
          <w:color w:val="111111"/>
          <w:sz w:val="20"/>
          <w:szCs w:val="20"/>
        </w:rPr>
      </w:pPr>
    </w:p>
    <w:p w:rsidR="00A7223A" w:rsidRDefault="00A7223A">
      <w:pPr>
        <w:pStyle w:val="Standard"/>
        <w:jc w:val="both"/>
        <w:rPr>
          <w:color w:val="111111"/>
          <w:sz w:val="20"/>
          <w:szCs w:val="20"/>
        </w:rPr>
      </w:pPr>
      <w:r>
        <w:rPr>
          <w:color w:val="111111"/>
          <w:sz w:val="20"/>
          <w:szCs w:val="20"/>
        </w:rPr>
        <w:t>Příloha:</w:t>
      </w:r>
    </w:p>
    <w:p w:rsidR="00A7223A" w:rsidRDefault="00A7223A">
      <w:pPr>
        <w:pStyle w:val="Standard"/>
        <w:jc w:val="both"/>
        <w:rPr>
          <w:color w:val="111111"/>
          <w:sz w:val="20"/>
          <w:szCs w:val="20"/>
        </w:rPr>
      </w:pPr>
    </w:p>
    <w:p w:rsidR="00A7223A" w:rsidRDefault="00A7223A">
      <w:pPr>
        <w:pStyle w:val="Standard"/>
        <w:jc w:val="both"/>
        <w:rPr>
          <w:color w:val="111111"/>
          <w:sz w:val="20"/>
          <w:szCs w:val="20"/>
        </w:rPr>
      </w:pPr>
      <w:r>
        <w:rPr>
          <w:color w:val="111111"/>
          <w:sz w:val="20"/>
          <w:szCs w:val="20"/>
        </w:rPr>
        <w:t>Nabídková cena na rozšíření objednávky 83/2022</w:t>
      </w:r>
    </w:p>
    <w:p w:rsidR="00A7223A" w:rsidRDefault="00A7223A">
      <w:pPr>
        <w:pStyle w:val="Standard"/>
        <w:jc w:val="both"/>
        <w:rPr>
          <w:color w:val="111111"/>
          <w:sz w:val="20"/>
          <w:szCs w:val="20"/>
        </w:rPr>
      </w:pPr>
    </w:p>
    <w:p w:rsidR="00A7223A" w:rsidRDefault="00A7223A">
      <w:pPr>
        <w:pStyle w:val="Standard"/>
        <w:jc w:val="both"/>
        <w:rPr>
          <w:rFonts w:cs="Arial"/>
          <w:sz w:val="20"/>
          <w:szCs w:val="20"/>
        </w:rPr>
      </w:pPr>
    </w:p>
    <w:p w:rsidR="00A7223A" w:rsidRDefault="00A7223A">
      <w:pPr>
        <w:pStyle w:val="Standard"/>
        <w:jc w:val="both"/>
        <w:rPr>
          <w:b/>
          <w:sz w:val="20"/>
          <w:szCs w:val="20"/>
        </w:rPr>
      </w:pPr>
      <w:r>
        <w:rPr>
          <w:b/>
          <w:sz w:val="20"/>
          <w:szCs w:val="20"/>
        </w:rPr>
        <w:t>město Náchod</w:t>
      </w:r>
    </w:p>
    <w:p w:rsidR="00A7223A" w:rsidRDefault="00A7223A">
      <w:pPr>
        <w:pStyle w:val="Standard"/>
        <w:jc w:val="both"/>
        <w:rPr>
          <w:rFonts w:cs="Arial"/>
          <w:color w:val="000000"/>
          <w:sz w:val="20"/>
          <w:szCs w:val="20"/>
        </w:rPr>
      </w:pPr>
    </w:p>
    <w:p w:rsidR="00A7223A" w:rsidRDefault="00A7223A">
      <w:pPr>
        <w:pStyle w:val="Standard"/>
        <w:jc w:val="both"/>
        <w:rPr>
          <w:rFonts w:cs="Arial"/>
          <w:color w:val="000000"/>
          <w:sz w:val="20"/>
          <w:szCs w:val="20"/>
        </w:rPr>
      </w:pPr>
    </w:p>
    <w:p w:rsidR="00A7223A" w:rsidRDefault="00A7223A">
      <w:pPr>
        <w:widowControl w:val="0"/>
        <w:jc w:val="both"/>
        <w:textAlignment w:val="baseline"/>
        <w:rPr>
          <w:rFonts w:cs="Times New Roman"/>
          <w:color w:val="000000"/>
          <w:sz w:val="20"/>
          <w:szCs w:val="20"/>
        </w:rPr>
      </w:pPr>
      <w:r>
        <w:rPr>
          <w:rFonts w:cs="Times New Roman"/>
          <w:color w:val="000000"/>
          <w:sz w:val="20"/>
          <w:szCs w:val="20"/>
        </w:rPr>
        <w:t>…………………………………………….……….</w:t>
      </w:r>
      <w:bookmarkStart w:id="0" w:name="_Hlk1225982081"/>
    </w:p>
    <w:p w:rsidR="00A7223A" w:rsidRDefault="00A7223A">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A7223A" w:rsidRDefault="00A7223A">
      <w:pPr>
        <w:widowControl w:val="0"/>
        <w:jc w:val="both"/>
        <w:textAlignment w:val="baseline"/>
        <w:rPr>
          <w:rFonts w:cs="Times New Roman"/>
          <w:iCs/>
          <w:color w:val="000000"/>
          <w:sz w:val="20"/>
          <w:szCs w:val="20"/>
        </w:rPr>
      </w:pPr>
    </w:p>
    <w:p w:rsidR="00A7223A" w:rsidRDefault="00A7223A">
      <w:pPr>
        <w:widowControl w:val="0"/>
        <w:jc w:val="both"/>
        <w:textAlignment w:val="baseline"/>
        <w:rPr>
          <w:rFonts w:cs="Times New Roman"/>
          <w:iCs/>
          <w:color w:val="000000"/>
          <w:sz w:val="20"/>
          <w:szCs w:val="20"/>
        </w:rPr>
      </w:pPr>
    </w:p>
    <w:p w:rsidR="00A7223A" w:rsidRDefault="00A7223A">
      <w:pPr>
        <w:widowControl w:val="0"/>
        <w:ind w:left="5103"/>
        <w:jc w:val="both"/>
        <w:textAlignment w:val="baseline"/>
        <w:rPr>
          <w:rFonts w:cs="Times New Roman"/>
          <w:color w:val="000000"/>
          <w:sz w:val="20"/>
          <w:szCs w:val="20"/>
        </w:rPr>
      </w:pPr>
      <w:r>
        <w:rPr>
          <w:rFonts w:cs="Times New Roman"/>
          <w:color w:val="000000"/>
          <w:sz w:val="20"/>
          <w:szCs w:val="20"/>
        </w:rPr>
        <w:t>…………………………….……….</w:t>
      </w:r>
    </w:p>
    <w:p w:rsidR="00A7223A" w:rsidRDefault="00A7223A">
      <w:pPr>
        <w:widowControl w:val="0"/>
        <w:ind w:left="5103"/>
        <w:jc w:val="both"/>
        <w:textAlignment w:val="baseline"/>
      </w:pPr>
      <w:r>
        <w:rPr>
          <w:rFonts w:cs="Times New Roman"/>
          <w:iCs/>
          <w:color w:val="000000"/>
          <w:sz w:val="20"/>
          <w:szCs w:val="20"/>
        </w:rPr>
        <w:t>XXXXX</w:t>
      </w:r>
      <w:r>
        <w:rPr>
          <w:rFonts w:cs="Times New Roman"/>
          <w:color w:val="000000"/>
          <w:sz w:val="20"/>
          <w:szCs w:val="20"/>
        </w:rPr>
        <w:t>, příkazce operace</w:t>
      </w:r>
    </w:p>
    <w:p w:rsidR="00A7223A" w:rsidRDefault="00A7223A">
      <w:pPr>
        <w:widowControl w:val="0"/>
        <w:ind w:left="5103"/>
        <w:jc w:val="both"/>
        <w:textAlignment w:val="baseline"/>
        <w:rPr>
          <w:rFonts w:cs="Times New Roman"/>
          <w:color w:val="000000"/>
          <w:sz w:val="20"/>
          <w:szCs w:val="20"/>
        </w:rPr>
      </w:pPr>
    </w:p>
    <w:p w:rsidR="00A7223A" w:rsidRDefault="00A7223A">
      <w:pPr>
        <w:widowControl w:val="0"/>
        <w:ind w:left="5103"/>
        <w:jc w:val="both"/>
        <w:textAlignment w:val="baseline"/>
        <w:rPr>
          <w:rFonts w:cs="Times New Roman"/>
          <w:color w:val="000000"/>
          <w:sz w:val="20"/>
          <w:szCs w:val="20"/>
        </w:rPr>
      </w:pPr>
    </w:p>
    <w:p w:rsidR="00A7223A" w:rsidRDefault="00A7223A">
      <w:pPr>
        <w:widowControl w:val="0"/>
        <w:ind w:left="5103"/>
        <w:jc w:val="both"/>
        <w:textAlignment w:val="baseline"/>
        <w:rPr>
          <w:rFonts w:cs="Times New Roman"/>
          <w:color w:val="000000"/>
          <w:sz w:val="20"/>
          <w:szCs w:val="20"/>
        </w:rPr>
      </w:pPr>
      <w:r>
        <w:rPr>
          <w:rFonts w:cs="Times New Roman"/>
          <w:color w:val="000000"/>
          <w:sz w:val="20"/>
          <w:szCs w:val="20"/>
        </w:rPr>
        <w:t>………………………..…………….</w:t>
      </w:r>
    </w:p>
    <w:p w:rsidR="00A7223A" w:rsidRDefault="00A7223A">
      <w:pPr>
        <w:widowControl w:val="0"/>
        <w:ind w:left="5103"/>
        <w:jc w:val="both"/>
        <w:textAlignment w:val="baseline"/>
        <w:rPr>
          <w:rFonts w:cs="Times New Roman"/>
          <w:color w:val="000000"/>
          <w:sz w:val="20"/>
          <w:szCs w:val="20"/>
        </w:rPr>
      </w:pPr>
      <w:r>
        <w:rPr>
          <w:rFonts w:cs="Times New Roman"/>
          <w:color w:val="000000"/>
          <w:sz w:val="20"/>
          <w:szCs w:val="20"/>
        </w:rPr>
        <w:t>XXXXX, správce rozpočtu</w:t>
      </w:r>
    </w:p>
    <w:p w:rsidR="00A7223A" w:rsidRDefault="00A7223A">
      <w:pPr>
        <w:jc w:val="both"/>
        <w:rPr>
          <w:sz w:val="20"/>
          <w:szCs w:val="20"/>
        </w:rPr>
      </w:pPr>
    </w:p>
    <w:p w:rsidR="00A7223A" w:rsidRDefault="00A7223A">
      <w:pPr>
        <w:pStyle w:val="Standard"/>
        <w:tabs>
          <w:tab w:val="left" w:pos="5670"/>
        </w:tabs>
        <w:jc w:val="both"/>
        <w:rPr>
          <w:rFonts w:cs="Arial"/>
          <w:sz w:val="20"/>
          <w:szCs w:val="20"/>
        </w:rPr>
      </w:pPr>
    </w:p>
    <w:p w:rsidR="00A7223A" w:rsidRDefault="00A7223A">
      <w:pPr>
        <w:pStyle w:val="Standard"/>
        <w:ind w:right="-567"/>
        <w:rPr>
          <w:sz w:val="20"/>
          <w:szCs w:val="20"/>
        </w:rPr>
      </w:pPr>
    </w:p>
    <w:p w:rsidR="00A7223A" w:rsidRDefault="00A7223A">
      <w:pPr>
        <w:pStyle w:val="Standard"/>
        <w:tabs>
          <w:tab w:val="left" w:pos="5670"/>
        </w:tabs>
        <w:jc w:val="both"/>
        <w:rPr>
          <w:rFonts w:cs="Arial"/>
          <w:sz w:val="20"/>
          <w:szCs w:val="20"/>
        </w:rPr>
      </w:pPr>
    </w:p>
    <w:p w:rsidR="00A7223A" w:rsidRDefault="00A7223A">
      <w:pPr>
        <w:pStyle w:val="Standard"/>
        <w:tabs>
          <w:tab w:val="left" w:pos="5670"/>
        </w:tabs>
        <w:jc w:val="both"/>
        <w:rPr>
          <w:rFonts w:cs="Arial"/>
          <w:sz w:val="20"/>
          <w:szCs w:val="20"/>
        </w:rPr>
      </w:pPr>
    </w:p>
    <w:p w:rsidR="00A7223A" w:rsidRDefault="00A7223A">
      <w:pPr>
        <w:pStyle w:val="Standard"/>
        <w:tabs>
          <w:tab w:val="left" w:pos="5670"/>
        </w:tabs>
        <w:jc w:val="both"/>
        <w:rPr>
          <w:rFonts w:cs="Arial"/>
          <w:sz w:val="20"/>
          <w:szCs w:val="20"/>
        </w:rPr>
      </w:pPr>
    </w:p>
    <w:p w:rsidR="00A7223A" w:rsidRDefault="00A7223A">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4.10.2023</w:t>
      </w:r>
      <w:r>
        <w:rPr>
          <w:sz w:val="20"/>
          <w:szCs w:val="20"/>
        </w:rPr>
        <w:tab/>
        <w:t>…………………….</w:t>
      </w:r>
    </w:p>
    <w:p w:rsidR="00A7223A" w:rsidRDefault="00A7223A">
      <w:pPr>
        <w:pStyle w:val="Standard"/>
        <w:tabs>
          <w:tab w:val="left" w:pos="5103"/>
        </w:tabs>
        <w:jc w:val="both"/>
        <w:rPr>
          <w:sz w:val="20"/>
          <w:szCs w:val="20"/>
        </w:rPr>
      </w:pPr>
      <w:r>
        <w:rPr>
          <w:rFonts w:cs="Arial"/>
          <w:sz w:val="20"/>
          <w:szCs w:val="20"/>
        </w:rPr>
        <w:tab/>
      </w:r>
      <w:r>
        <w:rPr>
          <w:sz w:val="20"/>
          <w:szCs w:val="20"/>
        </w:rPr>
        <w:t>podpis za dodavatele</w:t>
      </w:r>
    </w:p>
    <w:p w:rsidR="00A7223A" w:rsidRDefault="00A7223A">
      <w:pPr>
        <w:pStyle w:val="Standard"/>
        <w:tabs>
          <w:tab w:val="left" w:pos="5103"/>
        </w:tabs>
        <w:jc w:val="both"/>
        <w:rPr>
          <w:rFonts w:cs="Arial"/>
          <w:sz w:val="20"/>
          <w:szCs w:val="20"/>
        </w:rPr>
      </w:pPr>
    </w:p>
    <w:p w:rsidR="00A7223A" w:rsidRDefault="00A7223A">
      <w:pPr>
        <w:pStyle w:val="Standard"/>
        <w:tabs>
          <w:tab w:val="left" w:pos="5103"/>
        </w:tabs>
        <w:jc w:val="both"/>
        <w:rPr>
          <w:rFonts w:cs="Arial"/>
          <w:sz w:val="20"/>
          <w:szCs w:val="20"/>
        </w:rPr>
      </w:pPr>
    </w:p>
    <w:p w:rsidR="00A7223A" w:rsidRDefault="00A7223A">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4.10.2023</w:t>
      </w:r>
      <w:r>
        <w:rPr>
          <w:sz w:val="20"/>
          <w:szCs w:val="20"/>
        </w:rPr>
        <w:tab/>
        <w:t>…………………….</w:t>
      </w:r>
    </w:p>
    <w:p w:rsidR="00A7223A" w:rsidRDefault="00A7223A">
      <w:pPr>
        <w:pStyle w:val="Standard"/>
        <w:tabs>
          <w:tab w:val="left" w:pos="5103"/>
        </w:tabs>
        <w:jc w:val="both"/>
        <w:rPr>
          <w:rFonts w:cs="Arial"/>
          <w:sz w:val="20"/>
          <w:szCs w:val="20"/>
        </w:rPr>
      </w:pPr>
      <w:bookmarkStart w:id="1" w:name="_Hlk122598208"/>
      <w:bookmarkEnd w:id="1"/>
      <w:r>
        <w:rPr>
          <w:rFonts w:cs="Arial"/>
          <w:sz w:val="20"/>
          <w:szCs w:val="20"/>
        </w:rPr>
        <w:tab/>
        <w:t>podpis za dodavatele</w:t>
      </w:r>
      <w:bookmarkEnd w:id="0"/>
    </w:p>
    <w:sectPr w:rsidR="00A7223A" w:rsidSect="003A7719">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3A7719"/>
    <w:rsid w:val="003A7719"/>
    <w:rsid w:val="003E5354"/>
    <w:rsid w:val="005E752B"/>
    <w:rsid w:val="00A7223A"/>
    <w:rsid w:val="00DF12EA"/>
    <w:rsid w:val="00E820E1"/>
    <w:rsid w:val="00F64E8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19"/>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3A7719"/>
    <w:rPr>
      <w:color w:val="000080"/>
      <w:u w:val="single"/>
    </w:rPr>
  </w:style>
  <w:style w:type="character" w:customStyle="1" w:styleId="ZhlavChar">
    <w:name w:val="Záhlaví Char"/>
    <w:basedOn w:val="DefaultParagraphFont"/>
    <w:uiPriority w:val="99"/>
    <w:rsid w:val="003A7719"/>
    <w:rPr>
      <w:rFonts w:ascii="Times New Roman" w:hAnsi="Times New Roman" w:cs="Times New Roman"/>
    </w:rPr>
  </w:style>
  <w:style w:type="character" w:customStyle="1" w:styleId="ZkladntextChar">
    <w:name w:val="Základní text Char"/>
    <w:basedOn w:val="DefaultParagraphFont"/>
    <w:uiPriority w:val="99"/>
    <w:rsid w:val="003A7719"/>
    <w:rPr>
      <w:rFonts w:ascii="CG Times (W1)" w:hAnsi="CG Times (W1)" w:cs="Times New Roman"/>
      <w:sz w:val="24"/>
      <w:szCs w:val="24"/>
    </w:rPr>
  </w:style>
  <w:style w:type="character" w:styleId="CommentReference">
    <w:name w:val="annotation reference"/>
    <w:basedOn w:val="DefaultParagraphFont"/>
    <w:uiPriority w:val="99"/>
    <w:rsid w:val="003A7719"/>
    <w:rPr>
      <w:rFonts w:cs="Times New Roman"/>
      <w:sz w:val="16"/>
    </w:rPr>
  </w:style>
  <w:style w:type="character" w:customStyle="1" w:styleId="TextkomenteChar">
    <w:name w:val="Text komentáře Char"/>
    <w:basedOn w:val="DefaultParagraphFont"/>
    <w:uiPriority w:val="99"/>
    <w:rsid w:val="003A7719"/>
    <w:rPr>
      <w:rFonts w:ascii="Times New Roman" w:hAnsi="Times New Roman" w:cs="Times New Roman"/>
      <w:sz w:val="24"/>
      <w:szCs w:val="24"/>
    </w:rPr>
  </w:style>
  <w:style w:type="character" w:customStyle="1" w:styleId="StandardChar">
    <w:name w:val="Standard Char"/>
    <w:basedOn w:val="DefaultParagraphFont"/>
    <w:uiPriority w:val="99"/>
    <w:rsid w:val="003A7719"/>
    <w:rPr>
      <w:rFonts w:cs="Times New Roman"/>
    </w:rPr>
  </w:style>
  <w:style w:type="character" w:customStyle="1" w:styleId="TextkomenteChar1">
    <w:name w:val="Text komentáře Char1"/>
    <w:basedOn w:val="StandardChar"/>
    <w:uiPriority w:val="99"/>
    <w:rsid w:val="003A7719"/>
    <w:rPr>
      <w:sz w:val="20"/>
      <w:szCs w:val="20"/>
    </w:rPr>
  </w:style>
  <w:style w:type="paragraph" w:customStyle="1" w:styleId="Nadpis">
    <w:name w:val="Nadpis"/>
    <w:basedOn w:val="Normal"/>
    <w:next w:val="BodyText"/>
    <w:uiPriority w:val="99"/>
    <w:rsid w:val="003A7719"/>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3A7719"/>
    <w:pPr>
      <w:spacing w:after="120"/>
    </w:pPr>
  </w:style>
  <w:style w:type="character" w:customStyle="1" w:styleId="BodyTextChar">
    <w:name w:val="Body Text Char"/>
    <w:basedOn w:val="DefaultParagraphFont"/>
    <w:link w:val="BodyText"/>
    <w:uiPriority w:val="99"/>
    <w:semiHidden/>
    <w:rsid w:val="00886EB2"/>
    <w:rPr>
      <w:rFonts w:cs="Mangal"/>
      <w:kern w:val="2"/>
      <w:sz w:val="24"/>
      <w:szCs w:val="21"/>
      <w:lang w:eastAsia="zh-CN" w:bidi="hi-IN"/>
    </w:rPr>
  </w:style>
  <w:style w:type="paragraph" w:styleId="List">
    <w:name w:val="List"/>
    <w:basedOn w:val="BodyText"/>
    <w:uiPriority w:val="99"/>
    <w:rsid w:val="003A7719"/>
  </w:style>
  <w:style w:type="paragraph" w:styleId="Caption">
    <w:name w:val="caption"/>
    <w:basedOn w:val="Normal"/>
    <w:uiPriority w:val="99"/>
    <w:qFormat/>
    <w:rsid w:val="003A7719"/>
    <w:pPr>
      <w:suppressLineNumbers/>
      <w:spacing w:before="120" w:after="120"/>
    </w:pPr>
    <w:rPr>
      <w:i/>
      <w:iCs/>
    </w:rPr>
  </w:style>
  <w:style w:type="paragraph" w:customStyle="1" w:styleId="Rejstk">
    <w:name w:val="Rejstřík"/>
    <w:basedOn w:val="Normal"/>
    <w:uiPriority w:val="99"/>
    <w:rsid w:val="003A7719"/>
    <w:pPr>
      <w:suppressLineNumbers/>
    </w:pPr>
  </w:style>
  <w:style w:type="paragraph" w:customStyle="1" w:styleId="Obsahtabulky">
    <w:name w:val="Obsah tabulky"/>
    <w:basedOn w:val="Normal"/>
    <w:uiPriority w:val="99"/>
    <w:rsid w:val="003A7719"/>
    <w:pPr>
      <w:suppressLineNumbers/>
    </w:pPr>
  </w:style>
  <w:style w:type="paragraph" w:customStyle="1" w:styleId="Obsahrmce">
    <w:name w:val="Obsah rámce"/>
    <w:basedOn w:val="Normal"/>
    <w:uiPriority w:val="99"/>
    <w:rsid w:val="003A7719"/>
  </w:style>
  <w:style w:type="paragraph" w:customStyle="1" w:styleId="Nadpistabulky">
    <w:name w:val="Nadpis tabulky"/>
    <w:basedOn w:val="Obsahtabulky"/>
    <w:uiPriority w:val="99"/>
    <w:rsid w:val="003A7719"/>
    <w:pPr>
      <w:jc w:val="center"/>
    </w:pPr>
    <w:rPr>
      <w:b/>
      <w:bCs/>
    </w:rPr>
  </w:style>
  <w:style w:type="paragraph" w:customStyle="1" w:styleId="TableNormal1">
    <w:name w:val="Table Normal1"/>
    <w:uiPriority w:val="99"/>
    <w:rsid w:val="003A7719"/>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3A7719"/>
    <w:rPr>
      <w:sz w:val="20"/>
      <w:szCs w:val="20"/>
    </w:rPr>
  </w:style>
  <w:style w:type="character" w:customStyle="1" w:styleId="CommentTextChar">
    <w:name w:val="Comment Text Char"/>
    <w:basedOn w:val="DefaultParagraphFont"/>
    <w:link w:val="CommentText"/>
    <w:uiPriority w:val="99"/>
    <w:semiHidden/>
    <w:rsid w:val="00886EB2"/>
    <w:rPr>
      <w:rFonts w:cs="Mangal"/>
      <w:kern w:val="2"/>
      <w:sz w:val="20"/>
      <w:szCs w:val="18"/>
      <w:lang w:eastAsia="zh-CN" w:bidi="hi-IN"/>
    </w:rPr>
  </w:style>
  <w:style w:type="paragraph" w:customStyle="1" w:styleId="Standard">
    <w:name w:val="Standard"/>
    <w:uiPriority w:val="99"/>
    <w:rsid w:val="003A7719"/>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3A7719"/>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860</Words>
  <Characters>5079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Miroslava Petrová</cp:lastModifiedBy>
  <cp:revision>3</cp:revision>
  <cp:lastPrinted>2023-10-03T15:29:00Z</cp:lastPrinted>
  <dcterms:created xsi:type="dcterms:W3CDTF">2023-10-04T12:56:00Z</dcterms:created>
  <dcterms:modified xsi:type="dcterms:W3CDTF">2023-10-04T13:20:00Z</dcterms:modified>
</cp:coreProperties>
</file>