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AC7" w14:textId="7640DB81" w:rsidR="00FD0A4B" w:rsidRDefault="00FD0A4B">
      <w:pPr>
        <w:spacing w:after="0"/>
        <w:ind w:left="1094"/>
      </w:pPr>
    </w:p>
    <w:p w14:paraId="423E4211" w14:textId="77777777" w:rsidR="00707622" w:rsidRDefault="00000000" w:rsidP="00707622">
      <w:pPr>
        <w:spacing w:after="317" w:line="265" w:lineRule="auto"/>
        <w:ind w:left="6769" w:hanging="10"/>
      </w:pPr>
      <w:r>
        <w:rPr>
          <w:sz w:val="20"/>
        </w:rPr>
        <w:t xml:space="preserve">B. Braun </w:t>
      </w:r>
      <w:proofErr w:type="spellStart"/>
      <w:r>
        <w:rPr>
          <w:sz w:val="20"/>
        </w:rPr>
        <w:t>Melsungen</w:t>
      </w:r>
      <w:proofErr w:type="spellEnd"/>
      <w:r>
        <w:rPr>
          <w:sz w:val="20"/>
        </w:rPr>
        <w:t xml:space="preserve"> AG</w:t>
      </w:r>
    </w:p>
    <w:p w14:paraId="21F52770" w14:textId="39606638" w:rsidR="00FD0A4B" w:rsidRDefault="00000000" w:rsidP="00707622">
      <w:pPr>
        <w:spacing w:after="317" w:line="265" w:lineRule="auto"/>
        <w:ind w:left="6769" w:hanging="10"/>
      </w:pPr>
      <w:r>
        <w:rPr>
          <w:sz w:val="20"/>
        </w:rPr>
        <w:t xml:space="preserve">34209 </w:t>
      </w:r>
      <w:proofErr w:type="spellStart"/>
      <w:r>
        <w:rPr>
          <w:sz w:val="20"/>
        </w:rPr>
        <w:t>Melsungen</w:t>
      </w:r>
      <w:proofErr w:type="spellEnd"/>
    </w:p>
    <w:tbl>
      <w:tblPr>
        <w:tblStyle w:val="TableGrid"/>
        <w:tblpPr w:vertAnchor="text" w:tblpX="6767" w:tblpY="1188"/>
        <w:tblOverlap w:val="never"/>
        <w:tblW w:w="3405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2318"/>
      </w:tblGrid>
      <w:tr w:rsidR="00FD0A4B" w14:paraId="79949817" w14:textId="77777777">
        <w:trPr>
          <w:trHeight w:val="35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4F6BADE" w14:textId="77777777" w:rsidR="00FD0A4B" w:rsidRDefault="00000000">
            <w:pPr>
              <w:spacing w:after="0"/>
            </w:pPr>
            <w:r>
              <w:rPr>
                <w:sz w:val="18"/>
              </w:rPr>
              <w:t>Internet: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86BC5EB" w14:textId="77777777" w:rsidR="00FD0A4B" w:rsidRDefault="00000000">
            <w:pPr>
              <w:spacing w:after="0"/>
              <w:jc w:val="right"/>
            </w:pPr>
            <w:r>
              <w:rPr>
                <w:sz w:val="18"/>
              </w:rPr>
              <w:t>http://www.bbraun.com</w:t>
            </w:r>
          </w:p>
        </w:tc>
      </w:tr>
      <w:tr w:rsidR="00FD0A4B" w14:paraId="52152B27" w14:textId="77777777">
        <w:trPr>
          <w:trHeight w:val="3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B4BF" w14:textId="77777777" w:rsidR="00FD0A4B" w:rsidRDefault="00000000">
            <w:pPr>
              <w:spacing w:after="0"/>
            </w:pPr>
            <w:proofErr w:type="spellStart"/>
            <w:r>
              <w:rPr>
                <w:sz w:val="18"/>
              </w:rPr>
              <w:t>Date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1F01B" w14:textId="77777777" w:rsidR="00FD0A4B" w:rsidRDefault="00000000">
            <w:pPr>
              <w:spacing w:after="0"/>
              <w:ind w:left="461"/>
            </w:pPr>
            <w:proofErr w:type="spellStart"/>
            <w:r>
              <w:rPr>
                <w:sz w:val="20"/>
              </w:rPr>
              <w:t>April</w:t>
            </w:r>
            <w:proofErr w:type="spellEnd"/>
            <w:r>
              <w:rPr>
                <w:sz w:val="20"/>
              </w:rPr>
              <w:t xml:space="preserve"> 16, 2021</w:t>
            </w:r>
          </w:p>
        </w:tc>
      </w:tr>
    </w:tbl>
    <w:p w14:paraId="11254E03" w14:textId="4E31241A" w:rsidR="00FD0A4B" w:rsidRDefault="00000000">
      <w:pPr>
        <w:tabs>
          <w:tab w:val="center" w:pos="7059"/>
          <w:tab w:val="center" w:pos="8844"/>
        </w:tabs>
        <w:spacing w:after="218" w:line="265" w:lineRule="auto"/>
      </w:pPr>
      <w:r>
        <w:rPr>
          <w:sz w:val="20"/>
        </w:rPr>
        <w:tab/>
      </w:r>
      <w:proofErr w:type="spellStart"/>
      <w:r>
        <w:rPr>
          <w:sz w:val="20"/>
        </w:rPr>
        <w:t>Contact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Anke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Volmert</w:t>
      </w:r>
      <w:proofErr w:type="spellEnd"/>
    </w:p>
    <w:p w14:paraId="5F2E9092" w14:textId="77777777" w:rsidR="00FD0A4B" w:rsidRDefault="00000000">
      <w:pPr>
        <w:tabs>
          <w:tab w:val="center" w:pos="6907"/>
          <w:tab w:val="center" w:pos="9067"/>
        </w:tabs>
        <w:spacing w:after="0"/>
      </w:pPr>
      <w:r>
        <w:rPr>
          <w:sz w:val="20"/>
        </w:rPr>
        <w:tab/>
      </w:r>
      <w:proofErr w:type="spellStart"/>
      <w:r>
        <w:rPr>
          <w:sz w:val="20"/>
        </w:rPr>
        <w:t>Fon</w:t>
      </w:r>
      <w:proofErr w:type="spellEnd"/>
      <w:r>
        <w:rPr>
          <w:sz w:val="20"/>
        </w:rPr>
        <w:t>:</w:t>
      </w:r>
      <w:r>
        <w:rPr>
          <w:sz w:val="20"/>
        </w:rPr>
        <w:tab/>
        <w:t>+49 5661 71-3583</w:t>
      </w:r>
    </w:p>
    <w:p w14:paraId="186D15D2" w14:textId="77777777" w:rsidR="00FD0A4B" w:rsidRDefault="00000000">
      <w:pPr>
        <w:tabs>
          <w:tab w:val="center" w:pos="2228"/>
          <w:tab w:val="center" w:pos="6900"/>
          <w:tab w:val="center" w:pos="9067"/>
        </w:tabs>
        <w:spacing w:after="0"/>
      </w:pPr>
      <w:r>
        <w:rPr>
          <w:sz w:val="20"/>
        </w:rPr>
        <w:tab/>
        <w:t xml:space="preserve">To </w:t>
      </w:r>
      <w:proofErr w:type="spellStart"/>
      <w:r>
        <w:rPr>
          <w:sz w:val="20"/>
        </w:rPr>
        <w:t>whom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</w:t>
      </w:r>
      <w:proofErr w:type="spellEnd"/>
      <w:r>
        <w:rPr>
          <w:sz w:val="20"/>
        </w:rPr>
        <w:tab/>
        <w:t>Fax:</w:t>
      </w:r>
      <w:r>
        <w:rPr>
          <w:sz w:val="20"/>
        </w:rPr>
        <w:tab/>
        <w:t>+49 5661 75-3583</w:t>
      </w:r>
    </w:p>
    <w:p w14:paraId="0F96136A" w14:textId="401648A1" w:rsidR="00FD0A4B" w:rsidRDefault="00000000">
      <w:pPr>
        <w:pStyle w:val="Nadpis1"/>
      </w:pPr>
      <w:r>
        <w:lastRenderedPageBreak/>
        <w:t>POV</w:t>
      </w:r>
      <w:r w:rsidR="00707622">
        <w:t>ĚŘENÍ</w:t>
      </w:r>
      <w:r>
        <w:t>/</w:t>
      </w:r>
      <w:proofErr w:type="spellStart"/>
      <w:r>
        <w:t>AUTHORlZATlON</w:t>
      </w:r>
      <w:proofErr w:type="spellEnd"/>
    </w:p>
    <w:tbl>
      <w:tblPr>
        <w:tblStyle w:val="TableGrid"/>
        <w:tblpPr w:vertAnchor="text" w:tblpX="883" w:tblpY="-4078"/>
        <w:tblOverlap w:val="never"/>
        <w:tblW w:w="9935" w:type="dxa"/>
        <w:tblInd w:w="0" w:type="dxa"/>
        <w:tblCellMar>
          <w:top w:w="312" w:type="dxa"/>
          <w:left w:w="103" w:type="dxa"/>
          <w:bottom w:w="0" w:type="dxa"/>
          <w:right w:w="1480" w:type="dxa"/>
        </w:tblCellMar>
        <w:tblLook w:val="04A0" w:firstRow="1" w:lastRow="0" w:firstColumn="1" w:lastColumn="0" w:noHBand="0" w:noVBand="1"/>
      </w:tblPr>
      <w:tblGrid>
        <w:gridCol w:w="4975"/>
        <w:gridCol w:w="4960"/>
      </w:tblGrid>
      <w:tr w:rsidR="00FD0A4B" w14:paraId="7FEA74CA" w14:textId="77777777">
        <w:trPr>
          <w:trHeight w:val="8354"/>
        </w:trPr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8036" w14:textId="77777777" w:rsidR="00FD0A4B" w:rsidRDefault="00000000">
            <w:pPr>
              <w:spacing w:after="248"/>
              <w:ind w:left="1368"/>
              <w:jc w:val="center"/>
            </w:pPr>
            <w:r>
              <w:rPr>
                <w:sz w:val="24"/>
              </w:rPr>
              <w:t>AUTHORIZATION</w:t>
            </w:r>
          </w:p>
          <w:p w14:paraId="690A3BA8" w14:textId="77777777" w:rsidR="00FD0A4B" w:rsidRDefault="00000000">
            <w:pPr>
              <w:spacing w:after="265"/>
              <w:ind w:left="7"/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:</w:t>
            </w:r>
          </w:p>
          <w:p w14:paraId="489F8408" w14:textId="77777777" w:rsidR="00FD0A4B" w:rsidRDefault="00000000">
            <w:pPr>
              <w:spacing w:after="0"/>
              <w:ind w:left="22"/>
            </w:pPr>
            <w:r>
              <w:rPr>
                <w:sz w:val="24"/>
              </w:rPr>
              <w:t xml:space="preserve">B. Braun </w:t>
            </w:r>
            <w:proofErr w:type="spellStart"/>
            <w:r>
              <w:rPr>
                <w:sz w:val="24"/>
              </w:rPr>
              <w:t>Melsungen</w:t>
            </w:r>
            <w:proofErr w:type="spellEnd"/>
            <w:r>
              <w:rPr>
                <w:sz w:val="24"/>
              </w:rPr>
              <w:t xml:space="preserve"> AG</w:t>
            </w:r>
          </w:p>
          <w:p w14:paraId="2A99053E" w14:textId="77777777" w:rsidR="00FD0A4B" w:rsidRDefault="00000000">
            <w:pPr>
              <w:spacing w:after="0"/>
              <w:ind w:left="14"/>
            </w:pPr>
            <w:r>
              <w:rPr>
                <w:sz w:val="26"/>
              </w:rPr>
              <w:t>Carl-Braun-Str. 1</w:t>
            </w:r>
          </w:p>
          <w:p w14:paraId="4B6AE94C" w14:textId="77777777" w:rsidR="00FD0A4B" w:rsidRDefault="00000000">
            <w:pPr>
              <w:spacing w:after="553" w:line="244" w:lineRule="auto"/>
              <w:ind w:left="14" w:right="720"/>
            </w:pPr>
            <w:r>
              <w:rPr>
                <w:sz w:val="24"/>
              </w:rPr>
              <w:t xml:space="preserve">34212 </w:t>
            </w:r>
            <w:proofErr w:type="spellStart"/>
            <w:r>
              <w:rPr>
                <w:sz w:val="24"/>
              </w:rPr>
              <w:t>Melsungen</w:t>
            </w:r>
            <w:proofErr w:type="spellEnd"/>
            <w:r>
              <w:rPr>
                <w:sz w:val="24"/>
              </w:rPr>
              <w:t xml:space="preserve"> Germany</w:t>
            </w:r>
          </w:p>
          <w:p w14:paraId="5F84F747" w14:textId="77777777" w:rsidR="00FD0A4B" w:rsidRDefault="00000000">
            <w:pPr>
              <w:spacing w:after="0"/>
              <w:ind w:left="22"/>
            </w:pPr>
            <w:proofErr w:type="spellStart"/>
            <w:r>
              <w:t>represented</w:t>
            </w:r>
            <w:proofErr w:type="spellEnd"/>
            <w:r>
              <w:t xml:space="preserve"> by:</w:t>
            </w:r>
          </w:p>
          <w:p w14:paraId="0B0F4380" w14:textId="77777777" w:rsidR="00FD0A4B" w:rsidRDefault="00000000">
            <w:pPr>
              <w:spacing w:after="0"/>
              <w:ind w:left="22"/>
            </w:pPr>
            <w:r>
              <w:rPr>
                <w:sz w:val="24"/>
              </w:rPr>
              <w:t>Mr.:</w:t>
            </w:r>
          </w:p>
          <w:p w14:paraId="639D3DC5" w14:textId="77777777" w:rsidR="00FD0A4B" w:rsidRDefault="00000000">
            <w:pPr>
              <w:spacing w:after="0" w:line="216" w:lineRule="auto"/>
              <w:ind w:left="22" w:right="389"/>
              <w:jc w:val="both"/>
            </w:pPr>
            <w:r>
              <w:rPr>
                <w:sz w:val="26"/>
              </w:rPr>
              <w:t xml:space="preserve">Dr. Hans-Ulrich </w:t>
            </w:r>
            <w:proofErr w:type="spellStart"/>
            <w:r>
              <w:rPr>
                <w:sz w:val="26"/>
              </w:rPr>
              <w:t>Gaudin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position</w:t>
            </w:r>
            <w:proofErr w:type="spellEnd"/>
            <w:r>
              <w:rPr>
                <w:sz w:val="26"/>
              </w:rPr>
              <w:t xml:space="preserve"> :</w:t>
            </w:r>
            <w:proofErr w:type="gramEnd"/>
          </w:p>
          <w:p w14:paraId="22579838" w14:textId="77777777" w:rsidR="00FD0A4B" w:rsidRDefault="00000000">
            <w:pPr>
              <w:spacing w:after="279" w:line="235" w:lineRule="auto"/>
              <w:ind w:left="7" w:firstLine="7"/>
              <w:jc w:val="both"/>
            </w:pPr>
            <w:proofErr w:type="spellStart"/>
            <w:r>
              <w:rPr>
                <w:sz w:val="26"/>
              </w:rPr>
              <w:t>Director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Global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Regulatory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Affairs</w:t>
            </w:r>
            <w:proofErr w:type="spellEnd"/>
            <w:r>
              <w:rPr>
                <w:sz w:val="26"/>
              </w:rPr>
              <w:t xml:space="preserve"> WOC </w:t>
            </w:r>
            <w:proofErr w:type="spellStart"/>
            <w:r>
              <w:rPr>
                <w:sz w:val="26"/>
              </w:rPr>
              <w:t>Consumables</w:t>
            </w:r>
            <w:proofErr w:type="spellEnd"/>
            <w:r>
              <w:rPr>
                <w:sz w:val="26"/>
              </w:rPr>
              <w:t xml:space="preserve"> Et PPE </w:t>
            </w:r>
            <w:proofErr w:type="spellStart"/>
            <w:r>
              <w:rPr>
                <w:sz w:val="26"/>
              </w:rPr>
              <w:t>Avitum</w:t>
            </w:r>
            <w:proofErr w:type="spellEnd"/>
          </w:p>
          <w:p w14:paraId="1577542B" w14:textId="77777777" w:rsidR="00FD0A4B" w:rsidRDefault="00000000">
            <w:pPr>
              <w:spacing w:after="245"/>
              <w:ind w:left="7"/>
            </w:pPr>
            <w:r>
              <w:rPr>
                <w:sz w:val="24"/>
              </w:rPr>
              <w:t>and</w:t>
            </w:r>
          </w:p>
          <w:p w14:paraId="1DE4B576" w14:textId="77777777" w:rsidR="00FD0A4B" w:rsidRDefault="00000000">
            <w:pPr>
              <w:spacing w:after="7"/>
              <w:ind w:left="22"/>
            </w:pPr>
            <w:proofErr w:type="spellStart"/>
            <w:r>
              <w:t>Ms</w:t>
            </w:r>
            <w:proofErr w:type="spellEnd"/>
            <w:r>
              <w:t>.:</w:t>
            </w:r>
          </w:p>
          <w:p w14:paraId="6A12406A" w14:textId="77777777" w:rsidR="00FD0A4B" w:rsidRDefault="00000000">
            <w:pPr>
              <w:spacing w:after="0" w:line="239" w:lineRule="auto"/>
              <w:ind w:left="14" w:right="1253" w:hanging="14"/>
            </w:pPr>
            <w:proofErr w:type="spellStart"/>
            <w:r>
              <w:rPr>
                <w:sz w:val="24"/>
              </w:rPr>
              <w:t>Anke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Volmert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position</w:t>
            </w:r>
            <w:proofErr w:type="spellEnd"/>
            <w:r>
              <w:rPr>
                <w:sz w:val="24"/>
              </w:rPr>
              <w:t>:</w:t>
            </w:r>
          </w:p>
          <w:p w14:paraId="593E0676" w14:textId="77777777" w:rsidR="00FD0A4B" w:rsidRDefault="00000000">
            <w:pPr>
              <w:spacing w:after="0"/>
              <w:ind w:left="14"/>
            </w:pPr>
            <w:r>
              <w:rPr>
                <w:sz w:val="24"/>
              </w:rPr>
              <w:t xml:space="preserve">Manager </w:t>
            </w:r>
            <w:proofErr w:type="spellStart"/>
            <w:r>
              <w:rPr>
                <w:sz w:val="24"/>
              </w:rPr>
              <w:t>Regulatory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Affairs</w:t>
            </w:r>
            <w:proofErr w:type="spellEnd"/>
          </w:p>
          <w:p w14:paraId="3B8AC28C" w14:textId="77777777" w:rsidR="00FD0A4B" w:rsidRDefault="00000000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Avitum</w:t>
            </w:r>
            <w:proofErr w:type="spellEnd"/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3AFE" w14:textId="0227F01E" w:rsidR="00FD0A4B" w:rsidRDefault="00000000">
            <w:pPr>
              <w:spacing w:after="212"/>
              <w:ind w:left="1411"/>
              <w:jc w:val="center"/>
            </w:pPr>
            <w:r>
              <w:rPr>
                <w:sz w:val="26"/>
              </w:rPr>
              <w:t>POV</w:t>
            </w:r>
            <w:r w:rsidR="00707622">
              <w:rPr>
                <w:sz w:val="26"/>
              </w:rPr>
              <w:t>ĚŘENÍ</w:t>
            </w:r>
          </w:p>
          <w:p w14:paraId="6821FCB6" w14:textId="282FF74B" w:rsidR="00FD0A4B" w:rsidRDefault="00000000">
            <w:pPr>
              <w:spacing w:after="285"/>
              <w:ind w:left="14"/>
            </w:pPr>
            <w:r>
              <w:rPr>
                <w:sz w:val="24"/>
              </w:rPr>
              <w:t>Spole</w:t>
            </w:r>
            <w:r w:rsidR="00707622">
              <w:rPr>
                <w:sz w:val="24"/>
              </w:rPr>
              <w:t>č</w:t>
            </w:r>
            <w:r>
              <w:rPr>
                <w:sz w:val="24"/>
              </w:rPr>
              <w:t>nost:</w:t>
            </w:r>
          </w:p>
          <w:p w14:paraId="7AE8B52B" w14:textId="77777777" w:rsidR="00FD0A4B" w:rsidRDefault="00000000">
            <w:pPr>
              <w:spacing w:after="0"/>
              <w:ind w:left="22"/>
            </w:pPr>
            <w:r>
              <w:rPr>
                <w:sz w:val="24"/>
              </w:rPr>
              <w:t xml:space="preserve">B. Braun </w:t>
            </w:r>
            <w:proofErr w:type="spellStart"/>
            <w:r>
              <w:rPr>
                <w:sz w:val="24"/>
              </w:rPr>
              <w:t>Melsungen</w:t>
            </w:r>
            <w:proofErr w:type="spellEnd"/>
            <w:r>
              <w:rPr>
                <w:sz w:val="24"/>
              </w:rPr>
              <w:t xml:space="preserve"> AG</w:t>
            </w:r>
          </w:p>
          <w:p w14:paraId="4C7B37C5" w14:textId="77777777" w:rsidR="00FD0A4B" w:rsidRDefault="00000000">
            <w:pPr>
              <w:spacing w:after="0"/>
              <w:ind w:left="14"/>
            </w:pPr>
            <w:r>
              <w:rPr>
                <w:sz w:val="26"/>
              </w:rPr>
              <w:t>Carl-Braun-Str. 1</w:t>
            </w:r>
          </w:p>
          <w:p w14:paraId="2E1751DD" w14:textId="77777777" w:rsidR="00FD0A4B" w:rsidRDefault="00000000">
            <w:pPr>
              <w:spacing w:after="551" w:line="245" w:lineRule="auto"/>
              <w:ind w:left="14" w:right="706"/>
            </w:pPr>
            <w:r>
              <w:rPr>
                <w:sz w:val="24"/>
              </w:rPr>
              <w:t xml:space="preserve">34212 </w:t>
            </w:r>
            <w:proofErr w:type="spellStart"/>
            <w:r>
              <w:rPr>
                <w:sz w:val="24"/>
              </w:rPr>
              <w:t>Melsungen</w:t>
            </w:r>
            <w:proofErr w:type="spellEnd"/>
            <w:r>
              <w:rPr>
                <w:sz w:val="24"/>
              </w:rPr>
              <w:t xml:space="preserve"> Germany</w:t>
            </w:r>
          </w:p>
          <w:p w14:paraId="4FAC6832" w14:textId="46470747" w:rsidR="00FD0A4B" w:rsidRDefault="00000000">
            <w:pPr>
              <w:spacing w:after="0"/>
              <w:ind w:left="7"/>
            </w:pPr>
            <w:r>
              <w:rPr>
                <w:sz w:val="24"/>
              </w:rPr>
              <w:t>zastoupen</w:t>
            </w:r>
            <w:r w:rsidR="00707622">
              <w:rPr>
                <w:sz w:val="24"/>
              </w:rPr>
              <w:t>á</w:t>
            </w:r>
            <w:r>
              <w:rPr>
                <w:sz w:val="24"/>
              </w:rPr>
              <w:t>:</w:t>
            </w:r>
          </w:p>
          <w:p w14:paraId="242628FF" w14:textId="77777777" w:rsidR="00FD0A4B" w:rsidRDefault="00000000">
            <w:pPr>
              <w:spacing w:after="0"/>
              <w:ind w:left="22"/>
            </w:pPr>
            <w:r>
              <w:rPr>
                <w:sz w:val="24"/>
              </w:rPr>
              <w:t>Mr.:</w:t>
            </w:r>
          </w:p>
          <w:p w14:paraId="66FF8884" w14:textId="77777777" w:rsidR="00FD0A4B" w:rsidRDefault="00000000">
            <w:pPr>
              <w:spacing w:after="3" w:line="238" w:lineRule="auto"/>
              <w:ind w:left="14" w:right="295"/>
            </w:pPr>
            <w:r>
              <w:rPr>
                <w:sz w:val="26"/>
              </w:rPr>
              <w:t xml:space="preserve">Dr. Hans-Ulrich </w:t>
            </w:r>
            <w:proofErr w:type="spellStart"/>
            <w:r>
              <w:rPr>
                <w:sz w:val="26"/>
              </w:rPr>
              <w:t>Gaudin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position</w:t>
            </w:r>
            <w:proofErr w:type="spellEnd"/>
            <w:r>
              <w:rPr>
                <w:sz w:val="26"/>
              </w:rPr>
              <w:t>:</w:t>
            </w:r>
          </w:p>
          <w:p w14:paraId="74250D89" w14:textId="77777777" w:rsidR="00FD0A4B" w:rsidRDefault="00000000">
            <w:pPr>
              <w:spacing w:after="282" w:line="236" w:lineRule="auto"/>
              <w:ind w:left="7" w:firstLine="7"/>
            </w:pPr>
            <w:proofErr w:type="spellStart"/>
            <w:r>
              <w:rPr>
                <w:sz w:val="26"/>
              </w:rPr>
              <w:t>Director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Global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Regulatory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Affairs</w:t>
            </w:r>
            <w:proofErr w:type="spellEnd"/>
            <w:r>
              <w:rPr>
                <w:sz w:val="26"/>
              </w:rPr>
              <w:t xml:space="preserve"> WOC </w:t>
            </w:r>
            <w:proofErr w:type="spellStart"/>
            <w:r>
              <w:rPr>
                <w:sz w:val="26"/>
              </w:rPr>
              <w:t>Consumables</w:t>
            </w:r>
            <w:proofErr w:type="spellEnd"/>
            <w:r>
              <w:rPr>
                <w:sz w:val="26"/>
              </w:rPr>
              <w:t xml:space="preserve"> Et PPE </w:t>
            </w:r>
            <w:proofErr w:type="spellStart"/>
            <w:r>
              <w:rPr>
                <w:sz w:val="26"/>
              </w:rPr>
              <w:t>Avitum</w:t>
            </w:r>
            <w:proofErr w:type="spellEnd"/>
          </w:p>
          <w:p w14:paraId="4C853BF4" w14:textId="77777777" w:rsidR="00FD0A4B" w:rsidRDefault="00000000">
            <w:pPr>
              <w:spacing w:after="264"/>
              <w:ind w:left="7"/>
            </w:pPr>
            <w:r>
              <w:t>a</w:t>
            </w:r>
          </w:p>
          <w:p w14:paraId="2E59CACC" w14:textId="77777777" w:rsidR="00FD0A4B" w:rsidRDefault="00000000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>.:</w:t>
            </w:r>
          </w:p>
          <w:p w14:paraId="45C5AEB4" w14:textId="77777777" w:rsidR="00FD0A4B" w:rsidRDefault="00000000">
            <w:pPr>
              <w:spacing w:after="0" w:line="216" w:lineRule="auto"/>
              <w:ind w:left="14" w:right="1310" w:hanging="14"/>
              <w:jc w:val="both"/>
            </w:pPr>
            <w:proofErr w:type="spellStart"/>
            <w:r>
              <w:rPr>
                <w:sz w:val="24"/>
              </w:rPr>
              <w:t>Anke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Volmert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position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  <w:p w14:paraId="4BCC0AE1" w14:textId="77777777" w:rsidR="00FD0A4B" w:rsidRDefault="00000000">
            <w:pPr>
              <w:spacing w:after="0"/>
              <w:ind w:left="7"/>
            </w:pPr>
            <w:r>
              <w:rPr>
                <w:sz w:val="26"/>
              </w:rPr>
              <w:t xml:space="preserve">Manager </w:t>
            </w:r>
            <w:proofErr w:type="spellStart"/>
            <w:r>
              <w:rPr>
                <w:sz w:val="26"/>
              </w:rPr>
              <w:t>Regulatory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Affairs</w:t>
            </w:r>
            <w:proofErr w:type="spellEnd"/>
          </w:p>
          <w:p w14:paraId="6DCA2B42" w14:textId="77777777" w:rsidR="00FD0A4B" w:rsidRDefault="00000000">
            <w:pPr>
              <w:spacing w:after="0"/>
              <w:ind w:left="7"/>
            </w:pP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Avitum</w:t>
            </w:r>
            <w:proofErr w:type="spellEnd"/>
          </w:p>
        </w:tc>
      </w:tr>
    </w:tbl>
    <w:p w14:paraId="2F421CA6" w14:textId="304C019B" w:rsidR="00FD0A4B" w:rsidRDefault="00000000" w:rsidP="00707622">
      <w:pPr>
        <w:spacing w:after="0"/>
      </w:pPr>
      <w:r>
        <w:rPr>
          <w:sz w:val="32"/>
        </w:rPr>
        <w:t>C)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819BC37" wp14:editId="6E5668C3">
            <wp:simplePos x="0" y="0"/>
            <wp:positionH relativeFrom="page">
              <wp:posOffset>575995</wp:posOffset>
            </wp:positionH>
            <wp:positionV relativeFrom="page">
              <wp:posOffset>6894248</wp:posOffset>
            </wp:positionV>
            <wp:extent cx="27428" cy="1316674"/>
            <wp:effectExtent l="0" t="0" r="0" b="0"/>
            <wp:wrapTopAndBottom/>
            <wp:docPr id="4955" name="Picture 4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" name="Picture 4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8" cy="131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87" w:type="dxa"/>
        <w:tblInd w:w="5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1274"/>
      </w:tblGrid>
      <w:tr w:rsidR="00FD0A4B" w14:paraId="1B78C936" w14:textId="77777777">
        <w:trPr>
          <w:trHeight w:val="1225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651E7DF" w14:textId="77777777" w:rsidR="00FD0A4B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3FDF86E" wp14:editId="4130438A">
                  <wp:extent cx="27428" cy="1133802"/>
                  <wp:effectExtent l="0" t="0" r="0" b="0"/>
                  <wp:docPr id="4954" name="Picture 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Picture 49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" cy="113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14:paraId="5F390823" w14:textId="77777777" w:rsidR="00FD0A4B" w:rsidRDefault="00FD0A4B">
            <w:pPr>
              <w:spacing w:after="0"/>
              <w:ind w:left="-1184" w:right="11274"/>
            </w:pPr>
          </w:p>
          <w:tbl>
            <w:tblPr>
              <w:tblStyle w:val="TableGrid"/>
              <w:tblW w:w="9935" w:type="dxa"/>
              <w:tblInd w:w="155" w:type="dxa"/>
              <w:tblCellMar>
                <w:top w:w="31" w:type="dxa"/>
                <w:left w:w="82" w:type="dxa"/>
                <w:bottom w:w="0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4972"/>
              <w:gridCol w:w="4963"/>
            </w:tblGrid>
            <w:tr w:rsidR="00FD0A4B" w14:paraId="46985A8F" w14:textId="77777777">
              <w:trPr>
                <w:trHeight w:val="12251"/>
              </w:trPr>
              <w:tc>
                <w:tcPr>
                  <w:tcW w:w="4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A1469" w14:textId="77777777" w:rsidR="00FD0A4B" w:rsidRDefault="00000000">
                  <w:pPr>
                    <w:spacing w:after="271"/>
                    <w:ind w:left="69"/>
                  </w:pPr>
                  <w:proofErr w:type="spellStart"/>
                  <w:r>
                    <w:rPr>
                      <w:sz w:val="24"/>
                    </w:rPr>
                    <w:t>Hereby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fully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authorizes</w:t>
                  </w:r>
                  <w:proofErr w:type="spellEnd"/>
                  <w:r>
                    <w:rPr>
                      <w:sz w:val="24"/>
                    </w:rPr>
                    <w:t xml:space="preserve"> distributor:</w:t>
                  </w:r>
                </w:p>
                <w:p w14:paraId="79EDD6FC" w14:textId="77777777" w:rsidR="00FD0A4B" w:rsidRDefault="00000000">
                  <w:pPr>
                    <w:spacing w:after="0"/>
                    <w:ind w:left="62"/>
                  </w:pPr>
                  <w:r>
                    <w:rPr>
                      <w:sz w:val="24"/>
                    </w:rPr>
                    <w:t xml:space="preserve">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</w:t>
                  </w:r>
                </w:p>
                <w:p w14:paraId="345D6F65" w14:textId="77777777" w:rsidR="00FD0A4B" w:rsidRDefault="00000000">
                  <w:pPr>
                    <w:spacing w:after="301" w:line="236" w:lineRule="auto"/>
                    <w:ind w:left="55" w:right="112"/>
                    <w:jc w:val="both"/>
                  </w:pPr>
                  <w:proofErr w:type="spellStart"/>
                  <w:r>
                    <w:rPr>
                      <w:sz w:val="24"/>
                    </w:rPr>
                    <w:t>with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its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registered</w:t>
                  </w:r>
                  <w:proofErr w:type="spellEnd"/>
                  <w:r>
                    <w:rPr>
                      <w:sz w:val="24"/>
                    </w:rPr>
                    <w:t xml:space="preserve"> office </w:t>
                  </w:r>
                  <w:proofErr w:type="spellStart"/>
                  <w:r>
                    <w:rPr>
                      <w:sz w:val="24"/>
                    </w:rPr>
                    <w:t>at</w:t>
                  </w:r>
                  <w:proofErr w:type="spellEnd"/>
                  <w:r>
                    <w:rPr>
                      <w:sz w:val="24"/>
                    </w:rPr>
                    <w:t xml:space="preserve"> V Parku 2335/20, 148 00 Prague 4, Czech Republic, </w:t>
                  </w:r>
                  <w:proofErr w:type="spellStart"/>
                  <w:r>
                    <w:rPr>
                      <w:sz w:val="24"/>
                    </w:rPr>
                    <w:t>identification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number</w:t>
                  </w:r>
                  <w:proofErr w:type="spellEnd"/>
                  <w:r>
                    <w:rPr>
                      <w:sz w:val="24"/>
                    </w:rPr>
                    <w:t xml:space="preserve"> 48586285</w:t>
                  </w:r>
                </w:p>
                <w:p w14:paraId="7F873441" w14:textId="77777777" w:rsidR="00FD0A4B" w:rsidRDefault="00000000">
                  <w:pPr>
                    <w:numPr>
                      <w:ilvl w:val="0"/>
                      <w:numId w:val="4"/>
                    </w:numPr>
                    <w:spacing w:after="594" w:line="237" w:lineRule="auto"/>
                    <w:ind w:right="26" w:firstLine="14"/>
                    <w:jc w:val="both"/>
                  </w:pPr>
                  <w:r>
                    <w:rPr>
                      <w:sz w:val="24"/>
                    </w:rPr>
                    <w:t xml:space="preserve">to </w:t>
                  </w:r>
                  <w:proofErr w:type="spellStart"/>
                  <w:r>
                    <w:rPr>
                      <w:sz w:val="24"/>
                    </w:rPr>
                    <w:t>distribute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and in vitro </w:t>
                  </w:r>
                  <w:proofErr w:type="spellStart"/>
                  <w:r>
                    <w:rPr>
                      <w:sz w:val="24"/>
                    </w:rPr>
                    <w:t>diagnostic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</w:rPr>
                    <w:t>hereinafter</w:t>
                  </w:r>
                  <w:proofErr w:type="spellEnd"/>
                  <w:r>
                    <w:rPr>
                      <w:sz w:val="24"/>
                    </w:rPr>
                    <w:t xml:space="preserve"> as ”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") </w:t>
                  </w:r>
                  <w:proofErr w:type="spellStart"/>
                  <w:r>
                    <w:rPr>
                      <w:sz w:val="24"/>
                    </w:rPr>
                    <w:t>produced</w:t>
                  </w:r>
                  <w:proofErr w:type="spellEnd"/>
                  <w:r>
                    <w:rPr>
                      <w:sz w:val="24"/>
                    </w:rPr>
                    <w:t xml:space="preserve"> by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company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in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territory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Czech Republic,</w:t>
                  </w:r>
                </w:p>
                <w:p w14:paraId="00EC9528" w14:textId="77777777" w:rsidR="00FD0A4B" w:rsidRDefault="00000000">
                  <w:pPr>
                    <w:numPr>
                      <w:ilvl w:val="0"/>
                      <w:numId w:val="4"/>
                    </w:numPr>
                    <w:spacing w:after="345" w:line="234" w:lineRule="auto"/>
                    <w:ind w:right="26" w:firstLine="14"/>
                    <w:jc w:val="both"/>
                  </w:pPr>
                  <w:r>
                    <w:rPr>
                      <w:sz w:val="24"/>
                    </w:rPr>
                    <w:t xml:space="preserve">to </w:t>
                  </w:r>
                  <w:proofErr w:type="spellStart"/>
                  <w:r>
                    <w:rPr>
                      <w:sz w:val="24"/>
                    </w:rPr>
                    <w:t>act</w:t>
                  </w:r>
                  <w:proofErr w:type="spellEnd"/>
                  <w:r>
                    <w:rPr>
                      <w:sz w:val="24"/>
                    </w:rPr>
                    <w:t xml:space="preserve"> on </w:t>
                  </w:r>
                  <w:proofErr w:type="spellStart"/>
                  <w:r>
                    <w:rPr>
                      <w:sz w:val="24"/>
                    </w:rPr>
                    <w:t>behalf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as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and to </w:t>
                  </w:r>
                  <w:proofErr w:type="spellStart"/>
                  <w:r>
                    <w:rPr>
                      <w:sz w:val="24"/>
                    </w:rPr>
                    <w:t>perform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all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rights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duties</w:t>
                  </w:r>
                  <w:proofErr w:type="spellEnd"/>
                  <w:r>
                    <w:rPr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sz w:val="24"/>
                    </w:rPr>
                    <w:t>requirements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under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laws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regulating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under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Act</w:t>
                  </w:r>
                  <w:proofErr w:type="spellEnd"/>
                  <w:r>
                    <w:rPr>
                      <w:sz w:val="24"/>
                    </w:rPr>
                    <w:t xml:space="preserve"> No. 48/1997 </w:t>
                  </w:r>
                  <w:proofErr w:type="spellStart"/>
                  <w:r>
                    <w:rPr>
                      <w:sz w:val="24"/>
                    </w:rPr>
                    <w:t>Coll</w:t>
                  </w:r>
                  <w:proofErr w:type="spellEnd"/>
                  <w:r>
                    <w:rPr>
                      <w:sz w:val="24"/>
                    </w:rPr>
                    <w:t xml:space="preserve">., on public </w:t>
                  </w:r>
                  <w:proofErr w:type="spellStart"/>
                  <w:r>
                    <w:rPr>
                      <w:sz w:val="24"/>
                    </w:rPr>
                    <w:t>health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insurance</w:t>
                  </w:r>
                  <w:proofErr w:type="spellEnd"/>
                  <w:r>
                    <w:rPr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relevant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legal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rules</w:t>
                  </w:r>
                  <w:proofErr w:type="spellEnd"/>
                  <w:r>
                    <w:rPr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Czech Republic (</w:t>
                  </w:r>
                  <w:proofErr w:type="spellStart"/>
                  <w:r>
                    <w:rPr>
                      <w:sz w:val="24"/>
                    </w:rPr>
                    <w:t>including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notification</w:t>
                  </w:r>
                  <w:proofErr w:type="spellEnd"/>
                  <w:r>
                    <w:rPr>
                      <w:sz w:val="24"/>
                    </w:rPr>
                    <w:t xml:space="preserve"> / </w:t>
                  </w:r>
                  <w:proofErr w:type="spellStart"/>
                  <w:r>
                    <w:rPr>
                      <w:sz w:val="24"/>
                    </w:rPr>
                    <w:t>announcement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</w:t>
                  </w:r>
                  <w:proofErr w:type="spellStart"/>
                  <w:r>
                    <w:rPr>
                      <w:sz w:val="24"/>
                    </w:rPr>
                    <w:t>vigilance</w:t>
                  </w:r>
                  <w:proofErr w:type="spellEnd"/>
                  <w:r>
                    <w:rPr>
                      <w:sz w:val="24"/>
                    </w:rPr>
                    <w:t xml:space="preserve"> reporting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</w:t>
                  </w:r>
                  <w:proofErr w:type="spellStart"/>
                  <w:r>
                    <w:rPr>
                      <w:sz w:val="24"/>
                    </w:rPr>
                    <w:t>reimbursement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these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from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health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insurance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funds</w:t>
                  </w:r>
                  <w:proofErr w:type="spellEnd"/>
                  <w:r>
                    <w:rPr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</w:rPr>
                    <w:t>classification</w:t>
                  </w:r>
                  <w:proofErr w:type="spellEnd"/>
                  <w:r>
                    <w:rPr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sz w:val="24"/>
                    </w:rPr>
                    <w:t>administration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such </w:t>
                  </w:r>
                  <w:proofErr w:type="spellStart"/>
                  <w:r>
                    <w:rPr>
                      <w:sz w:val="24"/>
                    </w:rPr>
                    <w:t>reimbursement</w:t>
                  </w:r>
                  <w:proofErr w:type="spellEnd"/>
                  <w:r>
                    <w:rPr>
                      <w:sz w:val="24"/>
                    </w:rPr>
                    <w:t xml:space="preserve">) and to </w:t>
                  </w:r>
                  <w:proofErr w:type="spellStart"/>
                  <w:r>
                    <w:rPr>
                      <w:sz w:val="24"/>
                    </w:rPr>
                    <w:t>negotiate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with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State</w:t>
                  </w:r>
                  <w:proofErr w:type="spellEnd"/>
                  <w:r>
                    <w:rPr>
                      <w:sz w:val="24"/>
                    </w:rPr>
                    <w:t xml:space="preserve"> Institute </w:t>
                  </w:r>
                  <w:proofErr w:type="spellStart"/>
                  <w:r>
                    <w:rPr>
                      <w:sz w:val="24"/>
                    </w:rPr>
                    <w:t>for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Drug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Control</w:t>
                  </w:r>
                  <w:proofErr w:type="spellEnd"/>
                  <w:r>
                    <w:rPr>
                      <w:sz w:val="24"/>
                    </w:rPr>
                    <w:t xml:space="preserve">, Ministry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Health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Czech Republic, </w:t>
                  </w:r>
                  <w:proofErr w:type="spellStart"/>
                  <w:r>
                    <w:rPr>
                      <w:sz w:val="24"/>
                    </w:rPr>
                    <w:t>Health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Insurance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Companies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Czech </w:t>
                  </w:r>
                  <w:proofErr w:type="spellStart"/>
                  <w:r>
                    <w:rPr>
                      <w:sz w:val="24"/>
                    </w:rPr>
                    <w:t>republic</w:t>
                  </w:r>
                  <w:proofErr w:type="spellEnd"/>
                  <w:r>
                    <w:rPr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responsible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authorities</w:t>
                  </w:r>
                  <w:proofErr w:type="spellEnd"/>
                  <w:r>
                    <w:rPr>
                      <w:sz w:val="24"/>
                    </w:rPr>
                    <w:t xml:space="preserve"> to make </w:t>
                  </w:r>
                  <w:proofErr w:type="spellStart"/>
                  <w:r>
                    <w:rPr>
                      <w:sz w:val="24"/>
                    </w:rPr>
                    <w:t>all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legal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acts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concerned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herewith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etc</w:t>
                  </w:r>
                  <w:proofErr w:type="spellEnd"/>
                  <w:r>
                    <w:rPr>
                      <w:sz w:val="24"/>
                    </w:rPr>
                    <w:t>.),</w:t>
                  </w:r>
                </w:p>
                <w:p w14:paraId="0F22D69B" w14:textId="77777777" w:rsidR="00FD0A4B" w:rsidRDefault="00000000">
                  <w:pPr>
                    <w:numPr>
                      <w:ilvl w:val="0"/>
                      <w:numId w:val="4"/>
                    </w:numPr>
                    <w:spacing w:after="303" w:line="250" w:lineRule="auto"/>
                    <w:ind w:right="26" w:firstLine="14"/>
                    <w:jc w:val="both"/>
                  </w:pPr>
                  <w:r>
                    <w:rPr>
                      <w:sz w:val="24"/>
                    </w:rPr>
                    <w:t xml:space="preserve">to </w:t>
                  </w:r>
                  <w:proofErr w:type="spellStart"/>
                  <w:r>
                    <w:rPr>
                      <w:sz w:val="24"/>
                    </w:rPr>
                    <w:t>service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 </w:t>
                  </w:r>
                  <w:proofErr w:type="spellStart"/>
                  <w:r>
                    <w:rPr>
                      <w:sz w:val="24"/>
                    </w:rPr>
                    <w:t>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also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authorized</w:t>
                  </w:r>
                  <w:proofErr w:type="spellEnd"/>
                  <w:r>
                    <w:rPr>
                      <w:sz w:val="24"/>
                    </w:rPr>
                    <w:t xml:space="preserve"> to </w:t>
                  </w:r>
                  <w:proofErr w:type="spellStart"/>
                  <w:r>
                    <w:rPr>
                      <w:sz w:val="24"/>
                    </w:rPr>
                    <w:t>train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persons</w:t>
                  </w:r>
                  <w:proofErr w:type="spellEnd"/>
                  <w:r>
                    <w:rPr>
                      <w:sz w:val="24"/>
                    </w:rPr>
                    <w:t xml:space="preserve"> to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same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extent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especially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employees</w:t>
                  </w:r>
                  <w:proofErr w:type="spellEnd"/>
                  <w:r>
                    <w:rPr>
                      <w:sz w:val="24"/>
                    </w:rPr>
                    <w:t xml:space="preserve"> and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workers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s.r.o.,</w:t>
                  </w:r>
                </w:p>
                <w:p w14:paraId="468FBF31" w14:textId="77777777" w:rsidR="00FD0A4B" w:rsidRDefault="00000000">
                  <w:pPr>
                    <w:numPr>
                      <w:ilvl w:val="0"/>
                      <w:numId w:val="4"/>
                    </w:numPr>
                    <w:spacing w:after="0"/>
                    <w:ind w:right="26" w:firstLine="14"/>
                    <w:jc w:val="both"/>
                  </w:pPr>
                  <w:r>
                    <w:rPr>
                      <w:sz w:val="24"/>
                    </w:rPr>
                    <w:t xml:space="preserve">to </w:t>
                  </w:r>
                  <w:proofErr w:type="spellStart"/>
                  <w:r>
                    <w:rPr>
                      <w:sz w:val="24"/>
                    </w:rPr>
                    <w:t>instruct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users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about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method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correctly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using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devices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 and </w:t>
                  </w:r>
                  <w:proofErr w:type="spellStart"/>
                  <w:r>
                    <w:rPr>
                      <w:sz w:val="24"/>
                    </w:rPr>
                    <w:t>about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potential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risks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connected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with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their</w:t>
                  </w:r>
                  <w:proofErr w:type="spellEnd"/>
                  <w:r>
                    <w:rPr>
                      <w:sz w:val="24"/>
                    </w:rPr>
                    <w:t xml:space="preserve"> use, in </w:t>
                  </w:r>
                  <w:proofErr w:type="spellStart"/>
                  <w:r>
                    <w:rPr>
                      <w:sz w:val="24"/>
                    </w:rPr>
                    <w:t>accordance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with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instructions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for</w:t>
                  </w:r>
                  <w:proofErr w:type="spellEnd"/>
                  <w:r>
                    <w:rPr>
                      <w:sz w:val="24"/>
                    </w:rPr>
                    <w:t xml:space="preserve"> use; 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 </w:t>
                  </w:r>
                  <w:proofErr w:type="spellStart"/>
                  <w:r>
                    <w:rPr>
                      <w:sz w:val="24"/>
                    </w:rPr>
                    <w:t>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also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authorized</w:t>
                  </w:r>
                  <w:proofErr w:type="spellEnd"/>
                  <w:r>
                    <w:rPr>
                      <w:sz w:val="24"/>
                    </w:rPr>
                    <w:t xml:space="preserve"> by </w:t>
                  </w:r>
                  <w:proofErr w:type="spellStart"/>
                  <w:r>
                    <w:rPr>
                      <w:sz w:val="24"/>
                    </w:rPr>
                    <w:t>manufacturer</w:t>
                  </w:r>
                  <w:proofErr w:type="spellEnd"/>
                  <w:r>
                    <w:rPr>
                      <w:sz w:val="24"/>
                    </w:rPr>
                    <w:t xml:space="preserve"> to </w:t>
                  </w:r>
                  <w:proofErr w:type="spellStart"/>
                  <w:r>
                    <w:rPr>
                      <w:sz w:val="24"/>
                    </w:rPr>
                    <w:t>train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Other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persons</w:t>
                  </w:r>
                  <w:proofErr w:type="spellEnd"/>
                </w:p>
              </w:tc>
              <w:tc>
                <w:tcPr>
                  <w:tcW w:w="4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A699B3" w14:textId="77777777" w:rsidR="00FD0A4B" w:rsidRDefault="00000000">
                  <w:pPr>
                    <w:spacing w:after="265"/>
                    <w:ind w:left="50"/>
                  </w:pPr>
                  <w:r>
                    <w:rPr>
                      <w:sz w:val="24"/>
                    </w:rPr>
                    <w:t>Tímto plně opravňuje distributora:</w:t>
                  </w:r>
                </w:p>
                <w:p w14:paraId="7963308E" w14:textId="77777777" w:rsidR="00FD0A4B" w:rsidRDefault="00000000">
                  <w:pPr>
                    <w:spacing w:after="0"/>
                    <w:ind w:left="65"/>
                  </w:pPr>
                  <w:r>
                    <w:rPr>
                      <w:sz w:val="24"/>
                    </w:rPr>
                    <w:t xml:space="preserve">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</w:t>
                  </w:r>
                </w:p>
                <w:p w14:paraId="6D4AB131" w14:textId="77777777" w:rsidR="00FD0A4B" w:rsidRDefault="00000000">
                  <w:pPr>
                    <w:spacing w:after="567" w:line="245" w:lineRule="auto"/>
                    <w:ind w:left="65" w:hanging="7"/>
                    <w:jc w:val="both"/>
                  </w:pPr>
                  <w:r>
                    <w:rPr>
                      <w:sz w:val="24"/>
                    </w:rPr>
                    <w:t>se sídlem V Parku 2335/20, 148 00 Praha 4, Česká republika, IČO 48586285,</w:t>
                  </w:r>
                </w:p>
                <w:p w14:paraId="657C9D82" w14:textId="77777777" w:rsidR="00FD0A4B" w:rsidRDefault="00000000">
                  <w:pPr>
                    <w:numPr>
                      <w:ilvl w:val="0"/>
                      <w:numId w:val="5"/>
                    </w:numPr>
                    <w:spacing w:after="571" w:line="239" w:lineRule="auto"/>
                    <w:ind w:right="36" w:firstLine="14"/>
                    <w:jc w:val="both"/>
                  </w:pPr>
                  <w:r>
                    <w:rPr>
                      <w:sz w:val="24"/>
                    </w:rPr>
                    <w:t xml:space="preserve">k distribuci zdravotnických prostředků a diagnostických zdravotnických prostředků in vitro (dále jen „prostředky”) vyráběných společností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na území České republiky,</w:t>
                  </w:r>
                </w:p>
                <w:p w14:paraId="78B3760A" w14:textId="15624097" w:rsidR="00FD0A4B" w:rsidRDefault="00000000">
                  <w:pPr>
                    <w:numPr>
                      <w:ilvl w:val="0"/>
                      <w:numId w:val="5"/>
                    </w:numPr>
                    <w:spacing w:after="820" w:line="237" w:lineRule="auto"/>
                    <w:ind w:right="36" w:firstLine="14"/>
                    <w:jc w:val="both"/>
                  </w:pPr>
                  <w:r>
                    <w:rPr>
                      <w:sz w:val="24"/>
                    </w:rPr>
                    <w:t xml:space="preserve">k jednání jménem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jako výrobce a k výkonu všech práv, povinností a požadavků podle platných právních předpisů týkajících se prostředků, zákona č. 48/1997 Sb., o veřejném zdravotním pojištění a s nimi souvisejícími zákonnými předpisy na území České republiky (včetně notifikace/ohlášení prostředků, podávání </w:t>
                  </w:r>
                  <w:proofErr w:type="spellStart"/>
                  <w:r>
                    <w:rPr>
                      <w:sz w:val="24"/>
                    </w:rPr>
                    <w:t>vigilančn</w:t>
                  </w:r>
                  <w:r w:rsidR="00707622">
                    <w:rPr>
                      <w:sz w:val="24"/>
                    </w:rPr>
                    <w:t>í</w:t>
                  </w:r>
                  <w:r>
                    <w:rPr>
                      <w:sz w:val="24"/>
                    </w:rPr>
                    <w:t>ch</w:t>
                  </w:r>
                  <w:proofErr w:type="spellEnd"/>
                  <w:r>
                    <w:rPr>
                      <w:sz w:val="24"/>
                    </w:rPr>
                    <w:t xml:space="preserve"> hlášení výrobce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AG, zařazení těchto prostředků do systému úhrad ze zdravotního pojištění a jejich správy) při jednání se Státním ústavem pro kontrolu léčiv, Ministerstvem zdravotnictví České republiky, zdravotními pojišťovnami České republiky a dalšími příslušnými autoritami a ke všem právním jednáním s tím spojenými,</w:t>
                  </w:r>
                </w:p>
                <w:p w14:paraId="17C45A77" w14:textId="77777777" w:rsidR="00FD0A4B" w:rsidRDefault="00000000">
                  <w:pPr>
                    <w:numPr>
                      <w:ilvl w:val="0"/>
                      <w:numId w:val="5"/>
                    </w:numPr>
                    <w:spacing w:after="324" w:line="230" w:lineRule="auto"/>
                    <w:ind w:right="36" w:firstLine="14"/>
                    <w:jc w:val="both"/>
                  </w:pPr>
                  <w:r>
                    <w:rPr>
                      <w:sz w:val="24"/>
                    </w:rPr>
                    <w:t xml:space="preserve">k provádění servisu prostředků výrobce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 a je dále oprávněna ve stejném rozsahu provádět proškolení dalších osob, zejména pak zaměstnanců a jiných pracovníků společnosti 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s.r.o.,</w:t>
                  </w:r>
                </w:p>
                <w:p w14:paraId="62CF5262" w14:textId="77777777" w:rsidR="00FD0A4B" w:rsidRDefault="00000000">
                  <w:pPr>
                    <w:numPr>
                      <w:ilvl w:val="0"/>
                      <w:numId w:val="5"/>
                    </w:numPr>
                    <w:spacing w:after="0"/>
                    <w:ind w:right="36" w:firstLine="14"/>
                    <w:jc w:val="both"/>
                  </w:pPr>
                  <w:r>
                    <w:rPr>
                      <w:sz w:val="24"/>
                    </w:rPr>
                    <w:t xml:space="preserve">k provádění instruktáže osob o způsobu, jakým musí být prostředky výrobce B. Braun </w:t>
                  </w:r>
                  <w:proofErr w:type="spellStart"/>
                  <w:r>
                    <w:rPr>
                      <w:sz w:val="24"/>
                    </w:rPr>
                    <w:t>Melsungen</w:t>
                  </w:r>
                  <w:proofErr w:type="spellEnd"/>
                  <w:r>
                    <w:rPr>
                      <w:sz w:val="24"/>
                    </w:rPr>
                    <w:t xml:space="preserve"> AG správně používány a o případných rizicích spojených s jejich používáním, v souladu s návodem na použití; B. Braun </w:t>
                  </w:r>
                  <w:proofErr w:type="spellStart"/>
                  <w:r>
                    <w:rPr>
                      <w:sz w:val="24"/>
                    </w:rPr>
                    <w:t>Medical</w:t>
                  </w:r>
                  <w:proofErr w:type="spellEnd"/>
                  <w:r>
                    <w:rPr>
                      <w:sz w:val="24"/>
                    </w:rPr>
                    <w:t xml:space="preserve"> s.r.o. je dále pověřen k proškolení dalších osob k provádění</w:t>
                  </w:r>
                </w:p>
              </w:tc>
            </w:tr>
          </w:tbl>
          <w:p w14:paraId="5DD6FB6F" w14:textId="77777777" w:rsidR="00FD0A4B" w:rsidRDefault="00FD0A4B"/>
        </w:tc>
      </w:tr>
    </w:tbl>
    <w:p w14:paraId="5B6904BA" w14:textId="29133F94" w:rsidR="00FD0A4B" w:rsidRDefault="00FD0A4B" w:rsidP="00707622">
      <w:pPr>
        <w:pStyle w:val="Nadpis1"/>
        <w:spacing w:before="0" w:after="0"/>
        <w:ind w:left="0"/>
        <w:jc w:val="left"/>
      </w:pPr>
    </w:p>
    <w:tbl>
      <w:tblPr>
        <w:tblStyle w:val="TableGrid"/>
        <w:tblW w:w="9935" w:type="dxa"/>
        <w:tblInd w:w="890" w:type="dxa"/>
        <w:tblCellMar>
          <w:top w:w="43" w:type="dxa"/>
          <w:left w:w="9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966"/>
        <w:gridCol w:w="4969"/>
      </w:tblGrid>
      <w:tr w:rsidR="00FD0A4B" w14:paraId="450B9416" w14:textId="77777777">
        <w:trPr>
          <w:trHeight w:val="336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4CF4" w14:textId="77777777" w:rsidR="00FD0A4B" w:rsidRDefault="00000000">
            <w:pPr>
              <w:spacing w:after="298" w:line="234" w:lineRule="auto"/>
              <w:ind w:left="22" w:firstLine="7"/>
              <w:jc w:val="both"/>
            </w:pPr>
            <w:r>
              <w:rPr>
                <w:sz w:val="24"/>
              </w:rPr>
              <w:t xml:space="preserve">on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instruct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are </w:t>
            </w:r>
            <w:proofErr w:type="spellStart"/>
            <w:r>
              <w:rPr>
                <w:sz w:val="24"/>
              </w:rPr>
              <w:t>fully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authorized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instruct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providers</w:t>
            </w:r>
            <w:proofErr w:type="spellEnd"/>
            <w:r>
              <w:rPr>
                <w:sz w:val="24"/>
              </w:rPr>
              <w:t>,</w:t>
            </w:r>
          </w:p>
          <w:p w14:paraId="5280105F" w14:textId="77777777" w:rsidR="00FD0A4B" w:rsidRDefault="00000000">
            <w:pPr>
              <w:spacing w:after="294" w:line="218" w:lineRule="auto"/>
              <w:ind w:left="29" w:hanging="7"/>
              <w:jc w:val="both"/>
            </w:pPr>
            <w:r>
              <w:rPr>
                <w:sz w:val="24"/>
              </w:rPr>
              <w:t xml:space="preserve">5) to </w:t>
            </w:r>
            <w:proofErr w:type="spellStart"/>
            <w:r>
              <w:rPr>
                <w:sz w:val="24"/>
              </w:rPr>
              <w:t>authorize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aforementioned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through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executives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managing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directors</w:t>
            </w:r>
            <w:proofErr w:type="spellEnd"/>
          </w:p>
          <w:p w14:paraId="1600DD4A" w14:textId="77777777" w:rsidR="00FD0A4B" w:rsidRDefault="00000000">
            <w:pPr>
              <w:spacing w:after="294" w:line="228" w:lineRule="auto"/>
              <w:ind w:left="7" w:right="14"/>
              <w:jc w:val="both"/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Czech </w:t>
            </w:r>
            <w:proofErr w:type="spellStart"/>
            <w:r>
              <w:rPr>
                <w:sz w:val="24"/>
              </w:rPr>
              <w:t>version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prevail</w:t>
            </w:r>
            <w:proofErr w:type="spellEnd"/>
            <w:r>
              <w:rPr>
                <w:sz w:val="24"/>
              </w:rPr>
              <w:t xml:space="preserve"> in case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conflict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between</w:t>
            </w:r>
            <w:proofErr w:type="spellEnd"/>
            <w:r>
              <w:rPr>
                <w:sz w:val="24"/>
              </w:rPr>
              <w:t xml:space="preserve"> Czech and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  <w:p w14:paraId="3A360C04" w14:textId="77777777" w:rsidR="00FD0A4B" w:rsidRDefault="00000000">
            <w:pPr>
              <w:spacing w:after="0"/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1st June 2021.</w:t>
            </w: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CEC5" w14:textId="5281E990" w:rsidR="00FD0A4B" w:rsidRDefault="00000000">
            <w:pPr>
              <w:spacing w:after="43" w:line="242" w:lineRule="auto"/>
              <w:ind w:left="30" w:right="8" w:firstLine="7"/>
              <w:jc w:val="both"/>
            </w:pPr>
            <w:r>
              <w:rPr>
                <w:sz w:val="24"/>
              </w:rPr>
              <w:t>instrukt</w:t>
            </w:r>
            <w:r w:rsidR="00707622">
              <w:rPr>
                <w:sz w:val="24"/>
              </w:rPr>
              <w:t>áží</w:t>
            </w:r>
            <w:r>
              <w:rPr>
                <w:sz w:val="24"/>
              </w:rPr>
              <w:t>; takto pro</w:t>
            </w:r>
            <w:r w:rsidR="00707622">
              <w:rPr>
                <w:sz w:val="24"/>
              </w:rPr>
              <w:t>š</w:t>
            </w:r>
            <w:r>
              <w:rPr>
                <w:sz w:val="24"/>
              </w:rPr>
              <w:t>kolené osoby jsou plné opr</w:t>
            </w:r>
            <w:r w:rsidR="00707622">
              <w:rPr>
                <w:sz w:val="24"/>
              </w:rPr>
              <w:t>á</w:t>
            </w:r>
            <w:r>
              <w:rPr>
                <w:sz w:val="24"/>
              </w:rPr>
              <w:t>vn</w:t>
            </w:r>
            <w:r w:rsidR="00707622">
              <w:rPr>
                <w:sz w:val="24"/>
              </w:rPr>
              <w:t>ě</w:t>
            </w:r>
            <w:r>
              <w:rPr>
                <w:sz w:val="24"/>
              </w:rPr>
              <w:t>ny prov</w:t>
            </w:r>
            <w:r w:rsidR="00707622">
              <w:rPr>
                <w:sz w:val="24"/>
              </w:rPr>
              <w:t>á</w:t>
            </w:r>
            <w:r>
              <w:rPr>
                <w:sz w:val="24"/>
              </w:rPr>
              <w:t>d</w:t>
            </w:r>
            <w:r w:rsidR="00707622">
              <w:rPr>
                <w:sz w:val="24"/>
              </w:rPr>
              <w:t>ě</w:t>
            </w:r>
            <w:r>
              <w:rPr>
                <w:sz w:val="24"/>
              </w:rPr>
              <w:t>t instrukt</w:t>
            </w:r>
            <w:r w:rsidR="00707622">
              <w:rPr>
                <w:sz w:val="24"/>
              </w:rPr>
              <w:t>áž</w:t>
            </w:r>
            <w:r>
              <w:rPr>
                <w:sz w:val="24"/>
              </w:rPr>
              <w:t xml:space="preserve"> osob, které budou prost</w:t>
            </w:r>
            <w:r w:rsidR="00707622">
              <w:rPr>
                <w:sz w:val="24"/>
              </w:rPr>
              <w:t>ř</w:t>
            </w:r>
            <w:r>
              <w:rPr>
                <w:sz w:val="24"/>
              </w:rPr>
              <w:t>edky obsluhovat u poskytovatel</w:t>
            </w:r>
            <w:r w:rsidR="00707622">
              <w:rPr>
                <w:sz w:val="24"/>
              </w:rPr>
              <w:t>ů</w:t>
            </w:r>
            <w:r>
              <w:rPr>
                <w:sz w:val="24"/>
              </w:rPr>
              <w:t xml:space="preserve"> zdravotn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 xml:space="preserve"> pé</w:t>
            </w:r>
            <w:r w:rsidR="00707622">
              <w:rPr>
                <w:sz w:val="24"/>
              </w:rPr>
              <w:t>č</w:t>
            </w:r>
            <w:r>
              <w:rPr>
                <w:sz w:val="24"/>
              </w:rPr>
              <w:t>e,</w:t>
            </w:r>
          </w:p>
          <w:p w14:paraId="7D4422D2" w14:textId="55C96044" w:rsidR="00FD0A4B" w:rsidRDefault="00000000">
            <w:pPr>
              <w:spacing w:after="282" w:line="250" w:lineRule="auto"/>
              <w:ind w:left="15" w:firstLine="14"/>
            </w:pPr>
            <w:r>
              <w:rPr>
                <w:sz w:val="24"/>
              </w:rPr>
              <w:t>5) ke zplnomoc</w:t>
            </w:r>
            <w:r w:rsidR="00707622">
              <w:rPr>
                <w:sz w:val="24"/>
              </w:rPr>
              <w:t>ň</w:t>
            </w:r>
            <w:r>
              <w:rPr>
                <w:sz w:val="24"/>
              </w:rPr>
              <w:t>ov</w:t>
            </w:r>
            <w:r w:rsidR="00707622">
              <w:rPr>
                <w:sz w:val="24"/>
              </w:rPr>
              <w:t>á</w:t>
            </w:r>
            <w:r>
              <w:rPr>
                <w:sz w:val="24"/>
              </w:rPr>
              <w:t>n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 xml:space="preserve"> ve v</w:t>
            </w:r>
            <w:r w:rsidR="00707622">
              <w:rPr>
                <w:sz w:val="24"/>
              </w:rPr>
              <w:t>ýš</w:t>
            </w:r>
            <w:r>
              <w:rPr>
                <w:sz w:val="24"/>
              </w:rPr>
              <w:t>e uveden</w:t>
            </w:r>
            <w:r w:rsidR="00707622">
              <w:rPr>
                <w:sz w:val="24"/>
              </w:rPr>
              <w:t>ý</w:t>
            </w:r>
            <w:r>
              <w:rPr>
                <w:sz w:val="24"/>
              </w:rPr>
              <w:t>ch p</w:t>
            </w:r>
            <w:r w:rsidR="00707622">
              <w:rPr>
                <w:sz w:val="24"/>
              </w:rPr>
              <w:t>ří</w:t>
            </w:r>
            <w:r>
              <w:rPr>
                <w:sz w:val="24"/>
              </w:rPr>
              <w:t>padech také t</w:t>
            </w:r>
            <w:r w:rsidR="00707622">
              <w:rPr>
                <w:sz w:val="24"/>
              </w:rPr>
              <w:t>ř</w:t>
            </w:r>
            <w:r>
              <w:rPr>
                <w:sz w:val="24"/>
              </w:rPr>
              <w:t>et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 xml:space="preserve"> osoby prost</w:t>
            </w:r>
            <w:r w:rsidR="00707622">
              <w:rPr>
                <w:sz w:val="24"/>
              </w:rPr>
              <w:t>ř</w:t>
            </w:r>
            <w:r>
              <w:rPr>
                <w:sz w:val="24"/>
              </w:rPr>
              <w:t>ednictv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>m sv</w:t>
            </w:r>
            <w:r w:rsidR="00707622">
              <w:rPr>
                <w:sz w:val="24"/>
              </w:rPr>
              <w:t>ý</w:t>
            </w:r>
            <w:r>
              <w:rPr>
                <w:sz w:val="24"/>
              </w:rPr>
              <w:t>ch jednatel</w:t>
            </w:r>
            <w:r w:rsidR="00707622">
              <w:rPr>
                <w:sz w:val="24"/>
              </w:rPr>
              <w:t>ů</w:t>
            </w:r>
            <w:r>
              <w:rPr>
                <w:sz w:val="24"/>
              </w:rPr>
              <w:t>.</w:t>
            </w:r>
          </w:p>
          <w:p w14:paraId="39F8C887" w14:textId="464FC5B4" w:rsidR="00FD0A4B" w:rsidRDefault="00000000">
            <w:pPr>
              <w:spacing w:after="564" w:line="246" w:lineRule="auto"/>
              <w:ind w:left="15" w:hanging="7"/>
              <w:jc w:val="both"/>
            </w:pPr>
            <w:r>
              <w:rPr>
                <w:sz w:val="24"/>
              </w:rPr>
              <w:t>V p</w:t>
            </w:r>
            <w:r w:rsidR="00707622">
              <w:rPr>
                <w:sz w:val="24"/>
              </w:rPr>
              <w:t>ří</w:t>
            </w:r>
            <w:r>
              <w:rPr>
                <w:sz w:val="24"/>
              </w:rPr>
              <w:t>pad</w:t>
            </w:r>
            <w:r w:rsidR="00707622">
              <w:rPr>
                <w:sz w:val="24"/>
              </w:rPr>
              <w:t>ě</w:t>
            </w:r>
            <w:r>
              <w:rPr>
                <w:sz w:val="24"/>
              </w:rPr>
              <w:t xml:space="preserve"> rozpor</w:t>
            </w:r>
            <w:r w:rsidR="00707622">
              <w:rPr>
                <w:sz w:val="24"/>
              </w:rPr>
              <w:t>ů</w:t>
            </w:r>
            <w:r>
              <w:rPr>
                <w:sz w:val="24"/>
              </w:rPr>
              <w:t xml:space="preserve"> ohledn</w:t>
            </w:r>
            <w:r w:rsidR="00707622">
              <w:rPr>
                <w:sz w:val="24"/>
              </w:rPr>
              <w:t>ě</w:t>
            </w:r>
            <w:r>
              <w:rPr>
                <w:sz w:val="24"/>
              </w:rPr>
              <w:t xml:space="preserve"> </w:t>
            </w:r>
            <w:r w:rsidR="00707622">
              <w:rPr>
                <w:sz w:val="24"/>
              </w:rPr>
              <w:t>č</w:t>
            </w:r>
            <w:r>
              <w:rPr>
                <w:sz w:val="24"/>
              </w:rPr>
              <w:t>eské a anglické verze autorizace je rozhoduj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>c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 xml:space="preserve"> zn</w:t>
            </w:r>
            <w:r w:rsidR="00707622">
              <w:rPr>
                <w:sz w:val="24"/>
              </w:rPr>
              <w:t>ě</w:t>
            </w:r>
            <w:r>
              <w:rPr>
                <w:sz w:val="24"/>
              </w:rPr>
              <w:t>n</w:t>
            </w:r>
            <w:r w:rsidR="00707622">
              <w:rPr>
                <w:sz w:val="24"/>
              </w:rPr>
              <w:t>í</w:t>
            </w:r>
            <w:r>
              <w:rPr>
                <w:sz w:val="24"/>
              </w:rPr>
              <w:t xml:space="preserve"> </w:t>
            </w:r>
            <w:r w:rsidR="00707622">
              <w:rPr>
                <w:sz w:val="24"/>
              </w:rPr>
              <w:t>č</w:t>
            </w:r>
            <w:r>
              <w:rPr>
                <w:sz w:val="24"/>
              </w:rPr>
              <w:t>eské.</w:t>
            </w:r>
          </w:p>
          <w:p w14:paraId="1831AECC" w14:textId="564896DC" w:rsidR="00FD0A4B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Tato autorizace </w:t>
            </w:r>
            <w:r w:rsidR="00707622">
              <w:rPr>
                <w:sz w:val="24"/>
              </w:rPr>
              <w:t>j</w:t>
            </w:r>
            <w:r>
              <w:rPr>
                <w:sz w:val="24"/>
              </w:rPr>
              <w:t xml:space="preserve">e </w:t>
            </w:r>
            <w:r w:rsidR="00707622">
              <w:rPr>
                <w:sz w:val="24"/>
              </w:rPr>
              <w:t>p</w:t>
            </w:r>
            <w:r>
              <w:rPr>
                <w:sz w:val="24"/>
              </w:rPr>
              <w:t>latn</w:t>
            </w:r>
            <w:r w:rsidR="00707622">
              <w:rPr>
                <w:sz w:val="24"/>
              </w:rPr>
              <w:t>á</w:t>
            </w:r>
            <w:r>
              <w:rPr>
                <w:sz w:val="24"/>
              </w:rPr>
              <w:t xml:space="preserve"> od 1. 6. 2021.</w:t>
            </w:r>
          </w:p>
        </w:tc>
      </w:tr>
    </w:tbl>
    <w:p w14:paraId="683CF0DF" w14:textId="77777777" w:rsidR="00FD0A4B" w:rsidRDefault="00FD0A4B">
      <w:pPr>
        <w:sectPr w:rsidR="00FD0A4B">
          <w:headerReference w:type="even" r:id="rId9"/>
          <w:headerReference w:type="default" r:id="rId10"/>
          <w:headerReference w:type="first" r:id="rId11"/>
          <w:pgSz w:w="11900" w:h="16840"/>
          <w:pgMar w:top="706" w:right="1015" w:bottom="1004" w:left="461" w:header="850" w:footer="708" w:gutter="0"/>
          <w:cols w:space="708"/>
        </w:sectPr>
      </w:pPr>
    </w:p>
    <w:p w14:paraId="04F195E6" w14:textId="77777777" w:rsidR="00FD0A4B" w:rsidRDefault="00000000">
      <w:pPr>
        <w:spacing w:after="260"/>
        <w:ind w:left="17" w:hanging="10"/>
      </w:pP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and on </w:t>
      </w:r>
      <w:proofErr w:type="spellStart"/>
      <w:r>
        <w:rPr>
          <w:sz w:val="24"/>
        </w:rPr>
        <w:t>behalf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</w:p>
    <w:p w14:paraId="431047D6" w14:textId="77777777" w:rsidR="00FD0A4B" w:rsidRDefault="00000000">
      <w:pPr>
        <w:spacing w:after="39"/>
        <w:ind w:left="17" w:hanging="10"/>
      </w:pPr>
      <w:r>
        <w:rPr>
          <w:sz w:val="24"/>
        </w:rPr>
        <w:t xml:space="preserve">B. Braun </w:t>
      </w:r>
      <w:proofErr w:type="spellStart"/>
      <w:r>
        <w:rPr>
          <w:sz w:val="24"/>
        </w:rPr>
        <w:t>Melsungen</w:t>
      </w:r>
      <w:proofErr w:type="spellEnd"/>
      <w:r>
        <w:rPr>
          <w:sz w:val="24"/>
        </w:rPr>
        <w:t xml:space="preserve"> AG</w:t>
      </w:r>
    </w:p>
    <w:p w14:paraId="62A0A7D2" w14:textId="0D5294E1" w:rsidR="00FD0A4B" w:rsidRDefault="00FD0A4B">
      <w:pPr>
        <w:spacing w:after="28"/>
        <w:ind w:left="4276"/>
        <w:rPr>
          <w:noProof/>
        </w:rPr>
      </w:pPr>
    </w:p>
    <w:p w14:paraId="393B93A7" w14:textId="77777777" w:rsidR="00707622" w:rsidRDefault="00707622">
      <w:pPr>
        <w:spacing w:after="28"/>
        <w:ind w:left="4276"/>
        <w:rPr>
          <w:noProof/>
        </w:rPr>
      </w:pPr>
    </w:p>
    <w:p w14:paraId="0C1A6013" w14:textId="77777777" w:rsidR="00707622" w:rsidRDefault="00707622">
      <w:pPr>
        <w:spacing w:after="28"/>
        <w:ind w:left="4276"/>
      </w:pPr>
    </w:p>
    <w:p w14:paraId="4852FD47" w14:textId="77777777" w:rsidR="00FD0A4B" w:rsidRDefault="00000000">
      <w:pPr>
        <w:tabs>
          <w:tab w:val="center" w:pos="4892"/>
        </w:tabs>
        <w:spacing w:after="0"/>
      </w:pPr>
      <w:r>
        <w:rPr>
          <w:sz w:val="24"/>
        </w:rPr>
        <w:t xml:space="preserve">Dr. Hans-U </w:t>
      </w:r>
      <w:proofErr w:type="spellStart"/>
      <w:r>
        <w:rPr>
          <w:sz w:val="24"/>
        </w:rPr>
        <w:t>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Gaudin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Anke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Volmert</w:t>
      </w:r>
      <w:proofErr w:type="spellEnd"/>
    </w:p>
    <w:p w14:paraId="32CB6C67" w14:textId="44F886A7" w:rsidR="00FD0A4B" w:rsidRDefault="00000000">
      <w:pPr>
        <w:spacing w:after="0" w:line="279" w:lineRule="auto"/>
        <w:ind w:firstLine="7"/>
      </w:pPr>
      <w:proofErr w:type="spellStart"/>
      <w:r>
        <w:rPr>
          <w:sz w:val="16"/>
        </w:rPr>
        <w:t>Director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Global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Regulatory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Affairs</w:t>
      </w:r>
      <w:proofErr w:type="spellEnd"/>
      <w:r>
        <w:rPr>
          <w:sz w:val="16"/>
        </w:rPr>
        <w:t xml:space="preserve"> </w:t>
      </w:r>
      <w:r w:rsidR="00707622">
        <w:rPr>
          <w:sz w:val="16"/>
        </w:rPr>
        <w:tab/>
      </w:r>
      <w:r w:rsidR="00707622">
        <w:rPr>
          <w:sz w:val="16"/>
        </w:rPr>
        <w:tab/>
      </w:r>
      <w:r w:rsidR="00707622">
        <w:rPr>
          <w:sz w:val="16"/>
        </w:rPr>
        <w:tab/>
      </w:r>
      <w:r>
        <w:rPr>
          <w:sz w:val="16"/>
        </w:rPr>
        <w:t xml:space="preserve">Manager </w:t>
      </w:r>
      <w:proofErr w:type="spellStart"/>
      <w:r>
        <w:rPr>
          <w:sz w:val="16"/>
        </w:rPr>
        <w:t>Regulatory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Affairs</w:t>
      </w:r>
      <w:proofErr w:type="spellEnd"/>
      <w:r>
        <w:rPr>
          <w:sz w:val="16"/>
        </w:rPr>
        <w:t xml:space="preserve"> WOC </w:t>
      </w:r>
      <w:proofErr w:type="spellStart"/>
      <w:r>
        <w:rPr>
          <w:sz w:val="16"/>
        </w:rPr>
        <w:t>Consumables</w:t>
      </w:r>
      <w:proofErr w:type="spellEnd"/>
      <w:r>
        <w:rPr>
          <w:sz w:val="16"/>
        </w:rPr>
        <w:t xml:space="preserve"> Et PPE </w:t>
      </w:r>
      <w:proofErr w:type="spellStart"/>
      <w:r>
        <w:rPr>
          <w:sz w:val="16"/>
        </w:rPr>
        <w:t>Avitum</w:t>
      </w:r>
      <w:proofErr w:type="spellEnd"/>
      <w:r>
        <w:rPr>
          <w:sz w:val="16"/>
        </w:rPr>
        <w:t xml:space="preserve"> </w:t>
      </w:r>
      <w:r w:rsidR="00707622">
        <w:rPr>
          <w:sz w:val="16"/>
        </w:rPr>
        <w:tab/>
      </w:r>
      <w:r w:rsidR="00707622">
        <w:rPr>
          <w:sz w:val="16"/>
        </w:rPr>
        <w:tab/>
      </w:r>
      <w:r w:rsidR="00707622">
        <w:rPr>
          <w:sz w:val="16"/>
        </w:rPr>
        <w:tab/>
      </w:r>
      <w:proofErr w:type="spellStart"/>
      <w:r>
        <w:rPr>
          <w:sz w:val="16"/>
        </w:rPr>
        <w:t>Personal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Protection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Avitum</w:t>
      </w:r>
      <w:proofErr w:type="spellEnd"/>
    </w:p>
    <w:p w14:paraId="410A7C91" w14:textId="77777777" w:rsidR="00FD0A4B" w:rsidRDefault="00FD0A4B">
      <w:pPr>
        <w:sectPr w:rsidR="00FD0A4B">
          <w:type w:val="continuous"/>
          <w:pgSz w:w="11900" w:h="16840"/>
          <w:pgMar w:top="706" w:right="4305" w:bottom="7919" w:left="1497" w:header="708" w:footer="708" w:gutter="0"/>
          <w:cols w:space="708"/>
        </w:sectPr>
      </w:pPr>
    </w:p>
    <w:p w14:paraId="4A5995A6" w14:textId="77777777" w:rsidR="00FD0A4B" w:rsidRDefault="00000000">
      <w:pPr>
        <w:pStyle w:val="Nadpis2"/>
      </w:pPr>
      <w:proofErr w:type="spellStart"/>
      <w:r>
        <w:t>Nr</w:t>
      </w:r>
      <w:proofErr w:type="spellEnd"/>
      <w:r>
        <w:t xml:space="preserve">. 690/2021 der </w:t>
      </w:r>
      <w:proofErr w:type="spellStart"/>
      <w:r>
        <w:t>Urkundenrolle</w:t>
      </w:r>
      <w:proofErr w:type="spellEnd"/>
    </w:p>
    <w:p w14:paraId="69CEEC60" w14:textId="77777777" w:rsidR="00FD0A4B" w:rsidRDefault="00000000">
      <w:pPr>
        <w:spacing w:after="3" w:line="252" w:lineRule="auto"/>
        <w:ind w:left="417" w:firstLine="4"/>
        <w:jc w:val="both"/>
      </w:pPr>
      <w:r>
        <w:rPr>
          <w:rFonts w:ascii="Courier New" w:eastAsia="Courier New" w:hAnsi="Courier New" w:cs="Courier New"/>
          <w:sz w:val="24"/>
        </w:rPr>
        <w:t xml:space="preserve">Die </w:t>
      </w:r>
      <w:proofErr w:type="spellStart"/>
      <w:r>
        <w:rPr>
          <w:rFonts w:ascii="Courier New" w:eastAsia="Courier New" w:hAnsi="Courier New" w:cs="Courier New"/>
          <w:sz w:val="24"/>
        </w:rPr>
        <w:t>vorstehenden</w:t>
      </w:r>
      <w:proofErr w:type="spellEnd"/>
      <w:r>
        <w:rPr>
          <w:rFonts w:ascii="Courier New" w:eastAsia="Courier New" w:hAnsi="Courier New" w:cs="Courier New"/>
          <w:sz w:val="24"/>
        </w:rPr>
        <w:t xml:space="preserve">, dem </w:t>
      </w:r>
      <w:proofErr w:type="spellStart"/>
      <w:r>
        <w:rPr>
          <w:rFonts w:ascii="Courier New" w:eastAsia="Courier New" w:hAnsi="Courier New" w:cs="Courier New"/>
          <w:sz w:val="24"/>
        </w:rPr>
        <w:t>Firmendruck</w:t>
      </w:r>
      <w:proofErr w:type="spellEnd"/>
      <w:r>
        <w:rPr>
          <w:rFonts w:ascii="Courier New" w:eastAsia="Courier New" w:hAnsi="Courier New" w:cs="Courier New"/>
          <w:sz w:val="24"/>
        </w:rPr>
        <w:t xml:space="preserve"> „B. Braun </w:t>
      </w:r>
      <w:proofErr w:type="spellStart"/>
      <w:r>
        <w:rPr>
          <w:rFonts w:ascii="Courier New" w:eastAsia="Courier New" w:hAnsi="Courier New" w:cs="Courier New"/>
          <w:sz w:val="24"/>
        </w:rPr>
        <w:t>Melsungen</w:t>
      </w:r>
      <w:proofErr w:type="spellEnd"/>
      <w:r>
        <w:rPr>
          <w:rFonts w:ascii="Courier New" w:eastAsia="Courier New" w:hAnsi="Courier New" w:cs="Courier New"/>
          <w:sz w:val="24"/>
        </w:rPr>
        <w:t xml:space="preserve"> AG" </w:t>
      </w:r>
      <w:proofErr w:type="spellStart"/>
      <w:r>
        <w:rPr>
          <w:rFonts w:ascii="Courier New" w:eastAsia="Courier New" w:hAnsi="Courier New" w:cs="Courier New"/>
          <w:sz w:val="24"/>
        </w:rPr>
        <w:t>beigefügten</w:t>
      </w:r>
      <w:proofErr w:type="spellEnd"/>
      <w:r>
        <w:rPr>
          <w:rFonts w:ascii="Courier New" w:eastAsia="Courier New" w:hAnsi="Courier New" w:cs="Courier New"/>
          <w:sz w:val="24"/>
        </w:rPr>
        <w:t xml:space="preserve">, vor </w:t>
      </w:r>
      <w:proofErr w:type="spellStart"/>
      <w:r>
        <w:rPr>
          <w:rFonts w:ascii="Courier New" w:eastAsia="Courier New" w:hAnsi="Courier New" w:cs="Courier New"/>
          <w:sz w:val="24"/>
        </w:rPr>
        <w:t>mir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vollzogenen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Namensunterschriften</w:t>
      </w:r>
      <w:proofErr w:type="spellEnd"/>
    </w:p>
    <w:p w14:paraId="424F0E5E" w14:textId="77777777" w:rsidR="00FD0A4B" w:rsidRDefault="00000000">
      <w:pPr>
        <w:numPr>
          <w:ilvl w:val="0"/>
          <w:numId w:val="1"/>
        </w:numPr>
        <w:spacing w:after="3" w:line="252" w:lineRule="auto"/>
        <w:ind w:left="861" w:right="943" w:hanging="346"/>
        <w:jc w:val="both"/>
      </w:pPr>
      <w:r>
        <w:rPr>
          <w:rFonts w:ascii="Courier New" w:eastAsia="Courier New" w:hAnsi="Courier New" w:cs="Courier New"/>
          <w:sz w:val="24"/>
        </w:rPr>
        <w:t xml:space="preserve">des </w:t>
      </w:r>
      <w:proofErr w:type="spellStart"/>
      <w:r>
        <w:rPr>
          <w:rFonts w:ascii="Courier New" w:eastAsia="Courier New" w:hAnsi="Courier New" w:cs="Courier New"/>
          <w:sz w:val="24"/>
        </w:rPr>
        <w:t>Herrn</w:t>
      </w:r>
      <w:proofErr w:type="spellEnd"/>
      <w:r>
        <w:rPr>
          <w:rFonts w:ascii="Courier New" w:eastAsia="Courier New" w:hAnsi="Courier New" w:cs="Courier New"/>
          <w:sz w:val="24"/>
        </w:rPr>
        <w:t xml:space="preserve"> Dr. Hans—Ulrich </w:t>
      </w:r>
      <w:proofErr w:type="spellStart"/>
      <w:r>
        <w:rPr>
          <w:rFonts w:ascii="Courier New" w:eastAsia="Courier New" w:hAnsi="Courier New" w:cs="Courier New"/>
          <w:sz w:val="24"/>
        </w:rPr>
        <w:t>Gaudi</w:t>
      </w:r>
      <w:proofErr w:type="spellEnd"/>
      <w:r>
        <w:rPr>
          <w:rFonts w:ascii="Courier New" w:eastAsia="Courier New" w:hAnsi="Courier New" w:cs="Courier New"/>
          <w:sz w:val="24"/>
        </w:rPr>
        <w:t xml:space="preserve"> n,</w:t>
      </w:r>
    </w:p>
    <w:p w14:paraId="6DE710C6" w14:textId="77777777" w:rsidR="00FD0A4B" w:rsidRDefault="00000000">
      <w:pPr>
        <w:numPr>
          <w:ilvl w:val="0"/>
          <w:numId w:val="1"/>
        </w:numPr>
        <w:spacing w:after="3" w:line="252" w:lineRule="auto"/>
        <w:ind w:left="861" w:right="943" w:hanging="346"/>
        <w:jc w:val="both"/>
      </w:pPr>
      <w:r>
        <w:rPr>
          <w:rFonts w:ascii="Courier New" w:eastAsia="Courier New" w:hAnsi="Courier New" w:cs="Courier New"/>
          <w:sz w:val="24"/>
        </w:rPr>
        <w:t xml:space="preserve">der </w:t>
      </w:r>
      <w:proofErr w:type="spellStart"/>
      <w:r>
        <w:rPr>
          <w:rFonts w:ascii="Courier New" w:eastAsia="Courier New" w:hAnsi="Courier New" w:cs="Courier New"/>
          <w:sz w:val="24"/>
        </w:rPr>
        <w:t>Frau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Anke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Volmert</w:t>
      </w:r>
      <w:proofErr w:type="spellEnd"/>
      <w:r>
        <w:rPr>
          <w:rFonts w:ascii="Courier New" w:eastAsia="Courier New" w:hAnsi="Courier New" w:cs="Courier New"/>
          <w:sz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</w:rPr>
        <w:t>beide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geschäftsansässig</w:t>
      </w:r>
      <w:proofErr w:type="spellEnd"/>
      <w:r>
        <w:rPr>
          <w:rFonts w:ascii="Courier New" w:eastAsia="Courier New" w:hAnsi="Courier New" w:cs="Courier New"/>
          <w:sz w:val="24"/>
        </w:rPr>
        <w:t xml:space="preserve"> Carl —Braun—</w:t>
      </w:r>
      <w:proofErr w:type="spellStart"/>
      <w:r>
        <w:rPr>
          <w:rFonts w:ascii="Courier New" w:eastAsia="Courier New" w:hAnsi="Courier New" w:cs="Courier New"/>
          <w:sz w:val="24"/>
        </w:rPr>
        <w:t>Straße</w:t>
      </w:r>
      <w:proofErr w:type="spellEnd"/>
      <w:r>
        <w:rPr>
          <w:rFonts w:ascii="Courier New" w:eastAsia="Courier New" w:hAnsi="Courier New" w:cs="Courier New"/>
          <w:sz w:val="24"/>
        </w:rPr>
        <w:t xml:space="preserve"> 1,</w:t>
      </w:r>
    </w:p>
    <w:p w14:paraId="547B79F5" w14:textId="77777777" w:rsidR="00FD0A4B" w:rsidRDefault="00000000">
      <w:pPr>
        <w:spacing w:after="3" w:line="252" w:lineRule="auto"/>
        <w:ind w:left="417" w:right="677" w:firstLine="439"/>
        <w:jc w:val="both"/>
      </w:pPr>
      <w:proofErr w:type="gramStart"/>
      <w:r>
        <w:rPr>
          <w:rFonts w:ascii="Courier New" w:eastAsia="Courier New" w:hAnsi="Courier New" w:cs="Courier New"/>
          <w:sz w:val="24"/>
        </w:rPr>
        <w:t>D— 34212</w:t>
      </w:r>
      <w:proofErr w:type="gram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Melsungen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und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mir</w:t>
      </w:r>
      <w:proofErr w:type="spellEnd"/>
      <w:r>
        <w:rPr>
          <w:rFonts w:ascii="Courier New" w:eastAsia="Courier New" w:hAnsi="Courier New" w:cs="Courier New"/>
          <w:sz w:val="24"/>
        </w:rPr>
        <w:t xml:space="preserve"> von Person </w:t>
      </w:r>
      <w:proofErr w:type="spellStart"/>
      <w:r>
        <w:rPr>
          <w:rFonts w:ascii="Courier New" w:eastAsia="Courier New" w:hAnsi="Courier New" w:cs="Courier New"/>
          <w:sz w:val="24"/>
        </w:rPr>
        <w:t>bekannt</w:t>
      </w:r>
      <w:proofErr w:type="spellEnd"/>
      <w:r>
        <w:rPr>
          <w:rFonts w:ascii="Courier New" w:eastAsia="Courier New" w:hAnsi="Courier New" w:cs="Courier New"/>
          <w:sz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</w:rPr>
        <w:t>beglaubige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ich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hiermit</w:t>
      </w:r>
      <w:proofErr w:type="spellEnd"/>
      <w:r>
        <w:rPr>
          <w:rFonts w:ascii="Courier New" w:eastAsia="Courier New" w:hAnsi="Courier New" w:cs="Courier New"/>
          <w:sz w:val="24"/>
        </w:rPr>
        <w:t xml:space="preserve">. Der </w:t>
      </w:r>
      <w:proofErr w:type="spellStart"/>
      <w:r>
        <w:rPr>
          <w:rFonts w:ascii="Courier New" w:eastAsia="Courier New" w:hAnsi="Courier New" w:cs="Courier New"/>
          <w:sz w:val="24"/>
        </w:rPr>
        <w:t>Notar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fragte</w:t>
      </w:r>
      <w:proofErr w:type="spellEnd"/>
      <w:r>
        <w:rPr>
          <w:rFonts w:ascii="Courier New" w:eastAsia="Courier New" w:hAnsi="Courier New" w:cs="Courier New"/>
          <w:sz w:val="24"/>
        </w:rPr>
        <w:t xml:space="preserve"> nach </w:t>
      </w:r>
      <w:proofErr w:type="spellStart"/>
      <w:r>
        <w:rPr>
          <w:rFonts w:ascii="Courier New" w:eastAsia="Courier New" w:hAnsi="Courier New" w:cs="Courier New"/>
          <w:sz w:val="24"/>
        </w:rPr>
        <w:t>einer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Vorbefassung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im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Sinne</w:t>
      </w:r>
      <w:proofErr w:type="spellEnd"/>
      <w:r>
        <w:rPr>
          <w:rFonts w:ascii="Courier New" w:eastAsia="Courier New" w:hAnsi="Courier New" w:cs="Courier New"/>
          <w:sz w:val="24"/>
        </w:rPr>
        <w:t xml:space="preserve"> von S 3 </w:t>
      </w:r>
      <w:proofErr w:type="spellStart"/>
      <w:r>
        <w:rPr>
          <w:rFonts w:ascii="Courier New" w:eastAsia="Courier New" w:hAnsi="Courier New" w:cs="Courier New"/>
          <w:sz w:val="24"/>
        </w:rPr>
        <w:t>Abs</w:t>
      </w:r>
      <w:proofErr w:type="spellEnd"/>
      <w:r>
        <w:rPr>
          <w:rFonts w:ascii="Courier New" w:eastAsia="Courier New" w:hAnsi="Courier New" w:cs="Courier New"/>
          <w:sz w:val="24"/>
        </w:rPr>
        <w:t xml:space="preserve">. 1 </w:t>
      </w:r>
      <w:proofErr w:type="spellStart"/>
      <w:r>
        <w:rPr>
          <w:rFonts w:ascii="Courier New" w:eastAsia="Courier New" w:hAnsi="Courier New" w:cs="Courier New"/>
          <w:sz w:val="24"/>
        </w:rPr>
        <w:t>Nr</w:t>
      </w:r>
      <w:proofErr w:type="spellEnd"/>
      <w:r>
        <w:rPr>
          <w:rFonts w:ascii="Courier New" w:eastAsia="Courier New" w:hAnsi="Courier New" w:cs="Courier New"/>
          <w:sz w:val="24"/>
        </w:rPr>
        <w:t xml:space="preserve">. 7 </w:t>
      </w:r>
      <w:proofErr w:type="spellStart"/>
      <w:r>
        <w:rPr>
          <w:rFonts w:ascii="Courier New" w:eastAsia="Courier New" w:hAnsi="Courier New" w:cs="Courier New"/>
          <w:sz w:val="24"/>
        </w:rPr>
        <w:t>BeurkG</w:t>
      </w:r>
      <w:proofErr w:type="spellEnd"/>
      <w:r>
        <w:rPr>
          <w:rFonts w:ascii="Courier New" w:eastAsia="Courier New" w:hAnsi="Courier New" w:cs="Courier New"/>
          <w:sz w:val="24"/>
        </w:rPr>
        <w:t xml:space="preserve">. </w:t>
      </w:r>
      <w:proofErr w:type="spellStart"/>
      <w:r>
        <w:rPr>
          <w:rFonts w:ascii="Courier New" w:eastAsia="Courier New" w:hAnsi="Courier New" w:cs="Courier New"/>
          <w:sz w:val="24"/>
        </w:rPr>
        <w:t>Sie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wurde</w:t>
      </w:r>
      <w:proofErr w:type="spellEnd"/>
      <w:r>
        <w:rPr>
          <w:rFonts w:ascii="Courier New" w:eastAsia="Courier New" w:hAnsi="Courier New" w:cs="Courier New"/>
          <w:sz w:val="24"/>
        </w:rPr>
        <w:t xml:space="preserve"> von den </w:t>
      </w:r>
      <w:proofErr w:type="spellStart"/>
      <w:r>
        <w:rPr>
          <w:rFonts w:ascii="Courier New" w:eastAsia="Courier New" w:hAnsi="Courier New" w:cs="Courier New"/>
          <w:sz w:val="24"/>
        </w:rPr>
        <w:t>Erschienenen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verneint</w:t>
      </w:r>
      <w:proofErr w:type="spellEnd"/>
      <w:r>
        <w:rPr>
          <w:rFonts w:ascii="Courier New" w:eastAsia="Courier New" w:hAnsi="Courier New" w:cs="Courier New"/>
          <w:sz w:val="24"/>
        </w:rPr>
        <w:t>.</w:t>
      </w:r>
    </w:p>
    <w:p w14:paraId="200299ED" w14:textId="6AE46688" w:rsidR="00FD0A4B" w:rsidRDefault="00FD0A4B">
      <w:pPr>
        <w:spacing w:after="0"/>
        <w:ind w:left="-245" w:right="-339"/>
      </w:pPr>
    </w:p>
    <w:tbl>
      <w:tblPr>
        <w:tblStyle w:val="TableGrid"/>
        <w:tblpPr w:vertAnchor="text" w:tblpX="1070"/>
        <w:tblOverlap w:val="never"/>
        <w:tblW w:w="8022" w:type="dxa"/>
        <w:tblInd w:w="0" w:type="dxa"/>
        <w:tblCellMar>
          <w:top w:w="161" w:type="dxa"/>
          <w:left w:w="67" w:type="dxa"/>
          <w:bottom w:w="0" w:type="dxa"/>
          <w:right w:w="1094" w:type="dxa"/>
        </w:tblCellMar>
        <w:tblLook w:val="04A0" w:firstRow="1" w:lastRow="0" w:firstColumn="1" w:lastColumn="0" w:noHBand="0" w:noVBand="1"/>
      </w:tblPr>
      <w:tblGrid>
        <w:gridCol w:w="8022"/>
      </w:tblGrid>
      <w:tr w:rsidR="00FD0A4B" w14:paraId="4ADF5172" w14:textId="77777777">
        <w:trPr>
          <w:trHeight w:val="6878"/>
        </w:trPr>
        <w:tc>
          <w:tcPr>
            <w:tcW w:w="8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DE7C" w14:textId="77777777" w:rsidR="00FD0A4B" w:rsidRDefault="00000000">
            <w:pPr>
              <w:spacing w:after="0"/>
              <w:ind w:left="1037"/>
              <w:jc w:val="center"/>
            </w:pPr>
            <w:proofErr w:type="spellStart"/>
            <w:r>
              <w:rPr>
                <w:sz w:val="28"/>
              </w:rPr>
              <w:t>Apostille</w:t>
            </w:r>
            <w:proofErr w:type="spellEnd"/>
          </w:p>
          <w:p w14:paraId="5A7EF62A" w14:textId="77777777" w:rsidR="00FD0A4B" w:rsidRDefault="00000000">
            <w:pPr>
              <w:spacing w:after="406"/>
              <w:ind w:left="1044"/>
              <w:jc w:val="center"/>
            </w:pPr>
            <w:r>
              <w:t>(</w:t>
            </w:r>
            <w:proofErr w:type="spellStart"/>
            <w:r>
              <w:t>Convention</w:t>
            </w:r>
            <w:proofErr w:type="spellEnd"/>
            <w:r>
              <w:t xml:space="preserve"> de La </w:t>
            </w:r>
            <w:proofErr w:type="spellStart"/>
            <w:r>
              <w:t>Haye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5 </w:t>
            </w:r>
            <w:proofErr w:type="spellStart"/>
            <w:r>
              <w:t>octobre</w:t>
            </w:r>
            <w:proofErr w:type="spellEnd"/>
            <w:r>
              <w:t xml:space="preserve"> 1961)</w:t>
            </w:r>
          </w:p>
          <w:p w14:paraId="53B68F29" w14:textId="77777777" w:rsidR="00FD0A4B" w:rsidRDefault="00000000">
            <w:pPr>
              <w:spacing w:after="49"/>
              <w:ind w:left="22"/>
            </w:pPr>
            <w:proofErr w:type="gramStart"/>
            <w:r>
              <w:t>1 .</w:t>
            </w:r>
            <w:proofErr w:type="gramEnd"/>
            <w:r>
              <w:t xml:space="preserve"> Land: </w:t>
            </w:r>
            <w:proofErr w:type="spellStart"/>
            <w:r>
              <w:t>Bundesrepublik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</w:p>
          <w:p w14:paraId="1D9EF2EF" w14:textId="77777777" w:rsidR="00FD0A4B" w:rsidRDefault="00000000">
            <w:pPr>
              <w:spacing w:after="60"/>
              <w:ind w:left="382"/>
            </w:pP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öffentliche</w:t>
            </w:r>
            <w:proofErr w:type="spellEnd"/>
            <w:r>
              <w:t xml:space="preserve"> </w:t>
            </w:r>
            <w:proofErr w:type="spellStart"/>
            <w:r>
              <w:t>Urkunde</w:t>
            </w:r>
            <w:proofErr w:type="spellEnd"/>
          </w:p>
          <w:p w14:paraId="75DA88E6" w14:textId="77777777" w:rsidR="00FD0A4B" w:rsidRDefault="00000000">
            <w:pPr>
              <w:numPr>
                <w:ilvl w:val="0"/>
                <w:numId w:val="2"/>
              </w:numPr>
              <w:spacing w:after="60"/>
              <w:ind w:hanging="367"/>
            </w:pP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unterschrieben</w:t>
            </w:r>
            <w:proofErr w:type="spellEnd"/>
            <w:r>
              <w:t xml:space="preserve"> von </w:t>
            </w:r>
            <w:proofErr w:type="spellStart"/>
            <w:r>
              <w:t>Nils</w:t>
            </w:r>
            <w:proofErr w:type="spellEnd"/>
            <w:r>
              <w:t xml:space="preserve"> </w:t>
            </w:r>
            <w:proofErr w:type="spellStart"/>
            <w:r>
              <w:t>Weigand</w:t>
            </w:r>
            <w:proofErr w:type="spellEnd"/>
          </w:p>
          <w:p w14:paraId="5BC2C3BC" w14:textId="77777777" w:rsidR="00FD0A4B" w:rsidRDefault="00000000">
            <w:pPr>
              <w:numPr>
                <w:ilvl w:val="0"/>
                <w:numId w:val="2"/>
              </w:numPr>
              <w:spacing w:after="82"/>
              <w:ind w:hanging="367"/>
            </w:pP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seiner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Eigenschaft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Notar</w:t>
            </w:r>
            <w:proofErr w:type="spellEnd"/>
          </w:p>
          <w:p w14:paraId="59DBD797" w14:textId="77777777" w:rsidR="00FD0A4B" w:rsidRDefault="00000000">
            <w:pPr>
              <w:numPr>
                <w:ilvl w:val="0"/>
                <w:numId w:val="2"/>
              </w:numPr>
              <w:spacing w:after="381"/>
              <w:ind w:hanging="367"/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versehen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</w:t>
            </w:r>
            <w:proofErr w:type="spellEnd"/>
            <w:r>
              <w:rPr>
                <w:sz w:val="24"/>
              </w:rPr>
              <w:t xml:space="preserve"> dem </w:t>
            </w:r>
            <w:proofErr w:type="spellStart"/>
            <w:r>
              <w:rPr>
                <w:sz w:val="24"/>
              </w:rPr>
              <w:t>Siegel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Notars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Weigand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Melsungen</w:t>
            </w:r>
            <w:proofErr w:type="spellEnd"/>
          </w:p>
          <w:p w14:paraId="61EAA2F4" w14:textId="77777777" w:rsidR="00FD0A4B" w:rsidRDefault="00000000">
            <w:pPr>
              <w:spacing w:after="507"/>
              <w:ind w:left="1058"/>
              <w:jc w:val="center"/>
            </w:pPr>
            <w:proofErr w:type="spellStart"/>
            <w:r>
              <w:rPr>
                <w:u w:val="single" w:color="000000"/>
              </w:rPr>
              <w:t>Bestätigt</w:t>
            </w:r>
            <w:proofErr w:type="spellEnd"/>
          </w:p>
          <w:p w14:paraId="017A6873" w14:textId="77777777" w:rsidR="00FD0A4B" w:rsidRDefault="00000000">
            <w:pPr>
              <w:numPr>
                <w:ilvl w:val="0"/>
                <w:numId w:val="2"/>
              </w:numPr>
              <w:spacing w:after="0"/>
              <w:ind w:hanging="367"/>
            </w:pP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Kassel</w:t>
            </w:r>
            <w:proofErr w:type="spellEnd"/>
            <w:r>
              <w:rPr>
                <w:sz w:val="24"/>
              </w:rPr>
              <w:tab/>
              <w:t xml:space="preserve">6.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23.04.2021</w:t>
            </w:r>
          </w:p>
          <w:p w14:paraId="5005B647" w14:textId="77777777" w:rsidR="00FD0A4B" w:rsidRDefault="00000000">
            <w:pPr>
              <w:numPr>
                <w:ilvl w:val="0"/>
                <w:numId w:val="3"/>
              </w:numPr>
              <w:spacing w:after="0"/>
              <w:ind w:left="237" w:hanging="230"/>
            </w:pPr>
            <w:r>
              <w:rPr>
                <w:sz w:val="24"/>
              </w:rPr>
              <w:t xml:space="preserve">durch den </w:t>
            </w:r>
            <w:proofErr w:type="spellStart"/>
            <w:r>
              <w:rPr>
                <w:sz w:val="24"/>
              </w:rPr>
              <w:t>Präsidenten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Landgerichts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Kassel</w:t>
            </w:r>
            <w:proofErr w:type="spellEnd"/>
          </w:p>
          <w:p w14:paraId="062EABF9" w14:textId="77777777" w:rsidR="00FD0A4B" w:rsidRDefault="00000000">
            <w:pPr>
              <w:numPr>
                <w:ilvl w:val="0"/>
                <w:numId w:val="3"/>
              </w:numPr>
              <w:spacing w:after="72"/>
              <w:ind w:left="237" w:hanging="230"/>
            </w:pPr>
            <w:proofErr w:type="spellStart"/>
            <w:r>
              <w:t>unter</w:t>
            </w:r>
            <w:proofErr w:type="spellEnd"/>
            <w:r>
              <w:t xml:space="preserve"> 91Eb972/21</w:t>
            </w:r>
          </w:p>
          <w:p w14:paraId="478816CB" w14:textId="4001B1AE" w:rsidR="00FD0A4B" w:rsidRDefault="00000000">
            <w:pPr>
              <w:numPr>
                <w:ilvl w:val="0"/>
                <w:numId w:val="3"/>
              </w:numPr>
              <w:spacing w:after="0"/>
              <w:ind w:left="237" w:hanging="230"/>
            </w:pPr>
            <w:proofErr w:type="spellStart"/>
            <w:r>
              <w:t>Siegel</w:t>
            </w:r>
            <w:proofErr w:type="spellEnd"/>
            <w:r>
              <w:t>/</w:t>
            </w:r>
            <w:proofErr w:type="spellStart"/>
            <w:r>
              <w:t>Stempel</w:t>
            </w:r>
            <w:proofErr w:type="spellEnd"/>
            <w:r>
              <w:t xml:space="preserve"> 10 </w:t>
            </w:r>
            <w:proofErr w:type="spellStart"/>
            <w:r>
              <w:t>Unterschrift</w:t>
            </w:r>
            <w:proofErr w:type="spellEnd"/>
            <w:r>
              <w:t xml:space="preserve"> </w:t>
            </w:r>
            <w:proofErr w:type="spellStart"/>
            <w:r>
              <w:t>äsident</w:t>
            </w:r>
            <w:proofErr w:type="spellEnd"/>
            <w:r>
              <w:t xml:space="preserve"> des Lan </w:t>
            </w:r>
            <w:proofErr w:type="spellStart"/>
            <w:r>
              <w:t>gerichts</w:t>
            </w:r>
            <w:proofErr w:type="spellEnd"/>
            <w:r>
              <w:t xml:space="preserve"> </w:t>
            </w:r>
            <w:proofErr w:type="spellStart"/>
            <w:r>
              <w:t>Kassel</w:t>
            </w:r>
            <w:proofErr w:type="spellEnd"/>
          </w:p>
        </w:tc>
      </w:tr>
    </w:tbl>
    <w:p w14:paraId="74446B3C" w14:textId="77777777" w:rsidR="00FD0A4B" w:rsidRDefault="00000000">
      <w:pPr>
        <w:spacing w:after="6400"/>
        <w:ind w:left="-1440" w:right="1046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55AEDCB" wp14:editId="3C618061">
            <wp:simplePos x="0" y="0"/>
            <wp:positionH relativeFrom="page">
              <wp:posOffset>607994</wp:posOffset>
            </wp:positionH>
            <wp:positionV relativeFrom="page">
              <wp:posOffset>6665659</wp:posOffset>
            </wp:positionV>
            <wp:extent cx="18286" cy="2276748"/>
            <wp:effectExtent l="0" t="0" r="0" b="0"/>
            <wp:wrapTopAndBottom/>
            <wp:docPr id="8645" name="Picture 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" name="Picture 86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22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386D7FE" wp14:editId="6718DB13">
            <wp:simplePos x="0" y="0"/>
            <wp:positionH relativeFrom="page">
              <wp:posOffset>603423</wp:posOffset>
            </wp:positionH>
            <wp:positionV relativeFrom="page">
              <wp:posOffset>9198427</wp:posOffset>
            </wp:positionV>
            <wp:extent cx="13714" cy="694911"/>
            <wp:effectExtent l="0" t="0" r="0" b="0"/>
            <wp:wrapTopAndBottom/>
            <wp:docPr id="8646" name="Picture 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" name="Picture 86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6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2E16B" w14:textId="1C0A321C" w:rsidR="00FD0A4B" w:rsidRDefault="00FD0A4B">
      <w:pPr>
        <w:spacing w:after="0"/>
        <w:ind w:left="2483"/>
      </w:pPr>
    </w:p>
    <w:sectPr w:rsidR="00FD0A4B">
      <w:headerReference w:type="even" r:id="rId14"/>
      <w:headerReference w:type="default" r:id="rId15"/>
      <w:headerReference w:type="first" r:id="rId16"/>
      <w:pgSz w:w="11900" w:h="16840"/>
      <w:pgMar w:top="80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394" w14:textId="77777777" w:rsidR="00221583" w:rsidRDefault="00221583">
      <w:pPr>
        <w:spacing w:after="0" w:line="240" w:lineRule="auto"/>
      </w:pPr>
      <w:r>
        <w:separator/>
      </w:r>
    </w:p>
  </w:endnote>
  <w:endnote w:type="continuationSeparator" w:id="0">
    <w:p w14:paraId="5F508CF9" w14:textId="77777777" w:rsidR="00221583" w:rsidRDefault="0022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C50B" w14:textId="77777777" w:rsidR="00221583" w:rsidRDefault="00221583">
      <w:pPr>
        <w:spacing w:after="0" w:line="240" w:lineRule="auto"/>
      </w:pPr>
      <w:r>
        <w:separator/>
      </w:r>
    </w:p>
  </w:footnote>
  <w:footnote w:type="continuationSeparator" w:id="0">
    <w:p w14:paraId="7F20B878" w14:textId="77777777" w:rsidR="00221583" w:rsidRDefault="0022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217B" w14:textId="77777777" w:rsidR="00FD0A4B" w:rsidRDefault="00000000">
    <w:pPr>
      <w:spacing w:after="0"/>
      <w:ind w:left="1605"/>
    </w:pPr>
    <w:r>
      <w:rPr>
        <w:sz w:val="66"/>
      </w:rPr>
      <w:t>BRAUN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A776" w14:textId="77777777" w:rsidR="00FD0A4B" w:rsidRDefault="00000000">
    <w:pPr>
      <w:spacing w:after="0"/>
      <w:ind w:left="1605"/>
    </w:pPr>
    <w:r>
      <w:rPr>
        <w:sz w:val="66"/>
      </w:rPr>
      <w:t>BRAUN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BC9" w14:textId="77777777" w:rsidR="00FD0A4B" w:rsidRDefault="00000000">
    <w:pPr>
      <w:spacing w:after="0"/>
      <w:ind w:left="1605"/>
    </w:pPr>
    <w:r>
      <w:rPr>
        <w:sz w:val="66"/>
      </w:rPr>
      <w:t>BRAUN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80F0" w14:textId="77777777" w:rsidR="00FD0A4B" w:rsidRDefault="00FD0A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3DC4" w14:textId="77777777" w:rsidR="00FD0A4B" w:rsidRDefault="00FD0A4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DD2" w14:textId="77777777" w:rsidR="00FD0A4B" w:rsidRDefault="00FD0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F87"/>
    <w:multiLevelType w:val="hybridMultilevel"/>
    <w:tmpl w:val="D99CBB3E"/>
    <w:lvl w:ilvl="0" w:tplc="EE46719E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477FA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E0DEE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8265C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4F794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EBDDA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424A0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F06E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683F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C3416"/>
    <w:multiLevelType w:val="hybridMultilevel"/>
    <w:tmpl w:val="BEF8C220"/>
    <w:lvl w:ilvl="0" w:tplc="DE66A060">
      <w:start w:val="1"/>
      <w:numFmt w:val="decimal"/>
      <w:lvlText w:val="%1)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2CA40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C3E3E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AE9DC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8EEBE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25962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E88E8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AA076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2D76E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423BB"/>
    <w:multiLevelType w:val="hybridMultilevel"/>
    <w:tmpl w:val="1212A552"/>
    <w:lvl w:ilvl="0" w:tplc="BF7C92E2">
      <w:start w:val="1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8D1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27C6E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C37B8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C17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21CC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74E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48F76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06C2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3766E"/>
    <w:multiLevelType w:val="hybridMultilevel"/>
    <w:tmpl w:val="7BE6A146"/>
    <w:lvl w:ilvl="0" w:tplc="9CB8AF6A">
      <w:start w:val="7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CBF68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236BA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C49CE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6F212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E55D4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656B4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A30AA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0522C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C4118"/>
    <w:multiLevelType w:val="hybridMultilevel"/>
    <w:tmpl w:val="0024A2EC"/>
    <w:lvl w:ilvl="0" w:tplc="AFEA16B6">
      <w:start w:val="1"/>
      <w:numFmt w:val="decimal"/>
      <w:lvlText w:val="%1."/>
      <w:lvlJc w:val="left"/>
      <w:pPr>
        <w:ind w:left="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8AA34">
      <w:start w:val="1"/>
      <w:numFmt w:val="lowerLetter"/>
      <w:lvlText w:val="%2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EB6F4">
      <w:start w:val="1"/>
      <w:numFmt w:val="lowerRoman"/>
      <w:lvlText w:val="%3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E94B4">
      <w:start w:val="1"/>
      <w:numFmt w:val="decimal"/>
      <w:lvlText w:val="%4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C794">
      <w:start w:val="1"/>
      <w:numFmt w:val="lowerLetter"/>
      <w:lvlText w:val="%5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84CF4">
      <w:start w:val="1"/>
      <w:numFmt w:val="lowerRoman"/>
      <w:lvlText w:val="%6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60232">
      <w:start w:val="1"/>
      <w:numFmt w:val="decimal"/>
      <w:lvlText w:val="%7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E1116">
      <w:start w:val="1"/>
      <w:numFmt w:val="lowerLetter"/>
      <w:lvlText w:val="%8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C8">
      <w:start w:val="1"/>
      <w:numFmt w:val="lowerRoman"/>
      <w:lvlText w:val="%9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3870079">
    <w:abstractNumId w:val="4"/>
  </w:num>
  <w:num w:numId="2" w16cid:durableId="29885534">
    <w:abstractNumId w:val="0"/>
  </w:num>
  <w:num w:numId="3" w16cid:durableId="1303190043">
    <w:abstractNumId w:val="3"/>
  </w:num>
  <w:num w:numId="4" w16cid:durableId="959259293">
    <w:abstractNumId w:val="1"/>
  </w:num>
  <w:num w:numId="5" w16cid:durableId="120228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4B"/>
    <w:rsid w:val="00221583"/>
    <w:rsid w:val="00707622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A5DF"/>
  <w15:docId w15:val="{F4C9333D-D9CD-448C-8CAB-8122F1A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before="778" w:after="4383"/>
      <w:ind w:left="102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4"/>
      <w:ind w:left="425"/>
      <w:outlineLvl w:val="1"/>
    </w:pPr>
    <w:rPr>
      <w:rFonts w:ascii="Courier New" w:eastAsia="Courier New" w:hAnsi="Courier New" w:cs="Courier New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Tina Batková</dc:creator>
  <cp:keywords/>
  <cp:lastModifiedBy>Tina Batková</cp:lastModifiedBy>
  <cp:revision>2</cp:revision>
  <dcterms:created xsi:type="dcterms:W3CDTF">2023-09-26T12:06:00Z</dcterms:created>
  <dcterms:modified xsi:type="dcterms:W3CDTF">2023-09-26T12:06:00Z</dcterms:modified>
</cp:coreProperties>
</file>