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0009" w14:textId="77777777" w:rsidR="00D2577C" w:rsidRDefault="00D2577C" w:rsidP="00623434">
      <w:pPr>
        <w:outlineLvl w:val="0"/>
        <w:rPr>
          <w:rFonts w:ascii="Calibri" w:hAnsi="Calibri" w:cs="Calibri"/>
          <w:b/>
          <w:bCs/>
        </w:rPr>
      </w:pPr>
    </w:p>
    <w:p w14:paraId="70E4CB56" w14:textId="77777777" w:rsidR="00D26950" w:rsidRDefault="00D26950" w:rsidP="00623434">
      <w:pPr>
        <w:outlineLvl w:val="0"/>
        <w:rPr>
          <w:rFonts w:ascii="Calibri" w:hAnsi="Calibri" w:cs="Calibri"/>
          <w:b/>
          <w:bCs/>
        </w:rPr>
      </w:pPr>
    </w:p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Default="00C87AA5" w:rsidP="005409C8">
      <w:pPr>
        <w:jc w:val="both"/>
        <w:rPr>
          <w:rFonts w:ascii="Calibri" w:hAnsi="Calibri" w:cs="Calibri"/>
        </w:rPr>
      </w:pPr>
    </w:p>
    <w:p w14:paraId="39ED7DFF" w14:textId="5C900359" w:rsidR="00703B3D" w:rsidRPr="00703B3D" w:rsidRDefault="002A2A13" w:rsidP="00703B3D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M</w:t>
      </w:r>
      <w:r w:rsidR="00703B3D" w:rsidRPr="00703B3D">
        <w:rPr>
          <w:rFonts w:asciiTheme="minorHAnsi" w:eastAsia="Calibri" w:hAnsiTheme="minorHAnsi" w:cstheme="minorHAnsi"/>
          <w:b/>
        </w:rPr>
        <w:t>ěsto Bruntál</w:t>
      </w:r>
    </w:p>
    <w:p w14:paraId="67077FD8" w14:textId="77777777" w:rsidR="00703B3D" w:rsidRPr="00703B3D" w:rsidRDefault="00703B3D" w:rsidP="00703B3D">
      <w:pPr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>se sídlem</w:t>
      </w:r>
      <w:r w:rsidRPr="00703B3D">
        <w:rPr>
          <w:rFonts w:asciiTheme="minorHAnsi" w:eastAsia="Calibri" w:hAnsiTheme="minorHAnsi" w:cstheme="minorHAnsi"/>
          <w:b/>
        </w:rPr>
        <w:t xml:space="preserve"> </w:t>
      </w:r>
      <w:r w:rsidRPr="00703B3D">
        <w:rPr>
          <w:rFonts w:asciiTheme="minorHAnsi" w:eastAsia="Calibri" w:hAnsiTheme="minorHAnsi" w:cstheme="minorHAnsi"/>
        </w:rPr>
        <w:t xml:space="preserve">Nádražní 994/20, 792 01 Bruntál, </w:t>
      </w:r>
    </w:p>
    <w:p w14:paraId="25C06400" w14:textId="02CE248D" w:rsidR="00703B3D" w:rsidRPr="00703B3D" w:rsidRDefault="00703B3D" w:rsidP="00703B3D">
      <w:pPr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 xml:space="preserve">zastoupené </w:t>
      </w:r>
      <w:r w:rsidR="00FF0469">
        <w:rPr>
          <w:rFonts w:asciiTheme="minorHAnsi" w:eastAsia="Calibri" w:hAnsiTheme="minorHAnsi" w:cstheme="minorHAnsi"/>
        </w:rPr>
        <w:t>Bc. Martinem Henčem</w:t>
      </w:r>
      <w:r w:rsidRPr="00703B3D">
        <w:rPr>
          <w:rFonts w:asciiTheme="minorHAnsi" w:eastAsia="Calibri" w:hAnsiTheme="minorHAnsi" w:cstheme="minorHAnsi"/>
        </w:rPr>
        <w:t>, starostou</w:t>
      </w:r>
    </w:p>
    <w:p w14:paraId="60C9285E" w14:textId="364C9F05" w:rsidR="00703B3D" w:rsidRPr="00703B3D" w:rsidRDefault="00703B3D" w:rsidP="00703B3D">
      <w:pPr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 xml:space="preserve">bankovní spojení: KB Bruntál, č. účtu: </w:t>
      </w:r>
      <w:r w:rsidR="00985248">
        <w:rPr>
          <w:rFonts w:asciiTheme="minorHAnsi" w:eastAsia="Calibri" w:hAnsiTheme="minorHAnsi" w:cstheme="minorHAnsi"/>
        </w:rPr>
        <w:t>XXXXXXXXXXX</w:t>
      </w:r>
    </w:p>
    <w:p w14:paraId="201E8C38" w14:textId="77777777" w:rsidR="00703B3D" w:rsidRPr="00703B3D" w:rsidRDefault="00703B3D" w:rsidP="00703B3D">
      <w:pPr>
        <w:contextualSpacing/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>IČ 00295892, DIČ CZ00295892</w:t>
      </w:r>
    </w:p>
    <w:p w14:paraId="4EF613AA" w14:textId="77777777" w:rsidR="00703B3D" w:rsidRPr="00703B3D" w:rsidRDefault="00703B3D" w:rsidP="00703B3D">
      <w:pPr>
        <w:contextualSpacing/>
        <w:jc w:val="both"/>
        <w:rPr>
          <w:rFonts w:asciiTheme="minorHAnsi" w:eastAsia="Calibri" w:hAnsiTheme="minorHAnsi" w:cstheme="minorHAnsi"/>
        </w:rPr>
      </w:pPr>
      <w:r w:rsidRPr="00703B3D">
        <w:rPr>
          <w:rFonts w:asciiTheme="minorHAnsi" w:eastAsia="Calibri" w:hAnsiTheme="minorHAnsi" w:cstheme="minorHAnsi"/>
        </w:rPr>
        <w:t>e-mail: starosta@mubruntal.cz</w:t>
      </w:r>
    </w:p>
    <w:p w14:paraId="5FA43761" w14:textId="77777777" w:rsidR="00703B3D" w:rsidRDefault="00703B3D" w:rsidP="002B2FD7">
      <w:pPr>
        <w:jc w:val="both"/>
        <w:rPr>
          <w:rFonts w:ascii="Calibri" w:hAnsi="Calibri" w:cs="Calibri"/>
        </w:rPr>
      </w:pPr>
    </w:p>
    <w:p w14:paraId="7C89A43A" w14:textId="07DC5A62" w:rsidR="00733993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2B8417C7" w14:textId="77777777" w:rsidR="00B561AF" w:rsidRDefault="00B561AF" w:rsidP="002B2FD7">
      <w:pPr>
        <w:jc w:val="both"/>
        <w:rPr>
          <w:rFonts w:ascii="Calibri" w:hAnsi="Calibri" w:cs="Calibri"/>
        </w:rPr>
      </w:pP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p w14:paraId="359FB23E" w14:textId="77777777" w:rsidR="00B561AF" w:rsidRDefault="00B561AF" w:rsidP="00B561A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Iridium spol. s r.o.</w:t>
      </w:r>
    </w:p>
    <w:p w14:paraId="4A85D794" w14:textId="77777777" w:rsidR="00B561AF" w:rsidRDefault="00B561AF" w:rsidP="00B561A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Božetěchova 3021/19, 612 00 Brno</w:t>
      </w:r>
    </w:p>
    <w:p w14:paraId="0BAC278E" w14:textId="2226FC91" w:rsidR="00B561AF" w:rsidRDefault="00B561AF" w:rsidP="00B561A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zastoupena </w:t>
      </w:r>
      <w:r w:rsidR="00985248">
        <w:rPr>
          <w:rFonts w:ascii="Calibri" w:eastAsiaTheme="minorHAnsi" w:hAnsi="Calibri" w:cs="Calibri"/>
          <w:lang w:eastAsia="en-US"/>
        </w:rPr>
        <w:t>XXXXXXXXXXXXXXXXX</w:t>
      </w:r>
      <w:r>
        <w:rPr>
          <w:rFonts w:ascii="Calibri" w:eastAsiaTheme="minorHAnsi" w:hAnsi="Calibri" w:cs="Calibri"/>
          <w:lang w:eastAsia="en-US"/>
        </w:rPr>
        <w:t>, jednatelem</w:t>
      </w:r>
    </w:p>
    <w:p w14:paraId="66761D71" w14:textId="43B53BB3" w:rsidR="00B561AF" w:rsidRDefault="00B561AF" w:rsidP="00B561A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bankovní spojení: UniCredit Bank, č. účtu: </w:t>
      </w:r>
      <w:r w:rsidR="00985248">
        <w:rPr>
          <w:rFonts w:ascii="Calibri" w:eastAsiaTheme="minorHAnsi" w:hAnsi="Calibri" w:cs="Calibri"/>
          <w:lang w:eastAsia="en-US"/>
        </w:rPr>
        <w:t>XXXXXXXXXXXXXX</w:t>
      </w:r>
    </w:p>
    <w:p w14:paraId="5C54745B" w14:textId="7A888FA0" w:rsidR="00B561AF" w:rsidRDefault="00B561AF" w:rsidP="00B561A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IČ 46900667, DIČ CZ46900667</w:t>
      </w:r>
    </w:p>
    <w:p w14:paraId="1EB67CB1" w14:textId="7CAF8314" w:rsidR="00703B3D" w:rsidRDefault="00B561AF" w:rsidP="00B561AF">
      <w:pPr>
        <w:rPr>
          <w:rFonts w:ascii="Calibri" w:hAnsi="Calibri" w:cs="Calibri"/>
        </w:rPr>
      </w:pPr>
      <w:r>
        <w:rPr>
          <w:rFonts w:ascii="Calibri" w:eastAsiaTheme="minorHAnsi" w:hAnsi="Calibri" w:cs="Calibri"/>
          <w:lang w:eastAsia="en-US"/>
        </w:rPr>
        <w:t xml:space="preserve">e-mail: </w:t>
      </w:r>
      <w:r w:rsidR="00985248">
        <w:rPr>
          <w:rFonts w:ascii="Calibri" w:eastAsiaTheme="minorHAnsi" w:hAnsi="Calibri" w:cs="Calibri"/>
          <w:lang w:eastAsia="en-US"/>
        </w:rPr>
        <w:t>xxxxxxx</w:t>
      </w:r>
      <w:r>
        <w:rPr>
          <w:rFonts w:ascii="Calibri" w:eastAsiaTheme="minorHAnsi" w:hAnsi="Calibri" w:cs="Calibri"/>
          <w:lang w:eastAsia="en-US"/>
        </w:rPr>
        <w:t>@iridum.cz</w:t>
      </w:r>
    </w:p>
    <w:p w14:paraId="299EE7D5" w14:textId="77777777" w:rsidR="00703B3D" w:rsidRDefault="00703B3D" w:rsidP="002B618A">
      <w:pPr>
        <w:rPr>
          <w:rFonts w:ascii="Calibri" w:hAnsi="Calibri" w:cs="Calibri"/>
        </w:rPr>
      </w:pPr>
    </w:p>
    <w:p w14:paraId="13E5371A" w14:textId="59DA5FED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3175E60F" w14:textId="6AA043C7" w:rsidR="00261DFB" w:rsidRPr="008F5A94" w:rsidRDefault="00261DFB" w:rsidP="008F5A94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theme="minorHAnsi"/>
        </w:rPr>
      </w:pPr>
      <w:r w:rsidRPr="008F5A94">
        <w:rPr>
          <w:rFonts w:asciiTheme="minorHAnsi" w:hAnsiTheme="minorHAnsi" w:cs="Calibri"/>
        </w:rPr>
        <w:t xml:space="preserve">Na základě této smlouvy se Zhotovitel zavazuje provést osobně na svůj náklad a nebezpečí </w:t>
      </w:r>
      <w:r w:rsidR="009875F7" w:rsidRPr="008F5A94">
        <w:rPr>
          <w:rFonts w:asciiTheme="minorHAnsi" w:hAnsiTheme="minorHAnsi" w:cs="Arial"/>
        </w:rPr>
        <w:t>výrobu</w:t>
      </w:r>
      <w:r w:rsidR="007629E3" w:rsidRPr="008F5A94">
        <w:rPr>
          <w:rFonts w:asciiTheme="minorHAnsi" w:hAnsiTheme="minorHAnsi" w:cs="Arial"/>
        </w:rPr>
        <w:t xml:space="preserve"> a </w:t>
      </w:r>
      <w:r w:rsidR="008F5A94" w:rsidRPr="008F5A94">
        <w:rPr>
          <w:rFonts w:asciiTheme="minorHAnsi" w:hAnsiTheme="minorHAnsi" w:cs="Arial"/>
        </w:rPr>
        <w:t>instalaci kancelářského nábytku</w:t>
      </w:r>
      <w:r w:rsidR="008F5A94">
        <w:rPr>
          <w:rFonts w:asciiTheme="minorHAnsi" w:hAnsiTheme="minorHAnsi" w:cs="Arial"/>
        </w:rPr>
        <w:t>,</w:t>
      </w:r>
      <w:r w:rsidR="008F5A94" w:rsidRPr="008F5A94">
        <w:rPr>
          <w:rFonts w:asciiTheme="minorHAnsi" w:hAnsiTheme="minorHAnsi" w:cs="Arial"/>
        </w:rPr>
        <w:t xml:space="preserve"> </w:t>
      </w:r>
      <w:r w:rsidR="002577F7" w:rsidRPr="008F5A94">
        <w:rPr>
          <w:rFonts w:asciiTheme="minorHAnsi" w:hAnsiTheme="minorHAnsi" w:cs="Arial"/>
        </w:rPr>
        <w:t>k</w:t>
      </w:r>
      <w:r w:rsidR="008F5A94" w:rsidRPr="008F5A94">
        <w:rPr>
          <w:rFonts w:asciiTheme="minorHAnsi" w:hAnsiTheme="minorHAnsi" w:cs="Arial"/>
        </w:rPr>
        <w:t>terý</w:t>
      </w:r>
      <w:r w:rsidR="002577F7" w:rsidRPr="008F5A94">
        <w:rPr>
          <w:rFonts w:asciiTheme="minorHAnsi" w:hAnsiTheme="minorHAnsi" w:cs="Arial"/>
        </w:rPr>
        <w:t xml:space="preserve"> bude umístěn v</w:t>
      </w:r>
      <w:r w:rsidR="009D46F3" w:rsidRPr="008F5A94">
        <w:rPr>
          <w:rFonts w:asciiTheme="minorHAnsi" w:hAnsiTheme="minorHAnsi" w:cs="Arial"/>
        </w:rPr>
        <w:t xml:space="preserve"> kancelářích </w:t>
      </w:r>
      <w:r w:rsidR="002577F7" w:rsidRPr="008F5A94">
        <w:rPr>
          <w:rFonts w:asciiTheme="minorHAnsi" w:hAnsiTheme="minorHAnsi" w:cs="Arial"/>
        </w:rPr>
        <w:t xml:space="preserve">č. </w:t>
      </w:r>
      <w:r w:rsidR="000853FD" w:rsidRPr="008F5A94">
        <w:rPr>
          <w:rFonts w:asciiTheme="minorHAnsi" w:hAnsiTheme="minorHAnsi" w:cs="Arial"/>
        </w:rPr>
        <w:t xml:space="preserve">210, 304, 307, 310, 517 budovy „A“ </w:t>
      </w:r>
      <w:r w:rsidR="002577F7" w:rsidRPr="008F5A94">
        <w:rPr>
          <w:rFonts w:asciiTheme="minorHAnsi" w:hAnsiTheme="minorHAnsi" w:cs="Arial"/>
        </w:rPr>
        <w:t>a</w:t>
      </w:r>
      <w:r w:rsidR="000853FD" w:rsidRPr="008F5A94">
        <w:rPr>
          <w:rFonts w:asciiTheme="minorHAnsi" w:hAnsiTheme="minorHAnsi" w:cs="Arial"/>
        </w:rPr>
        <w:t xml:space="preserve"> kancelářích</w:t>
      </w:r>
      <w:r w:rsidR="002577F7" w:rsidRPr="008F5A94">
        <w:rPr>
          <w:rFonts w:asciiTheme="minorHAnsi" w:hAnsiTheme="minorHAnsi" w:cs="Arial"/>
        </w:rPr>
        <w:t xml:space="preserve"> č. </w:t>
      </w:r>
      <w:r w:rsidR="000853FD" w:rsidRPr="008F5A94">
        <w:rPr>
          <w:rFonts w:asciiTheme="minorHAnsi" w:hAnsiTheme="minorHAnsi" w:cs="Arial"/>
        </w:rPr>
        <w:t xml:space="preserve">142, 216, 231, 310, 317, 321, 326, 327, 328, 337, 344 </w:t>
      </w:r>
      <w:r w:rsidR="002577F7" w:rsidRPr="008F5A94">
        <w:rPr>
          <w:rFonts w:asciiTheme="minorHAnsi" w:hAnsiTheme="minorHAnsi" w:cs="Arial"/>
        </w:rPr>
        <w:t xml:space="preserve">budovy </w:t>
      </w:r>
      <w:r w:rsidR="002A2A13">
        <w:rPr>
          <w:rFonts w:asciiTheme="minorHAnsi" w:hAnsiTheme="minorHAnsi" w:cs="Arial"/>
        </w:rPr>
        <w:t>„B“</w:t>
      </w:r>
      <w:r w:rsidR="00C55974" w:rsidRPr="008F5A94">
        <w:rPr>
          <w:rFonts w:asciiTheme="minorHAnsi" w:hAnsiTheme="minorHAnsi" w:cs="Arial"/>
        </w:rPr>
        <w:t>.</w:t>
      </w:r>
      <w:r w:rsidRPr="008F5A94">
        <w:rPr>
          <w:rFonts w:asciiTheme="minorHAnsi" w:hAnsiTheme="minorHAnsi" w:cs="Arial"/>
        </w:rPr>
        <w:t xml:space="preserve"> </w:t>
      </w:r>
      <w:r w:rsidR="00D26950" w:rsidRPr="008F5A94">
        <w:rPr>
          <w:rFonts w:asciiTheme="minorHAnsi" w:hAnsiTheme="minorHAnsi" w:cstheme="minorHAnsi"/>
          <w:color w:val="000000"/>
        </w:rPr>
        <w:t xml:space="preserve">Dekor </w:t>
      </w:r>
      <w:r w:rsidR="008F5A94">
        <w:rPr>
          <w:rFonts w:asciiTheme="minorHAnsi" w:hAnsiTheme="minorHAnsi" w:cstheme="minorHAnsi"/>
          <w:color w:val="000000"/>
        </w:rPr>
        <w:t>kancelářského nábytku bude olše a třešeň</w:t>
      </w:r>
      <w:r w:rsidR="005E65F8">
        <w:rPr>
          <w:rFonts w:asciiTheme="minorHAnsi" w:hAnsiTheme="minorHAnsi" w:cstheme="minorHAnsi"/>
          <w:color w:val="000000"/>
        </w:rPr>
        <w:t>,</w:t>
      </w:r>
      <w:r w:rsidR="00D26950" w:rsidRPr="008F5A94">
        <w:rPr>
          <w:rFonts w:asciiTheme="minorHAnsi" w:hAnsiTheme="minorHAnsi" w:cstheme="minorHAnsi"/>
          <w:color w:val="000000"/>
        </w:rPr>
        <w:t xml:space="preserve"> korpusy a police budou z materiálu 18 mm, desky stolů budou hrubé 36 mm, ABS hrana 1 mm, skříně mají police, tloušťka zad 3 mm, dvířka budou opatřeny zámkem a stříbrnou kovovou úchytkou, panty </w:t>
      </w:r>
      <w:r w:rsidR="008F5A94" w:rsidRPr="008F5A94">
        <w:rPr>
          <w:rFonts w:asciiTheme="minorHAnsi" w:hAnsiTheme="minorHAnsi" w:cstheme="minorHAnsi"/>
          <w:color w:val="000000"/>
        </w:rPr>
        <w:t>bez tlumení</w:t>
      </w:r>
      <w:r w:rsidR="00D26950" w:rsidRPr="008F5A94">
        <w:rPr>
          <w:rFonts w:asciiTheme="minorHAnsi" w:hAnsiTheme="minorHAnsi" w:cstheme="minorHAnsi"/>
          <w:color w:val="000000"/>
        </w:rPr>
        <w:t xml:space="preserve"> při dovření.</w:t>
      </w:r>
      <w:r w:rsidR="00D26950" w:rsidRPr="008F5A94">
        <w:rPr>
          <w:color w:val="000000"/>
        </w:rPr>
        <w:t xml:space="preserve"> </w:t>
      </w:r>
      <w:r w:rsidR="00D26950" w:rsidRPr="008F5A94">
        <w:rPr>
          <w:rFonts w:asciiTheme="minorHAnsi" w:hAnsiTheme="minorHAnsi" w:cstheme="minorHAnsi"/>
        </w:rPr>
        <w:t xml:space="preserve">Seznam nábytkových dílů, rozměry a technická specifikace je uveden v příloze č. 1. </w:t>
      </w:r>
      <w:r w:rsidR="00522478" w:rsidRPr="008F5A94">
        <w:rPr>
          <w:rFonts w:asciiTheme="minorHAnsi" w:hAnsiTheme="minorHAnsi" w:cstheme="minorHAnsi"/>
        </w:rPr>
        <w:t>této smlouvy</w:t>
      </w:r>
      <w:r w:rsidR="00D26950" w:rsidRPr="008F5A94">
        <w:rPr>
          <w:rFonts w:asciiTheme="minorHAnsi" w:hAnsiTheme="minorHAnsi" w:cstheme="minorHAnsi"/>
        </w:rPr>
        <w:t>.</w:t>
      </w:r>
    </w:p>
    <w:p w14:paraId="1307A6D7" w14:textId="7777777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27985455" w14:textId="0EEF500B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montáž skříní,</w:t>
      </w:r>
      <w:r w:rsidRPr="00724346">
        <w:rPr>
          <w:rFonts w:asciiTheme="minorHAnsi" w:hAnsiTheme="minorHAnsi" w:cs="Arial"/>
        </w:rPr>
        <w:t xml:space="preserve">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</w:t>
      </w:r>
      <w:r w:rsidRPr="00724346">
        <w:rPr>
          <w:rFonts w:asciiTheme="minorHAnsi" w:hAnsiTheme="minorHAnsi" w:cs="Arial"/>
        </w:rPr>
        <w:lastRenderedPageBreak/>
        <w:t xml:space="preserve">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76396ED3" w14:textId="5C09D162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2E6397">
        <w:rPr>
          <w:rFonts w:asciiTheme="minorHAnsi" w:hAnsiTheme="minorHAnsi" w:cs="Calibri"/>
        </w:rPr>
        <w:t>Městského úřadu Bruntál, Nádražní 994/20, Bruntál</w:t>
      </w:r>
      <w:r w:rsidR="00875ED0">
        <w:rPr>
          <w:rFonts w:asciiTheme="minorHAnsi" w:hAnsiTheme="minorHAnsi" w:cs="Calibri"/>
        </w:rPr>
        <w:t>.</w:t>
      </w:r>
    </w:p>
    <w:p w14:paraId="145D9BE7" w14:textId="77777777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14:paraId="66329B26" w14:textId="77777777" w:rsidR="00D2577C" w:rsidRDefault="00D2577C" w:rsidP="00D2577C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II.</w:t>
      </w:r>
    </w:p>
    <w:p w14:paraId="711918D3" w14:textId="169451C2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776048D4" w:rsidR="00203C6E" w:rsidRPr="00FE3704" w:rsidRDefault="005A41A6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FE3704">
        <w:rPr>
          <w:rFonts w:ascii="Calibri" w:hAnsi="Calibri" w:cs="Calibri"/>
          <w:snapToGrid w:val="0"/>
        </w:rPr>
        <w:t xml:space="preserve">Místo provádění díla </w:t>
      </w:r>
      <w:r w:rsidR="00203C6E" w:rsidRPr="00FE3704">
        <w:rPr>
          <w:rFonts w:ascii="Calibri" w:hAnsi="Calibri" w:cs="Calibri"/>
          <w:snapToGrid w:val="0"/>
        </w:rPr>
        <w:t>bude Ob</w:t>
      </w:r>
      <w:r w:rsidR="00E16C80" w:rsidRPr="00FE3704">
        <w:rPr>
          <w:rFonts w:ascii="Calibri" w:hAnsi="Calibri" w:cs="Calibri"/>
          <w:snapToGrid w:val="0"/>
        </w:rPr>
        <w:t xml:space="preserve">jednatelem předáno Zhotoviteli </w:t>
      </w:r>
      <w:r w:rsidR="0090154D" w:rsidRPr="00FE3704">
        <w:rPr>
          <w:rFonts w:ascii="Calibri" w:hAnsi="Calibri" w:cs="Calibri"/>
          <w:snapToGrid w:val="0"/>
        </w:rPr>
        <w:t>01.12.</w:t>
      </w:r>
      <w:r w:rsidR="0027131A" w:rsidRPr="00FE3704">
        <w:rPr>
          <w:rFonts w:ascii="Calibri" w:hAnsi="Calibri" w:cs="Calibri"/>
          <w:snapToGrid w:val="0"/>
        </w:rPr>
        <w:t>2023</w:t>
      </w:r>
      <w:r w:rsidR="00875ED0" w:rsidRPr="00FE3704">
        <w:rPr>
          <w:rFonts w:ascii="Calibri" w:hAnsi="Calibri" w:cs="Calibri"/>
          <w:snapToGrid w:val="0"/>
        </w:rPr>
        <w:t>.</w:t>
      </w:r>
      <w:r w:rsidR="00E116C6" w:rsidRPr="00FE3704">
        <w:rPr>
          <w:rFonts w:ascii="Calibri" w:hAnsi="Calibri" w:cs="Calibri"/>
          <w:snapToGrid w:val="0"/>
        </w:rPr>
        <w:t xml:space="preserve"> Instalace a montáž vyrobeného nábytku bude provedena po dohodě Zhotovitele s Objednatele tak, aby nenarušila </w:t>
      </w:r>
      <w:r w:rsidR="002E6397" w:rsidRPr="00FE3704">
        <w:rPr>
          <w:rFonts w:ascii="Calibri" w:hAnsi="Calibri" w:cs="Calibri"/>
          <w:snapToGrid w:val="0"/>
        </w:rPr>
        <w:t>výkon činností městského úřadu</w:t>
      </w:r>
      <w:r w:rsidR="00E116C6" w:rsidRPr="00FE3704">
        <w:rPr>
          <w:rFonts w:ascii="Calibri" w:hAnsi="Calibri" w:cs="Calibri"/>
          <w:snapToGrid w:val="0"/>
        </w:rPr>
        <w:t xml:space="preserve">. </w:t>
      </w:r>
    </w:p>
    <w:p w14:paraId="283E133C" w14:textId="479C2751" w:rsidR="0090154D" w:rsidRPr="00FE3704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FE3704">
        <w:rPr>
          <w:rFonts w:ascii="Calibri" w:hAnsi="Calibri" w:cs="Calibri"/>
          <w:snapToGrid w:val="0"/>
        </w:rPr>
        <w:t>Provedením díla</w:t>
      </w:r>
      <w:r w:rsidR="00C87AA5" w:rsidRPr="00FE3704">
        <w:rPr>
          <w:rFonts w:ascii="Calibri" w:hAnsi="Calibri" w:cs="Calibri"/>
          <w:snapToGrid w:val="0"/>
        </w:rPr>
        <w:t xml:space="preserve"> se rozumí </w:t>
      </w:r>
      <w:r w:rsidR="006E0569" w:rsidRPr="00FE3704">
        <w:rPr>
          <w:rFonts w:ascii="Calibri" w:hAnsi="Calibri" w:cs="Calibri"/>
          <w:snapToGrid w:val="0"/>
        </w:rPr>
        <w:t xml:space="preserve">předání </w:t>
      </w:r>
      <w:r w:rsidRPr="00FE3704">
        <w:rPr>
          <w:rFonts w:ascii="Calibri" w:hAnsi="Calibri" w:cs="Calibri"/>
          <w:snapToGrid w:val="0"/>
        </w:rPr>
        <w:t>dokončeného díla</w:t>
      </w:r>
      <w:r w:rsidR="00772B37" w:rsidRPr="00FE3704">
        <w:rPr>
          <w:rFonts w:ascii="Calibri" w:hAnsi="Calibri" w:cs="Calibri"/>
          <w:snapToGrid w:val="0"/>
        </w:rPr>
        <w:t xml:space="preserve"> O</w:t>
      </w:r>
      <w:r w:rsidR="007629DD" w:rsidRPr="00FE3704">
        <w:rPr>
          <w:rFonts w:ascii="Calibri" w:hAnsi="Calibri" w:cs="Calibri"/>
          <w:snapToGrid w:val="0"/>
        </w:rPr>
        <w:t xml:space="preserve">bjednateli </w:t>
      </w:r>
      <w:r w:rsidR="00772B37" w:rsidRPr="00FE3704">
        <w:rPr>
          <w:rFonts w:ascii="Calibri" w:hAnsi="Calibri" w:cs="Calibri"/>
          <w:snapToGrid w:val="0"/>
        </w:rPr>
        <w:t>Z</w:t>
      </w:r>
      <w:r w:rsidR="007629DD" w:rsidRPr="00FE3704">
        <w:rPr>
          <w:rFonts w:ascii="Calibri" w:hAnsi="Calibri" w:cs="Calibri"/>
          <w:snapToGrid w:val="0"/>
        </w:rPr>
        <w:t>hotovitelem</w:t>
      </w:r>
      <w:r w:rsidRPr="00FE3704">
        <w:rPr>
          <w:rFonts w:ascii="Calibri" w:hAnsi="Calibri" w:cs="Calibri"/>
          <w:snapToGrid w:val="0"/>
        </w:rPr>
        <w:t>.</w:t>
      </w:r>
      <w:r w:rsidR="0055339A" w:rsidRPr="00FE3704">
        <w:rPr>
          <w:rFonts w:ascii="Calibri" w:hAnsi="Calibri" w:cs="Calibri"/>
          <w:snapToGrid w:val="0"/>
        </w:rPr>
        <w:t xml:space="preserve"> Zhotovitel se zavazuje </w:t>
      </w:r>
      <w:r w:rsidR="0090154D" w:rsidRPr="00FE3704">
        <w:rPr>
          <w:rFonts w:ascii="Calibri" w:hAnsi="Calibri" w:cs="Calibri"/>
          <w:snapToGrid w:val="0"/>
        </w:rPr>
        <w:t xml:space="preserve">předat objednateli dílo do </w:t>
      </w:r>
      <w:r w:rsidR="002C7732" w:rsidRPr="00FE3704">
        <w:rPr>
          <w:rFonts w:ascii="Calibri" w:hAnsi="Calibri" w:cs="Calibri"/>
          <w:snapToGrid w:val="0"/>
        </w:rPr>
        <w:t>31</w:t>
      </w:r>
      <w:r w:rsidR="0090154D" w:rsidRPr="00FE3704">
        <w:rPr>
          <w:rFonts w:ascii="Calibri" w:hAnsi="Calibri" w:cs="Calibri"/>
          <w:snapToGrid w:val="0"/>
        </w:rPr>
        <w:t>.</w:t>
      </w:r>
      <w:r w:rsidR="002C7732" w:rsidRPr="00FE3704">
        <w:rPr>
          <w:rFonts w:ascii="Calibri" w:hAnsi="Calibri" w:cs="Calibri"/>
          <w:snapToGrid w:val="0"/>
        </w:rPr>
        <w:t>0</w:t>
      </w:r>
      <w:r w:rsidR="0090154D" w:rsidRPr="00FE3704">
        <w:rPr>
          <w:rFonts w:ascii="Calibri" w:hAnsi="Calibri" w:cs="Calibri"/>
          <w:snapToGrid w:val="0"/>
        </w:rPr>
        <w:t>1.202</w:t>
      </w:r>
      <w:r w:rsidR="002C7732" w:rsidRPr="00FE3704">
        <w:rPr>
          <w:rFonts w:ascii="Calibri" w:hAnsi="Calibri" w:cs="Calibri"/>
          <w:snapToGrid w:val="0"/>
        </w:rPr>
        <w:t>4</w:t>
      </w:r>
      <w:r w:rsidR="0090154D" w:rsidRPr="00FE3704">
        <w:rPr>
          <w:rFonts w:ascii="Calibri" w:hAnsi="Calibri" w:cs="Calibri"/>
          <w:snapToGrid w:val="0"/>
        </w:rPr>
        <w:t>.</w:t>
      </w:r>
      <w:r w:rsidR="00A43C22" w:rsidRPr="00FE3704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</w:t>
      </w:r>
      <w:r w:rsidR="0090154D" w:rsidRPr="00FE3704">
        <w:rPr>
          <w:rFonts w:ascii="Calibri" w:hAnsi="Calibri" w:cs="Calibri"/>
          <w:snapToGrid w:val="0"/>
        </w:rPr>
        <w:t xml:space="preserve"> Dílo bude předáno formou zápisu podepsaného zástupci obou smluvních stran.</w:t>
      </w:r>
    </w:p>
    <w:p w14:paraId="4E72EAF3" w14:textId="6EE7E66C" w:rsidR="00C87AA5" w:rsidRPr="00FE3704" w:rsidRDefault="0090154D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FE3704">
        <w:rPr>
          <w:rFonts w:ascii="Calibri" w:hAnsi="Calibri" w:cs="Calibri"/>
          <w:snapToGrid w:val="0"/>
        </w:rPr>
        <w:t xml:space="preserve">Zhotovitel poskytuje Objednateli na provedené dílo záruku </w:t>
      </w:r>
      <w:r w:rsidR="00260E72" w:rsidRPr="00FE3704">
        <w:rPr>
          <w:rFonts w:ascii="Calibri" w:hAnsi="Calibri" w:cs="Calibri"/>
          <w:snapToGrid w:val="0"/>
        </w:rPr>
        <w:t>24</w:t>
      </w:r>
      <w:r w:rsidRPr="00FE3704">
        <w:rPr>
          <w:rFonts w:ascii="Calibri" w:hAnsi="Calibri" w:cs="Calibri"/>
          <w:snapToGrid w:val="0"/>
        </w:rPr>
        <w:t xml:space="preserve"> měsíců.  </w:t>
      </w:r>
      <w:r w:rsidR="00A43C22" w:rsidRPr="00FE3704">
        <w:rPr>
          <w:rFonts w:ascii="Calibri" w:hAnsi="Calibri" w:cs="Calibri"/>
          <w:snapToGrid w:val="0"/>
        </w:rPr>
        <w:t xml:space="preserve">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14:paraId="2A10F8B7" w14:textId="321019CC" w:rsidR="00E91DB5" w:rsidRDefault="00B561AF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398.550,-</w:t>
      </w:r>
      <w:r w:rsidR="008F5A94" w:rsidRPr="00E91DB5">
        <w:rPr>
          <w:rFonts w:ascii="Calibri" w:hAnsi="Calibri" w:cs="Calibri"/>
          <w:sz w:val="24"/>
          <w:szCs w:val="24"/>
        </w:rPr>
        <w:t xml:space="preserve">Kč </w:t>
      </w:r>
      <w:r w:rsidR="005E65F8" w:rsidRPr="00E91DB5">
        <w:rPr>
          <w:rFonts w:ascii="Calibri" w:hAnsi="Calibri" w:cs="Calibri"/>
          <w:sz w:val="24"/>
          <w:szCs w:val="24"/>
        </w:rPr>
        <w:t>bez</w:t>
      </w:r>
      <w:r w:rsidR="008F5A94" w:rsidRPr="00E91DB5">
        <w:rPr>
          <w:rFonts w:ascii="Calibri" w:hAnsi="Calibri" w:cs="Calibri"/>
          <w:sz w:val="24"/>
          <w:szCs w:val="24"/>
        </w:rPr>
        <w:t xml:space="preserve"> DPH</w:t>
      </w:r>
      <w:r w:rsidR="005E65F8">
        <w:rPr>
          <w:rFonts w:ascii="Calibri" w:hAnsi="Calibri" w:cs="Calibri"/>
          <w:b w:val="0"/>
          <w:color w:val="000000"/>
          <w:sz w:val="24"/>
          <w:szCs w:val="24"/>
        </w:rPr>
        <w:t>. K takto sjednané ceně bude připočítána DPH dle platné sazby</w:t>
      </w:r>
      <w:r w:rsidR="00E91DB5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22A569B7" w14:textId="22CF1FAD" w:rsidR="006160CD" w:rsidRPr="00E91DB5" w:rsidRDefault="00E91DB5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E91DB5">
        <w:rPr>
          <w:rFonts w:ascii="Calibri" w:hAnsi="Calibri" w:cs="Calibri"/>
          <w:b w:val="0"/>
          <w:color w:val="000000"/>
          <w:sz w:val="24"/>
          <w:szCs w:val="24"/>
        </w:rPr>
        <w:t>Zhotovitel odpovídá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za to, </w:t>
      </w:r>
      <w:r w:rsidRPr="00E91DB5">
        <w:rPr>
          <w:rFonts w:ascii="Calibri" w:hAnsi="Calibri" w:cs="Calibri"/>
          <w:b w:val="0"/>
          <w:color w:val="000000"/>
          <w:sz w:val="24"/>
          <w:szCs w:val="24"/>
        </w:rPr>
        <w:t>že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sazba DPH je stanovena v souladu s platnými</w:t>
      </w:r>
      <w:r w:rsidRPr="00E91DB5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právními předpisy.</w:t>
      </w: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00337810" w14:textId="1DBB078E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2B1D88D6" w14:textId="77777777" w:rsidR="003A319F" w:rsidRDefault="003A319F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77777777"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1B1BA1C6" w14:textId="6CE37A3D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 xml:space="preserve">název </w:t>
      </w:r>
      <w:r w:rsidR="002E6397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bjednatele</w:t>
      </w:r>
      <w:r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359556F4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77777777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náleží objednateli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>
        <w:rPr>
          <w:rFonts w:ascii="Calibri" w:hAnsi="Calibri" w:cs="Calibri"/>
        </w:rPr>
        <w:t>zhotovitel</w:t>
      </w:r>
      <w:r w:rsidRPr="00AF154E">
        <w:rPr>
          <w:rFonts w:ascii="Calibri" w:hAnsi="Calibri" w:cs="Calibri"/>
        </w:rPr>
        <w:t xml:space="preserve"> požadovat po </w:t>
      </w:r>
      <w:r>
        <w:rPr>
          <w:rFonts w:ascii="Calibri" w:hAnsi="Calibri" w:cs="Calibri"/>
        </w:rPr>
        <w:t>objednateli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7777777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457D8F09" w:rsidR="00D2577C" w:rsidRPr="00272664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7CE53338" w14:textId="77777777" w:rsidR="00272664" w:rsidRPr="008C67ED" w:rsidRDefault="00272664" w:rsidP="00272664">
      <w:pPr>
        <w:spacing w:line="120" w:lineRule="auto"/>
        <w:ind w:left="720"/>
        <w:jc w:val="both"/>
        <w:rPr>
          <w:rFonts w:asciiTheme="minorHAnsi" w:hAnsiTheme="minorHAnsi"/>
          <w:b/>
        </w:rPr>
      </w:pPr>
    </w:p>
    <w:p w14:paraId="786BCC11" w14:textId="5488C901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1E941EE8" w14:textId="77777777" w:rsidR="00272664" w:rsidRDefault="00272664" w:rsidP="00272664">
      <w:pPr>
        <w:pStyle w:val="Odstavecseseznamem"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62CD46F8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systému). Veškeré údaje </w:t>
      </w:r>
      <w:r w:rsidR="00B04D0D">
        <w:rPr>
          <w:rFonts w:cs="Calibri"/>
          <w:sz w:val="24"/>
          <w:szCs w:val="24"/>
        </w:rPr>
        <w:t xml:space="preserve">Objednatel </w:t>
      </w:r>
      <w:r w:rsidRPr="006222AF">
        <w:rPr>
          <w:rFonts w:cs="Calibri"/>
          <w:sz w:val="24"/>
          <w:szCs w:val="24"/>
        </w:rPr>
        <w:t>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</w:t>
      </w:r>
      <w:r w:rsidR="002E6397">
        <w:rPr>
          <w:rFonts w:cs="Calibri"/>
          <w:sz w:val="24"/>
          <w:szCs w:val="24"/>
        </w:rPr>
        <w:t>úřadu</w:t>
      </w:r>
      <w:r w:rsidR="00283EAA" w:rsidRPr="00283EAA">
        <w:t xml:space="preserve"> </w:t>
      </w:r>
      <w:r w:rsidR="00283EAA" w:rsidRPr="00283EAA">
        <w:rPr>
          <w:rFonts w:cs="Calibri"/>
          <w:sz w:val="24"/>
          <w:szCs w:val="24"/>
        </w:rPr>
        <w:t>https://www.mubruntal.cz/gdpr/ds-45244/p1=89266</w:t>
      </w:r>
      <w:r w:rsidR="00283EAA">
        <w:rPr>
          <w:rFonts w:cs="Calibri"/>
          <w:sz w:val="24"/>
          <w:szCs w:val="24"/>
        </w:rPr>
        <w:t>.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287B4C" w14:textId="684EC45E" w:rsidR="002147E0" w:rsidRPr="002147E0" w:rsidRDefault="002147E0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V </w:t>
      </w:r>
      <w:r w:rsidRPr="002147E0">
        <w:rPr>
          <w:sz w:val="24"/>
          <w:szCs w:val="24"/>
        </w:rPr>
        <w:t>případě soudního sporu si pak Smluvní strany sjednávají jako místně příslušný soud obecný soud objednatele a to dle věcné příslušnosti dané příslušným právním předpisem (Okresní soud v Bruntále, Krajský soud v Ostravě).</w:t>
      </w:r>
    </w:p>
    <w:p w14:paraId="79DACA10" w14:textId="7CD1EB50" w:rsidR="00C87AA5" w:rsidRPr="00A431A7" w:rsidRDefault="00D2577C" w:rsidP="00F438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</w:pPr>
      <w:r w:rsidRPr="008F5A94">
        <w:rPr>
          <w:rFonts w:cs="Calibri"/>
          <w:sz w:val="24"/>
          <w:szCs w:val="24"/>
        </w:rPr>
        <w:t>Tato smlouva je vyhotovena ve dvou stejnopisech, z nichž jeden obdrží Objednatel a jeden Zhotovitel.</w:t>
      </w:r>
      <w:r w:rsidR="00C87AA5">
        <w:t xml:space="preserve">             </w:t>
      </w:r>
    </w:p>
    <w:p w14:paraId="5986AEC3" w14:textId="77777777" w:rsidR="00C87AA5" w:rsidRPr="00800932" w:rsidRDefault="00C87AA5" w:rsidP="00C87AA5">
      <w:pPr>
        <w:rPr>
          <w:rFonts w:ascii="Calibri" w:hAnsi="Calibri" w:cs="Calibri"/>
        </w:rPr>
      </w:pPr>
    </w:p>
    <w:p w14:paraId="1C3D58E5" w14:textId="66DE66E8" w:rsidR="008F5A94" w:rsidRDefault="00C87AA5" w:rsidP="008F5A94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>V </w:t>
      </w:r>
      <w:r w:rsidR="00283EAA">
        <w:rPr>
          <w:rFonts w:ascii="Calibri" w:hAnsi="Calibri" w:cs="Calibri"/>
          <w:b w:val="0"/>
          <w:bCs w:val="0"/>
          <w:color w:val="auto"/>
          <w:sz w:val="24"/>
          <w:szCs w:val="24"/>
        </w:rPr>
        <w:t>Bruntále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8F5A94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</w:t>
      </w:r>
      <w:r w:rsidR="005D3C0A">
        <w:rPr>
          <w:rFonts w:ascii="Calibri" w:hAnsi="Calibri" w:cs="Calibri"/>
          <w:b w:val="0"/>
          <w:bCs w:val="0"/>
          <w:color w:val="auto"/>
          <w:sz w:val="24"/>
          <w:szCs w:val="24"/>
        </w:rPr>
        <w:t>……………..2023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B561AF"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 w:rsidR="00B561AF"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 w:rsidR="00B561AF"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  <w:t>V Brně dne …………………..2023</w:t>
      </w:r>
    </w:p>
    <w:p w14:paraId="178154EE" w14:textId="2AD704B6" w:rsidR="008F5A94" w:rsidRDefault="008F5A94" w:rsidP="008F5A94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</w:p>
    <w:p w14:paraId="15DC73D1" w14:textId="4553C728" w:rsidR="00295CDD" w:rsidRDefault="00295CDD" w:rsidP="00295CDD">
      <w:pPr>
        <w:rPr>
          <w:lang w:eastAsia="en-US"/>
        </w:rPr>
      </w:pPr>
    </w:p>
    <w:p w14:paraId="3A0C2625" w14:textId="7F202065" w:rsidR="00295CDD" w:rsidRDefault="00295CDD" w:rsidP="00295CDD">
      <w:pPr>
        <w:rPr>
          <w:lang w:eastAsia="en-US"/>
        </w:rPr>
      </w:pPr>
    </w:p>
    <w:p w14:paraId="0E87C36C" w14:textId="0960BC1D" w:rsidR="00295CDD" w:rsidRDefault="00295CDD" w:rsidP="00295CDD">
      <w:pPr>
        <w:rPr>
          <w:lang w:eastAsia="en-US"/>
        </w:rPr>
      </w:pPr>
    </w:p>
    <w:p w14:paraId="5F1D48A6" w14:textId="77777777" w:rsidR="00295CDD" w:rsidRPr="00295CDD" w:rsidRDefault="00295CDD" w:rsidP="00295CDD">
      <w:pPr>
        <w:rPr>
          <w:lang w:eastAsia="en-US"/>
        </w:rPr>
      </w:pPr>
    </w:p>
    <w:p w14:paraId="57A3E3BC" w14:textId="41D58EE7" w:rsidR="008F5A94" w:rsidRDefault="008F5A94" w:rsidP="008F5A94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……………………………………..</w:t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 w:rsidRPr="00410349">
        <w:rPr>
          <w:rFonts w:ascii="Calibri" w:hAnsi="Calibri" w:cs="Calibri"/>
          <w:b w:val="0"/>
          <w:bCs w:val="0"/>
          <w:color w:val="auto"/>
          <w:sz w:val="24"/>
          <w:szCs w:val="24"/>
          <w:highlight w:val="lightGray"/>
        </w:rPr>
        <w:t>………………………………………..</w:t>
      </w:r>
    </w:p>
    <w:p w14:paraId="0D767B4A" w14:textId="15084C1D" w:rsidR="0092495A" w:rsidRDefault="008F5A94" w:rsidP="00295CDD">
      <w:pPr>
        <w:pStyle w:val="Nadpis3"/>
        <w:spacing w:before="0"/>
        <w:ind w:firstLine="708"/>
      </w:pPr>
      <w:r w:rsidRPr="008F5A94">
        <w:rPr>
          <w:rFonts w:asciiTheme="minorHAnsi" w:hAnsiTheme="minorHAnsi" w:cstheme="minorHAnsi"/>
          <w:b w:val="0"/>
          <w:color w:val="auto"/>
          <w:sz w:val="24"/>
          <w:szCs w:val="24"/>
        </w:rPr>
        <w:t>Objednatel</w:t>
      </w:r>
      <w:r w:rsidR="00797279"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="00797279"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Zhotovitel</w:t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       </w:t>
      </w:r>
      <w:r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  <w:r w:rsidR="00797279" w:rsidRPr="008F5A9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</w:r>
    </w:p>
    <w:p w14:paraId="48E7233C" w14:textId="663F8A4A" w:rsidR="0092495A" w:rsidRDefault="0092495A" w:rsidP="0092495A">
      <w:pPr>
        <w:rPr>
          <w:lang w:eastAsia="en-US"/>
        </w:rPr>
      </w:pPr>
    </w:p>
    <w:p w14:paraId="2EA91C64" w14:textId="28B2E433" w:rsidR="0092495A" w:rsidRDefault="0092495A" w:rsidP="0092495A">
      <w:pPr>
        <w:rPr>
          <w:lang w:eastAsia="en-US"/>
        </w:rPr>
      </w:pPr>
    </w:p>
    <w:p w14:paraId="71E93105" w14:textId="1A0A8B5F" w:rsidR="0092495A" w:rsidRDefault="0092495A" w:rsidP="0092495A">
      <w:pPr>
        <w:rPr>
          <w:lang w:eastAsia="en-US"/>
        </w:rPr>
      </w:pPr>
    </w:p>
    <w:p w14:paraId="21918D69" w14:textId="67EABD13" w:rsidR="0092495A" w:rsidRDefault="0092495A" w:rsidP="0092495A">
      <w:pPr>
        <w:rPr>
          <w:lang w:eastAsia="en-US"/>
        </w:rPr>
      </w:pPr>
    </w:p>
    <w:p w14:paraId="33646A21" w14:textId="2E4840DE" w:rsidR="0092495A" w:rsidRDefault="0092495A" w:rsidP="0092495A">
      <w:pPr>
        <w:rPr>
          <w:lang w:eastAsia="en-US"/>
        </w:rPr>
      </w:pPr>
    </w:p>
    <w:p w14:paraId="24ED4610" w14:textId="3DA59D3E" w:rsidR="0092495A" w:rsidRDefault="0092495A" w:rsidP="0092495A">
      <w:pPr>
        <w:rPr>
          <w:lang w:eastAsia="en-US"/>
        </w:rPr>
      </w:pPr>
    </w:p>
    <w:p w14:paraId="158E2DAA" w14:textId="0A7A99F1" w:rsidR="0092495A" w:rsidRDefault="0092495A" w:rsidP="0092495A">
      <w:pPr>
        <w:rPr>
          <w:lang w:eastAsia="en-US"/>
        </w:rPr>
      </w:pPr>
    </w:p>
    <w:p w14:paraId="1C707B75" w14:textId="223D073B" w:rsidR="0092495A" w:rsidRDefault="0092495A" w:rsidP="0092495A">
      <w:pPr>
        <w:rPr>
          <w:lang w:eastAsia="en-US"/>
        </w:rPr>
      </w:pPr>
    </w:p>
    <w:p w14:paraId="1A4B201A" w14:textId="4F1B4BBA" w:rsidR="0092495A" w:rsidRDefault="0092495A" w:rsidP="0092495A">
      <w:pPr>
        <w:rPr>
          <w:lang w:eastAsia="en-US"/>
        </w:rPr>
      </w:pPr>
    </w:p>
    <w:p w14:paraId="653506F2" w14:textId="3E584CBA" w:rsidR="0092495A" w:rsidRDefault="0092495A" w:rsidP="0092495A">
      <w:pPr>
        <w:rPr>
          <w:lang w:eastAsia="en-US"/>
        </w:rPr>
      </w:pPr>
    </w:p>
    <w:p w14:paraId="5C845B1A" w14:textId="5CA7E4FC" w:rsidR="0092495A" w:rsidRDefault="0092495A" w:rsidP="0092495A">
      <w:pPr>
        <w:rPr>
          <w:lang w:eastAsia="en-US"/>
        </w:rPr>
      </w:pPr>
    </w:p>
    <w:p w14:paraId="30089102" w14:textId="53AFBE0F" w:rsidR="0092495A" w:rsidRDefault="0092495A" w:rsidP="0092495A">
      <w:pPr>
        <w:rPr>
          <w:lang w:eastAsia="en-US"/>
        </w:rPr>
      </w:pPr>
    </w:p>
    <w:p w14:paraId="181B3878" w14:textId="67520019" w:rsidR="0092495A" w:rsidRDefault="0092495A" w:rsidP="0092495A">
      <w:pPr>
        <w:rPr>
          <w:lang w:eastAsia="en-US"/>
        </w:rPr>
      </w:pPr>
    </w:p>
    <w:p w14:paraId="4FDABB3D" w14:textId="154DEC2E" w:rsidR="0092495A" w:rsidRDefault="0092495A" w:rsidP="0092495A">
      <w:pPr>
        <w:rPr>
          <w:lang w:eastAsia="en-US"/>
        </w:rPr>
      </w:pPr>
    </w:p>
    <w:p w14:paraId="696A4C18" w14:textId="2DF61514" w:rsidR="0092495A" w:rsidRDefault="0092495A" w:rsidP="0092495A">
      <w:pPr>
        <w:rPr>
          <w:lang w:eastAsia="en-US"/>
        </w:rPr>
      </w:pPr>
    </w:p>
    <w:p w14:paraId="54936A5E" w14:textId="36648AA4" w:rsidR="0092495A" w:rsidRDefault="0092495A" w:rsidP="0092495A">
      <w:pPr>
        <w:rPr>
          <w:lang w:eastAsia="en-US"/>
        </w:rPr>
      </w:pPr>
    </w:p>
    <w:p w14:paraId="4A277E09" w14:textId="681AEB8B" w:rsidR="0092495A" w:rsidRDefault="0092495A" w:rsidP="0092495A">
      <w:pPr>
        <w:rPr>
          <w:lang w:eastAsia="en-US"/>
        </w:rPr>
      </w:pPr>
    </w:p>
    <w:p w14:paraId="6BCB3040" w14:textId="6D06F1A5" w:rsidR="0092495A" w:rsidRDefault="0092495A" w:rsidP="0092495A">
      <w:pPr>
        <w:rPr>
          <w:lang w:eastAsia="en-US"/>
        </w:rPr>
      </w:pPr>
    </w:p>
    <w:p w14:paraId="3E714472" w14:textId="1A5BACD9" w:rsidR="0092495A" w:rsidRDefault="0092495A" w:rsidP="0092495A">
      <w:pPr>
        <w:rPr>
          <w:lang w:eastAsia="en-US"/>
        </w:rPr>
      </w:pPr>
    </w:p>
    <w:p w14:paraId="4A02B5BB" w14:textId="6502A9E9" w:rsidR="0092495A" w:rsidRDefault="0092495A" w:rsidP="0092495A">
      <w:pPr>
        <w:rPr>
          <w:lang w:eastAsia="en-US"/>
        </w:rPr>
      </w:pPr>
    </w:p>
    <w:p w14:paraId="323D4DD3" w14:textId="74DF6CFE" w:rsidR="0092495A" w:rsidRDefault="0092495A" w:rsidP="0092495A">
      <w:pPr>
        <w:rPr>
          <w:lang w:eastAsia="en-US"/>
        </w:rPr>
      </w:pPr>
    </w:p>
    <w:p w14:paraId="3A654835" w14:textId="5A8FDD83" w:rsidR="0092495A" w:rsidRDefault="0092495A" w:rsidP="0092495A">
      <w:pPr>
        <w:rPr>
          <w:lang w:eastAsia="en-US"/>
        </w:rPr>
      </w:pPr>
    </w:p>
    <w:p w14:paraId="5C31D6A3" w14:textId="7F040234" w:rsidR="0092495A" w:rsidRDefault="0092495A" w:rsidP="0092495A">
      <w:pPr>
        <w:rPr>
          <w:lang w:eastAsia="en-US"/>
        </w:rPr>
      </w:pPr>
    </w:p>
    <w:p w14:paraId="57D580AC" w14:textId="34B62306" w:rsidR="0092495A" w:rsidRDefault="0092495A" w:rsidP="0092495A">
      <w:pPr>
        <w:rPr>
          <w:lang w:eastAsia="en-US"/>
        </w:rPr>
      </w:pPr>
    </w:p>
    <w:p w14:paraId="4A6A5D2B" w14:textId="6D85191A" w:rsidR="0092495A" w:rsidRDefault="0092495A" w:rsidP="0092495A">
      <w:pPr>
        <w:rPr>
          <w:lang w:eastAsia="en-US"/>
        </w:rPr>
      </w:pPr>
    </w:p>
    <w:p w14:paraId="2620FC86" w14:textId="5A8460BE" w:rsidR="0092495A" w:rsidRDefault="0092495A" w:rsidP="0092495A">
      <w:pPr>
        <w:rPr>
          <w:lang w:eastAsia="en-US"/>
        </w:rPr>
      </w:pPr>
    </w:p>
    <w:p w14:paraId="23803E7A" w14:textId="09E9A5EA" w:rsidR="0092495A" w:rsidRDefault="0092495A" w:rsidP="0092495A">
      <w:pPr>
        <w:rPr>
          <w:lang w:eastAsia="en-US"/>
        </w:rPr>
      </w:pPr>
    </w:p>
    <w:p w14:paraId="638EC272" w14:textId="76C67158" w:rsidR="0092495A" w:rsidRDefault="0092495A" w:rsidP="0092495A">
      <w:pPr>
        <w:rPr>
          <w:lang w:eastAsia="en-US"/>
        </w:rPr>
      </w:pPr>
    </w:p>
    <w:p w14:paraId="35F72652" w14:textId="6585DA40" w:rsidR="0092495A" w:rsidRDefault="0092495A" w:rsidP="0092495A">
      <w:pPr>
        <w:rPr>
          <w:lang w:eastAsia="en-US"/>
        </w:rPr>
      </w:pPr>
    </w:p>
    <w:p w14:paraId="5B12A782" w14:textId="75B11365" w:rsidR="0092495A" w:rsidRDefault="0092495A" w:rsidP="0092495A">
      <w:pPr>
        <w:rPr>
          <w:lang w:eastAsia="en-US"/>
        </w:rPr>
      </w:pPr>
    </w:p>
    <w:p w14:paraId="2541FC7C" w14:textId="6F7FDF03" w:rsidR="0092495A" w:rsidRDefault="0092495A" w:rsidP="0092495A">
      <w:pPr>
        <w:rPr>
          <w:lang w:eastAsia="en-US"/>
        </w:rPr>
      </w:pPr>
    </w:p>
    <w:p w14:paraId="179B5840" w14:textId="3D9540EE" w:rsidR="0092495A" w:rsidRDefault="0092495A" w:rsidP="0092495A">
      <w:pPr>
        <w:rPr>
          <w:lang w:eastAsia="en-US"/>
        </w:rPr>
      </w:pPr>
    </w:p>
    <w:p w14:paraId="21E8AE59" w14:textId="76755589" w:rsidR="0092495A" w:rsidRDefault="0092495A" w:rsidP="0092495A">
      <w:pPr>
        <w:rPr>
          <w:lang w:eastAsia="en-US"/>
        </w:rPr>
      </w:pPr>
    </w:p>
    <w:tbl>
      <w:tblPr>
        <w:tblW w:w="10916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105"/>
        <w:gridCol w:w="1417"/>
        <w:gridCol w:w="709"/>
        <w:gridCol w:w="1417"/>
        <w:gridCol w:w="1418"/>
      </w:tblGrid>
      <w:tr w:rsidR="0092495A" w:rsidRPr="0092495A" w14:paraId="4A02B378" w14:textId="77777777" w:rsidTr="00ED199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846B" w14:textId="77777777" w:rsidR="0092495A" w:rsidRPr="0092495A" w:rsidRDefault="0092495A" w:rsidP="0092495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Příloha č. 05 - Technické specifikace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C8A0" w14:textId="77777777" w:rsidR="0092495A" w:rsidRPr="0092495A" w:rsidRDefault="0092495A" w:rsidP="0092495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851B" w14:textId="77777777" w:rsidR="0092495A" w:rsidRPr="0092495A" w:rsidRDefault="0092495A" w:rsidP="00924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34A0" w14:textId="77777777" w:rsidR="0092495A" w:rsidRPr="0092495A" w:rsidRDefault="0092495A" w:rsidP="0092495A">
            <w:pPr>
              <w:jc w:val="center"/>
              <w:rPr>
                <w:sz w:val="20"/>
                <w:szCs w:val="20"/>
              </w:rPr>
            </w:pPr>
          </w:p>
        </w:tc>
      </w:tr>
      <w:tr w:rsidR="0092495A" w:rsidRPr="0092495A" w14:paraId="35C1F648" w14:textId="77777777" w:rsidTr="00ED1999">
        <w:trPr>
          <w:trHeight w:val="1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829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875E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/ popis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F42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rozměr VxŠxH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636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A4A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nabídková cen za kus (Kč bez DPH)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61A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za položku (Kč bez DPH)</w:t>
            </w:r>
          </w:p>
        </w:tc>
      </w:tr>
      <w:tr w:rsidR="0092495A" w:rsidRPr="0092495A" w14:paraId="03EA1ABE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2E4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E3C1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 plná policová vč. zámku, úchyty stříbrné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57ED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185x80x42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FFC1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7517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5 915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55D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53 235</w:t>
            </w:r>
          </w:p>
        </w:tc>
      </w:tr>
      <w:tr w:rsidR="0092495A" w:rsidRPr="0092495A" w14:paraId="3651D8D5" w14:textId="77777777" w:rsidTr="00ED1999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A937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73AD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 plná policová s nástavcem uzavřená vč. zámku, úchyty stříbrné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5BD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225x80x42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2119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2F8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8 601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121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25 803</w:t>
            </w:r>
          </w:p>
        </w:tc>
      </w:tr>
      <w:tr w:rsidR="0092495A" w:rsidRPr="0092495A" w14:paraId="2F1C1727" w14:textId="77777777" w:rsidTr="00ED1999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45E8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D003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 2/3 uzavřená policová vč. zámku, úchyty stříbrné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F14E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185x80x42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44F5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3C26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5 473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325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65 676</w:t>
            </w:r>
          </w:p>
        </w:tc>
      </w:tr>
      <w:tr w:rsidR="0092495A" w:rsidRPr="0092495A" w14:paraId="675EC72E" w14:textId="77777777" w:rsidTr="00ED1999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FC4C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D43E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 1/2 uzavřená policová vč. zámku, úchyty stříbrné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FFD5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185x80x42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F6D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200C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B38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10 310</w:t>
            </w:r>
          </w:p>
        </w:tc>
      </w:tr>
      <w:tr w:rsidR="0092495A" w:rsidRPr="0092495A" w14:paraId="625B182A" w14:textId="77777777" w:rsidTr="00ED1999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2905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8193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 šatní vč. zámku, kovový úchyt na ramínka, úchyty stříbrné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FA9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185x80x42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897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CA8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6 584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8722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26 336</w:t>
            </w:r>
          </w:p>
        </w:tc>
      </w:tr>
      <w:tr w:rsidR="0092495A" w:rsidRPr="0092495A" w14:paraId="7A28FDE5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E3FD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4DDC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Skříňka ke stolu vč. zámku, úchyty stříbrné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871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76x80x42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7BE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450F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3 410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C8B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30 690</w:t>
            </w:r>
          </w:p>
        </w:tc>
      </w:tr>
      <w:tr w:rsidR="0092495A" w:rsidRPr="0092495A" w14:paraId="54ED0FA2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C63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7E8B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Stůl pracovní, deska 36mm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9D9F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76x80x80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1CF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BE6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3 377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24C9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13 508</w:t>
            </w:r>
          </w:p>
        </w:tc>
      </w:tr>
      <w:tr w:rsidR="0092495A" w:rsidRPr="0092495A" w14:paraId="15808D07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7D0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D7DC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Stůl pracovní, deska 36mm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FD5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76x120x60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A135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5E80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3 438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0BB9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3 438</w:t>
            </w:r>
          </w:p>
        </w:tc>
      </w:tr>
      <w:tr w:rsidR="0092495A" w:rsidRPr="0092495A" w14:paraId="2801997C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10B1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5D9E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Stůl pracovní, deska 36mm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7866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76x120x80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C097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B08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4 215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B5D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21 075</w:t>
            </w:r>
          </w:p>
        </w:tc>
      </w:tr>
      <w:tr w:rsidR="0092495A" w:rsidRPr="0092495A" w14:paraId="0400BE3C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F6B2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03E6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Stůl pracovní, deska 36mm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459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76x140x80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8359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F15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4 353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429F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26 118</w:t>
            </w:r>
          </w:p>
        </w:tc>
      </w:tr>
      <w:tr w:rsidR="0092495A" w:rsidRPr="0092495A" w14:paraId="604931F8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9A3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A1A4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Stůl pracovní, deska 36mm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8BD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76x160x80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B11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BB1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4 479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7D6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26 874</w:t>
            </w:r>
          </w:p>
        </w:tc>
      </w:tr>
      <w:tr w:rsidR="0092495A" w:rsidRPr="0092495A" w14:paraId="284F8550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EB9B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8475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Stůl pracovní, deska 36mm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4CC2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76x180x60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032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5DF7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4 912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15E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4 912</w:t>
            </w:r>
          </w:p>
        </w:tc>
      </w:tr>
      <w:tr w:rsidR="0092495A" w:rsidRPr="0092495A" w14:paraId="17C879AD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1074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E312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Stůl pracovní, deska 36mm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F479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76x180x90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6BA6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0CB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5 484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79D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5 484</w:t>
            </w:r>
          </w:p>
        </w:tc>
      </w:tr>
      <w:tr w:rsidR="0092495A" w:rsidRPr="0092495A" w14:paraId="51AA7B7D" w14:textId="77777777" w:rsidTr="00ED1999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8B3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BD02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Zásuvkový kontejner - 4 zásuvky vč.zámku, úchyty stříbrné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AF20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60x45x60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22D9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436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5 165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67D0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51 650</w:t>
            </w:r>
          </w:p>
        </w:tc>
      </w:tr>
      <w:tr w:rsidR="0092495A" w:rsidRPr="0092495A" w14:paraId="2B71915E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DF4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1090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Věšák na stěnu- 2 věšáky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39E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120x50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667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5698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1 466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A909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5 864</w:t>
            </w:r>
          </w:p>
        </w:tc>
      </w:tr>
      <w:tr w:rsidR="0092495A" w:rsidRPr="0092495A" w14:paraId="0CF5EA84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877C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6CB4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Skříňka otevřená, 1 police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1E5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75x75x50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0A59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D16D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2 359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4F3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4 718</w:t>
            </w:r>
          </w:p>
        </w:tc>
      </w:tr>
      <w:tr w:rsidR="0092495A" w:rsidRPr="0092495A" w14:paraId="0BB31769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46E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2EEF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 plná policová vč. zámku, úchyty stříbrné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AAC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150x100x40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CCFF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DC8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4 760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181F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4 760</w:t>
            </w:r>
          </w:p>
        </w:tc>
      </w:tr>
      <w:tr w:rsidR="0092495A" w:rsidRPr="0092495A" w14:paraId="5AFFACCD" w14:textId="77777777" w:rsidTr="00ED1999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8D2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0A8A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 šatní vč. zámku, kovový úchyt na ramínka, úchyty stříbrné 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97D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190x70x30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A395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66F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5 716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A8DA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5 716</w:t>
            </w:r>
          </w:p>
        </w:tc>
      </w:tr>
      <w:tr w:rsidR="0092495A" w:rsidRPr="0092495A" w14:paraId="7343FDE5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D2F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2F73" w14:textId="1323391A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Policový regál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4A4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110x70x33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16C7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A9E8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3 007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0C6A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3 007</w:t>
            </w:r>
          </w:p>
        </w:tc>
      </w:tr>
      <w:tr w:rsidR="0092495A" w:rsidRPr="0092495A" w14:paraId="759BBE84" w14:textId="77777777" w:rsidTr="00ED1999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DA9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5C6C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 zakrývající umyvadlo - dekor Třešeň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5A1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154x102x50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EFD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E9B3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6 456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9BB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6 456</w:t>
            </w:r>
          </w:p>
        </w:tc>
      </w:tr>
      <w:tr w:rsidR="0092495A" w:rsidRPr="0092495A" w14:paraId="693937C2" w14:textId="77777777" w:rsidTr="00ED1999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802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F0E1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Skříňka k umyvadlu - dekor Olše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E731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80x40x30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1B85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332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2 920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947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2 920</w:t>
            </w:r>
          </w:p>
        </w:tc>
      </w:tr>
      <w:tr w:rsidR="0092495A" w:rsidRPr="0092495A" w14:paraId="0F947F03" w14:textId="77777777" w:rsidTr="00ED1999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E0D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FD3D" w14:textId="77777777" w:rsidR="0092495A" w:rsidRPr="0092495A" w:rsidRDefault="0092495A" w:rsidP="009249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1F2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104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099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B5A0" w14:textId="77777777" w:rsidR="0092495A" w:rsidRPr="0092495A" w:rsidRDefault="0092495A" w:rsidP="009249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398 550 Kč</w:t>
            </w:r>
          </w:p>
        </w:tc>
      </w:tr>
      <w:tr w:rsidR="0092495A" w:rsidRPr="0092495A" w14:paraId="1CA7B434" w14:textId="77777777" w:rsidTr="00ED1999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5F4B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BD9" w14:textId="77777777" w:rsidR="0092495A" w:rsidRPr="0092495A" w:rsidRDefault="0092495A" w:rsidP="00924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5103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CE3C" w14:textId="77777777" w:rsidR="0092495A" w:rsidRPr="0092495A" w:rsidRDefault="0092495A" w:rsidP="009249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AE17" w14:textId="77777777" w:rsidR="0092495A" w:rsidRPr="0092495A" w:rsidRDefault="0092495A" w:rsidP="009249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571C" w14:textId="77777777" w:rsidR="0092495A" w:rsidRPr="0092495A" w:rsidRDefault="0092495A" w:rsidP="0092495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249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0E5F545F" w14:textId="7A346DB1" w:rsidR="0092495A" w:rsidRDefault="0092495A" w:rsidP="0092495A">
      <w:pPr>
        <w:rPr>
          <w:lang w:eastAsia="en-US"/>
        </w:rPr>
      </w:pPr>
    </w:p>
    <w:p w14:paraId="48610D72" w14:textId="77777777" w:rsidR="0092495A" w:rsidRPr="0092495A" w:rsidRDefault="0092495A" w:rsidP="0092495A">
      <w:pPr>
        <w:rPr>
          <w:lang w:eastAsia="en-US"/>
        </w:rPr>
      </w:pPr>
    </w:p>
    <w:sectPr w:rsidR="0092495A" w:rsidRPr="0092495A" w:rsidSect="00623434">
      <w:footerReference w:type="default" r:id="rId7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D331" w14:textId="77777777" w:rsidR="002D58A2" w:rsidRDefault="002D58A2" w:rsidP="00F21921">
      <w:r>
        <w:separator/>
      </w:r>
    </w:p>
  </w:endnote>
  <w:endnote w:type="continuationSeparator" w:id="0">
    <w:p w14:paraId="0E196D2E" w14:textId="77777777" w:rsidR="002D58A2" w:rsidRDefault="002D58A2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751CBC">
          <w:rPr>
            <w:noProof/>
          </w:rPr>
          <w:t>4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795B" w14:textId="77777777" w:rsidR="002D58A2" w:rsidRDefault="002D58A2" w:rsidP="00F21921">
      <w:r>
        <w:separator/>
      </w:r>
    </w:p>
  </w:footnote>
  <w:footnote w:type="continuationSeparator" w:id="0">
    <w:p w14:paraId="66A581FB" w14:textId="77777777" w:rsidR="002D58A2" w:rsidRDefault="002D58A2" w:rsidP="00F2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26986721">
    <w:abstractNumId w:val="1"/>
  </w:num>
  <w:num w:numId="2" w16cid:durableId="525600004">
    <w:abstractNumId w:val="12"/>
  </w:num>
  <w:num w:numId="3" w16cid:durableId="1322928738">
    <w:abstractNumId w:val="8"/>
  </w:num>
  <w:num w:numId="4" w16cid:durableId="129251926">
    <w:abstractNumId w:val="5"/>
  </w:num>
  <w:num w:numId="5" w16cid:durableId="1385980781">
    <w:abstractNumId w:val="16"/>
  </w:num>
  <w:num w:numId="6" w16cid:durableId="448814461">
    <w:abstractNumId w:val="7"/>
  </w:num>
  <w:num w:numId="7" w16cid:durableId="624237294">
    <w:abstractNumId w:val="13"/>
  </w:num>
  <w:num w:numId="8" w16cid:durableId="1780752940">
    <w:abstractNumId w:val="9"/>
  </w:num>
  <w:num w:numId="9" w16cid:durableId="1876767559">
    <w:abstractNumId w:val="3"/>
  </w:num>
  <w:num w:numId="10" w16cid:durableId="2047488546">
    <w:abstractNumId w:val="15"/>
  </w:num>
  <w:num w:numId="11" w16cid:durableId="1513226245">
    <w:abstractNumId w:val="6"/>
  </w:num>
  <w:num w:numId="12" w16cid:durableId="866142538">
    <w:abstractNumId w:val="2"/>
  </w:num>
  <w:num w:numId="13" w16cid:durableId="947737542">
    <w:abstractNumId w:val="4"/>
  </w:num>
  <w:num w:numId="14" w16cid:durableId="1294484791">
    <w:abstractNumId w:val="0"/>
  </w:num>
  <w:num w:numId="15" w16cid:durableId="16396497">
    <w:abstractNumId w:val="14"/>
  </w:num>
  <w:num w:numId="16" w16cid:durableId="633099026">
    <w:abstractNumId w:val="11"/>
  </w:num>
  <w:num w:numId="17" w16cid:durableId="1602689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81E46"/>
    <w:rsid w:val="000853FD"/>
    <w:rsid w:val="00087C28"/>
    <w:rsid w:val="00090370"/>
    <w:rsid w:val="000A13B3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5394"/>
    <w:rsid w:val="001468D6"/>
    <w:rsid w:val="00157EC9"/>
    <w:rsid w:val="00165800"/>
    <w:rsid w:val="0018250D"/>
    <w:rsid w:val="00182AD2"/>
    <w:rsid w:val="001A6FBE"/>
    <w:rsid w:val="001A7630"/>
    <w:rsid w:val="001B0E0D"/>
    <w:rsid w:val="001B4171"/>
    <w:rsid w:val="001B73E4"/>
    <w:rsid w:val="001C21B6"/>
    <w:rsid w:val="001E1178"/>
    <w:rsid w:val="001E4DF4"/>
    <w:rsid w:val="00203C6E"/>
    <w:rsid w:val="002147E0"/>
    <w:rsid w:val="00216136"/>
    <w:rsid w:val="002171AA"/>
    <w:rsid w:val="002227C0"/>
    <w:rsid w:val="00227426"/>
    <w:rsid w:val="002476B8"/>
    <w:rsid w:val="002536FC"/>
    <w:rsid w:val="002577F7"/>
    <w:rsid w:val="00260E72"/>
    <w:rsid w:val="00261DFB"/>
    <w:rsid w:val="0027131A"/>
    <w:rsid w:val="00272664"/>
    <w:rsid w:val="002749A5"/>
    <w:rsid w:val="002827A2"/>
    <w:rsid w:val="00283EAA"/>
    <w:rsid w:val="002957E0"/>
    <w:rsid w:val="00295CDD"/>
    <w:rsid w:val="002962BF"/>
    <w:rsid w:val="002A2A13"/>
    <w:rsid w:val="002B1467"/>
    <w:rsid w:val="002B1E8F"/>
    <w:rsid w:val="002B2FD7"/>
    <w:rsid w:val="002B618A"/>
    <w:rsid w:val="002B66B3"/>
    <w:rsid w:val="002B6AD2"/>
    <w:rsid w:val="002C3B7B"/>
    <w:rsid w:val="002C7543"/>
    <w:rsid w:val="002C7732"/>
    <w:rsid w:val="002D466F"/>
    <w:rsid w:val="002D58A2"/>
    <w:rsid w:val="002E4A29"/>
    <w:rsid w:val="002E5E23"/>
    <w:rsid w:val="002E6397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23B7B"/>
    <w:rsid w:val="00324E4D"/>
    <w:rsid w:val="00336154"/>
    <w:rsid w:val="003438A2"/>
    <w:rsid w:val="0034594F"/>
    <w:rsid w:val="00355609"/>
    <w:rsid w:val="0036229B"/>
    <w:rsid w:val="0036472E"/>
    <w:rsid w:val="0036708D"/>
    <w:rsid w:val="0036763C"/>
    <w:rsid w:val="0038107A"/>
    <w:rsid w:val="0038505B"/>
    <w:rsid w:val="00390516"/>
    <w:rsid w:val="003A319F"/>
    <w:rsid w:val="003A4179"/>
    <w:rsid w:val="003A4333"/>
    <w:rsid w:val="003B321A"/>
    <w:rsid w:val="003B5C05"/>
    <w:rsid w:val="003B7B46"/>
    <w:rsid w:val="003C678E"/>
    <w:rsid w:val="003D0263"/>
    <w:rsid w:val="003E158E"/>
    <w:rsid w:val="003E1EE4"/>
    <w:rsid w:val="0040004F"/>
    <w:rsid w:val="00404C3C"/>
    <w:rsid w:val="00407068"/>
    <w:rsid w:val="00410349"/>
    <w:rsid w:val="00413C78"/>
    <w:rsid w:val="0041446F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22478"/>
    <w:rsid w:val="005332B1"/>
    <w:rsid w:val="00536B69"/>
    <w:rsid w:val="005409C8"/>
    <w:rsid w:val="0055339A"/>
    <w:rsid w:val="00553872"/>
    <w:rsid w:val="005656C3"/>
    <w:rsid w:val="00571521"/>
    <w:rsid w:val="00575BF9"/>
    <w:rsid w:val="00581417"/>
    <w:rsid w:val="00582800"/>
    <w:rsid w:val="0058442F"/>
    <w:rsid w:val="00585203"/>
    <w:rsid w:val="005A0518"/>
    <w:rsid w:val="005A0D30"/>
    <w:rsid w:val="005A2C3E"/>
    <w:rsid w:val="005A30BE"/>
    <w:rsid w:val="005A41A6"/>
    <w:rsid w:val="005B2921"/>
    <w:rsid w:val="005D3C0A"/>
    <w:rsid w:val="005E65F8"/>
    <w:rsid w:val="005F52C2"/>
    <w:rsid w:val="005F535D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3B3D"/>
    <w:rsid w:val="00705865"/>
    <w:rsid w:val="00711D62"/>
    <w:rsid w:val="00722AE0"/>
    <w:rsid w:val="00724346"/>
    <w:rsid w:val="00732EBF"/>
    <w:rsid w:val="00733993"/>
    <w:rsid w:val="00736349"/>
    <w:rsid w:val="00736E15"/>
    <w:rsid w:val="00745044"/>
    <w:rsid w:val="00751B01"/>
    <w:rsid w:val="00751CBC"/>
    <w:rsid w:val="0075382D"/>
    <w:rsid w:val="0075422E"/>
    <w:rsid w:val="00756F03"/>
    <w:rsid w:val="007629DD"/>
    <w:rsid w:val="007629E3"/>
    <w:rsid w:val="00765E4E"/>
    <w:rsid w:val="00772B37"/>
    <w:rsid w:val="0077488B"/>
    <w:rsid w:val="007855DA"/>
    <w:rsid w:val="00786DAA"/>
    <w:rsid w:val="00797279"/>
    <w:rsid w:val="007A0B42"/>
    <w:rsid w:val="007A0D8A"/>
    <w:rsid w:val="007A133F"/>
    <w:rsid w:val="007A2BEC"/>
    <w:rsid w:val="007B60FB"/>
    <w:rsid w:val="007B69DC"/>
    <w:rsid w:val="007C0715"/>
    <w:rsid w:val="007C0A89"/>
    <w:rsid w:val="007C5BCD"/>
    <w:rsid w:val="007D4EF3"/>
    <w:rsid w:val="007D5980"/>
    <w:rsid w:val="007D7C45"/>
    <w:rsid w:val="007E17BA"/>
    <w:rsid w:val="00811856"/>
    <w:rsid w:val="00817B84"/>
    <w:rsid w:val="00822367"/>
    <w:rsid w:val="00842434"/>
    <w:rsid w:val="0085317F"/>
    <w:rsid w:val="00855F76"/>
    <w:rsid w:val="00857433"/>
    <w:rsid w:val="008614A7"/>
    <w:rsid w:val="00865B8F"/>
    <w:rsid w:val="00870DFC"/>
    <w:rsid w:val="00875ED0"/>
    <w:rsid w:val="0087713E"/>
    <w:rsid w:val="00881944"/>
    <w:rsid w:val="00896E31"/>
    <w:rsid w:val="008A5CA2"/>
    <w:rsid w:val="008B1C3B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5A94"/>
    <w:rsid w:val="008F6BD9"/>
    <w:rsid w:val="0090154D"/>
    <w:rsid w:val="00905167"/>
    <w:rsid w:val="00906574"/>
    <w:rsid w:val="0092495A"/>
    <w:rsid w:val="00927218"/>
    <w:rsid w:val="00933172"/>
    <w:rsid w:val="0096265B"/>
    <w:rsid w:val="009657F7"/>
    <w:rsid w:val="00970B2F"/>
    <w:rsid w:val="0097496A"/>
    <w:rsid w:val="00985248"/>
    <w:rsid w:val="009875F7"/>
    <w:rsid w:val="009C0AD9"/>
    <w:rsid w:val="009D05FB"/>
    <w:rsid w:val="009D46F3"/>
    <w:rsid w:val="009D5027"/>
    <w:rsid w:val="009D5C31"/>
    <w:rsid w:val="009E147A"/>
    <w:rsid w:val="009F2730"/>
    <w:rsid w:val="009F7ABD"/>
    <w:rsid w:val="00A0097A"/>
    <w:rsid w:val="00A030DC"/>
    <w:rsid w:val="00A10285"/>
    <w:rsid w:val="00A13CC5"/>
    <w:rsid w:val="00A22C05"/>
    <w:rsid w:val="00A22F10"/>
    <w:rsid w:val="00A245EA"/>
    <w:rsid w:val="00A3336A"/>
    <w:rsid w:val="00A37CA4"/>
    <w:rsid w:val="00A42F6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3B15"/>
    <w:rsid w:val="00AC6405"/>
    <w:rsid w:val="00AD2635"/>
    <w:rsid w:val="00AD3F9D"/>
    <w:rsid w:val="00AE3B8A"/>
    <w:rsid w:val="00AE5AD0"/>
    <w:rsid w:val="00AE69DA"/>
    <w:rsid w:val="00AF30B8"/>
    <w:rsid w:val="00AF5229"/>
    <w:rsid w:val="00B04861"/>
    <w:rsid w:val="00B04D0D"/>
    <w:rsid w:val="00B21306"/>
    <w:rsid w:val="00B24525"/>
    <w:rsid w:val="00B54584"/>
    <w:rsid w:val="00B561AF"/>
    <w:rsid w:val="00B609F8"/>
    <w:rsid w:val="00B6694C"/>
    <w:rsid w:val="00B75CB0"/>
    <w:rsid w:val="00B7679E"/>
    <w:rsid w:val="00B92330"/>
    <w:rsid w:val="00B969D7"/>
    <w:rsid w:val="00BA0819"/>
    <w:rsid w:val="00BB315E"/>
    <w:rsid w:val="00BB4032"/>
    <w:rsid w:val="00BC050B"/>
    <w:rsid w:val="00BD183F"/>
    <w:rsid w:val="00BD5191"/>
    <w:rsid w:val="00BE4B98"/>
    <w:rsid w:val="00BF0529"/>
    <w:rsid w:val="00BF4C09"/>
    <w:rsid w:val="00BF5BBB"/>
    <w:rsid w:val="00BF674E"/>
    <w:rsid w:val="00BF7352"/>
    <w:rsid w:val="00C006EE"/>
    <w:rsid w:val="00C00ADE"/>
    <w:rsid w:val="00C10E60"/>
    <w:rsid w:val="00C16168"/>
    <w:rsid w:val="00C16FAF"/>
    <w:rsid w:val="00C23FC7"/>
    <w:rsid w:val="00C27732"/>
    <w:rsid w:val="00C323F4"/>
    <w:rsid w:val="00C336BD"/>
    <w:rsid w:val="00C53F9F"/>
    <w:rsid w:val="00C55974"/>
    <w:rsid w:val="00C66AC1"/>
    <w:rsid w:val="00C73C55"/>
    <w:rsid w:val="00C87AA5"/>
    <w:rsid w:val="00C9074E"/>
    <w:rsid w:val="00C926FD"/>
    <w:rsid w:val="00C93688"/>
    <w:rsid w:val="00CA28AA"/>
    <w:rsid w:val="00CA7D57"/>
    <w:rsid w:val="00CC7BAD"/>
    <w:rsid w:val="00CD4972"/>
    <w:rsid w:val="00CE3FC7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26950"/>
    <w:rsid w:val="00D34D84"/>
    <w:rsid w:val="00D42276"/>
    <w:rsid w:val="00D45B53"/>
    <w:rsid w:val="00D5241A"/>
    <w:rsid w:val="00D54302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3936"/>
    <w:rsid w:val="00DC7F5E"/>
    <w:rsid w:val="00DE0B13"/>
    <w:rsid w:val="00DE6048"/>
    <w:rsid w:val="00DF7667"/>
    <w:rsid w:val="00E010EA"/>
    <w:rsid w:val="00E116C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5D3"/>
    <w:rsid w:val="00E87657"/>
    <w:rsid w:val="00E91DB5"/>
    <w:rsid w:val="00E97A28"/>
    <w:rsid w:val="00EA66D0"/>
    <w:rsid w:val="00EB125D"/>
    <w:rsid w:val="00EB29B2"/>
    <w:rsid w:val="00EB5225"/>
    <w:rsid w:val="00EC139E"/>
    <w:rsid w:val="00EC2C46"/>
    <w:rsid w:val="00EC3C02"/>
    <w:rsid w:val="00ED0519"/>
    <w:rsid w:val="00ED1999"/>
    <w:rsid w:val="00ED2042"/>
    <w:rsid w:val="00ED412E"/>
    <w:rsid w:val="00EE0068"/>
    <w:rsid w:val="00EE3D22"/>
    <w:rsid w:val="00EE6860"/>
    <w:rsid w:val="00F05F4B"/>
    <w:rsid w:val="00F10FE1"/>
    <w:rsid w:val="00F21921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E3704"/>
    <w:rsid w:val="00FF0469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2E6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1600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Křenková Marta</cp:lastModifiedBy>
  <cp:revision>3</cp:revision>
  <cp:lastPrinted>2023-03-24T09:27:00Z</cp:lastPrinted>
  <dcterms:created xsi:type="dcterms:W3CDTF">2023-10-04T06:15:00Z</dcterms:created>
  <dcterms:modified xsi:type="dcterms:W3CDTF">2023-10-04T06:16:00Z</dcterms:modified>
</cp:coreProperties>
</file>