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2023-TOJ-287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811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27094987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104" w:space="521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CZ27094987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608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-12642</wp:posOffset>
            </wp:positionV>
            <wp:extent cx="980702" cy="13503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0702" cy="135032"/>
                    </a:xfrm>
                    <a:custGeom>
                      <a:rect l="l" t="t" r="r" b="b"/>
                      <a:pathLst>
                        <a:path w="980702" h="135032">
                          <a:moveTo>
                            <a:pt x="0" y="135032"/>
                          </a:moveTo>
                          <a:lnTo>
                            <a:pt x="980702" y="135032"/>
                          </a:lnTo>
                          <a:lnTo>
                            <a:pt x="98070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503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Cheirón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Kukulova 24, 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evnov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16900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1973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15.09.2023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15.09.2023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1483"/>
          <w:tab w:val="left" w:pos="2368"/>
          <w:tab w:val="left" w:pos="2819"/>
        </w:tabs>
        <w:spacing w:before="15" w:after="0" w:line="278" w:lineRule="exact"/>
        <w:ind w:left="149" w:right="567" w:firstLine="285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PM-0010-30-42719  Propojovací kabel EKG EV6201, 3/5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3m, 12 pin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25682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22126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22126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4" behindDoc="0" locked="0" layoutInCell="1" allowOverlap="1">
            <wp:simplePos x="0" y="0"/>
            <wp:positionH relativeFrom="page">
              <wp:posOffset>1851659</wp:posOffset>
            </wp:positionH>
            <wp:positionV relativeFrom="line">
              <wp:posOffset>66675</wp:posOffset>
            </wp:positionV>
            <wp:extent cx="374112" cy="944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4112" cy="94450"/>
                    </a:xfrm>
                    <a:custGeom>
                      <a:rect l="l" t="t" r="r" b="b"/>
                      <a:pathLst>
                        <a:path w="374112" h="94450">
                          <a:moveTo>
                            <a:pt x="0" y="94450"/>
                          </a:moveTo>
                          <a:lnTo>
                            <a:pt x="374112" y="94450"/>
                          </a:lnTo>
                          <a:lnTo>
                            <a:pt x="3741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2368"/>
          <w:tab w:val="left" w:pos="2819"/>
        </w:tabs>
        <w:spacing w:before="5" w:after="0" w:line="278" w:lineRule="exact"/>
        <w:ind w:left="149" w:right="183" w:firstLine="285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21110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PM-0010-30-42728  Kabel EKG 5 svodový, barevné dráty BeneVie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, iPM, iMEC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9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25682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22125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1851659</wp:posOffset>
            </wp:positionH>
            <wp:positionV relativeFrom="line">
              <wp:posOffset>66675</wp:posOffset>
            </wp:positionV>
            <wp:extent cx="366493" cy="9445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6493" cy="94450"/>
                    </a:xfrm>
                    <a:custGeom>
                      <a:rect l="l" t="t" r="r" b="b"/>
                      <a:pathLst>
                        <a:path w="366493" h="94450">
                          <a:moveTo>
                            <a:pt x="0" y="94450"/>
                          </a:moveTo>
                          <a:lnTo>
                            <a:pt x="366493" y="94450"/>
                          </a:lnTo>
                          <a:lnTo>
                            <a:pt x="3664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1368" w:firstLine="0"/>
        <w:jc w:val="right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PM-0010-20-42710  Propojovací kabel SpO2 562A, 2,5m, 7 pin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35206</wp:posOffset>
            </wp:positionV>
            <wp:extent cx="6943343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8" behindDoc="0" locked="0" layoutInCell="1" allowOverlap="1">
            <wp:simplePos x="0" y="0"/>
            <wp:positionH relativeFrom="page">
              <wp:posOffset>1847162</wp:posOffset>
            </wp:positionH>
            <wp:positionV relativeFrom="line">
              <wp:posOffset>76200</wp:posOffset>
            </wp:positionV>
            <wp:extent cx="322221" cy="94449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2221" cy="94449"/>
                    </a:xfrm>
                    <a:custGeom>
                      <a:rect l="l" t="t" r="r" b="b"/>
                      <a:pathLst>
                        <a:path w="322221" h="94449">
                          <a:moveTo>
                            <a:pt x="0" y="94449"/>
                          </a:moveTo>
                          <a:lnTo>
                            <a:pt x="322221" y="94449"/>
                          </a:lnTo>
                          <a:lnTo>
                            <a:pt x="32222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2313" w:firstLine="0"/>
        <w:jc w:val="right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PM-512F-30-28263  Sensor SpO2 dosp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lý Mindray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0" behindDoc="0" locked="0" layoutInCell="1" allowOverlap="1">
            <wp:simplePos x="0" y="0"/>
            <wp:positionH relativeFrom="page">
              <wp:posOffset>1853927</wp:posOffset>
            </wp:positionH>
            <wp:positionV relativeFrom="line">
              <wp:posOffset>76200</wp:posOffset>
            </wp:positionV>
            <wp:extent cx="371844" cy="9445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1844" cy="94450"/>
                    </a:xfrm>
                    <a:custGeom>
                      <a:rect l="l" t="t" r="r" b="b"/>
                      <a:pathLst>
                        <a:path w="371844" h="94450">
                          <a:moveTo>
                            <a:pt x="0" y="94450"/>
                          </a:moveTo>
                          <a:lnTo>
                            <a:pt x="371844" y="94450"/>
                          </a:lnTo>
                          <a:lnTo>
                            <a:pt x="3718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1177" w:firstLine="0"/>
        <w:jc w:val="right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15-034527-00  Senzor SpO2 513A, ušní, dosp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lý/d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tský 1,6m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1851659</wp:posOffset>
            </wp:positionH>
            <wp:positionV relativeFrom="line">
              <wp:posOffset>76200</wp:posOffset>
            </wp:positionV>
            <wp:extent cx="374112" cy="9445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4112" cy="94450"/>
                    </a:xfrm>
                    <a:custGeom>
                      <a:rect l="l" t="t" r="r" b="b"/>
                      <a:pathLst>
                        <a:path w="374112" h="94450">
                          <a:moveTo>
                            <a:pt x="0" y="94450"/>
                          </a:moveTo>
                          <a:lnTo>
                            <a:pt x="374112" y="94450"/>
                          </a:lnTo>
                          <a:lnTo>
                            <a:pt x="3741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2368"/>
          <w:tab w:val="left" w:pos="2819"/>
        </w:tabs>
        <w:spacing w:before="5" w:after="0" w:line="278" w:lineRule="exact"/>
        <w:ind w:left="149" w:right="63" w:firstLine="285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21110</wp:posOffset>
            </wp:positionV>
            <wp:extent cx="6943343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PM-6200-30-09688  Hadice prodlužovací NIB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BeneVie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, iPM, iMEC, BeneHeart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6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25682</wp:posOffset>
            </wp:positionV>
            <wp:extent cx="6943343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22126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4" behindDoc="0" locked="0" layoutInCell="1" allowOverlap="1">
            <wp:simplePos x="0" y="0"/>
            <wp:positionH relativeFrom="page">
              <wp:posOffset>1851659</wp:posOffset>
            </wp:positionH>
            <wp:positionV relativeFrom="line">
              <wp:posOffset>66675</wp:posOffset>
            </wp:positionV>
            <wp:extent cx="317724" cy="9445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24" cy="94450"/>
                    </a:xfrm>
                    <a:custGeom>
                      <a:rect l="l" t="t" r="r" b="b"/>
                      <a:pathLst>
                        <a:path w="317724" h="94450">
                          <a:moveTo>
                            <a:pt x="0" y="94450"/>
                          </a:moveTo>
                          <a:lnTo>
                            <a:pt x="317724" y="94450"/>
                          </a:lnTo>
                          <a:lnTo>
                            <a:pt x="3177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2368"/>
          <w:tab w:val="left" w:pos="2819"/>
        </w:tabs>
        <w:spacing w:before="5" w:after="0" w:line="278" w:lineRule="exact"/>
        <w:ind w:left="149" w:right="-40" w:firstLine="285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21110</wp:posOffset>
            </wp:positionV>
            <wp:extent cx="6943343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15-002480-00  Manžeta NIBP CM1200, malá novorozenecká, 7-13 cm, s konektor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8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25682</wp:posOffset>
            </wp:positionV>
            <wp:extent cx="6943343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22126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6" behindDoc="0" locked="0" layoutInCell="1" allowOverlap="1">
            <wp:simplePos x="0" y="0"/>
            <wp:positionH relativeFrom="page">
              <wp:posOffset>1847162</wp:posOffset>
            </wp:positionH>
            <wp:positionV relativeFrom="line">
              <wp:posOffset>66675</wp:posOffset>
            </wp:positionV>
            <wp:extent cx="322221" cy="101214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2221" cy="101214"/>
                    </a:xfrm>
                    <a:custGeom>
                      <a:rect l="l" t="t" r="r" b="b"/>
                      <a:pathLst>
                        <a:path w="322221" h="101214">
                          <a:moveTo>
                            <a:pt x="0" y="101214"/>
                          </a:moveTo>
                          <a:lnTo>
                            <a:pt x="322221" y="101214"/>
                          </a:lnTo>
                          <a:lnTo>
                            <a:pt x="32222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121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2368"/>
          <w:tab w:val="left" w:pos="2819"/>
        </w:tabs>
        <w:spacing w:before="6" w:after="0" w:line="278" w:lineRule="exact"/>
        <w:ind w:left="149" w:right="298" w:firstLine="285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21745</wp:posOffset>
            </wp:positionV>
            <wp:extent cx="6943343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40033</wp:posOffset>
            </wp:positionV>
            <wp:extent cx="180" cy="161543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40033</wp:posOffset>
            </wp:positionV>
            <wp:extent cx="180" cy="161543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40033</wp:posOffset>
            </wp:positionV>
            <wp:extent cx="180" cy="161543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40033</wp:posOffset>
            </wp:positionV>
            <wp:extent cx="180" cy="161543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PM-0010-30-12158  Manžeta NIBP CM1202, 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tská, 18-26 cm, s konektrorem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0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25682</wp:posOffset>
            </wp:positionV>
            <wp:extent cx="6943343" cy="1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22125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8" behindDoc="0" locked="0" layoutInCell="1" allowOverlap="1">
            <wp:simplePos x="0" y="0"/>
            <wp:positionH relativeFrom="page">
              <wp:posOffset>1851659</wp:posOffset>
            </wp:positionH>
            <wp:positionV relativeFrom="line">
              <wp:posOffset>66675</wp:posOffset>
            </wp:positionV>
            <wp:extent cx="317724" cy="94449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24" cy="94449"/>
                    </a:xfrm>
                    <a:custGeom>
                      <a:rect l="l" t="t" r="r" b="b"/>
                      <a:pathLst>
                        <a:path w="317724" h="94449">
                          <a:moveTo>
                            <a:pt x="0" y="94449"/>
                          </a:moveTo>
                          <a:lnTo>
                            <a:pt x="317724" y="94449"/>
                          </a:lnTo>
                          <a:lnTo>
                            <a:pt x="3177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2368"/>
          <w:tab w:val="left" w:pos="2819"/>
        </w:tabs>
        <w:spacing w:before="5" w:after="0" w:line="278" w:lineRule="exact"/>
        <w:ind w:left="149" w:right="218" w:firstLine="285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21110</wp:posOffset>
            </wp:positionV>
            <wp:extent cx="6943343" cy="180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39398</wp:posOffset>
            </wp:positionV>
            <wp:extent cx="180" cy="161543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PM-0010-30-12159  Manžeta NIBP CM 1203, dosp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lá, 25-35 cm, s konektorem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2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25683</wp:posOffset>
            </wp:positionV>
            <wp:extent cx="6943343" cy="18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22127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0" behindDoc="0" locked="0" layoutInCell="1" allowOverlap="1">
            <wp:simplePos x="0" y="0"/>
            <wp:positionH relativeFrom="page">
              <wp:posOffset>1851659</wp:posOffset>
            </wp:positionH>
            <wp:positionV relativeFrom="line">
              <wp:posOffset>66675</wp:posOffset>
            </wp:positionV>
            <wp:extent cx="317724" cy="9445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24" cy="94450"/>
                    </a:xfrm>
                    <a:custGeom>
                      <a:rect l="l" t="t" r="r" b="b"/>
                      <a:pathLst>
                        <a:path w="317724" h="94450">
                          <a:moveTo>
                            <a:pt x="0" y="94450"/>
                          </a:moveTo>
                          <a:lnTo>
                            <a:pt x="317724" y="94450"/>
                          </a:lnTo>
                          <a:lnTo>
                            <a:pt x="3177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2368"/>
          <w:tab w:val="left" w:pos="2819"/>
        </w:tabs>
        <w:spacing w:before="6" w:after="0" w:line="278" w:lineRule="exact"/>
        <w:ind w:left="149" w:right="81" w:firstLine="196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21746</wp:posOffset>
            </wp:positionV>
            <wp:extent cx="6943343" cy="18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40034</wp:posOffset>
            </wp:positionV>
            <wp:extent cx="180" cy="161543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40034</wp:posOffset>
            </wp:positionV>
            <wp:extent cx="180" cy="161543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40034</wp:posOffset>
            </wp:positionV>
            <wp:extent cx="180" cy="161543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40034</wp:posOffset>
            </wp:positionV>
            <wp:extent cx="180" cy="161543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PM-0010-30-12160  Manžeta NIB/ C?1204, velká dosp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lá, 33-47 cm, s konektore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4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25683</wp:posOffset>
            </wp:positionV>
            <wp:extent cx="6943343" cy="180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22127</wp:posOffset>
            </wp:positionV>
            <wp:extent cx="43688" cy="167131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2" behindDoc="0" locked="0" layoutInCell="1" allowOverlap="1">
            <wp:simplePos x="0" y="0"/>
            <wp:positionH relativeFrom="page">
              <wp:posOffset>1853927</wp:posOffset>
            </wp:positionH>
            <wp:positionV relativeFrom="line">
              <wp:posOffset>66675</wp:posOffset>
            </wp:positionV>
            <wp:extent cx="315456" cy="9445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5456" cy="94450"/>
                    </a:xfrm>
                    <a:custGeom>
                      <a:rect l="l" t="t" r="r" b="b"/>
                      <a:pathLst>
                        <a:path w="315456" h="94450">
                          <a:moveTo>
                            <a:pt x="0" y="94450"/>
                          </a:moveTo>
                          <a:lnTo>
                            <a:pt x="315456" y="94450"/>
                          </a:lnTo>
                          <a:lnTo>
                            <a:pt x="315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2368"/>
          <w:tab w:val="left" w:pos="2819"/>
        </w:tabs>
        <w:spacing w:before="229" w:after="0" w:line="278" w:lineRule="exact"/>
        <w:ind w:left="149" w:right="211" w:firstLine="208"/>
      </w:pPr>
      <w:r>
        <w:drawing>
          <wp:anchor simplePos="0" relativeHeight="2516585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-226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163350</wp:posOffset>
            </wp:positionV>
            <wp:extent cx="6943343" cy="180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181638</wp:posOffset>
            </wp:positionV>
            <wp:extent cx="180" cy="161543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181638</wp:posOffset>
            </wp:positionV>
            <wp:extent cx="180" cy="161543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181638</wp:posOffset>
            </wp:positionV>
            <wp:extent cx="180" cy="161543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181638</wp:posOffset>
            </wp:positionV>
            <wp:extent cx="180" cy="161543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PM-0010-30-12161  Manžeta NIBP CM1205, stehenní, 46-66 cm, s konektorem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6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25682</wp:posOffset>
            </wp:positionV>
            <wp:extent cx="6943343" cy="180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22126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1851659</wp:posOffset>
            </wp:positionH>
            <wp:positionV relativeFrom="line">
              <wp:posOffset>66675</wp:posOffset>
            </wp:positionV>
            <wp:extent cx="197534" cy="94450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7534" cy="94450"/>
                    </a:xfrm>
                    <a:custGeom>
                      <a:rect l="l" t="t" r="r" b="b"/>
                      <a:pathLst>
                        <a:path w="197534" h="94450">
                          <a:moveTo>
                            <a:pt x="0" y="94450"/>
                          </a:moveTo>
                          <a:lnTo>
                            <a:pt x="197534" y="94450"/>
                          </a:lnTo>
                          <a:lnTo>
                            <a:pt x="1975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68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507901</wp:posOffset>
            </wp:positionV>
            <wp:extent cx="6943343" cy="18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526189</wp:posOffset>
            </wp:positionV>
            <wp:extent cx="6934199" cy="180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502821</wp:posOffset>
            </wp:positionV>
            <wp:extent cx="43688" cy="206755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0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37333</wp:posOffset>
            </wp:positionV>
            <wp:extent cx="43688" cy="167132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69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37714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37461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69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37206</wp:posOffset>
            </wp:positionV>
            <wp:extent cx="43688" cy="167132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69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37588</wp:posOffset>
            </wp:positionV>
            <wp:extent cx="43688" cy="167132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69" w:right="0" w:firstLine="0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37333</wp:posOffset>
            </wp:positionV>
            <wp:extent cx="43688" cy="167131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69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37714</wp:posOffset>
            </wp:positionV>
            <wp:extent cx="43688" cy="167132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69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37460</wp:posOffset>
            </wp:positionV>
            <wp:extent cx="43688" cy="167132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69" w:right="0" w:firstLine="0"/>
      </w:pPr>
      <w:r>
        <w:drawing>
          <wp:anchor simplePos="0" relativeHeight="251658551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37206</wp:posOffset>
            </wp:positionV>
            <wp:extent cx="43688" cy="167131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3678</wp:posOffset>
            </wp:positionV>
            <wp:extent cx="43688" cy="167132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9116" w:space="364"/>
            <w:col w:w="849" w:space="0"/>
          </w:cols>
          <w:docGrid w:linePitch="360"/>
        </w:sectPr>
        <w:spacing w:before="0" w:after="0" w:line="148" w:lineRule="exact"/>
        <w:ind w:left="69" w:right="0" w:firstLine="0"/>
      </w:pPr>
      <w:r>
        <w:drawing>
          <wp:anchor simplePos="0" relativeHeight="251658571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6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132235</wp:posOffset>
            </wp:positionV>
            <wp:extent cx="43688" cy="167132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290731</wp:posOffset>
            </wp:positionV>
            <wp:extent cx="43688" cy="206755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je 53.320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2153</wp:posOffset>
            </wp:positionV>
            <wp:extent cx="43688" cy="165607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2153</wp:posOffset>
            </wp:positionV>
            <wp:extent cx="43688" cy="165607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164205</wp:posOffset>
            </wp:positionV>
            <wp:extent cx="6954011" cy="180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59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3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3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40702</wp:posOffset>
                  </wp:positionV>
                  <wp:extent cx="1477357" cy="263542"/>
                  <wp:effectExtent l="0" t="0" r="0" b="0"/>
                  <wp:wrapNone/>
                  <wp:docPr id="248" name="Freeform 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77357" cy="263542"/>
                          </a:xfrm>
                          <a:custGeom>
                            <a:rect l="l" t="t" r="r" b="b"/>
                            <a:pathLst>
                              <a:path w="1477357" h="263542">
                                <a:moveTo>
                                  <a:pt x="0" y="263542"/>
                                </a:moveTo>
                                <a:lnTo>
                                  <a:pt x="1477357" y="263542"/>
                                </a:lnTo>
                                <a:lnTo>
                                  <a:pt x="14773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6354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60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4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40" Type="http://schemas.openxmlformats.org/officeDocument/2006/relationships/image" Target="media/image140.png"/><Relationship Id="rId148" Type="http://schemas.openxmlformats.org/officeDocument/2006/relationships/image" Target="media/image148.png"/><Relationship Id="rId156" Type="http://schemas.openxmlformats.org/officeDocument/2006/relationships/image" Target="media/image156.png"/><Relationship Id="rId164" Type="http://schemas.openxmlformats.org/officeDocument/2006/relationships/image" Target="media/image164.png"/><Relationship Id="rId172" Type="http://schemas.openxmlformats.org/officeDocument/2006/relationships/image" Target="media/image172.png"/><Relationship Id="rId180" Type="http://schemas.openxmlformats.org/officeDocument/2006/relationships/image" Target="media/image180.png"/><Relationship Id="rId188" Type="http://schemas.openxmlformats.org/officeDocument/2006/relationships/image" Target="media/image188.png"/><Relationship Id="rId196" Type="http://schemas.openxmlformats.org/officeDocument/2006/relationships/image" Target="media/image196.png"/><Relationship Id="rId204" Type="http://schemas.openxmlformats.org/officeDocument/2006/relationships/image" Target="media/image204.png"/><Relationship Id="rId206" Type="http://schemas.openxmlformats.org/officeDocument/2006/relationships/image" Target="media/image206.png"/><Relationship Id="rId213" Type="http://schemas.openxmlformats.org/officeDocument/2006/relationships/image" Target="media/image213.png"/><Relationship Id="rId217" Type="http://schemas.openxmlformats.org/officeDocument/2006/relationships/image" Target="media/image217.png"/><Relationship Id="rId219" Type="http://schemas.openxmlformats.org/officeDocument/2006/relationships/image" Target="media/image219.png"/><Relationship Id="rId221" Type="http://schemas.openxmlformats.org/officeDocument/2006/relationships/image" Target="media/image221.png"/><Relationship Id="rId223" Type="http://schemas.openxmlformats.org/officeDocument/2006/relationships/image" Target="media/image223.png"/><Relationship Id="rId225" Type="http://schemas.openxmlformats.org/officeDocument/2006/relationships/image" Target="media/image225.png"/><Relationship Id="rId227" Type="http://schemas.openxmlformats.org/officeDocument/2006/relationships/image" Target="media/image227.png"/><Relationship Id="rId229" Type="http://schemas.openxmlformats.org/officeDocument/2006/relationships/image" Target="media/image229.png"/><Relationship Id="rId231" Type="http://schemas.openxmlformats.org/officeDocument/2006/relationships/image" Target="media/image231.png"/><Relationship Id="rId233" Type="http://schemas.openxmlformats.org/officeDocument/2006/relationships/image" Target="media/image233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9" Type="http://schemas.openxmlformats.org/officeDocument/2006/relationships/hyperlink" TargetMode="External" Target="http://www.saul-is.cz"/><Relationship Id="rId250" Type="http://schemas.openxmlformats.org/officeDocument/2006/relationships/image" Target="media/image2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2023-10-04T05:56:58Z</dcterms:created>
  <dcterms:modified xsi:type="dcterms:W3CDTF">2023-10-04T05:56:58Z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