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00274"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republika - </w:t>
      </w:r>
      <w:r w:rsidR="00A21E6E" w:rsidRPr="00C97FB5">
        <w:rPr>
          <w:rFonts w:ascii="Arial" w:hAnsi="Arial" w:cs="Arial"/>
          <w:b/>
          <w:sz w:val="22"/>
          <w:szCs w:val="22"/>
        </w:rPr>
        <w:t>Státní pozemkový úřad</w:t>
      </w:r>
      <w:r w:rsidR="00CF17C0" w:rsidRPr="00C97FB5">
        <w:rPr>
          <w:rFonts w:ascii="Arial" w:hAnsi="Arial" w:cs="Arial"/>
          <w:b/>
          <w:sz w:val="22"/>
          <w:szCs w:val="22"/>
        </w:rPr>
        <w:t xml:space="preserve"> </w:t>
      </w:r>
    </w:p>
    <w:p w14:paraId="0CEADFCE"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1024/11a, PSČ 130 00</w:t>
      </w:r>
    </w:p>
    <w:p w14:paraId="29989623"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5DC48E4F"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5894657C" w14:textId="77777777" w:rsidR="00FB6E4E"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 xml:space="preserve">Ing. Martin Vrba, ústřední ředitel Státního pozemkového úřadu </w:t>
      </w:r>
    </w:p>
    <w:p w14:paraId="50061864" w14:textId="77777777" w:rsidR="001E6F84" w:rsidRDefault="001E6F84" w:rsidP="000B0AA7">
      <w:pPr>
        <w:pStyle w:val="VnitrniText"/>
        <w:ind w:firstLine="0"/>
        <w:rPr>
          <w:sz w:val="22"/>
          <w:szCs w:val="22"/>
        </w:rPr>
      </w:pPr>
    </w:p>
    <w:p w14:paraId="14E2A612" w14:textId="77777777" w:rsidR="00CF17C0" w:rsidRPr="00C97FB5" w:rsidRDefault="00CF17C0" w:rsidP="000B0AA7">
      <w:pPr>
        <w:pStyle w:val="VnitrniText"/>
        <w:ind w:firstLine="0"/>
        <w:rPr>
          <w:sz w:val="22"/>
          <w:szCs w:val="22"/>
        </w:rPr>
      </w:pPr>
      <w:r w:rsidRPr="00C97FB5">
        <w:rPr>
          <w:sz w:val="22"/>
          <w:szCs w:val="22"/>
        </w:rPr>
        <w:t>(dále jen ”</w:t>
      </w:r>
      <w:r w:rsidR="005C5AF6" w:rsidRPr="00C97FB5">
        <w:rPr>
          <w:sz w:val="22"/>
          <w:szCs w:val="22"/>
        </w:rPr>
        <w:t>prodávající</w:t>
      </w:r>
      <w:r w:rsidRPr="00C97FB5">
        <w:rPr>
          <w:sz w:val="22"/>
          <w:szCs w:val="22"/>
        </w:rPr>
        <w:t>”)</w:t>
      </w:r>
    </w:p>
    <w:p w14:paraId="5609D009" w14:textId="77777777" w:rsidR="00BC17A6" w:rsidRPr="00C97FB5" w:rsidRDefault="00BC17A6" w:rsidP="000B0AA7">
      <w:pPr>
        <w:pStyle w:val="VnitrniText"/>
        <w:ind w:firstLine="0"/>
        <w:rPr>
          <w:sz w:val="22"/>
          <w:szCs w:val="22"/>
        </w:rPr>
      </w:pPr>
    </w:p>
    <w:p w14:paraId="517EDEC2" w14:textId="77777777" w:rsidR="00CF17C0" w:rsidRPr="00C97FB5" w:rsidRDefault="00CF17C0" w:rsidP="000B0AA7">
      <w:pPr>
        <w:pStyle w:val="VnitrniText"/>
        <w:ind w:firstLine="0"/>
        <w:rPr>
          <w:sz w:val="22"/>
          <w:szCs w:val="22"/>
        </w:rPr>
      </w:pPr>
      <w:r w:rsidRPr="00C97FB5">
        <w:rPr>
          <w:sz w:val="22"/>
          <w:szCs w:val="22"/>
        </w:rPr>
        <w:t>a</w:t>
      </w:r>
    </w:p>
    <w:p w14:paraId="0B348B20" w14:textId="77777777" w:rsidR="00BC17A6" w:rsidRPr="00C97FB5" w:rsidRDefault="00BC17A6" w:rsidP="000B0AA7">
      <w:pPr>
        <w:pStyle w:val="VnitrniText"/>
        <w:ind w:firstLine="0"/>
        <w:rPr>
          <w:sz w:val="22"/>
          <w:szCs w:val="22"/>
        </w:rPr>
      </w:pPr>
    </w:p>
    <w:p w14:paraId="79CA0B82" w14:textId="77777777" w:rsidR="00BC17A6" w:rsidRPr="00C97FB5" w:rsidRDefault="00BC17A6" w:rsidP="000B0AA7">
      <w:pPr>
        <w:pStyle w:val="VnitrniText"/>
        <w:ind w:firstLine="0"/>
        <w:rPr>
          <w:sz w:val="22"/>
          <w:szCs w:val="22"/>
        </w:rPr>
      </w:pPr>
      <w:r w:rsidRPr="00C97FB5">
        <w:rPr>
          <w:b/>
          <w:sz w:val="22"/>
          <w:szCs w:val="22"/>
        </w:rPr>
        <w:t>Sedlecký kaolin a. s.</w:t>
      </w:r>
    </w:p>
    <w:p w14:paraId="572885F7" w14:textId="77777777" w:rsidR="00BC17A6" w:rsidRPr="00C97FB5" w:rsidRDefault="00BC17A6" w:rsidP="000B0AA7">
      <w:pPr>
        <w:pStyle w:val="VnitrniText"/>
        <w:ind w:firstLine="0"/>
        <w:rPr>
          <w:sz w:val="22"/>
          <w:szCs w:val="22"/>
        </w:rPr>
      </w:pPr>
      <w:r w:rsidRPr="00C97FB5">
        <w:rPr>
          <w:sz w:val="22"/>
          <w:szCs w:val="22"/>
        </w:rPr>
        <w:t>se sídlem Božičany 167, Božičany, PSČ 362</w:t>
      </w:r>
      <w:r w:rsidR="009C43EC">
        <w:rPr>
          <w:sz w:val="22"/>
          <w:szCs w:val="22"/>
        </w:rPr>
        <w:t xml:space="preserve"> </w:t>
      </w:r>
      <w:r w:rsidRPr="00C97FB5">
        <w:rPr>
          <w:sz w:val="22"/>
          <w:szCs w:val="22"/>
        </w:rPr>
        <w:t>25</w:t>
      </w:r>
    </w:p>
    <w:p w14:paraId="48A84BCB" w14:textId="77777777" w:rsidR="001E6F84" w:rsidRDefault="00BC17A6" w:rsidP="000B0AA7">
      <w:pPr>
        <w:pStyle w:val="VnitrniText"/>
        <w:ind w:firstLine="0"/>
        <w:rPr>
          <w:sz w:val="22"/>
          <w:szCs w:val="22"/>
        </w:rPr>
      </w:pPr>
      <w:r w:rsidRPr="00C97FB5">
        <w:rPr>
          <w:sz w:val="22"/>
          <w:szCs w:val="22"/>
        </w:rPr>
        <w:t>IČO: 63509911</w:t>
      </w:r>
    </w:p>
    <w:p w14:paraId="7B707645" w14:textId="77777777" w:rsidR="001E6F84" w:rsidRDefault="001E6F84" w:rsidP="001E6F84">
      <w:pPr>
        <w:pStyle w:val="VnitrniText"/>
        <w:ind w:firstLine="0"/>
        <w:rPr>
          <w:sz w:val="22"/>
          <w:szCs w:val="22"/>
        </w:rPr>
      </w:pPr>
      <w:r>
        <w:rPr>
          <w:sz w:val="22"/>
          <w:szCs w:val="22"/>
        </w:rPr>
        <w:t xml:space="preserve">zapsána v obchodním rejstříku vedeném Krajským soudem v </w:t>
      </w:r>
      <w:r w:rsidRPr="00C97FB5">
        <w:rPr>
          <w:sz w:val="22"/>
          <w:szCs w:val="22"/>
        </w:rPr>
        <w:t>Plzni</w:t>
      </w:r>
      <w:r>
        <w:rPr>
          <w:sz w:val="22"/>
          <w:szCs w:val="22"/>
        </w:rPr>
        <w:t>, oddíl B, vložka 501</w:t>
      </w:r>
    </w:p>
    <w:p w14:paraId="247638DE" w14:textId="383EE6AF" w:rsidR="001E6F84" w:rsidRDefault="001E6F84" w:rsidP="001E6F84">
      <w:pPr>
        <w:pStyle w:val="VnitrniText"/>
        <w:ind w:firstLine="0"/>
        <w:rPr>
          <w:sz w:val="22"/>
          <w:szCs w:val="22"/>
        </w:rPr>
      </w:pPr>
      <w:r>
        <w:rPr>
          <w:sz w:val="22"/>
          <w:szCs w:val="22"/>
        </w:rPr>
        <w:t xml:space="preserve">zastoupená: </w:t>
      </w:r>
      <w:r w:rsidR="00F732BB">
        <w:rPr>
          <w:sz w:val="22"/>
          <w:szCs w:val="22"/>
        </w:rPr>
        <w:t xml:space="preserve">Bc. Vojtěchem Zítkem, předsedou představenstva a </w:t>
      </w:r>
      <w:r>
        <w:rPr>
          <w:sz w:val="22"/>
          <w:szCs w:val="22"/>
        </w:rPr>
        <w:t>Žanetou Dognerovou, členkou představenstva</w:t>
      </w:r>
    </w:p>
    <w:p w14:paraId="6670639A" w14:textId="77777777" w:rsidR="001E6F84" w:rsidRDefault="001E6F84" w:rsidP="000B0AA7">
      <w:pPr>
        <w:pStyle w:val="VnitrniText"/>
        <w:ind w:firstLine="0"/>
        <w:rPr>
          <w:sz w:val="22"/>
          <w:szCs w:val="22"/>
        </w:rPr>
      </w:pPr>
    </w:p>
    <w:p w14:paraId="00AA0BAD" w14:textId="77777777" w:rsidR="00BC17A6" w:rsidRPr="00C97FB5" w:rsidRDefault="00BC17A6" w:rsidP="000B0AA7">
      <w:pPr>
        <w:pStyle w:val="VnitrniText"/>
        <w:ind w:firstLine="0"/>
        <w:rPr>
          <w:sz w:val="22"/>
          <w:szCs w:val="22"/>
        </w:rPr>
      </w:pPr>
      <w:r w:rsidRPr="00C97FB5">
        <w:rPr>
          <w:sz w:val="22"/>
          <w:szCs w:val="22"/>
        </w:rPr>
        <w:t>(dále jen "kupující")</w:t>
      </w:r>
    </w:p>
    <w:p w14:paraId="168EA193" w14:textId="77777777" w:rsidR="00BC17A6" w:rsidRPr="00C97FB5" w:rsidRDefault="00BC17A6" w:rsidP="000B0AA7">
      <w:pPr>
        <w:pStyle w:val="VnitrniText"/>
        <w:ind w:firstLine="0"/>
        <w:rPr>
          <w:sz w:val="22"/>
          <w:szCs w:val="22"/>
        </w:rPr>
      </w:pPr>
    </w:p>
    <w:p w14:paraId="78D940F1" w14:textId="77777777" w:rsidR="00CF17C0" w:rsidRPr="00C97FB5" w:rsidRDefault="00CF17C0" w:rsidP="000B0AA7">
      <w:pPr>
        <w:pStyle w:val="VnitrniText"/>
        <w:ind w:firstLine="0"/>
        <w:rPr>
          <w:sz w:val="22"/>
          <w:szCs w:val="22"/>
        </w:rPr>
      </w:pPr>
    </w:p>
    <w:p w14:paraId="419D6043" w14:textId="77777777" w:rsidR="00F3638F" w:rsidRDefault="00F3638F" w:rsidP="00F3638F">
      <w:pPr>
        <w:jc w:val="both"/>
        <w:rPr>
          <w:rFonts w:ascii="Arial" w:hAnsi="Arial" w:cs="Arial"/>
          <w:sz w:val="22"/>
          <w:szCs w:val="22"/>
        </w:rPr>
      </w:pPr>
      <w:r>
        <w:rPr>
          <w:rFonts w:ascii="Arial" w:hAnsi="Arial" w:cs="Arial"/>
          <w:sz w:val="22"/>
          <w:szCs w:val="22"/>
        </w:rPr>
        <w:t xml:space="preserve">uzavírají podle § </w:t>
      </w:r>
      <w:r>
        <w:rPr>
          <w:rFonts w:ascii="Arial" w:hAnsi="Arial" w:cs="Arial"/>
          <w:color w:val="000000"/>
          <w:sz w:val="22"/>
          <w:szCs w:val="22"/>
        </w:rPr>
        <w:t xml:space="preserve">2079 </w:t>
      </w:r>
      <w:r>
        <w:rPr>
          <w:rFonts w:ascii="Arial" w:hAnsi="Arial" w:cs="Arial"/>
          <w:sz w:val="22"/>
          <w:szCs w:val="22"/>
        </w:rPr>
        <w:t xml:space="preserve">a násl. zákona č. </w:t>
      </w:r>
      <w:r>
        <w:rPr>
          <w:rFonts w:ascii="Arial" w:hAnsi="Arial" w:cs="Arial"/>
          <w:color w:val="000000"/>
          <w:sz w:val="22"/>
          <w:szCs w:val="22"/>
        </w:rPr>
        <w:t xml:space="preserve">89/2012 </w:t>
      </w:r>
      <w:r>
        <w:rPr>
          <w:rFonts w:ascii="Arial" w:hAnsi="Arial" w:cs="Arial"/>
          <w:sz w:val="22"/>
          <w:szCs w:val="22"/>
        </w:rPr>
        <w:t xml:space="preserve">Sb., občanský zákoník, v souladu s § 17 odst. 3 písmeno c) zákona č. 229/1991 Sb., o úpravě vlastnických vztahů k půdě a jinému zemědělskému majetku, ve znění pozdějších předpisů, tuto </w:t>
      </w:r>
    </w:p>
    <w:p w14:paraId="4D82D291" w14:textId="77777777" w:rsidR="00CF17C0" w:rsidRPr="00C97FB5" w:rsidRDefault="00CF17C0" w:rsidP="001274AE">
      <w:pPr>
        <w:rPr>
          <w:rFonts w:ascii="Arial" w:hAnsi="Arial" w:cs="Arial"/>
          <w:sz w:val="22"/>
          <w:szCs w:val="22"/>
        </w:rPr>
      </w:pPr>
    </w:p>
    <w:p w14:paraId="2ED4D18E" w14:textId="77777777" w:rsidR="00830569" w:rsidRPr="00C97FB5" w:rsidRDefault="00830569" w:rsidP="001274AE">
      <w:pPr>
        <w:rPr>
          <w:rFonts w:ascii="Arial" w:hAnsi="Arial" w:cs="Arial"/>
          <w:sz w:val="22"/>
          <w:szCs w:val="22"/>
        </w:rPr>
      </w:pPr>
    </w:p>
    <w:p w14:paraId="3577F600" w14:textId="77777777" w:rsidR="00CF17C0" w:rsidRPr="00C97FB5" w:rsidRDefault="005C5AF6" w:rsidP="000B0AA7">
      <w:pPr>
        <w:spacing w:line="360" w:lineRule="auto"/>
        <w:jc w:val="center"/>
        <w:rPr>
          <w:rFonts w:ascii="Arial" w:hAnsi="Arial" w:cs="Arial"/>
          <w:b/>
          <w:sz w:val="22"/>
          <w:szCs w:val="22"/>
        </w:rPr>
      </w:pPr>
      <w:r w:rsidRPr="00C97FB5">
        <w:rPr>
          <w:rFonts w:ascii="Arial" w:hAnsi="Arial" w:cs="Arial"/>
          <w:b/>
          <w:sz w:val="22"/>
          <w:szCs w:val="22"/>
        </w:rPr>
        <w:t>K U P N Í</w:t>
      </w:r>
      <w:r w:rsidR="00CF17C0" w:rsidRPr="00C97FB5">
        <w:rPr>
          <w:rFonts w:ascii="Arial" w:hAnsi="Arial" w:cs="Arial"/>
          <w:b/>
          <w:sz w:val="22"/>
          <w:szCs w:val="22"/>
        </w:rPr>
        <w:t xml:space="preserve">   S M L O U V U</w:t>
      </w:r>
    </w:p>
    <w:p w14:paraId="5625276E"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3001K23/29</w:t>
      </w:r>
    </w:p>
    <w:p w14:paraId="6A668119" w14:textId="77777777" w:rsidR="00CF17C0" w:rsidRPr="00C97FB5" w:rsidRDefault="00CF17C0" w:rsidP="00D06D0F">
      <w:pPr>
        <w:rPr>
          <w:rFonts w:ascii="Arial" w:hAnsi="Arial" w:cs="Arial"/>
          <w:sz w:val="22"/>
          <w:szCs w:val="22"/>
        </w:rPr>
      </w:pPr>
    </w:p>
    <w:p w14:paraId="797389A0" w14:textId="77777777" w:rsidR="00CF17C0" w:rsidRPr="00C97FB5" w:rsidRDefault="00CF17C0" w:rsidP="00D06D0F">
      <w:pPr>
        <w:rPr>
          <w:rFonts w:ascii="Arial" w:hAnsi="Arial" w:cs="Arial"/>
          <w:sz w:val="22"/>
          <w:szCs w:val="22"/>
        </w:rPr>
      </w:pPr>
    </w:p>
    <w:p w14:paraId="6073AE64"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50F6287D" w14:textId="77777777" w:rsidR="00CF17C0" w:rsidRPr="00C97FB5" w:rsidRDefault="00DB57EC" w:rsidP="000B0AA7">
      <w:pPr>
        <w:pStyle w:val="VnitrniText"/>
        <w:rPr>
          <w:sz w:val="22"/>
          <w:szCs w:val="22"/>
        </w:rPr>
      </w:pPr>
      <w:r w:rsidRPr="00C97FB5">
        <w:rPr>
          <w:sz w:val="22"/>
          <w:szCs w:val="22"/>
        </w:rPr>
        <w:t xml:space="preserve">Česká republika je vlastníkem a </w:t>
      </w:r>
      <w:r w:rsidR="00A21E6E" w:rsidRPr="00C97FB5">
        <w:rPr>
          <w:sz w:val="22"/>
          <w:szCs w:val="22"/>
        </w:rPr>
        <w:t>Státní pozemkový úřad</w:t>
      </w:r>
      <w:r w:rsidR="00CF17C0" w:rsidRPr="00C97FB5">
        <w:rPr>
          <w:sz w:val="22"/>
          <w:szCs w:val="22"/>
        </w:rPr>
        <w:t xml:space="preserve"> </w:t>
      </w:r>
      <w:r w:rsidR="00250D32" w:rsidRPr="00C97FB5">
        <w:rPr>
          <w:sz w:val="22"/>
          <w:szCs w:val="22"/>
        </w:rPr>
        <w:t xml:space="preserve">(dále jen “SPÚ“) </w:t>
      </w:r>
      <w:r w:rsidR="00A21E6E" w:rsidRPr="00C97FB5">
        <w:rPr>
          <w:sz w:val="22"/>
          <w:szCs w:val="22"/>
        </w:rPr>
        <w:t xml:space="preserve">je </w:t>
      </w:r>
      <w:r w:rsidR="00CF17C0" w:rsidRPr="00C97FB5">
        <w:rPr>
          <w:sz w:val="22"/>
          <w:szCs w:val="22"/>
        </w:rPr>
        <w:t>ve smyslu zákona č.</w:t>
      </w:r>
      <w:r w:rsidR="006D7824" w:rsidRPr="00C97FB5">
        <w:rPr>
          <w:sz w:val="22"/>
          <w:szCs w:val="22"/>
        </w:rPr>
        <w:t> </w:t>
      </w:r>
      <w:r w:rsidR="00A21E6E" w:rsidRPr="00C97FB5">
        <w:rPr>
          <w:sz w:val="22"/>
          <w:szCs w:val="22"/>
        </w:rPr>
        <w:t>503</w:t>
      </w:r>
      <w:r w:rsidR="00CF17C0" w:rsidRPr="00C97FB5">
        <w:rPr>
          <w:sz w:val="22"/>
          <w:szCs w:val="22"/>
        </w:rPr>
        <w:t>/</w:t>
      </w:r>
      <w:r w:rsidR="00A21E6E" w:rsidRPr="00C97FB5">
        <w:rPr>
          <w:sz w:val="22"/>
          <w:szCs w:val="22"/>
        </w:rPr>
        <w:t>2012</w:t>
      </w:r>
      <w:r w:rsidR="00CF17C0" w:rsidRPr="00C97FB5">
        <w:rPr>
          <w:sz w:val="22"/>
          <w:szCs w:val="22"/>
        </w:rPr>
        <w:t xml:space="preserve"> Sb., </w:t>
      </w:r>
      <w:r w:rsidR="00A21E6E" w:rsidRPr="00C97FB5">
        <w:rPr>
          <w:sz w:val="22"/>
          <w:szCs w:val="22"/>
        </w:rPr>
        <w:t>o Státním pozemkovém úřadu a o změně některých souvisejících zákonů</w:t>
      </w:r>
      <w:r w:rsidRPr="00C97FB5">
        <w:rPr>
          <w:sz w:val="22"/>
          <w:szCs w:val="22"/>
        </w:rPr>
        <w:t>, ve</w:t>
      </w:r>
      <w:r w:rsidR="001E6F84">
        <w:rPr>
          <w:sz w:val="22"/>
          <w:szCs w:val="22"/>
        </w:rPr>
        <w:t> </w:t>
      </w:r>
      <w:r w:rsidRPr="00C97FB5">
        <w:rPr>
          <w:sz w:val="22"/>
          <w:szCs w:val="22"/>
        </w:rPr>
        <w:t>znění pozdějších předpisů</w:t>
      </w:r>
      <w:r w:rsidR="00D43C07" w:rsidRPr="00C97FB5">
        <w:rPr>
          <w:sz w:val="22"/>
          <w:szCs w:val="22"/>
        </w:rPr>
        <w:t xml:space="preserve"> (dále jen “zákon o SPÚ“)</w:t>
      </w:r>
      <w:r w:rsidR="00CF17C0" w:rsidRPr="00C97FB5">
        <w:rPr>
          <w:sz w:val="22"/>
          <w:szCs w:val="22"/>
        </w:rPr>
        <w:t xml:space="preserve">, </w:t>
      </w:r>
      <w:r w:rsidR="00A21E6E" w:rsidRPr="00C97FB5">
        <w:rPr>
          <w:sz w:val="22"/>
          <w:szCs w:val="22"/>
        </w:rPr>
        <w:t xml:space="preserve">příslušný hospodařit </w:t>
      </w:r>
      <w:r w:rsidRPr="00C97FB5">
        <w:rPr>
          <w:sz w:val="22"/>
          <w:szCs w:val="22"/>
        </w:rPr>
        <w:t>s</w:t>
      </w:r>
      <w:r w:rsidR="00A21E6E" w:rsidRPr="00C97FB5">
        <w:rPr>
          <w:sz w:val="22"/>
          <w:szCs w:val="22"/>
        </w:rPr>
        <w:t xml:space="preserve"> </w:t>
      </w:r>
      <w:r w:rsidR="00CF17C0" w:rsidRPr="00C97FB5">
        <w:rPr>
          <w:sz w:val="22"/>
          <w:szCs w:val="22"/>
        </w:rPr>
        <w:t>níže uveden</w:t>
      </w:r>
      <w:r w:rsidR="00A21E6E" w:rsidRPr="00C97FB5">
        <w:rPr>
          <w:sz w:val="22"/>
          <w:szCs w:val="22"/>
        </w:rPr>
        <w:t>ým</w:t>
      </w:r>
      <w:r w:rsidRPr="00C97FB5">
        <w:rPr>
          <w:sz w:val="22"/>
          <w:szCs w:val="22"/>
        </w:rPr>
        <w:t>i</w:t>
      </w:r>
      <w:r w:rsidR="00CF17C0" w:rsidRPr="00C97FB5">
        <w:rPr>
          <w:sz w:val="22"/>
          <w:szCs w:val="22"/>
        </w:rPr>
        <w:t xml:space="preserve"> </w:t>
      </w:r>
      <w:r w:rsidR="00B17BDA">
        <w:rPr>
          <w:sz w:val="22"/>
          <w:szCs w:val="22"/>
        </w:rPr>
        <w:t>nemovitými věcmi</w:t>
      </w:r>
      <w:r w:rsidR="00CF17C0" w:rsidRPr="00C97FB5">
        <w:rPr>
          <w:sz w:val="22"/>
          <w:szCs w:val="22"/>
        </w:rPr>
        <w:t>:</w:t>
      </w:r>
    </w:p>
    <w:p w14:paraId="0E7C2E69" w14:textId="77777777" w:rsidR="001E6F84" w:rsidRDefault="001E6F84" w:rsidP="000B0AA7">
      <w:pPr>
        <w:pStyle w:val="VnitrniText"/>
        <w:ind w:firstLine="0"/>
        <w:rPr>
          <w:sz w:val="22"/>
          <w:szCs w:val="22"/>
        </w:rPr>
      </w:pPr>
    </w:p>
    <w:p w14:paraId="4D0D344E"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0E9C7D17" w14:textId="77777777" w:rsidR="008505AD" w:rsidRPr="00112F3C" w:rsidRDefault="008505AD" w:rsidP="00112F3C">
      <w:pPr>
        <w:pStyle w:val="cary"/>
      </w:pPr>
      <w:r w:rsidRPr="00112F3C">
        <w:t>------------------------------------------------------------------------------------------------------------------------</w:t>
      </w:r>
      <w:r w:rsidR="00E60971" w:rsidRPr="00112F3C">
        <w:t>--</w:t>
      </w:r>
      <w:r w:rsidR="007431BA" w:rsidRPr="00112F3C">
        <w:t>-----------</w:t>
      </w:r>
    </w:p>
    <w:p w14:paraId="24778C49" w14:textId="77777777" w:rsidR="008505AD" w:rsidRPr="000B0AA7" w:rsidRDefault="008505AD" w:rsidP="001E6F84">
      <w:pPr>
        <w:tabs>
          <w:tab w:val="left" w:pos="2268"/>
          <w:tab w:val="left" w:pos="4820"/>
          <w:tab w:val="left" w:pos="6946"/>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194D9773" w14:textId="77777777" w:rsidR="007431BA" w:rsidRPr="007431BA" w:rsidRDefault="007431BA" w:rsidP="001E6F84">
      <w:pPr>
        <w:pStyle w:val="cary"/>
        <w:tabs>
          <w:tab w:val="left" w:pos="4820"/>
          <w:tab w:val="left" w:pos="6946"/>
        </w:tabs>
      </w:pPr>
      <w:r w:rsidRPr="007431BA">
        <w:t>-------------------------------------------------------------------------------------------------------------------------------------</w:t>
      </w:r>
    </w:p>
    <w:p w14:paraId="50B7E2D4" w14:textId="77777777" w:rsidR="008505AD" w:rsidRPr="00257EB0" w:rsidRDefault="008505AD" w:rsidP="001E6F84">
      <w:pPr>
        <w:tabs>
          <w:tab w:val="left" w:pos="2268"/>
          <w:tab w:val="left" w:pos="4820"/>
          <w:tab w:val="left" w:pos="6946"/>
          <w:tab w:val="right" w:pos="9639"/>
        </w:tabs>
        <w:rPr>
          <w:rStyle w:val="tabulkyNemovitosti"/>
        </w:rPr>
      </w:pPr>
      <w:r w:rsidRPr="00257EB0">
        <w:rPr>
          <w:rStyle w:val="tabulkyNemovitosti"/>
        </w:rPr>
        <w:t>Katastr nemovitostí - pozemkové</w:t>
      </w:r>
    </w:p>
    <w:p w14:paraId="3985C6DE" w14:textId="77777777" w:rsidR="008505AD" w:rsidRPr="00257EB0" w:rsidRDefault="008505AD" w:rsidP="001E6F84">
      <w:pPr>
        <w:tabs>
          <w:tab w:val="left" w:pos="2268"/>
          <w:tab w:val="left" w:pos="4820"/>
          <w:tab w:val="left" w:pos="6946"/>
          <w:tab w:val="right" w:pos="9639"/>
        </w:tabs>
        <w:rPr>
          <w:rStyle w:val="tabulkyNemovitosti"/>
        </w:rPr>
      </w:pPr>
      <w:r w:rsidRPr="00257EB0">
        <w:rPr>
          <w:rStyle w:val="tabulkyNemovitosti"/>
        </w:rPr>
        <w:t>Sadov</w:t>
      </w:r>
      <w:r w:rsidRPr="00257EB0">
        <w:rPr>
          <w:rStyle w:val="tabulkyNemovitosti"/>
        </w:rPr>
        <w:tab/>
        <w:t>Lesov</w:t>
      </w:r>
      <w:r w:rsidRPr="00257EB0">
        <w:rPr>
          <w:rStyle w:val="tabulkyNemovitosti"/>
        </w:rPr>
        <w:tab/>
        <w:t>335/2</w:t>
      </w:r>
      <w:r w:rsidRPr="00257EB0">
        <w:rPr>
          <w:rStyle w:val="tabulkyNemovitosti"/>
        </w:rPr>
        <w:tab/>
        <w:t>orná půda</w:t>
      </w:r>
      <w:r w:rsidRPr="00257EB0">
        <w:rPr>
          <w:rStyle w:val="tabulkyNemovitosti"/>
        </w:rPr>
        <w:tab/>
        <w:t>10002</w:t>
      </w:r>
    </w:p>
    <w:p w14:paraId="5C2B030C" w14:textId="77777777" w:rsidR="008505AD" w:rsidRPr="00257EB0" w:rsidRDefault="008505AD" w:rsidP="001E6F84">
      <w:pPr>
        <w:tabs>
          <w:tab w:val="left" w:pos="2268"/>
          <w:tab w:val="left" w:pos="4820"/>
          <w:tab w:val="left" w:pos="6946"/>
          <w:tab w:val="right" w:pos="9639"/>
        </w:tabs>
        <w:rPr>
          <w:rStyle w:val="tabulkyNemovitosti"/>
        </w:rPr>
      </w:pPr>
      <w:r w:rsidRPr="00257EB0">
        <w:rPr>
          <w:rStyle w:val="tabulkyNemovitosti"/>
        </w:rPr>
        <w:t>Nově vytvořeno GP: číslo 649-24/2023 ze dne 24.2.2023 z parcely č. KN 335</w:t>
      </w:r>
    </w:p>
    <w:p w14:paraId="7920B960" w14:textId="77777777" w:rsidR="008505AD" w:rsidRPr="00257EB0" w:rsidRDefault="008505AD" w:rsidP="001E6F84">
      <w:pPr>
        <w:tabs>
          <w:tab w:val="left" w:pos="2268"/>
          <w:tab w:val="left" w:pos="4820"/>
          <w:tab w:val="left" w:pos="6946"/>
          <w:tab w:val="right" w:pos="9639"/>
        </w:tabs>
        <w:rPr>
          <w:rStyle w:val="tabulkyNemovitosti"/>
        </w:rPr>
      </w:pPr>
    </w:p>
    <w:p w14:paraId="777485CB" w14:textId="77777777" w:rsidR="008505AD" w:rsidRPr="00257EB0" w:rsidRDefault="008505AD" w:rsidP="001E6F84">
      <w:pPr>
        <w:tabs>
          <w:tab w:val="left" w:pos="2268"/>
          <w:tab w:val="left" w:pos="4820"/>
          <w:tab w:val="left" w:pos="6946"/>
          <w:tab w:val="right" w:pos="9639"/>
        </w:tabs>
        <w:rPr>
          <w:rStyle w:val="tabulkyNemovitosti"/>
        </w:rPr>
      </w:pPr>
      <w:r w:rsidRPr="00257EB0">
        <w:rPr>
          <w:rStyle w:val="tabulkyNemovitosti"/>
        </w:rPr>
        <w:t>Katastr nemovitostí - pozemkové</w:t>
      </w:r>
    </w:p>
    <w:p w14:paraId="4C3DA891" w14:textId="77777777" w:rsidR="008505AD" w:rsidRPr="00257EB0" w:rsidRDefault="008505AD" w:rsidP="001E6F84">
      <w:pPr>
        <w:tabs>
          <w:tab w:val="left" w:pos="2268"/>
          <w:tab w:val="left" w:pos="4820"/>
          <w:tab w:val="left" w:pos="6946"/>
          <w:tab w:val="right" w:pos="9639"/>
        </w:tabs>
        <w:rPr>
          <w:rStyle w:val="tabulkyNemovitosti"/>
        </w:rPr>
      </w:pPr>
      <w:r w:rsidRPr="00257EB0">
        <w:rPr>
          <w:rStyle w:val="tabulkyNemovitosti"/>
        </w:rPr>
        <w:t>Sadov</w:t>
      </w:r>
      <w:r w:rsidRPr="00257EB0">
        <w:rPr>
          <w:rStyle w:val="tabulkyNemovitosti"/>
        </w:rPr>
        <w:tab/>
        <w:t>Lesov</w:t>
      </w:r>
      <w:r w:rsidRPr="00257EB0">
        <w:rPr>
          <w:rStyle w:val="tabulkyNemovitosti"/>
        </w:rPr>
        <w:tab/>
        <w:t>347/3</w:t>
      </w:r>
      <w:r w:rsidRPr="00257EB0">
        <w:rPr>
          <w:rStyle w:val="tabulkyNemovitosti"/>
        </w:rPr>
        <w:tab/>
        <w:t>trvalý travní porost</w:t>
      </w:r>
      <w:r w:rsidRPr="00257EB0">
        <w:rPr>
          <w:rStyle w:val="tabulkyNemovitosti"/>
        </w:rPr>
        <w:tab/>
        <w:t>10002</w:t>
      </w:r>
    </w:p>
    <w:p w14:paraId="7478AB33" w14:textId="77777777" w:rsidR="008505AD" w:rsidRPr="00257EB0" w:rsidRDefault="008505AD" w:rsidP="001E6F84">
      <w:pPr>
        <w:tabs>
          <w:tab w:val="left" w:pos="2268"/>
          <w:tab w:val="left" w:pos="4820"/>
          <w:tab w:val="left" w:pos="6946"/>
          <w:tab w:val="right" w:pos="9639"/>
        </w:tabs>
        <w:rPr>
          <w:rStyle w:val="tabulkyNemovitosti"/>
        </w:rPr>
      </w:pPr>
      <w:r w:rsidRPr="00257EB0">
        <w:rPr>
          <w:rStyle w:val="tabulkyNemovitosti"/>
        </w:rPr>
        <w:t>Nově vytvořeno GP: číslo 649-24/2023 ze dne 24.2.2023 z parcely č. KN 347/1</w:t>
      </w:r>
    </w:p>
    <w:p w14:paraId="544CAC47" w14:textId="77777777" w:rsidR="007431BA" w:rsidRPr="007431BA" w:rsidRDefault="007431BA" w:rsidP="00112F3C">
      <w:pPr>
        <w:pStyle w:val="cary"/>
      </w:pPr>
      <w:r w:rsidRPr="007431BA">
        <w:t>-------------------------------------------------------------------------------------------------------------------------------------</w:t>
      </w:r>
    </w:p>
    <w:p w14:paraId="1C79F73D" w14:textId="77777777" w:rsidR="00213539" w:rsidRPr="00C97FB5" w:rsidRDefault="00213539" w:rsidP="00213539">
      <w:pPr>
        <w:pStyle w:val="VnitrniText"/>
        <w:ind w:firstLine="0"/>
        <w:rPr>
          <w:sz w:val="22"/>
          <w:szCs w:val="22"/>
        </w:rPr>
      </w:pPr>
      <w:r w:rsidRPr="00C97FB5">
        <w:rPr>
          <w:sz w:val="22"/>
          <w:szCs w:val="22"/>
        </w:rPr>
        <w:t xml:space="preserve">zapsané na výše uvedených LV u Katastrálního úřadu pro Karlovarský </w:t>
      </w:r>
      <w:r w:rsidR="001E6F84" w:rsidRPr="00C97FB5">
        <w:rPr>
          <w:sz w:val="22"/>
          <w:szCs w:val="22"/>
        </w:rPr>
        <w:t>kraj,</w:t>
      </w:r>
      <w:r w:rsidRPr="00C97FB5">
        <w:rPr>
          <w:sz w:val="22"/>
          <w:szCs w:val="22"/>
        </w:rPr>
        <w:t xml:space="preserve"> Katastrální pracoviště Karlovy Vary.</w:t>
      </w:r>
    </w:p>
    <w:p w14:paraId="0E0E91AA" w14:textId="77777777" w:rsidR="00757874" w:rsidRDefault="00757874" w:rsidP="00757874">
      <w:pPr>
        <w:pStyle w:val="VnitrniText"/>
        <w:ind w:firstLine="0"/>
      </w:pPr>
    </w:p>
    <w:p w14:paraId="5FF6EA91" w14:textId="77777777" w:rsidR="00757874" w:rsidRPr="00757874" w:rsidRDefault="00757874" w:rsidP="00757874">
      <w:pPr>
        <w:pStyle w:val="VnitrniText"/>
        <w:ind w:firstLine="0"/>
        <w:rPr>
          <w:color w:val="000000"/>
        </w:rPr>
      </w:pPr>
      <w:r>
        <w:t xml:space="preserve">(dále jen </w:t>
      </w:r>
      <w:r>
        <w:rPr>
          <w:color w:val="000000"/>
        </w:rPr>
        <w:t>„pozemky“ nebo „nemovitosti”)</w:t>
      </w:r>
    </w:p>
    <w:p w14:paraId="1E91A547" w14:textId="77777777" w:rsidR="006E33CA" w:rsidRPr="00C97FB5" w:rsidRDefault="006E33CA" w:rsidP="001274AE">
      <w:pPr>
        <w:rPr>
          <w:rFonts w:ascii="Arial" w:hAnsi="Arial" w:cs="Arial"/>
          <w:sz w:val="22"/>
          <w:szCs w:val="22"/>
        </w:rPr>
      </w:pPr>
    </w:p>
    <w:p w14:paraId="547E5E26"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14:paraId="0EEEAAFA" w14:textId="77777777" w:rsidR="0010629A" w:rsidRPr="00F6119A" w:rsidRDefault="0010629A" w:rsidP="0010629A">
      <w:pPr>
        <w:tabs>
          <w:tab w:val="left" w:pos="709"/>
        </w:tabs>
        <w:jc w:val="both"/>
        <w:rPr>
          <w:rFonts w:ascii="Arial" w:hAnsi="Arial" w:cs="Arial"/>
          <w:sz w:val="22"/>
          <w:szCs w:val="22"/>
        </w:rPr>
      </w:pPr>
      <w:r w:rsidRPr="00F6119A">
        <w:rPr>
          <w:rFonts w:ascii="Arial" w:hAnsi="Arial" w:cs="Arial"/>
          <w:sz w:val="22"/>
          <w:szCs w:val="22"/>
        </w:rPr>
        <w:t xml:space="preserve">Prodávající </w:t>
      </w:r>
      <w:r w:rsidR="009E3AB3" w:rsidRPr="00F6119A">
        <w:rPr>
          <w:rFonts w:ascii="Arial" w:hAnsi="Arial" w:cs="Arial"/>
          <w:sz w:val="22"/>
          <w:szCs w:val="22"/>
        </w:rPr>
        <w:t xml:space="preserve">touto smlouvou </w:t>
      </w:r>
      <w:r w:rsidRPr="00F6119A">
        <w:rPr>
          <w:rFonts w:ascii="Arial" w:hAnsi="Arial" w:cs="Arial"/>
          <w:sz w:val="22"/>
          <w:szCs w:val="22"/>
        </w:rPr>
        <w:t xml:space="preserve">prodává kupujícímu </w:t>
      </w:r>
      <w:r w:rsidR="009E3AB3">
        <w:rPr>
          <w:rFonts w:ascii="Arial" w:hAnsi="Arial" w:cs="Arial"/>
          <w:sz w:val="22"/>
          <w:szCs w:val="22"/>
        </w:rPr>
        <w:t>nemovitosti</w:t>
      </w:r>
      <w:r w:rsidRPr="00F6119A">
        <w:rPr>
          <w:rFonts w:ascii="Arial" w:hAnsi="Arial" w:cs="Arial"/>
          <w:sz w:val="22"/>
          <w:szCs w:val="22"/>
        </w:rPr>
        <w:t xml:space="preserve"> specifikovan</w:t>
      </w:r>
      <w:r>
        <w:rPr>
          <w:rFonts w:ascii="Arial" w:hAnsi="Arial" w:cs="Arial"/>
          <w:sz w:val="22"/>
          <w:szCs w:val="22"/>
        </w:rPr>
        <w:t>é</w:t>
      </w:r>
      <w:r w:rsidRPr="00F6119A">
        <w:rPr>
          <w:rFonts w:ascii="Arial" w:hAnsi="Arial" w:cs="Arial"/>
          <w:sz w:val="22"/>
          <w:szCs w:val="22"/>
        </w:rPr>
        <w:t xml:space="preserve"> v čl. I. této smlouvy </w:t>
      </w:r>
      <w:r w:rsidR="001E6F84" w:rsidRPr="00F6119A">
        <w:rPr>
          <w:rFonts w:ascii="Arial" w:hAnsi="Arial" w:cs="Arial"/>
          <w:sz w:val="22"/>
          <w:szCs w:val="22"/>
        </w:rPr>
        <w:t>za</w:t>
      </w:r>
      <w:r w:rsidR="001E6F84">
        <w:rPr>
          <w:rFonts w:ascii="Arial" w:hAnsi="Arial" w:cs="Arial"/>
          <w:sz w:val="22"/>
          <w:szCs w:val="22"/>
        </w:rPr>
        <w:t> kupní</w:t>
      </w:r>
      <w:r w:rsidRPr="00F6119A">
        <w:rPr>
          <w:rFonts w:ascii="Arial" w:hAnsi="Arial" w:cs="Arial"/>
          <w:sz w:val="22"/>
          <w:szCs w:val="22"/>
        </w:rPr>
        <w:t xml:space="preserve"> cenu ve výši </w:t>
      </w:r>
      <w:r w:rsidR="00915E61" w:rsidRPr="001E6F84">
        <w:rPr>
          <w:rFonts w:ascii="Arial" w:hAnsi="Arial" w:cs="Arial"/>
          <w:b/>
          <w:bCs/>
          <w:sz w:val="22"/>
          <w:szCs w:val="22"/>
        </w:rPr>
        <w:t>98 650,00 Kč</w:t>
      </w:r>
      <w:r w:rsidR="00915E61">
        <w:rPr>
          <w:rFonts w:ascii="Arial" w:hAnsi="Arial" w:cs="Arial"/>
          <w:sz w:val="22"/>
          <w:szCs w:val="22"/>
        </w:rPr>
        <w:t xml:space="preserve"> (slovy: devadesát osm tisíc šest set padesát korun českých). Kupní cena se skládá z ceny pozemků ve </w:t>
      </w:r>
      <w:r w:rsidR="001E6F84">
        <w:rPr>
          <w:rFonts w:ascii="Arial" w:hAnsi="Arial" w:cs="Arial"/>
          <w:sz w:val="22"/>
          <w:szCs w:val="22"/>
        </w:rPr>
        <w:t>výši 91</w:t>
      </w:r>
      <w:r w:rsidRPr="00F6119A">
        <w:rPr>
          <w:rFonts w:ascii="Arial" w:hAnsi="Arial" w:cs="Arial"/>
          <w:sz w:val="22"/>
          <w:szCs w:val="22"/>
        </w:rPr>
        <w:t xml:space="preserve"> 650,00 Kč </w:t>
      </w:r>
      <w:r w:rsidR="00915E61">
        <w:rPr>
          <w:rFonts w:ascii="Arial" w:hAnsi="Arial" w:cs="Arial"/>
          <w:sz w:val="22"/>
          <w:szCs w:val="22"/>
        </w:rPr>
        <w:t>a nákladů spojených s převodem ve</w:t>
      </w:r>
      <w:r w:rsidR="001E6F84">
        <w:rPr>
          <w:rFonts w:ascii="Arial" w:hAnsi="Arial" w:cs="Arial"/>
          <w:sz w:val="22"/>
          <w:szCs w:val="22"/>
        </w:rPr>
        <w:t> </w:t>
      </w:r>
      <w:r w:rsidR="00915E61">
        <w:rPr>
          <w:rFonts w:ascii="Arial" w:hAnsi="Arial" w:cs="Arial"/>
          <w:sz w:val="22"/>
          <w:szCs w:val="22"/>
        </w:rPr>
        <w:t>výši 7 000,00 Kč. K</w:t>
      </w:r>
      <w:r>
        <w:rPr>
          <w:rFonts w:ascii="Arial" w:hAnsi="Arial" w:cs="Arial"/>
          <w:sz w:val="22"/>
          <w:szCs w:val="22"/>
        </w:rPr>
        <w:t>upující je</w:t>
      </w:r>
      <w:r w:rsidRPr="00F6119A">
        <w:rPr>
          <w:rFonts w:ascii="Arial" w:hAnsi="Arial" w:cs="Arial"/>
          <w:sz w:val="22"/>
          <w:szCs w:val="22"/>
        </w:rPr>
        <w:t>, ve stavu</w:t>
      </w:r>
      <w:r>
        <w:rPr>
          <w:rFonts w:ascii="Arial" w:hAnsi="Arial" w:cs="Arial"/>
          <w:sz w:val="22"/>
          <w:szCs w:val="22"/>
        </w:rPr>
        <w:t>,</w:t>
      </w:r>
      <w:r w:rsidRPr="00F6119A">
        <w:rPr>
          <w:rFonts w:ascii="Arial" w:hAnsi="Arial" w:cs="Arial"/>
          <w:sz w:val="22"/>
          <w:szCs w:val="22"/>
        </w:rPr>
        <w:t xml:space="preserve"> v jakém se nacház</w:t>
      </w:r>
      <w:r>
        <w:rPr>
          <w:rFonts w:ascii="Arial" w:hAnsi="Arial" w:cs="Arial"/>
          <w:sz w:val="22"/>
          <w:szCs w:val="22"/>
        </w:rPr>
        <w:t>ej</w:t>
      </w:r>
      <w:r w:rsidRPr="00F6119A">
        <w:rPr>
          <w:rFonts w:ascii="Arial" w:hAnsi="Arial" w:cs="Arial"/>
          <w:sz w:val="22"/>
          <w:szCs w:val="22"/>
        </w:rPr>
        <w:t xml:space="preserve">í ke dni podpisu smlouvy, kupuje. </w:t>
      </w:r>
      <w:r w:rsidRPr="00F6119A">
        <w:rPr>
          <w:rFonts w:ascii="Arial" w:hAnsi="Arial" w:cs="Arial"/>
          <w:sz w:val="22"/>
          <w:szCs w:val="22"/>
        </w:rPr>
        <w:lastRenderedPageBreak/>
        <w:t>Vlastnické právo k</w:t>
      </w:r>
      <w:r w:rsidR="00B94D77">
        <w:rPr>
          <w:rFonts w:ascii="Arial" w:hAnsi="Arial" w:cs="Arial"/>
          <w:sz w:val="22"/>
          <w:szCs w:val="22"/>
        </w:rPr>
        <w:t> </w:t>
      </w:r>
      <w:r w:rsidR="009E3AB3">
        <w:rPr>
          <w:rFonts w:ascii="Arial" w:hAnsi="Arial" w:cs="Arial"/>
          <w:sz w:val="22"/>
          <w:szCs w:val="22"/>
        </w:rPr>
        <w:t>nemovitostem</w:t>
      </w:r>
      <w:r w:rsidRPr="00F6119A">
        <w:rPr>
          <w:rFonts w:ascii="Arial" w:hAnsi="Arial" w:cs="Arial"/>
          <w:sz w:val="22"/>
          <w:szCs w:val="22"/>
        </w:rPr>
        <w:t xml:space="preserve"> přechází na kupujícího vkladem do katastru nemovitostí na</w:t>
      </w:r>
      <w:r w:rsidR="001E6F84">
        <w:rPr>
          <w:rFonts w:ascii="Arial" w:hAnsi="Arial" w:cs="Arial"/>
          <w:sz w:val="22"/>
          <w:szCs w:val="22"/>
        </w:rPr>
        <w:t> </w:t>
      </w:r>
      <w:r w:rsidRPr="00F6119A">
        <w:rPr>
          <w:rFonts w:ascii="Arial" w:hAnsi="Arial" w:cs="Arial"/>
          <w:sz w:val="22"/>
          <w:szCs w:val="22"/>
        </w:rPr>
        <w:t>základě této smlouvy.</w:t>
      </w:r>
    </w:p>
    <w:p w14:paraId="35050828"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1D16B9C7" w14:textId="77777777" w:rsidR="00CB2A17" w:rsidRDefault="007F6109" w:rsidP="00CB2A17">
      <w:pPr>
        <w:pStyle w:val="Zkladntext"/>
        <w:tabs>
          <w:tab w:val="left" w:pos="284"/>
        </w:tabs>
        <w:rPr>
          <w:rFonts w:ascii="Arial" w:hAnsi="Arial" w:cs="Arial"/>
          <w:color w:val="000000"/>
          <w:szCs w:val="22"/>
        </w:rPr>
      </w:pPr>
      <w:r w:rsidRPr="00C16B2F">
        <w:rPr>
          <w:rFonts w:ascii="Arial" w:hAnsi="Arial" w:cs="Arial"/>
          <w:szCs w:val="22"/>
        </w:rPr>
        <w:t xml:space="preserve">Kupní cenu specifikovanou v čl. II uhradil kupující prodávajícímu na účet Státního pozemkového úřadu, vedený u České národní banky, č. ú. 130016-3723001/0710, variabilní symbol 3001482329 v plné výši před podpisem této smlouvy. </w:t>
      </w:r>
    </w:p>
    <w:p w14:paraId="0BE1D991" w14:textId="77777777" w:rsidR="00CF17C0" w:rsidRPr="00C97FB5" w:rsidRDefault="00CF17C0" w:rsidP="000B0AA7">
      <w:pPr>
        <w:pStyle w:val="VnitrniText"/>
        <w:rPr>
          <w:sz w:val="22"/>
          <w:szCs w:val="22"/>
        </w:rPr>
      </w:pPr>
    </w:p>
    <w:p w14:paraId="72645415" w14:textId="77777777" w:rsidR="00011A73" w:rsidRPr="00C97FB5" w:rsidRDefault="00A66E77" w:rsidP="006069E5">
      <w:pPr>
        <w:pStyle w:val="para"/>
        <w:rPr>
          <w:rFonts w:ascii="Arial" w:hAnsi="Arial" w:cs="Arial"/>
          <w:sz w:val="22"/>
          <w:szCs w:val="22"/>
        </w:rPr>
      </w:pPr>
      <w:r w:rsidRPr="00C97FB5">
        <w:rPr>
          <w:rFonts w:ascii="Arial" w:hAnsi="Arial" w:cs="Arial"/>
          <w:sz w:val="22"/>
          <w:szCs w:val="22"/>
        </w:rPr>
        <w:t>I</w:t>
      </w:r>
      <w:r w:rsidR="00011A73" w:rsidRPr="00C97FB5">
        <w:rPr>
          <w:rFonts w:ascii="Arial" w:hAnsi="Arial" w:cs="Arial"/>
          <w:sz w:val="22"/>
          <w:szCs w:val="22"/>
        </w:rPr>
        <w:t>V.</w:t>
      </w:r>
    </w:p>
    <w:p w14:paraId="0DFAA39E" w14:textId="77777777" w:rsidR="00011A73" w:rsidRPr="00C97FB5" w:rsidRDefault="00F66E72" w:rsidP="00EB6C54">
      <w:pPr>
        <w:pStyle w:val="VnitrniText"/>
        <w:rPr>
          <w:sz w:val="22"/>
          <w:szCs w:val="22"/>
        </w:rPr>
      </w:pPr>
      <w:r w:rsidRPr="00C97FB5">
        <w:rPr>
          <w:sz w:val="22"/>
          <w:szCs w:val="22"/>
        </w:rPr>
        <w:t>1</w:t>
      </w:r>
      <w:r w:rsidR="003316EA" w:rsidRPr="00C97FB5">
        <w:rPr>
          <w:sz w:val="22"/>
          <w:szCs w:val="22"/>
        </w:rPr>
        <w:t>.</w:t>
      </w:r>
      <w:r w:rsidRPr="00C97FB5">
        <w:rPr>
          <w:sz w:val="22"/>
          <w:szCs w:val="22"/>
        </w:rPr>
        <w:t> </w:t>
      </w:r>
      <w:r w:rsidR="00011A73" w:rsidRPr="00C97FB5">
        <w:rPr>
          <w:sz w:val="22"/>
          <w:szCs w:val="22"/>
        </w:rPr>
        <w:t xml:space="preserve">Obě smluvní strany shodně prohlašují, že jim nejsou známy žádné skutečnosti, které by uzavření smlouvy bránily. </w:t>
      </w:r>
      <w:r w:rsidR="00A66E77" w:rsidRPr="00C97FB5">
        <w:rPr>
          <w:sz w:val="22"/>
          <w:szCs w:val="22"/>
        </w:rPr>
        <w:t>Kupující</w:t>
      </w:r>
      <w:r w:rsidR="00011A73" w:rsidRPr="00C97FB5">
        <w:rPr>
          <w:sz w:val="22"/>
          <w:szCs w:val="22"/>
        </w:rPr>
        <w:t xml:space="preserve"> bere na vědomí skutečnost, že </w:t>
      </w:r>
      <w:r w:rsidR="00A66E77" w:rsidRPr="00C97FB5">
        <w:rPr>
          <w:sz w:val="22"/>
          <w:szCs w:val="22"/>
        </w:rPr>
        <w:t>prodávající</w:t>
      </w:r>
      <w:r w:rsidR="00011A73" w:rsidRPr="00C97FB5">
        <w:rPr>
          <w:sz w:val="22"/>
          <w:szCs w:val="22"/>
        </w:rPr>
        <w:t xml:space="preserve"> nezajišťuje zpřístupnění a vytyčování hranic pozemků.</w:t>
      </w:r>
    </w:p>
    <w:p w14:paraId="63638CC8" w14:textId="77777777" w:rsidR="0037157C" w:rsidRPr="00C97FB5" w:rsidRDefault="00A66E77" w:rsidP="000B0AA7">
      <w:pPr>
        <w:pStyle w:val="VnitrniText"/>
        <w:rPr>
          <w:sz w:val="22"/>
          <w:szCs w:val="22"/>
        </w:rPr>
      </w:pPr>
      <w:r w:rsidRPr="00C97FB5">
        <w:rPr>
          <w:sz w:val="22"/>
          <w:szCs w:val="22"/>
        </w:rPr>
        <w:t>Prodávající upozorňuje kupujícího</w:t>
      </w:r>
      <w:r w:rsidR="0037157C" w:rsidRPr="00C97FB5">
        <w:rPr>
          <w:sz w:val="22"/>
          <w:szCs w:val="22"/>
        </w:rPr>
        <w:t>,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w:t>
      </w:r>
      <w:r w:rsidR="001E6F84">
        <w:rPr>
          <w:sz w:val="22"/>
          <w:szCs w:val="22"/>
        </w:rPr>
        <w:t> </w:t>
      </w:r>
      <w:r w:rsidRPr="00C97FB5">
        <w:rPr>
          <w:sz w:val="22"/>
          <w:szCs w:val="22"/>
        </w:rPr>
        <w:t>kupujícího</w:t>
      </w:r>
      <w:r w:rsidR="0037157C" w:rsidRPr="00C97FB5">
        <w:rPr>
          <w:sz w:val="22"/>
          <w:szCs w:val="22"/>
        </w:rPr>
        <w:t>.</w:t>
      </w:r>
    </w:p>
    <w:p w14:paraId="7D1CD12F" w14:textId="77777777" w:rsidR="001D73FD" w:rsidRPr="00C97FB5" w:rsidRDefault="001D73FD" w:rsidP="000B0AA7">
      <w:pPr>
        <w:pStyle w:val="VnitrniText"/>
        <w:rPr>
          <w:sz w:val="22"/>
          <w:szCs w:val="22"/>
        </w:rPr>
      </w:pPr>
    </w:p>
    <w:p w14:paraId="5591F3EE" w14:textId="77777777" w:rsidR="001D73FD" w:rsidRPr="00C97FB5" w:rsidRDefault="00C8663B" w:rsidP="00EB6C54">
      <w:pPr>
        <w:pStyle w:val="VnitrniText"/>
        <w:rPr>
          <w:sz w:val="22"/>
          <w:szCs w:val="22"/>
        </w:rPr>
      </w:pPr>
      <w:r w:rsidRPr="00C97FB5">
        <w:rPr>
          <w:sz w:val="22"/>
          <w:szCs w:val="22"/>
        </w:rPr>
        <w:t>2</w:t>
      </w:r>
      <w:r w:rsidR="003316EA" w:rsidRPr="00C97FB5">
        <w:rPr>
          <w:sz w:val="22"/>
          <w:szCs w:val="22"/>
        </w:rPr>
        <w:t>.</w:t>
      </w:r>
      <w:r w:rsidR="009C43EC">
        <w:rPr>
          <w:sz w:val="22"/>
          <w:szCs w:val="22"/>
        </w:rPr>
        <w:t>  </w:t>
      </w:r>
      <w:r w:rsidRPr="00C97FB5">
        <w:rPr>
          <w:sz w:val="22"/>
          <w:szCs w:val="22"/>
        </w:rPr>
        <w:t xml:space="preserve">Užívací vztah k prodávaným nemovitostem je řešen nájemní smlouvou č. 113N20/29, uzavřenou </w:t>
      </w:r>
      <w:r w:rsidR="009C43EC">
        <w:rPr>
          <w:sz w:val="22"/>
          <w:szCs w:val="22"/>
        </w:rPr>
        <w:t>s kupujícím</w:t>
      </w:r>
      <w:r w:rsidRPr="00C97FB5">
        <w:rPr>
          <w:sz w:val="22"/>
          <w:szCs w:val="22"/>
        </w:rPr>
        <w:t xml:space="preserve">, jakožto nájemcem. </w:t>
      </w:r>
    </w:p>
    <w:p w14:paraId="5B47D50A" w14:textId="77777777" w:rsidR="001D73FD" w:rsidRPr="00C97FB5" w:rsidRDefault="001D73FD" w:rsidP="000B0AA7">
      <w:pPr>
        <w:pStyle w:val="VnitrniText"/>
        <w:rPr>
          <w:sz w:val="22"/>
          <w:szCs w:val="22"/>
        </w:rPr>
      </w:pPr>
    </w:p>
    <w:p w14:paraId="6DC4C9D4" w14:textId="77777777" w:rsidR="007D2608" w:rsidRPr="00C97FB5" w:rsidRDefault="007D2608" w:rsidP="00EB6C54">
      <w:pPr>
        <w:pStyle w:val="VnitrniText"/>
        <w:rPr>
          <w:sz w:val="22"/>
          <w:szCs w:val="22"/>
        </w:rPr>
      </w:pPr>
      <w:r w:rsidRPr="00C97FB5">
        <w:rPr>
          <w:sz w:val="22"/>
          <w:szCs w:val="22"/>
        </w:rPr>
        <w:t>3.</w:t>
      </w:r>
      <w:r w:rsidR="009C43EC">
        <w:rPr>
          <w:sz w:val="22"/>
          <w:szCs w:val="22"/>
        </w:rPr>
        <w:t>  </w:t>
      </w:r>
      <w:r w:rsidRPr="00C97FB5">
        <w:rPr>
          <w:sz w:val="22"/>
          <w:szCs w:val="22"/>
        </w:rPr>
        <w:t>Pozemek převáděný z vlastnictví státu do vlastnictví nabyvatele je součástí společenstevní honitby Sadov, jejímž držitelem je HS Sadov. Tyto pozemky jsou ve smyslu zákona o SPÚ v</w:t>
      </w:r>
      <w:r w:rsidR="001E6F84">
        <w:rPr>
          <w:sz w:val="22"/>
          <w:szCs w:val="22"/>
        </w:rPr>
        <w:t> </w:t>
      </w:r>
      <w:r w:rsidRPr="00C97FB5">
        <w:rPr>
          <w:sz w:val="22"/>
          <w:szCs w:val="22"/>
        </w:rPr>
        <w:t>režimu přičlenění.</w:t>
      </w:r>
    </w:p>
    <w:p w14:paraId="317FCB1E" w14:textId="77777777" w:rsidR="007D2608" w:rsidRPr="00C97FB5" w:rsidRDefault="007D2608" w:rsidP="00EB6C54">
      <w:pPr>
        <w:pStyle w:val="VnitrniText"/>
        <w:rPr>
          <w:sz w:val="22"/>
          <w:szCs w:val="22"/>
        </w:rPr>
      </w:pPr>
    </w:p>
    <w:p w14:paraId="0EA0168B" w14:textId="77777777" w:rsidR="007D2608" w:rsidRPr="00C97FB5" w:rsidRDefault="007D2608" w:rsidP="00EB6C54">
      <w:pPr>
        <w:pStyle w:val="VnitrniText"/>
        <w:rPr>
          <w:sz w:val="22"/>
          <w:szCs w:val="22"/>
        </w:rPr>
      </w:pPr>
      <w:r w:rsidRPr="00C97FB5">
        <w:rPr>
          <w:sz w:val="22"/>
          <w:szCs w:val="22"/>
        </w:rPr>
        <w:t>4. Kupující bere na vědomí a je srozuměn s tím, že na pozemku vázne věcné břemeno zřizování a provozování kanalizace v rozsahu dle listiny a GP č. 398-275b/2009 - oprávnění pro</w:t>
      </w:r>
      <w:r w:rsidR="001E6F84">
        <w:rPr>
          <w:sz w:val="22"/>
          <w:szCs w:val="22"/>
        </w:rPr>
        <w:t> </w:t>
      </w:r>
      <w:r w:rsidRPr="00C97FB5">
        <w:rPr>
          <w:sz w:val="22"/>
          <w:szCs w:val="22"/>
        </w:rPr>
        <w:t>Vodohospodářské sdružení obcí západních Čech.</w:t>
      </w:r>
    </w:p>
    <w:p w14:paraId="2E8D8167" w14:textId="77777777" w:rsidR="007D2608" w:rsidRPr="00C97FB5" w:rsidRDefault="007D2608" w:rsidP="00EB6C54">
      <w:pPr>
        <w:pStyle w:val="VnitrniText"/>
        <w:rPr>
          <w:sz w:val="22"/>
          <w:szCs w:val="22"/>
        </w:rPr>
      </w:pPr>
    </w:p>
    <w:p w14:paraId="05AA1B06" w14:textId="77777777" w:rsidR="007D2608" w:rsidRPr="00C97FB5" w:rsidRDefault="007D2608" w:rsidP="00EB6C54">
      <w:pPr>
        <w:pStyle w:val="VnitrniText"/>
        <w:rPr>
          <w:sz w:val="22"/>
          <w:szCs w:val="22"/>
        </w:rPr>
      </w:pPr>
      <w:r w:rsidRPr="00C97FB5">
        <w:rPr>
          <w:sz w:val="22"/>
          <w:szCs w:val="22"/>
        </w:rPr>
        <w:t>5.</w:t>
      </w:r>
      <w:r w:rsidR="009C43EC">
        <w:rPr>
          <w:sz w:val="22"/>
          <w:szCs w:val="22"/>
        </w:rPr>
        <w:t>  </w:t>
      </w:r>
      <w:r w:rsidRPr="00C97FB5">
        <w:rPr>
          <w:sz w:val="22"/>
          <w:szCs w:val="22"/>
        </w:rPr>
        <w:t>Prodávající upozorňuje kupujícího, že se na prodávaném pozemku parc. č.347/1 v</w:t>
      </w:r>
      <w:r w:rsidR="001E6F84">
        <w:rPr>
          <w:sz w:val="22"/>
          <w:szCs w:val="22"/>
        </w:rPr>
        <w:t> </w:t>
      </w:r>
      <w:r w:rsidRPr="00C97FB5">
        <w:rPr>
          <w:sz w:val="22"/>
          <w:szCs w:val="22"/>
        </w:rPr>
        <w:t>k.ú.</w:t>
      </w:r>
      <w:r w:rsidR="001E6F84">
        <w:rPr>
          <w:sz w:val="22"/>
          <w:szCs w:val="22"/>
        </w:rPr>
        <w:t> </w:t>
      </w:r>
      <w:r w:rsidR="001E6F84" w:rsidRPr="00C97FB5">
        <w:rPr>
          <w:sz w:val="22"/>
          <w:szCs w:val="22"/>
        </w:rPr>
        <w:t>Lesov se</w:t>
      </w:r>
      <w:r w:rsidRPr="00C97FB5">
        <w:rPr>
          <w:sz w:val="22"/>
          <w:szCs w:val="22"/>
        </w:rPr>
        <w:t xml:space="preserve"> dle dostupných podkladů nachází stavba vodního díla, konkrétně stavba k</w:t>
      </w:r>
      <w:r w:rsidR="001E6F84">
        <w:rPr>
          <w:sz w:val="22"/>
          <w:szCs w:val="22"/>
        </w:rPr>
        <w:t> </w:t>
      </w:r>
      <w:r w:rsidRPr="00C97FB5">
        <w:rPr>
          <w:sz w:val="22"/>
          <w:szCs w:val="22"/>
        </w:rPr>
        <w:t>vodohospodářským melioracím pozemků - podrobné odvodňovací zařízení - drenážní síť. Tato stavba vodního díla je součástí předmětného pozemku a spolu s ním přechází vlastnické právo na</w:t>
      </w:r>
      <w:r w:rsidR="001E6F84">
        <w:rPr>
          <w:sz w:val="22"/>
          <w:szCs w:val="22"/>
        </w:rPr>
        <w:t> </w:t>
      </w:r>
      <w:r w:rsidRPr="00C97FB5">
        <w:rPr>
          <w:sz w:val="22"/>
          <w:szCs w:val="22"/>
        </w:rPr>
        <w:t>kupujícího.</w:t>
      </w:r>
    </w:p>
    <w:p w14:paraId="69DB570C" w14:textId="77777777" w:rsidR="0037157C" w:rsidRPr="00C97FB5" w:rsidRDefault="0037157C" w:rsidP="00EB6C54">
      <w:pPr>
        <w:pStyle w:val="VnitrniText"/>
        <w:rPr>
          <w:sz w:val="22"/>
          <w:szCs w:val="22"/>
        </w:rPr>
      </w:pPr>
    </w:p>
    <w:p w14:paraId="1EA74519"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 xml:space="preserve">V. </w:t>
      </w:r>
    </w:p>
    <w:p w14:paraId="12128C7A" w14:textId="77777777" w:rsidR="003817F4" w:rsidRDefault="003817F4" w:rsidP="003817F4">
      <w:pPr>
        <w:tabs>
          <w:tab w:val="left" w:pos="709"/>
        </w:tabs>
        <w:ind w:firstLine="426"/>
        <w:jc w:val="both"/>
        <w:rPr>
          <w:rFonts w:ascii="Arial" w:hAnsi="Arial" w:cs="Arial"/>
          <w:sz w:val="22"/>
          <w:szCs w:val="22"/>
        </w:rPr>
      </w:pPr>
      <w:r w:rsidRPr="00E81EC1">
        <w:rPr>
          <w:rFonts w:ascii="Arial" w:hAnsi="Arial" w:cs="Arial"/>
          <w:sz w:val="22"/>
          <w:szCs w:val="22"/>
          <w:lang w:val="en-US"/>
        </w:rPr>
        <w:t xml:space="preserve">Prodávající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sidRPr="00E81EC1">
        <w:rPr>
          <w:rFonts w:ascii="Arial" w:hAnsi="Arial" w:cs="Arial"/>
          <w:bCs/>
          <w:sz w:val="22"/>
          <w:szCs w:val="22"/>
        </w:rPr>
        <w:t>30</w:t>
      </w:r>
      <w:r w:rsidRPr="00E81EC1">
        <w:rPr>
          <w:rFonts w:ascii="Arial" w:hAnsi="Arial" w:cs="Arial"/>
          <w:sz w:val="22"/>
          <w:szCs w:val="22"/>
        </w:rPr>
        <w:t xml:space="preserve"> dnů od podpisu této smlouvy.</w:t>
      </w:r>
    </w:p>
    <w:p w14:paraId="6CA3E73B" w14:textId="77777777" w:rsidR="00A9400B" w:rsidRPr="00E81EC1" w:rsidRDefault="00A9400B" w:rsidP="003817F4">
      <w:pPr>
        <w:tabs>
          <w:tab w:val="left" w:pos="709"/>
        </w:tabs>
        <w:ind w:firstLine="426"/>
        <w:jc w:val="both"/>
        <w:rPr>
          <w:rFonts w:ascii="Arial" w:hAnsi="Arial" w:cs="Arial"/>
          <w:sz w:val="22"/>
          <w:szCs w:val="22"/>
        </w:rPr>
      </w:pPr>
    </w:p>
    <w:p w14:paraId="66EAA423"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 xml:space="preserve">VI. </w:t>
      </w:r>
    </w:p>
    <w:p w14:paraId="52A7CD86" w14:textId="77777777" w:rsidR="00B329D8" w:rsidRDefault="00B329D8" w:rsidP="00B329D8">
      <w:pPr>
        <w:ind w:firstLine="360"/>
        <w:jc w:val="both"/>
        <w:rPr>
          <w:rFonts w:ascii="Arial" w:hAnsi="Arial" w:cs="Arial"/>
          <w:sz w:val="22"/>
          <w:szCs w:val="22"/>
        </w:rPr>
      </w:pPr>
      <w:r>
        <w:rPr>
          <w:rFonts w:ascii="Arial" w:hAnsi="Arial" w:cs="Arial"/>
          <w:sz w:val="22"/>
          <w:szCs w:val="22"/>
        </w:rPr>
        <w:t>1.</w:t>
      </w:r>
      <w:r w:rsidR="009C43EC">
        <w:rPr>
          <w:rFonts w:ascii="Arial" w:hAnsi="Arial" w:cs="Arial"/>
          <w:sz w:val="22"/>
          <w:szCs w:val="22"/>
        </w:rPr>
        <w:t>  </w:t>
      </w: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0A845C5C" w14:textId="77777777" w:rsidR="00A9400B" w:rsidRPr="00BE50B5" w:rsidRDefault="00A9400B" w:rsidP="00B329D8">
      <w:pPr>
        <w:ind w:firstLine="360"/>
        <w:jc w:val="both"/>
        <w:rPr>
          <w:rFonts w:ascii="Arial" w:hAnsi="Arial" w:cs="Arial"/>
          <w:sz w:val="22"/>
          <w:szCs w:val="22"/>
        </w:rPr>
      </w:pPr>
    </w:p>
    <w:p w14:paraId="12D7DE43" w14:textId="77777777" w:rsidR="00B329D8" w:rsidRDefault="00B329D8" w:rsidP="00B329D8">
      <w:pPr>
        <w:ind w:firstLine="360"/>
        <w:jc w:val="both"/>
        <w:rPr>
          <w:rFonts w:ascii="Arial" w:hAnsi="Arial" w:cs="Arial"/>
          <w:sz w:val="22"/>
          <w:szCs w:val="22"/>
        </w:rPr>
      </w:pPr>
      <w:r>
        <w:rPr>
          <w:rFonts w:ascii="Arial" w:hAnsi="Arial" w:cs="Arial"/>
          <w:sz w:val="22"/>
          <w:szCs w:val="22"/>
        </w:rPr>
        <w:t>2.</w:t>
      </w:r>
      <w:r w:rsidR="009C43EC">
        <w:rPr>
          <w:rFonts w:ascii="Arial" w:hAnsi="Arial" w:cs="Arial"/>
          <w:sz w:val="22"/>
          <w:szCs w:val="22"/>
        </w:rPr>
        <w:t>  </w:t>
      </w:r>
      <w:r w:rsidRPr="00BE50B5">
        <w:rPr>
          <w:rFonts w:ascii="Arial" w:hAnsi="Arial" w:cs="Arial"/>
          <w:sz w:val="22"/>
          <w:szCs w:val="22"/>
        </w:rPr>
        <w:t>Tato smlouva je vyhotovena v 3 stejnopisech, z nichž každý má platnost originálu. Kupující obdrží 1 stejnopis a ostatní jsou určeny pro prodávajícího.</w:t>
      </w:r>
    </w:p>
    <w:p w14:paraId="7E766396" w14:textId="77777777" w:rsidR="00A9400B" w:rsidRPr="00BE50B5" w:rsidRDefault="00A9400B" w:rsidP="00B329D8">
      <w:pPr>
        <w:ind w:firstLine="360"/>
        <w:jc w:val="both"/>
        <w:rPr>
          <w:rFonts w:ascii="Arial" w:hAnsi="Arial" w:cs="Arial"/>
          <w:sz w:val="22"/>
          <w:szCs w:val="22"/>
        </w:rPr>
      </w:pPr>
    </w:p>
    <w:p w14:paraId="1ED77AFD" w14:textId="77777777" w:rsidR="00A9400B" w:rsidRDefault="00B329D8" w:rsidP="00A9400B">
      <w:pPr>
        <w:tabs>
          <w:tab w:val="left" w:pos="709"/>
        </w:tabs>
        <w:ind w:firstLine="426"/>
        <w:jc w:val="both"/>
        <w:rPr>
          <w:rFonts w:ascii="Arial" w:hAnsi="Arial" w:cs="Arial"/>
          <w:sz w:val="22"/>
          <w:szCs w:val="22"/>
        </w:rPr>
      </w:pPr>
      <w:r w:rsidRPr="00BE50B5">
        <w:rPr>
          <w:rFonts w:ascii="Arial" w:hAnsi="Arial" w:cs="Arial"/>
          <w:sz w:val="22"/>
          <w:szCs w:val="22"/>
        </w:rPr>
        <w:t>3.</w:t>
      </w:r>
      <w:r w:rsidR="009C43EC">
        <w:rPr>
          <w:rFonts w:ascii="Arial" w:hAnsi="Arial" w:cs="Arial"/>
          <w:sz w:val="22"/>
          <w:szCs w:val="22"/>
        </w:rPr>
        <w:t>  </w:t>
      </w:r>
      <w:r w:rsidRPr="00BE50B5">
        <w:rPr>
          <w:rFonts w:ascii="Arial" w:hAnsi="Arial" w:cs="Arial"/>
          <w:sz w:val="22"/>
          <w:szCs w:val="22"/>
        </w:rPr>
        <w:t>Tato smlouva nabývá platnosti dnem podpisu smluvními stranami a účinnosti dnem uveřejnění v registru smluv dle § 6 odst. 1 zákona č. 340/2015 Sb., o zvláštních podmínkách účinnosti některých smluv, uveřejňování těchto smluv a o registru smluv</w:t>
      </w:r>
      <w:r w:rsidR="00470A15">
        <w:rPr>
          <w:rFonts w:ascii="Arial" w:hAnsi="Arial" w:cs="Arial"/>
          <w:sz w:val="22"/>
          <w:szCs w:val="22"/>
        </w:rPr>
        <w:t>, ve znění pozdějších předpisů</w:t>
      </w:r>
      <w:r w:rsidRPr="00BE50B5">
        <w:rPr>
          <w:rFonts w:ascii="Arial" w:hAnsi="Arial" w:cs="Arial"/>
          <w:sz w:val="22"/>
          <w:szCs w:val="22"/>
        </w:rPr>
        <w:t>.</w:t>
      </w:r>
      <w:r w:rsidR="00C45968" w:rsidRPr="00C45968">
        <w:rPr>
          <w:rFonts w:ascii="Arial" w:hAnsi="Arial" w:cs="Arial"/>
          <w:sz w:val="22"/>
          <w:szCs w:val="22"/>
        </w:rPr>
        <w:t xml:space="preserve"> </w:t>
      </w:r>
    </w:p>
    <w:p w14:paraId="4B95FB60" w14:textId="77777777" w:rsidR="00A9400B" w:rsidRDefault="00A9400B" w:rsidP="00A9400B">
      <w:pPr>
        <w:tabs>
          <w:tab w:val="left" w:pos="709"/>
        </w:tabs>
        <w:ind w:firstLine="426"/>
        <w:jc w:val="both"/>
        <w:rPr>
          <w:rFonts w:ascii="Arial" w:hAnsi="Arial" w:cs="Arial"/>
          <w:sz w:val="22"/>
          <w:szCs w:val="22"/>
          <w:lang w:val="en-US"/>
        </w:rPr>
      </w:pPr>
    </w:p>
    <w:p w14:paraId="53D965F2" w14:textId="77777777" w:rsidR="00A9400B" w:rsidRDefault="00A9400B" w:rsidP="00A9400B">
      <w:pPr>
        <w:tabs>
          <w:tab w:val="left" w:pos="709"/>
        </w:tabs>
        <w:ind w:firstLine="426"/>
        <w:jc w:val="both"/>
        <w:rPr>
          <w:rFonts w:ascii="Arial" w:hAnsi="Arial" w:cs="Arial"/>
          <w:sz w:val="22"/>
          <w:szCs w:val="22"/>
          <w:lang w:val="en-US"/>
        </w:rPr>
      </w:pPr>
      <w:r>
        <w:rPr>
          <w:rFonts w:ascii="Arial" w:hAnsi="Arial" w:cs="Arial"/>
          <w:sz w:val="22"/>
          <w:szCs w:val="22"/>
          <w:lang w:val="en-US"/>
        </w:rPr>
        <w:t>4.</w:t>
      </w:r>
      <w:r w:rsidR="009C43EC">
        <w:rPr>
          <w:rFonts w:ascii="Arial" w:hAnsi="Arial" w:cs="Arial"/>
          <w:sz w:val="22"/>
          <w:szCs w:val="22"/>
          <w:lang w:val="en-US"/>
        </w:rPr>
        <w:t>  </w:t>
      </w:r>
      <w:r>
        <w:rPr>
          <w:rFonts w:ascii="Arial" w:hAnsi="Arial" w:cs="Arial"/>
          <w:sz w:val="22"/>
          <w:szCs w:val="22"/>
          <w:lang w:val="en-US"/>
        </w:rPr>
        <w:t xml:space="preserve">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w:t>
      </w:r>
      <w:r>
        <w:rPr>
          <w:rFonts w:ascii="Arial" w:hAnsi="Arial" w:cs="Arial"/>
          <w:sz w:val="22"/>
          <w:szCs w:val="22"/>
          <w:lang w:val="en-US"/>
        </w:rPr>
        <w:lastRenderedPageBreak/>
        <w:t>veškerá technická a bezpečnostní opatření k ochraně osobních údajů, v rámci kupujícího s nimi budou seznámeni jen případní zaměstnanci a partneři kupujícího a kupující nezpřístupní tyto osobní údaje třetím osobám. Kupující prohlašuje, že je oprávněn shromažďovat, používat, přenášet, ukládat nebo jiným způsobem zpracovávat informace předávané SPÚ, včetně osobních údajů, jak jsou definovány příslušnými právními předpisy.</w:t>
      </w:r>
    </w:p>
    <w:p w14:paraId="5628C71C" w14:textId="77777777" w:rsidR="00A9400B" w:rsidRDefault="00E8117F" w:rsidP="00A9400B">
      <w:pPr>
        <w:tabs>
          <w:tab w:val="left" w:pos="709"/>
        </w:tabs>
        <w:ind w:firstLine="426"/>
        <w:jc w:val="both"/>
        <w:rPr>
          <w:sz w:val="22"/>
          <w:szCs w:val="22"/>
        </w:rPr>
      </w:pPr>
      <w:r>
        <w:rPr>
          <w:rFonts w:ascii="Arial" w:hAnsi="Arial" w:cs="Arial"/>
          <w:sz w:val="22"/>
          <w:szCs w:val="22"/>
        </w:rPr>
        <w:t xml:space="preserve">Obě smluvní strany se zavazují, že budou postupovat </w:t>
      </w:r>
      <w:r w:rsidR="001E6F84">
        <w:rPr>
          <w:rFonts w:ascii="Arial" w:hAnsi="Arial" w:cs="Arial"/>
          <w:sz w:val="22"/>
          <w:szCs w:val="22"/>
        </w:rPr>
        <w:t>v souladu</w:t>
      </w:r>
      <w:r>
        <w:rPr>
          <w:rFonts w:ascii="Arial" w:hAnsi="Arial" w:cs="Arial"/>
          <w:sz w:val="22"/>
          <w:szCs w:val="22"/>
        </w:rPr>
        <w:t xml:space="preserve"> se zákonem č. 110/2019 Sb., o zpracování osobních údajů, a platným</w:t>
      </w:r>
      <w:r>
        <w:rPr>
          <w:rFonts w:cs="Arial"/>
        </w:rPr>
        <w:t xml:space="preserve"> </w:t>
      </w:r>
      <w:r w:rsidR="00A9400B">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w:t>
      </w:r>
      <w:r w:rsidR="001E6F84">
        <w:rPr>
          <w:rFonts w:ascii="Arial" w:hAnsi="Arial" w:cs="Arial"/>
          <w:sz w:val="22"/>
          <w:szCs w:val="22"/>
        </w:rPr>
        <w:t> </w:t>
      </w:r>
      <w:r w:rsidR="00A9400B">
        <w:rPr>
          <w:rFonts w:ascii="Arial" w:hAnsi="Arial" w:cs="Arial"/>
          <w:sz w:val="22"/>
          <w:szCs w:val="22"/>
        </w:rPr>
        <w:t>o</w:t>
      </w:r>
      <w:r w:rsidR="001E6F84">
        <w:rPr>
          <w:rFonts w:ascii="Arial" w:hAnsi="Arial" w:cs="Arial"/>
          <w:sz w:val="22"/>
          <w:szCs w:val="22"/>
        </w:rPr>
        <w:t> </w:t>
      </w:r>
      <w:r w:rsidR="00A9400B">
        <w:rPr>
          <w:rFonts w:ascii="Arial" w:hAnsi="Arial" w:cs="Arial"/>
          <w:sz w:val="22"/>
          <w:szCs w:val="22"/>
        </w:rPr>
        <w:t xml:space="preserve">změně některých zákonů, ve znění pozdějších předpisů. </w:t>
      </w:r>
    </w:p>
    <w:p w14:paraId="756B60F9" w14:textId="77777777" w:rsidR="00A9400B" w:rsidRDefault="00A9400B" w:rsidP="00A9400B">
      <w:pPr>
        <w:pStyle w:val="para"/>
        <w:rPr>
          <w:rFonts w:ascii="Arial" w:hAnsi="Arial" w:cs="Arial"/>
          <w:sz w:val="22"/>
          <w:szCs w:val="22"/>
        </w:rPr>
      </w:pPr>
    </w:p>
    <w:p w14:paraId="33742E90" w14:textId="77777777" w:rsidR="00A9400B" w:rsidRDefault="00A9400B" w:rsidP="00A9400B">
      <w:pPr>
        <w:pStyle w:val="para"/>
        <w:rPr>
          <w:rFonts w:ascii="Arial" w:hAnsi="Arial" w:cs="Arial"/>
          <w:sz w:val="22"/>
          <w:szCs w:val="22"/>
        </w:rPr>
      </w:pPr>
      <w:r>
        <w:rPr>
          <w:rFonts w:ascii="Arial" w:hAnsi="Arial" w:cs="Arial"/>
          <w:sz w:val="22"/>
          <w:szCs w:val="22"/>
        </w:rPr>
        <w:t xml:space="preserve">VII. </w:t>
      </w:r>
    </w:p>
    <w:p w14:paraId="0B2B18C4" w14:textId="77777777" w:rsidR="00A9400B" w:rsidRDefault="00A9400B" w:rsidP="00A9400B">
      <w:pPr>
        <w:pStyle w:val="VnitrniText"/>
        <w:rPr>
          <w:sz w:val="22"/>
          <w:szCs w:val="22"/>
        </w:rPr>
      </w:pPr>
      <w:r>
        <w:rPr>
          <w:sz w:val="22"/>
          <w:szCs w:val="22"/>
        </w:rPr>
        <w:t>Smluvní strany po přečtení smlouvy prohlašují, že s jejím obsahem souhlasí a že tato smlouva je shodným projevem jejich vážné a svobodné vůle a na důkaz toho připojují své podpisy.</w:t>
      </w:r>
    </w:p>
    <w:p w14:paraId="0F61D180" w14:textId="77777777" w:rsidR="00A9400B" w:rsidRDefault="00A9400B" w:rsidP="00A9400B">
      <w:pPr>
        <w:tabs>
          <w:tab w:val="left" w:pos="709"/>
        </w:tabs>
        <w:ind w:firstLine="426"/>
        <w:jc w:val="both"/>
        <w:rPr>
          <w:sz w:val="22"/>
          <w:szCs w:val="22"/>
        </w:rPr>
      </w:pPr>
    </w:p>
    <w:p w14:paraId="36AEDB1D" w14:textId="77777777" w:rsidR="00F86E89" w:rsidRPr="00A2149C" w:rsidRDefault="00F86E89" w:rsidP="00F86E89">
      <w:pPr>
        <w:rPr>
          <w:rFonts w:ascii="Arial" w:hAnsi="Arial" w:cs="Arial"/>
          <w:sz w:val="22"/>
          <w:szCs w:val="22"/>
        </w:rPr>
      </w:pPr>
      <w:r w:rsidRPr="00A2149C">
        <w:rPr>
          <w:rFonts w:ascii="Arial" w:hAnsi="Arial" w:cs="Arial"/>
          <w:sz w:val="22"/>
          <w:szCs w:val="22"/>
        </w:rPr>
        <w:tab/>
        <w:t xml:space="preserve">    </w:t>
      </w:r>
    </w:p>
    <w:p w14:paraId="6D18C98A" w14:textId="77777777" w:rsidR="005A5B63" w:rsidRDefault="00F86E89" w:rsidP="005A5B63">
      <w:pPr>
        <w:pStyle w:val="VnitrniText"/>
        <w:ind w:firstLine="0"/>
        <w:rPr>
          <w:sz w:val="22"/>
          <w:szCs w:val="22"/>
        </w:rPr>
      </w:pPr>
      <w:r w:rsidRPr="00A2149C">
        <w:rPr>
          <w:sz w:val="22"/>
          <w:szCs w:val="22"/>
        </w:rPr>
        <w:tab/>
      </w:r>
      <w:r w:rsidRPr="00A2149C">
        <w:rPr>
          <w:sz w:val="22"/>
          <w:szCs w:val="22"/>
        </w:rPr>
        <w:tab/>
        <w:t xml:space="preserve">    </w:t>
      </w:r>
      <w:r w:rsidR="005A5B63">
        <w:rPr>
          <w:sz w:val="22"/>
          <w:szCs w:val="22"/>
        </w:rPr>
        <w:tab/>
        <w:t xml:space="preserve">    </w:t>
      </w:r>
    </w:p>
    <w:tbl>
      <w:tblPr>
        <w:tblW w:w="0" w:type="auto"/>
        <w:tblLook w:val="04A0" w:firstRow="1" w:lastRow="0" w:firstColumn="1" w:lastColumn="0" w:noHBand="0" w:noVBand="1"/>
      </w:tblPr>
      <w:tblGrid>
        <w:gridCol w:w="4888"/>
        <w:gridCol w:w="4889"/>
      </w:tblGrid>
      <w:tr w:rsidR="00920623" w:rsidRPr="009C43EC" w14:paraId="185D0886" w14:textId="77777777" w:rsidTr="009C43EC">
        <w:tc>
          <w:tcPr>
            <w:tcW w:w="4888" w:type="dxa"/>
            <w:shd w:val="clear" w:color="auto" w:fill="auto"/>
            <w:hideMark/>
          </w:tcPr>
          <w:p w14:paraId="6AF8A373" w14:textId="4396E005" w:rsidR="00920623" w:rsidRPr="009C43EC" w:rsidRDefault="00920623" w:rsidP="009C43EC">
            <w:pPr>
              <w:pStyle w:val="VnitrniText"/>
              <w:ind w:firstLine="0"/>
              <w:rPr>
                <w:sz w:val="22"/>
                <w:szCs w:val="22"/>
              </w:rPr>
            </w:pPr>
            <w:r w:rsidRPr="009C43EC">
              <w:rPr>
                <w:sz w:val="22"/>
                <w:szCs w:val="22"/>
              </w:rPr>
              <w:t>V Praze dne</w:t>
            </w:r>
            <w:r w:rsidR="001E6F84" w:rsidRPr="009C43EC">
              <w:rPr>
                <w:sz w:val="22"/>
                <w:szCs w:val="22"/>
              </w:rPr>
              <w:t xml:space="preserve"> </w:t>
            </w:r>
            <w:r w:rsidR="00C65898">
              <w:rPr>
                <w:sz w:val="22"/>
                <w:szCs w:val="22"/>
              </w:rPr>
              <w:t>2.10.2023</w:t>
            </w:r>
            <w:r w:rsidRPr="009C43EC">
              <w:rPr>
                <w:sz w:val="22"/>
                <w:szCs w:val="22"/>
              </w:rPr>
              <w:t xml:space="preserve"> </w:t>
            </w:r>
          </w:p>
        </w:tc>
        <w:tc>
          <w:tcPr>
            <w:tcW w:w="4889" w:type="dxa"/>
            <w:shd w:val="clear" w:color="auto" w:fill="auto"/>
            <w:hideMark/>
          </w:tcPr>
          <w:p w14:paraId="5FA35768" w14:textId="00FEFDBC" w:rsidR="00920623" w:rsidRPr="009C43EC" w:rsidRDefault="00920623" w:rsidP="009C43EC">
            <w:pPr>
              <w:pStyle w:val="VnitrniText"/>
              <w:tabs>
                <w:tab w:val="left" w:pos="4820"/>
              </w:tabs>
              <w:ind w:firstLine="0"/>
              <w:rPr>
                <w:sz w:val="22"/>
                <w:szCs w:val="22"/>
              </w:rPr>
            </w:pPr>
            <w:r w:rsidRPr="009C43EC">
              <w:rPr>
                <w:sz w:val="22"/>
                <w:szCs w:val="22"/>
              </w:rPr>
              <w:t xml:space="preserve">V </w:t>
            </w:r>
            <w:r w:rsidR="00F732BB">
              <w:rPr>
                <w:sz w:val="22"/>
                <w:szCs w:val="22"/>
              </w:rPr>
              <w:t>Božičanech</w:t>
            </w:r>
            <w:r w:rsidRPr="009C43EC">
              <w:rPr>
                <w:sz w:val="22"/>
                <w:szCs w:val="22"/>
              </w:rPr>
              <w:t xml:space="preserve"> dne </w:t>
            </w:r>
            <w:r w:rsidR="00F732BB">
              <w:rPr>
                <w:sz w:val="22"/>
                <w:szCs w:val="22"/>
              </w:rPr>
              <w:t>26.9.2023</w:t>
            </w:r>
          </w:p>
        </w:tc>
      </w:tr>
    </w:tbl>
    <w:p w14:paraId="441CCB0E" w14:textId="77777777" w:rsidR="00920623" w:rsidRDefault="00920623" w:rsidP="00920623">
      <w:pPr>
        <w:pStyle w:val="VnitrniText"/>
        <w:tabs>
          <w:tab w:val="left" w:pos="4820"/>
        </w:tabs>
        <w:ind w:firstLine="142"/>
        <w:rPr>
          <w:sz w:val="22"/>
          <w:szCs w:val="22"/>
        </w:rPr>
      </w:pPr>
      <w:r>
        <w:rPr>
          <w:sz w:val="22"/>
          <w:szCs w:val="22"/>
        </w:rPr>
        <w:tab/>
      </w:r>
    </w:p>
    <w:p w14:paraId="1FA6B1C7" w14:textId="77777777" w:rsidR="00920623" w:rsidRDefault="00920623" w:rsidP="00920623">
      <w:pPr>
        <w:pStyle w:val="VnitrniText"/>
        <w:tabs>
          <w:tab w:val="left" w:pos="5103"/>
        </w:tabs>
        <w:ind w:firstLine="142"/>
        <w:rPr>
          <w:sz w:val="22"/>
          <w:szCs w:val="22"/>
        </w:rPr>
      </w:pPr>
    </w:p>
    <w:p w14:paraId="58FEE307" w14:textId="77777777" w:rsidR="009C43EC" w:rsidRDefault="009C43EC" w:rsidP="00920623">
      <w:pPr>
        <w:pStyle w:val="VnitrniText"/>
        <w:tabs>
          <w:tab w:val="left" w:pos="5103"/>
        </w:tabs>
        <w:ind w:firstLine="142"/>
        <w:rPr>
          <w:sz w:val="22"/>
          <w:szCs w:val="22"/>
        </w:rPr>
      </w:pPr>
    </w:p>
    <w:tbl>
      <w:tblPr>
        <w:tblW w:w="0" w:type="auto"/>
        <w:tblLook w:val="04A0" w:firstRow="1" w:lastRow="0" w:firstColumn="1" w:lastColumn="0" w:noHBand="0" w:noVBand="1"/>
      </w:tblPr>
      <w:tblGrid>
        <w:gridCol w:w="4888"/>
        <w:gridCol w:w="4889"/>
      </w:tblGrid>
      <w:tr w:rsidR="00920623" w:rsidRPr="009C43EC" w14:paraId="09A557F5" w14:textId="77777777" w:rsidTr="009C43EC">
        <w:tc>
          <w:tcPr>
            <w:tcW w:w="4888" w:type="dxa"/>
            <w:shd w:val="clear" w:color="auto" w:fill="auto"/>
          </w:tcPr>
          <w:p w14:paraId="67E03D72" w14:textId="77777777" w:rsidR="00920623" w:rsidRPr="009C43EC" w:rsidRDefault="00920623" w:rsidP="009C43EC">
            <w:pPr>
              <w:pStyle w:val="VnitrniText"/>
              <w:ind w:firstLine="0"/>
              <w:rPr>
                <w:sz w:val="22"/>
                <w:szCs w:val="22"/>
              </w:rPr>
            </w:pPr>
          </w:p>
        </w:tc>
        <w:tc>
          <w:tcPr>
            <w:tcW w:w="4889" w:type="dxa"/>
            <w:shd w:val="clear" w:color="auto" w:fill="auto"/>
          </w:tcPr>
          <w:p w14:paraId="20A233AE" w14:textId="77777777" w:rsidR="00920623" w:rsidRPr="009C43EC" w:rsidRDefault="00920623" w:rsidP="009C43EC">
            <w:pPr>
              <w:pStyle w:val="VnitrniText"/>
              <w:tabs>
                <w:tab w:val="left" w:pos="5103"/>
              </w:tabs>
              <w:ind w:firstLine="0"/>
              <w:rPr>
                <w:sz w:val="22"/>
                <w:szCs w:val="22"/>
              </w:rPr>
            </w:pPr>
          </w:p>
        </w:tc>
      </w:tr>
      <w:tr w:rsidR="00920623" w:rsidRPr="009C43EC" w14:paraId="37002BD1" w14:textId="77777777" w:rsidTr="009C43EC">
        <w:tc>
          <w:tcPr>
            <w:tcW w:w="4888" w:type="dxa"/>
            <w:shd w:val="clear" w:color="auto" w:fill="auto"/>
          </w:tcPr>
          <w:p w14:paraId="272BF8E5" w14:textId="77777777" w:rsidR="00920623" w:rsidRPr="009C43EC" w:rsidRDefault="00920623" w:rsidP="009C43EC">
            <w:pPr>
              <w:pStyle w:val="VnitrniText"/>
              <w:tabs>
                <w:tab w:val="left" w:pos="5103"/>
              </w:tabs>
              <w:ind w:firstLine="0"/>
              <w:jc w:val="left"/>
              <w:rPr>
                <w:sz w:val="22"/>
                <w:szCs w:val="22"/>
              </w:rPr>
            </w:pPr>
            <w:r w:rsidRPr="009C43EC">
              <w:rPr>
                <w:sz w:val="22"/>
                <w:szCs w:val="22"/>
              </w:rPr>
              <w:t>............................................</w:t>
            </w:r>
          </w:p>
        </w:tc>
        <w:tc>
          <w:tcPr>
            <w:tcW w:w="4889" w:type="dxa"/>
            <w:shd w:val="clear" w:color="auto" w:fill="auto"/>
          </w:tcPr>
          <w:p w14:paraId="5CF82715" w14:textId="77777777" w:rsidR="00920623" w:rsidRPr="009C43EC" w:rsidRDefault="00920623" w:rsidP="009C43EC">
            <w:pPr>
              <w:pStyle w:val="VnitrniText"/>
              <w:tabs>
                <w:tab w:val="left" w:pos="5103"/>
              </w:tabs>
              <w:ind w:firstLine="0"/>
              <w:jc w:val="left"/>
              <w:rPr>
                <w:sz w:val="22"/>
                <w:szCs w:val="22"/>
              </w:rPr>
            </w:pPr>
            <w:r w:rsidRPr="009C43EC">
              <w:rPr>
                <w:sz w:val="22"/>
                <w:szCs w:val="22"/>
              </w:rPr>
              <w:t>............................................</w:t>
            </w:r>
          </w:p>
        </w:tc>
      </w:tr>
      <w:tr w:rsidR="00920623" w:rsidRPr="009C43EC" w14:paraId="66A17397" w14:textId="77777777" w:rsidTr="009C43EC">
        <w:tc>
          <w:tcPr>
            <w:tcW w:w="4888" w:type="dxa"/>
            <w:shd w:val="clear" w:color="auto" w:fill="auto"/>
          </w:tcPr>
          <w:p w14:paraId="1C9DCCF1" w14:textId="77777777" w:rsidR="00920623" w:rsidRPr="009F35CE" w:rsidRDefault="00920623" w:rsidP="009C43EC">
            <w:pPr>
              <w:suppressAutoHyphens w:val="0"/>
              <w:autoSpaceDE w:val="0"/>
              <w:autoSpaceDN w:val="0"/>
              <w:adjustRightInd w:val="0"/>
              <w:rPr>
                <w:rFonts w:ascii="Arial" w:hAnsi="Arial" w:cs="Arial"/>
                <w:b/>
                <w:bCs/>
                <w:sz w:val="22"/>
                <w:szCs w:val="22"/>
              </w:rPr>
            </w:pPr>
            <w:r w:rsidRPr="009F35CE">
              <w:rPr>
                <w:rFonts w:ascii="Arial" w:hAnsi="Arial" w:cs="Arial"/>
                <w:b/>
                <w:bCs/>
                <w:sz w:val="22"/>
                <w:szCs w:val="22"/>
              </w:rPr>
              <w:t>Státní pozemkový úřad</w:t>
            </w:r>
          </w:p>
        </w:tc>
        <w:tc>
          <w:tcPr>
            <w:tcW w:w="4889" w:type="dxa"/>
            <w:shd w:val="clear" w:color="auto" w:fill="auto"/>
          </w:tcPr>
          <w:p w14:paraId="6CCBEF1F" w14:textId="77777777" w:rsidR="00920623" w:rsidRPr="009F35CE" w:rsidRDefault="00920623" w:rsidP="009C43EC">
            <w:pPr>
              <w:suppressAutoHyphens w:val="0"/>
              <w:autoSpaceDE w:val="0"/>
              <w:autoSpaceDN w:val="0"/>
              <w:adjustRightInd w:val="0"/>
              <w:rPr>
                <w:rFonts w:ascii="Arial" w:hAnsi="Arial" w:cs="Arial"/>
                <w:b/>
                <w:bCs/>
                <w:sz w:val="22"/>
                <w:szCs w:val="22"/>
              </w:rPr>
            </w:pPr>
            <w:r w:rsidRPr="009F35CE">
              <w:rPr>
                <w:rFonts w:ascii="Arial" w:hAnsi="Arial" w:cs="Arial"/>
                <w:b/>
                <w:bCs/>
                <w:sz w:val="22"/>
                <w:szCs w:val="22"/>
              </w:rPr>
              <w:t>Sedlecký kaolin a. s.</w:t>
            </w:r>
          </w:p>
        </w:tc>
      </w:tr>
      <w:tr w:rsidR="00920623" w:rsidRPr="009C43EC" w14:paraId="61B30486" w14:textId="77777777" w:rsidTr="009C43EC">
        <w:tc>
          <w:tcPr>
            <w:tcW w:w="4888" w:type="dxa"/>
            <w:shd w:val="clear" w:color="auto" w:fill="auto"/>
          </w:tcPr>
          <w:p w14:paraId="5ADC6775" w14:textId="77777777" w:rsidR="00920623" w:rsidRPr="009F35CE" w:rsidRDefault="00920623" w:rsidP="009C43EC">
            <w:pPr>
              <w:suppressAutoHyphens w:val="0"/>
              <w:autoSpaceDE w:val="0"/>
              <w:autoSpaceDN w:val="0"/>
              <w:adjustRightInd w:val="0"/>
              <w:rPr>
                <w:rFonts w:ascii="Arial" w:hAnsi="Arial" w:cs="Arial"/>
                <w:b/>
                <w:bCs/>
                <w:sz w:val="22"/>
                <w:szCs w:val="22"/>
              </w:rPr>
            </w:pPr>
            <w:r w:rsidRPr="009F35CE">
              <w:rPr>
                <w:rFonts w:ascii="Arial" w:hAnsi="Arial" w:cs="Arial"/>
                <w:b/>
                <w:bCs/>
                <w:sz w:val="22"/>
                <w:szCs w:val="22"/>
              </w:rPr>
              <w:t xml:space="preserve">ústřední ředitel </w:t>
            </w:r>
          </w:p>
        </w:tc>
        <w:tc>
          <w:tcPr>
            <w:tcW w:w="4889" w:type="dxa"/>
            <w:shd w:val="clear" w:color="auto" w:fill="auto"/>
          </w:tcPr>
          <w:p w14:paraId="5479DA28" w14:textId="3D38956E" w:rsidR="00920623" w:rsidRPr="009F35CE" w:rsidRDefault="00F732BB" w:rsidP="009C43EC">
            <w:pPr>
              <w:suppressAutoHyphens w:val="0"/>
              <w:autoSpaceDE w:val="0"/>
              <w:autoSpaceDN w:val="0"/>
              <w:adjustRightInd w:val="0"/>
              <w:rPr>
                <w:rFonts w:ascii="Arial" w:hAnsi="Arial" w:cs="Arial"/>
                <w:b/>
                <w:bCs/>
                <w:sz w:val="22"/>
                <w:szCs w:val="22"/>
              </w:rPr>
            </w:pPr>
            <w:r>
              <w:rPr>
                <w:rFonts w:ascii="Arial" w:hAnsi="Arial" w:cs="Arial"/>
                <w:b/>
                <w:bCs/>
                <w:sz w:val="22"/>
                <w:szCs w:val="22"/>
              </w:rPr>
              <w:t>předseda</w:t>
            </w:r>
            <w:r w:rsidR="001E6F84" w:rsidRPr="009F35CE">
              <w:rPr>
                <w:rFonts w:ascii="Arial" w:hAnsi="Arial" w:cs="Arial"/>
                <w:b/>
                <w:bCs/>
                <w:sz w:val="22"/>
                <w:szCs w:val="22"/>
              </w:rPr>
              <w:t xml:space="preserve"> </w:t>
            </w:r>
            <w:r w:rsidR="009C43EC" w:rsidRPr="009F35CE">
              <w:rPr>
                <w:rFonts w:ascii="Arial" w:hAnsi="Arial" w:cs="Arial"/>
                <w:b/>
                <w:bCs/>
                <w:sz w:val="22"/>
                <w:szCs w:val="22"/>
              </w:rPr>
              <w:t>představenstva</w:t>
            </w:r>
          </w:p>
        </w:tc>
      </w:tr>
      <w:tr w:rsidR="00920623" w:rsidRPr="009C43EC" w14:paraId="4B0A6079" w14:textId="77777777" w:rsidTr="009C43EC">
        <w:tc>
          <w:tcPr>
            <w:tcW w:w="4888" w:type="dxa"/>
            <w:shd w:val="clear" w:color="auto" w:fill="auto"/>
          </w:tcPr>
          <w:p w14:paraId="2BC17A46" w14:textId="77777777" w:rsidR="00920623" w:rsidRPr="009F35CE" w:rsidRDefault="00920623" w:rsidP="009C43EC">
            <w:pPr>
              <w:suppressAutoHyphens w:val="0"/>
              <w:autoSpaceDE w:val="0"/>
              <w:autoSpaceDN w:val="0"/>
              <w:adjustRightInd w:val="0"/>
              <w:rPr>
                <w:rFonts w:ascii="Arial" w:hAnsi="Arial" w:cs="Arial"/>
                <w:b/>
                <w:bCs/>
                <w:sz w:val="22"/>
                <w:szCs w:val="22"/>
              </w:rPr>
            </w:pPr>
            <w:r w:rsidRPr="009F35CE">
              <w:rPr>
                <w:rFonts w:ascii="Arial" w:hAnsi="Arial" w:cs="Arial"/>
                <w:b/>
                <w:bCs/>
                <w:sz w:val="22"/>
                <w:szCs w:val="22"/>
              </w:rPr>
              <w:t>Ing. Martin Vrba</w:t>
            </w:r>
          </w:p>
        </w:tc>
        <w:tc>
          <w:tcPr>
            <w:tcW w:w="4889" w:type="dxa"/>
            <w:shd w:val="clear" w:color="auto" w:fill="auto"/>
          </w:tcPr>
          <w:p w14:paraId="387C90FE" w14:textId="2DB3B311" w:rsidR="00920623" w:rsidRPr="009F35CE" w:rsidRDefault="00F732BB" w:rsidP="009C43EC">
            <w:pPr>
              <w:suppressAutoHyphens w:val="0"/>
              <w:autoSpaceDE w:val="0"/>
              <w:autoSpaceDN w:val="0"/>
              <w:adjustRightInd w:val="0"/>
              <w:rPr>
                <w:rFonts w:ascii="Arial" w:hAnsi="Arial" w:cs="Arial"/>
                <w:b/>
                <w:bCs/>
                <w:sz w:val="22"/>
                <w:szCs w:val="22"/>
              </w:rPr>
            </w:pPr>
            <w:r>
              <w:rPr>
                <w:rFonts w:ascii="Arial" w:hAnsi="Arial" w:cs="Arial"/>
                <w:b/>
                <w:bCs/>
                <w:sz w:val="22"/>
                <w:szCs w:val="22"/>
              </w:rPr>
              <w:t>Bc. Vojtěch Zítko</w:t>
            </w:r>
          </w:p>
          <w:p w14:paraId="1DD337A4" w14:textId="77777777" w:rsidR="009C43EC" w:rsidRPr="009F35CE" w:rsidRDefault="009C43EC" w:rsidP="009C43EC">
            <w:pPr>
              <w:suppressAutoHyphens w:val="0"/>
              <w:autoSpaceDE w:val="0"/>
              <w:autoSpaceDN w:val="0"/>
              <w:adjustRightInd w:val="0"/>
              <w:rPr>
                <w:rFonts w:ascii="Arial" w:hAnsi="Arial" w:cs="Arial"/>
                <w:b/>
                <w:bCs/>
                <w:sz w:val="22"/>
                <w:szCs w:val="22"/>
              </w:rPr>
            </w:pPr>
          </w:p>
        </w:tc>
      </w:tr>
      <w:tr w:rsidR="00920623" w:rsidRPr="009C43EC" w14:paraId="258CA833" w14:textId="77777777" w:rsidTr="009C43EC">
        <w:tc>
          <w:tcPr>
            <w:tcW w:w="4888" w:type="dxa"/>
            <w:shd w:val="clear" w:color="auto" w:fill="auto"/>
          </w:tcPr>
          <w:p w14:paraId="6823F040" w14:textId="77777777" w:rsidR="00920623" w:rsidRPr="009C43EC" w:rsidRDefault="00920623" w:rsidP="009C43EC">
            <w:pPr>
              <w:suppressAutoHyphens w:val="0"/>
              <w:autoSpaceDE w:val="0"/>
              <w:autoSpaceDN w:val="0"/>
              <w:adjustRightInd w:val="0"/>
              <w:rPr>
                <w:rFonts w:ascii="Arial" w:hAnsi="Arial" w:cs="Arial"/>
                <w:sz w:val="22"/>
                <w:szCs w:val="22"/>
              </w:rPr>
            </w:pPr>
            <w:r w:rsidRPr="009C43EC">
              <w:rPr>
                <w:rFonts w:ascii="Arial" w:hAnsi="Arial" w:cs="Arial"/>
                <w:sz w:val="22"/>
                <w:szCs w:val="22"/>
              </w:rPr>
              <w:t>prodávající</w:t>
            </w:r>
          </w:p>
        </w:tc>
        <w:tc>
          <w:tcPr>
            <w:tcW w:w="4889" w:type="dxa"/>
            <w:shd w:val="clear" w:color="auto" w:fill="auto"/>
          </w:tcPr>
          <w:p w14:paraId="45C4AF7A" w14:textId="77777777" w:rsidR="00920623" w:rsidRPr="009C43EC" w:rsidRDefault="001E6F84" w:rsidP="009C43EC">
            <w:pPr>
              <w:suppressAutoHyphens w:val="0"/>
              <w:autoSpaceDE w:val="0"/>
              <w:autoSpaceDN w:val="0"/>
              <w:adjustRightInd w:val="0"/>
              <w:rPr>
                <w:rFonts w:ascii="Arial" w:hAnsi="Arial" w:cs="Arial"/>
                <w:sz w:val="22"/>
                <w:szCs w:val="22"/>
              </w:rPr>
            </w:pPr>
            <w:r w:rsidRPr="009C43EC">
              <w:rPr>
                <w:rFonts w:ascii="Arial" w:hAnsi="Arial" w:cs="Arial"/>
                <w:sz w:val="22"/>
                <w:szCs w:val="22"/>
              </w:rPr>
              <w:t>kupující</w:t>
            </w:r>
          </w:p>
        </w:tc>
      </w:tr>
    </w:tbl>
    <w:p w14:paraId="201D6DF1" w14:textId="77777777" w:rsidR="00920623" w:rsidRDefault="00920623">
      <w:pPr>
        <w:suppressAutoHyphens w:val="0"/>
        <w:autoSpaceDE w:val="0"/>
        <w:autoSpaceDN w:val="0"/>
        <w:adjustRightInd w:val="0"/>
        <w:rPr>
          <w:rFonts w:ascii="Arial" w:hAnsi="Arial" w:cs="Arial"/>
          <w:sz w:val="22"/>
          <w:szCs w:val="22"/>
        </w:rPr>
      </w:pPr>
    </w:p>
    <w:p w14:paraId="240F7FFC" w14:textId="77777777" w:rsidR="00F86E89" w:rsidRDefault="00F86E89" w:rsidP="00F86E89">
      <w:pPr>
        <w:pStyle w:val="VnitrniText"/>
        <w:rPr>
          <w:sz w:val="22"/>
          <w:szCs w:val="22"/>
        </w:rPr>
      </w:pPr>
    </w:p>
    <w:p w14:paraId="44533313" w14:textId="77777777" w:rsidR="00F732BB" w:rsidRDefault="00F732BB" w:rsidP="00F86E89">
      <w:pPr>
        <w:pStyle w:val="VnitrniTex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W w:w="0" w:type="auto"/>
        <w:tblInd w:w="4764" w:type="dxa"/>
        <w:tblLook w:val="04A0" w:firstRow="1" w:lastRow="0" w:firstColumn="1" w:lastColumn="0" w:noHBand="0" w:noVBand="1"/>
      </w:tblPr>
      <w:tblGrid>
        <w:gridCol w:w="4889"/>
      </w:tblGrid>
      <w:tr w:rsidR="00F732BB" w:rsidRPr="009C43EC" w14:paraId="6511CADF" w14:textId="77777777" w:rsidTr="00F732BB">
        <w:tc>
          <w:tcPr>
            <w:tcW w:w="4889" w:type="dxa"/>
            <w:shd w:val="clear" w:color="auto" w:fill="auto"/>
          </w:tcPr>
          <w:p w14:paraId="46DB45CE" w14:textId="77777777" w:rsidR="00F732BB" w:rsidRPr="009C43EC" w:rsidRDefault="00F732BB" w:rsidP="0023749E">
            <w:pPr>
              <w:pStyle w:val="VnitrniText"/>
              <w:tabs>
                <w:tab w:val="left" w:pos="5103"/>
              </w:tabs>
              <w:ind w:firstLine="0"/>
              <w:jc w:val="left"/>
              <w:rPr>
                <w:sz w:val="22"/>
                <w:szCs w:val="22"/>
              </w:rPr>
            </w:pPr>
            <w:r w:rsidRPr="009C43EC">
              <w:rPr>
                <w:sz w:val="22"/>
                <w:szCs w:val="22"/>
              </w:rPr>
              <w:t>............................................</w:t>
            </w:r>
          </w:p>
        </w:tc>
      </w:tr>
      <w:tr w:rsidR="00F732BB" w:rsidRPr="009F35CE" w14:paraId="102A3CF6" w14:textId="77777777" w:rsidTr="00F732BB">
        <w:tc>
          <w:tcPr>
            <w:tcW w:w="4889" w:type="dxa"/>
            <w:shd w:val="clear" w:color="auto" w:fill="auto"/>
          </w:tcPr>
          <w:p w14:paraId="76A0C173" w14:textId="77777777" w:rsidR="00F732BB" w:rsidRPr="009F35CE" w:rsidRDefault="00F732BB" w:rsidP="0023749E">
            <w:pPr>
              <w:suppressAutoHyphens w:val="0"/>
              <w:autoSpaceDE w:val="0"/>
              <w:autoSpaceDN w:val="0"/>
              <w:adjustRightInd w:val="0"/>
              <w:rPr>
                <w:rFonts w:ascii="Arial" w:hAnsi="Arial" w:cs="Arial"/>
                <w:b/>
                <w:bCs/>
                <w:sz w:val="22"/>
                <w:szCs w:val="22"/>
              </w:rPr>
            </w:pPr>
            <w:r w:rsidRPr="009F35CE">
              <w:rPr>
                <w:rFonts w:ascii="Arial" w:hAnsi="Arial" w:cs="Arial"/>
                <w:b/>
                <w:bCs/>
                <w:sz w:val="22"/>
                <w:szCs w:val="22"/>
              </w:rPr>
              <w:t>Sedlecký kaolin a. s.</w:t>
            </w:r>
          </w:p>
        </w:tc>
      </w:tr>
      <w:tr w:rsidR="00F732BB" w:rsidRPr="009F35CE" w14:paraId="7A2EE5B5" w14:textId="77777777" w:rsidTr="00F732BB">
        <w:tc>
          <w:tcPr>
            <w:tcW w:w="4889" w:type="dxa"/>
            <w:shd w:val="clear" w:color="auto" w:fill="auto"/>
          </w:tcPr>
          <w:p w14:paraId="3F71574C" w14:textId="77777777" w:rsidR="00F732BB" w:rsidRPr="009F35CE" w:rsidRDefault="00F732BB" w:rsidP="0023749E">
            <w:pPr>
              <w:suppressAutoHyphens w:val="0"/>
              <w:autoSpaceDE w:val="0"/>
              <w:autoSpaceDN w:val="0"/>
              <w:adjustRightInd w:val="0"/>
              <w:rPr>
                <w:rFonts w:ascii="Arial" w:hAnsi="Arial" w:cs="Arial"/>
                <w:b/>
                <w:bCs/>
                <w:sz w:val="22"/>
                <w:szCs w:val="22"/>
              </w:rPr>
            </w:pPr>
            <w:r w:rsidRPr="009F35CE">
              <w:rPr>
                <w:rFonts w:ascii="Arial" w:hAnsi="Arial" w:cs="Arial"/>
                <w:b/>
                <w:bCs/>
                <w:sz w:val="22"/>
                <w:szCs w:val="22"/>
              </w:rPr>
              <w:t>členka představenstva</w:t>
            </w:r>
          </w:p>
        </w:tc>
      </w:tr>
      <w:tr w:rsidR="00F732BB" w:rsidRPr="009F35CE" w14:paraId="64C0A1AE" w14:textId="77777777" w:rsidTr="00F732BB">
        <w:tc>
          <w:tcPr>
            <w:tcW w:w="4889" w:type="dxa"/>
            <w:shd w:val="clear" w:color="auto" w:fill="auto"/>
          </w:tcPr>
          <w:p w14:paraId="742F4E8E" w14:textId="77777777" w:rsidR="00F732BB" w:rsidRPr="009F35CE" w:rsidRDefault="00F732BB" w:rsidP="0023749E">
            <w:pPr>
              <w:suppressAutoHyphens w:val="0"/>
              <w:autoSpaceDE w:val="0"/>
              <w:autoSpaceDN w:val="0"/>
              <w:adjustRightInd w:val="0"/>
              <w:rPr>
                <w:rFonts w:ascii="Arial" w:hAnsi="Arial" w:cs="Arial"/>
                <w:b/>
                <w:bCs/>
                <w:sz w:val="22"/>
                <w:szCs w:val="22"/>
              </w:rPr>
            </w:pPr>
            <w:r w:rsidRPr="009F35CE">
              <w:rPr>
                <w:rFonts w:ascii="Arial" w:hAnsi="Arial" w:cs="Arial"/>
                <w:b/>
                <w:bCs/>
                <w:sz w:val="22"/>
                <w:szCs w:val="22"/>
              </w:rPr>
              <w:t>Žaneta Dognerová</w:t>
            </w:r>
          </w:p>
          <w:p w14:paraId="55E59CE3" w14:textId="77777777" w:rsidR="00F732BB" w:rsidRPr="009F35CE" w:rsidRDefault="00F732BB" w:rsidP="0023749E">
            <w:pPr>
              <w:suppressAutoHyphens w:val="0"/>
              <w:autoSpaceDE w:val="0"/>
              <w:autoSpaceDN w:val="0"/>
              <w:adjustRightInd w:val="0"/>
              <w:rPr>
                <w:rFonts w:ascii="Arial" w:hAnsi="Arial" w:cs="Arial"/>
                <w:b/>
                <w:bCs/>
                <w:sz w:val="22"/>
                <w:szCs w:val="22"/>
              </w:rPr>
            </w:pPr>
          </w:p>
        </w:tc>
      </w:tr>
      <w:tr w:rsidR="00F732BB" w:rsidRPr="009C43EC" w14:paraId="331FC801" w14:textId="77777777" w:rsidTr="00F732BB">
        <w:tc>
          <w:tcPr>
            <w:tcW w:w="4889" w:type="dxa"/>
            <w:shd w:val="clear" w:color="auto" w:fill="auto"/>
          </w:tcPr>
          <w:p w14:paraId="4D077BA8" w14:textId="77777777" w:rsidR="00F732BB" w:rsidRPr="009C43EC" w:rsidRDefault="00F732BB" w:rsidP="0023749E">
            <w:pPr>
              <w:suppressAutoHyphens w:val="0"/>
              <w:autoSpaceDE w:val="0"/>
              <w:autoSpaceDN w:val="0"/>
              <w:adjustRightInd w:val="0"/>
              <w:rPr>
                <w:rFonts w:ascii="Arial" w:hAnsi="Arial" w:cs="Arial"/>
                <w:sz w:val="22"/>
                <w:szCs w:val="22"/>
              </w:rPr>
            </w:pPr>
            <w:r w:rsidRPr="009C43EC">
              <w:rPr>
                <w:rFonts w:ascii="Arial" w:hAnsi="Arial" w:cs="Arial"/>
                <w:sz w:val="22"/>
                <w:szCs w:val="22"/>
              </w:rPr>
              <w:t>kupující</w:t>
            </w:r>
          </w:p>
        </w:tc>
      </w:tr>
      <w:tr w:rsidR="00F732BB" w:rsidRPr="009C43EC" w14:paraId="64751470" w14:textId="77777777" w:rsidTr="00F732BB">
        <w:tc>
          <w:tcPr>
            <w:tcW w:w="4889" w:type="dxa"/>
            <w:shd w:val="clear" w:color="auto" w:fill="auto"/>
          </w:tcPr>
          <w:p w14:paraId="4F64AE07" w14:textId="77777777" w:rsidR="00F732BB" w:rsidRPr="009C43EC" w:rsidRDefault="00F732BB" w:rsidP="0023749E">
            <w:pPr>
              <w:suppressAutoHyphens w:val="0"/>
              <w:autoSpaceDE w:val="0"/>
              <w:autoSpaceDN w:val="0"/>
              <w:adjustRightInd w:val="0"/>
              <w:rPr>
                <w:rFonts w:ascii="Arial" w:hAnsi="Arial" w:cs="Arial"/>
                <w:sz w:val="22"/>
                <w:szCs w:val="22"/>
              </w:rPr>
            </w:pPr>
          </w:p>
        </w:tc>
      </w:tr>
    </w:tbl>
    <w:p w14:paraId="01AD9A54" w14:textId="33544E78" w:rsidR="009C43EC" w:rsidRDefault="009C43EC" w:rsidP="00F86E89">
      <w:pPr>
        <w:pStyle w:val="VnitrniText"/>
        <w:rPr>
          <w:sz w:val="22"/>
          <w:szCs w:val="22"/>
        </w:rPr>
      </w:pPr>
    </w:p>
    <w:p w14:paraId="7E4DFC9D" w14:textId="5172BE4E" w:rsidR="00F86E89" w:rsidRPr="009C43EC" w:rsidRDefault="00F86E89" w:rsidP="009C43EC">
      <w:pPr>
        <w:pStyle w:val="VnitrniText"/>
        <w:spacing w:line="360" w:lineRule="auto"/>
        <w:ind w:firstLine="0"/>
        <w:rPr>
          <w:i/>
          <w:iCs/>
          <w:sz w:val="22"/>
          <w:szCs w:val="22"/>
        </w:rPr>
      </w:pPr>
      <w:r w:rsidRPr="009C43EC">
        <w:rPr>
          <w:i/>
          <w:iCs/>
          <w:sz w:val="22"/>
          <w:szCs w:val="22"/>
        </w:rPr>
        <w:t xml:space="preserve">Tato smlouva byla uveřejněna v registru smluv, vedeném dle zákona č. 340/2015 Sb., o registru smluv. </w:t>
      </w:r>
    </w:p>
    <w:p w14:paraId="10E121B4" w14:textId="77777777" w:rsidR="00F86E89" w:rsidRPr="009C43EC" w:rsidRDefault="00F86E89" w:rsidP="009C43EC">
      <w:pPr>
        <w:pStyle w:val="VnitrniText"/>
        <w:spacing w:line="360" w:lineRule="auto"/>
        <w:ind w:firstLine="0"/>
        <w:rPr>
          <w:i/>
          <w:iCs/>
          <w:sz w:val="22"/>
          <w:szCs w:val="22"/>
        </w:rPr>
      </w:pPr>
    </w:p>
    <w:p w14:paraId="27D6A3E0" w14:textId="77777777" w:rsidR="00F86E89" w:rsidRPr="009C43EC" w:rsidRDefault="00F86E89" w:rsidP="009C43EC">
      <w:pPr>
        <w:pStyle w:val="VnitrniText"/>
        <w:spacing w:line="360" w:lineRule="auto"/>
        <w:ind w:firstLine="0"/>
        <w:rPr>
          <w:i/>
          <w:iCs/>
          <w:sz w:val="22"/>
          <w:szCs w:val="22"/>
        </w:rPr>
      </w:pPr>
      <w:r w:rsidRPr="009C43EC">
        <w:rPr>
          <w:i/>
          <w:iCs/>
          <w:sz w:val="22"/>
          <w:szCs w:val="22"/>
        </w:rPr>
        <w:t>Datum registrace ……………………</w:t>
      </w:r>
      <w:r w:rsidR="009C43EC" w:rsidRPr="009C43EC">
        <w:rPr>
          <w:i/>
          <w:iCs/>
          <w:sz w:val="22"/>
          <w:szCs w:val="22"/>
        </w:rPr>
        <w:t>…</w:t>
      </w:r>
    </w:p>
    <w:p w14:paraId="705985AA" w14:textId="77777777" w:rsidR="00F86E89" w:rsidRPr="009C43EC" w:rsidRDefault="00F86E89" w:rsidP="009C43EC">
      <w:pPr>
        <w:pStyle w:val="VnitrniText"/>
        <w:spacing w:line="360" w:lineRule="auto"/>
        <w:ind w:firstLine="0"/>
        <w:rPr>
          <w:i/>
          <w:iCs/>
          <w:sz w:val="22"/>
          <w:szCs w:val="22"/>
        </w:rPr>
      </w:pPr>
    </w:p>
    <w:p w14:paraId="3569BAED" w14:textId="77777777" w:rsidR="00F86E89" w:rsidRPr="009C43EC" w:rsidRDefault="00F86E89" w:rsidP="009C43EC">
      <w:pPr>
        <w:pStyle w:val="VnitrniText"/>
        <w:spacing w:line="360" w:lineRule="auto"/>
        <w:ind w:firstLine="0"/>
        <w:rPr>
          <w:i/>
          <w:iCs/>
          <w:sz w:val="22"/>
          <w:szCs w:val="22"/>
        </w:rPr>
      </w:pPr>
      <w:r w:rsidRPr="009C43EC">
        <w:rPr>
          <w:i/>
          <w:iCs/>
          <w:sz w:val="22"/>
          <w:szCs w:val="22"/>
        </w:rPr>
        <w:t xml:space="preserve">ID smlouvy ……………………………... </w:t>
      </w:r>
    </w:p>
    <w:p w14:paraId="3434ECCA" w14:textId="77777777" w:rsidR="00F86E89" w:rsidRPr="009C43EC" w:rsidRDefault="00F86E89" w:rsidP="009C43EC">
      <w:pPr>
        <w:pStyle w:val="VnitrniText"/>
        <w:spacing w:line="360" w:lineRule="auto"/>
        <w:ind w:firstLine="0"/>
        <w:rPr>
          <w:i/>
          <w:iCs/>
          <w:sz w:val="22"/>
          <w:szCs w:val="22"/>
        </w:rPr>
      </w:pPr>
    </w:p>
    <w:p w14:paraId="6D6CE14A" w14:textId="77777777" w:rsidR="00F86E89" w:rsidRPr="009C43EC" w:rsidRDefault="00F86E89" w:rsidP="009C43EC">
      <w:pPr>
        <w:pStyle w:val="VnitrniText"/>
        <w:spacing w:line="360" w:lineRule="auto"/>
        <w:ind w:firstLine="0"/>
        <w:rPr>
          <w:i/>
          <w:iCs/>
          <w:sz w:val="22"/>
          <w:szCs w:val="22"/>
        </w:rPr>
      </w:pPr>
      <w:r w:rsidRPr="009C43EC">
        <w:rPr>
          <w:i/>
          <w:iCs/>
          <w:sz w:val="22"/>
          <w:szCs w:val="22"/>
        </w:rPr>
        <w:t>Registraci provedl ………………………</w:t>
      </w:r>
    </w:p>
    <w:p w14:paraId="050BC0E8" w14:textId="77777777" w:rsidR="00F86E89" w:rsidRPr="009C43EC" w:rsidRDefault="00F86E89" w:rsidP="009C43EC">
      <w:pPr>
        <w:pStyle w:val="VnitrniText"/>
        <w:spacing w:line="360" w:lineRule="auto"/>
        <w:ind w:firstLine="0"/>
        <w:rPr>
          <w:i/>
          <w:iCs/>
          <w:sz w:val="22"/>
          <w:szCs w:val="22"/>
        </w:rPr>
      </w:pPr>
    </w:p>
    <w:p w14:paraId="2EF442D9" w14:textId="77777777" w:rsidR="00F86E89" w:rsidRPr="009C43EC" w:rsidRDefault="00F86E89" w:rsidP="009C43EC">
      <w:pPr>
        <w:pStyle w:val="VnitrniText"/>
        <w:tabs>
          <w:tab w:val="left" w:pos="3969"/>
        </w:tabs>
        <w:spacing w:line="360" w:lineRule="auto"/>
        <w:ind w:firstLine="0"/>
        <w:rPr>
          <w:i/>
          <w:iCs/>
          <w:sz w:val="22"/>
          <w:szCs w:val="22"/>
        </w:rPr>
      </w:pPr>
      <w:r w:rsidRPr="009C43EC">
        <w:rPr>
          <w:i/>
          <w:iCs/>
          <w:sz w:val="22"/>
          <w:szCs w:val="22"/>
        </w:rPr>
        <w:t xml:space="preserve">V </w:t>
      </w:r>
      <w:r w:rsidR="009C43EC" w:rsidRPr="009C43EC">
        <w:rPr>
          <w:i/>
          <w:iCs/>
          <w:sz w:val="22"/>
          <w:szCs w:val="22"/>
        </w:rPr>
        <w:t>Praze</w:t>
      </w:r>
      <w:r w:rsidRPr="009C43EC">
        <w:rPr>
          <w:i/>
          <w:iCs/>
          <w:sz w:val="22"/>
          <w:szCs w:val="22"/>
        </w:rPr>
        <w:t xml:space="preserve"> dne ……………</w:t>
      </w:r>
      <w:r w:rsidR="009C43EC" w:rsidRPr="009C43EC">
        <w:rPr>
          <w:i/>
          <w:iCs/>
          <w:sz w:val="22"/>
          <w:szCs w:val="22"/>
        </w:rPr>
        <w:t>……………….</w:t>
      </w:r>
      <w:r w:rsidRPr="009C43EC">
        <w:rPr>
          <w:i/>
          <w:iCs/>
          <w:sz w:val="22"/>
          <w:szCs w:val="22"/>
        </w:rPr>
        <w:tab/>
      </w:r>
      <w:r w:rsidR="009C43EC" w:rsidRPr="009C43EC">
        <w:rPr>
          <w:i/>
          <w:iCs/>
          <w:sz w:val="22"/>
          <w:szCs w:val="22"/>
        </w:rPr>
        <w:tab/>
      </w:r>
      <w:r w:rsidR="009C43EC" w:rsidRPr="009C43EC">
        <w:rPr>
          <w:i/>
          <w:iCs/>
          <w:sz w:val="22"/>
          <w:szCs w:val="22"/>
        </w:rPr>
        <w:tab/>
      </w:r>
      <w:r w:rsidR="009C43EC" w:rsidRPr="009C43EC">
        <w:rPr>
          <w:i/>
          <w:iCs/>
          <w:sz w:val="22"/>
          <w:szCs w:val="22"/>
        </w:rPr>
        <w:tab/>
        <w:t>……………..</w:t>
      </w:r>
      <w:r w:rsidRPr="009C43EC">
        <w:rPr>
          <w:i/>
          <w:iCs/>
          <w:sz w:val="22"/>
          <w:szCs w:val="22"/>
        </w:rPr>
        <w:t>………………………</w:t>
      </w:r>
      <w:r w:rsidR="009C43EC" w:rsidRPr="009C43EC">
        <w:rPr>
          <w:i/>
          <w:iCs/>
          <w:sz w:val="22"/>
          <w:szCs w:val="22"/>
        </w:rPr>
        <w:t>…</w:t>
      </w:r>
      <w:r w:rsidRPr="009C43EC">
        <w:rPr>
          <w:i/>
          <w:iCs/>
          <w:sz w:val="22"/>
          <w:szCs w:val="22"/>
        </w:rPr>
        <w:t xml:space="preserve"> </w:t>
      </w:r>
    </w:p>
    <w:p w14:paraId="6BB54C01" w14:textId="77777777" w:rsidR="00950547" w:rsidRPr="00C97FB5" w:rsidRDefault="00F86E89" w:rsidP="009C43EC">
      <w:pPr>
        <w:pStyle w:val="VnitrniText"/>
        <w:tabs>
          <w:tab w:val="left" w:pos="3969"/>
        </w:tabs>
        <w:spacing w:line="360" w:lineRule="auto"/>
        <w:ind w:firstLine="0"/>
        <w:jc w:val="left"/>
        <w:rPr>
          <w:sz w:val="22"/>
          <w:szCs w:val="22"/>
        </w:rPr>
      </w:pPr>
      <w:r w:rsidRPr="009C43EC">
        <w:rPr>
          <w:i/>
          <w:iCs/>
          <w:sz w:val="22"/>
          <w:szCs w:val="22"/>
        </w:rPr>
        <w:tab/>
      </w:r>
      <w:r w:rsidR="009C43EC" w:rsidRPr="009C43EC">
        <w:rPr>
          <w:i/>
          <w:iCs/>
          <w:sz w:val="22"/>
          <w:szCs w:val="22"/>
        </w:rPr>
        <w:tab/>
      </w:r>
      <w:r w:rsidR="009C43EC" w:rsidRPr="009C43EC">
        <w:rPr>
          <w:i/>
          <w:iCs/>
          <w:sz w:val="22"/>
          <w:szCs w:val="22"/>
        </w:rPr>
        <w:tab/>
      </w:r>
      <w:r w:rsidR="009C43EC" w:rsidRPr="009C43EC">
        <w:rPr>
          <w:i/>
          <w:iCs/>
          <w:sz w:val="22"/>
          <w:szCs w:val="22"/>
        </w:rPr>
        <w:tab/>
      </w:r>
      <w:r w:rsidRPr="009C43EC">
        <w:rPr>
          <w:i/>
          <w:iCs/>
          <w:sz w:val="22"/>
          <w:szCs w:val="22"/>
        </w:rPr>
        <w:t>podpis odpovědného zaměstnance</w:t>
      </w:r>
    </w:p>
    <w:sectPr w:rsidR="00950547" w:rsidRPr="00C97FB5" w:rsidSect="00DD5FE3">
      <w:headerReference w:type="default" r:id="rId7"/>
      <w:footerReference w:type="default" r:id="rId8"/>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71DB" w14:textId="77777777" w:rsidR="00A06D48" w:rsidRDefault="00A06D48">
      <w:r>
        <w:separator/>
      </w:r>
    </w:p>
  </w:endnote>
  <w:endnote w:type="continuationSeparator" w:id="0">
    <w:p w14:paraId="08E28D1D" w14:textId="77777777" w:rsidR="00A06D48" w:rsidRDefault="00A0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26A1" w14:textId="77777777" w:rsidR="009C43EC" w:rsidRPr="009C43EC" w:rsidRDefault="009C43EC">
    <w:pPr>
      <w:pStyle w:val="Zpat"/>
      <w:jc w:val="right"/>
      <w:rPr>
        <w:rFonts w:ascii="Arial" w:hAnsi="Arial" w:cs="Arial"/>
        <w:sz w:val="20"/>
        <w:szCs w:val="20"/>
      </w:rPr>
    </w:pPr>
    <w:r w:rsidRPr="009C43EC">
      <w:rPr>
        <w:rFonts w:ascii="Arial" w:hAnsi="Arial" w:cs="Arial"/>
        <w:sz w:val="20"/>
        <w:szCs w:val="20"/>
      </w:rPr>
      <w:fldChar w:fldCharType="begin"/>
    </w:r>
    <w:r w:rsidRPr="009C43EC">
      <w:rPr>
        <w:rFonts w:ascii="Arial" w:hAnsi="Arial" w:cs="Arial"/>
        <w:sz w:val="20"/>
        <w:szCs w:val="20"/>
      </w:rPr>
      <w:instrText>PAGE   \* MERGEFORMAT</w:instrText>
    </w:r>
    <w:r w:rsidRPr="009C43EC">
      <w:rPr>
        <w:rFonts w:ascii="Arial" w:hAnsi="Arial" w:cs="Arial"/>
        <w:sz w:val="20"/>
        <w:szCs w:val="20"/>
      </w:rPr>
      <w:fldChar w:fldCharType="separate"/>
    </w:r>
    <w:r w:rsidRPr="009C43EC">
      <w:rPr>
        <w:rFonts w:ascii="Arial" w:hAnsi="Arial" w:cs="Arial"/>
        <w:sz w:val="20"/>
        <w:szCs w:val="20"/>
      </w:rPr>
      <w:t>2</w:t>
    </w:r>
    <w:r w:rsidRPr="009C43EC">
      <w:rPr>
        <w:rFonts w:ascii="Arial" w:hAnsi="Arial" w:cs="Arial"/>
        <w:sz w:val="20"/>
        <w:szCs w:val="20"/>
      </w:rPr>
      <w:fldChar w:fldCharType="end"/>
    </w:r>
  </w:p>
  <w:p w14:paraId="26BED90A" w14:textId="77777777" w:rsidR="009C43EC" w:rsidRDefault="009C43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AA4E7" w14:textId="77777777" w:rsidR="00A06D48" w:rsidRDefault="00A06D48">
      <w:r>
        <w:separator/>
      </w:r>
    </w:p>
  </w:footnote>
  <w:footnote w:type="continuationSeparator" w:id="0">
    <w:p w14:paraId="30317015" w14:textId="77777777" w:rsidR="00A06D48" w:rsidRDefault="00A06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CE9F" w14:textId="77777777" w:rsidR="001E6F84" w:rsidRPr="001E6F84" w:rsidRDefault="001E6F84" w:rsidP="001E6F84">
    <w:pPr>
      <w:pStyle w:val="StylDoprava"/>
      <w:rPr>
        <w:rFonts w:cs="Arial"/>
        <w:b/>
        <w:bCs/>
      </w:rPr>
    </w:pPr>
    <w:r w:rsidRPr="001E6F84">
      <w:rPr>
        <w:rFonts w:cs="Arial"/>
        <w:b/>
        <w:bCs/>
      </w:rPr>
      <w:t>Čj.</w:t>
    </w:r>
    <w:r>
      <w:rPr>
        <w:rFonts w:cs="Arial"/>
        <w:b/>
        <w:bCs/>
      </w:rPr>
      <w:t>:</w:t>
    </w:r>
    <w:r w:rsidRPr="001E6F84">
      <w:rPr>
        <w:rFonts w:cs="Arial"/>
        <w:b/>
        <w:bCs/>
      </w:rPr>
      <w:t xml:space="preserve"> SPU 383571/2023</w:t>
    </w:r>
  </w:p>
  <w:p w14:paraId="7F9087DE" w14:textId="77777777" w:rsidR="001E6F84" w:rsidRPr="001E6F84" w:rsidRDefault="001E6F84" w:rsidP="001E6F84">
    <w:pPr>
      <w:pStyle w:val="StylDoprava"/>
      <w:rPr>
        <w:b/>
        <w:bCs/>
        <w:sz w:val="18"/>
        <w:szCs w:val="18"/>
      </w:rPr>
    </w:pPr>
    <w:r w:rsidRPr="001E6F84">
      <w:rPr>
        <w:rFonts w:cs="Arial"/>
        <w:b/>
        <w:bCs/>
      </w:rPr>
      <w:t>UID: spuess8c17d60a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905729015">
    <w:abstractNumId w:val="0"/>
  </w:num>
  <w:num w:numId="2" w16cid:durableId="1852840842">
    <w:abstractNumId w:val="1"/>
  </w:num>
  <w:num w:numId="3" w16cid:durableId="562184302">
    <w:abstractNumId w:val="2"/>
  </w:num>
  <w:num w:numId="4" w16cid:durableId="39870093">
    <w:abstractNumId w:val="3"/>
  </w:num>
  <w:num w:numId="5" w16cid:durableId="48962278">
    <w:abstractNumId w:val="4"/>
  </w:num>
  <w:num w:numId="6" w16cid:durableId="661931316">
    <w:abstractNumId w:val="5"/>
  </w:num>
  <w:num w:numId="7" w16cid:durableId="27803416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1372591">
    <w:abstractNumId w:val="8"/>
  </w:num>
  <w:num w:numId="9" w16cid:durableId="1921405375">
    <w:abstractNumId w:val="6"/>
  </w:num>
  <w:num w:numId="10" w16cid:durableId="1531841175">
    <w:abstractNumId w:val="7"/>
  </w:num>
  <w:num w:numId="11" w16cid:durableId="25445369">
    <w:abstractNumId w:val="9"/>
  </w:num>
  <w:num w:numId="12" w16cid:durableId="19272273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CFF"/>
    <w:rsid w:val="00007709"/>
    <w:rsid w:val="00007D60"/>
    <w:rsid w:val="0001105F"/>
    <w:rsid w:val="00011A73"/>
    <w:rsid w:val="00014CB4"/>
    <w:rsid w:val="00022579"/>
    <w:rsid w:val="000249BB"/>
    <w:rsid w:val="00030C15"/>
    <w:rsid w:val="00057863"/>
    <w:rsid w:val="00057CBA"/>
    <w:rsid w:val="00060CE4"/>
    <w:rsid w:val="000713C9"/>
    <w:rsid w:val="000738A5"/>
    <w:rsid w:val="00075977"/>
    <w:rsid w:val="00077DDA"/>
    <w:rsid w:val="00090E4A"/>
    <w:rsid w:val="00096C6C"/>
    <w:rsid w:val="000A05C2"/>
    <w:rsid w:val="000A05D4"/>
    <w:rsid w:val="000A29A2"/>
    <w:rsid w:val="000A602F"/>
    <w:rsid w:val="000B0AA7"/>
    <w:rsid w:val="000B1075"/>
    <w:rsid w:val="000B3BB9"/>
    <w:rsid w:val="000D609F"/>
    <w:rsid w:val="000E2F54"/>
    <w:rsid w:val="00100347"/>
    <w:rsid w:val="00101C6D"/>
    <w:rsid w:val="00103375"/>
    <w:rsid w:val="0010629A"/>
    <w:rsid w:val="00112F3C"/>
    <w:rsid w:val="0011508E"/>
    <w:rsid w:val="00121CFA"/>
    <w:rsid w:val="00122D7B"/>
    <w:rsid w:val="00126EEB"/>
    <w:rsid w:val="001274AE"/>
    <w:rsid w:val="00132361"/>
    <w:rsid w:val="00136F17"/>
    <w:rsid w:val="00140462"/>
    <w:rsid w:val="00143674"/>
    <w:rsid w:val="00147310"/>
    <w:rsid w:val="00170A4E"/>
    <w:rsid w:val="00181A52"/>
    <w:rsid w:val="0018318A"/>
    <w:rsid w:val="00190EA1"/>
    <w:rsid w:val="0019777F"/>
    <w:rsid w:val="001A00D9"/>
    <w:rsid w:val="001A61C3"/>
    <w:rsid w:val="001A7A58"/>
    <w:rsid w:val="001C0D55"/>
    <w:rsid w:val="001C387A"/>
    <w:rsid w:val="001C6B2B"/>
    <w:rsid w:val="001D73FD"/>
    <w:rsid w:val="001E1CF7"/>
    <w:rsid w:val="001E6F84"/>
    <w:rsid w:val="002029BF"/>
    <w:rsid w:val="00206BEA"/>
    <w:rsid w:val="00213539"/>
    <w:rsid w:val="002242C8"/>
    <w:rsid w:val="00227370"/>
    <w:rsid w:val="00227CC5"/>
    <w:rsid w:val="00232E62"/>
    <w:rsid w:val="0023665E"/>
    <w:rsid w:val="00245A89"/>
    <w:rsid w:val="0024684B"/>
    <w:rsid w:val="002469A8"/>
    <w:rsid w:val="00250D32"/>
    <w:rsid w:val="00253121"/>
    <w:rsid w:val="00256C05"/>
    <w:rsid w:val="00257EB0"/>
    <w:rsid w:val="00261B6F"/>
    <w:rsid w:val="00263AF3"/>
    <w:rsid w:val="002809F9"/>
    <w:rsid w:val="0028326E"/>
    <w:rsid w:val="002913BD"/>
    <w:rsid w:val="00293BF9"/>
    <w:rsid w:val="0029466F"/>
    <w:rsid w:val="002A5104"/>
    <w:rsid w:val="002B1AFF"/>
    <w:rsid w:val="002C0E97"/>
    <w:rsid w:val="002C4372"/>
    <w:rsid w:val="002C4C46"/>
    <w:rsid w:val="002C5ED7"/>
    <w:rsid w:val="002E2837"/>
    <w:rsid w:val="002E7356"/>
    <w:rsid w:val="002E7B91"/>
    <w:rsid w:val="002F47C2"/>
    <w:rsid w:val="003012FD"/>
    <w:rsid w:val="00303660"/>
    <w:rsid w:val="003057BA"/>
    <w:rsid w:val="0031058A"/>
    <w:rsid w:val="003106AB"/>
    <w:rsid w:val="00311FF0"/>
    <w:rsid w:val="00317620"/>
    <w:rsid w:val="003224C9"/>
    <w:rsid w:val="003307CF"/>
    <w:rsid w:val="003316EA"/>
    <w:rsid w:val="003336E0"/>
    <w:rsid w:val="003339D6"/>
    <w:rsid w:val="00337C94"/>
    <w:rsid w:val="003430A1"/>
    <w:rsid w:val="00350DEC"/>
    <w:rsid w:val="00361578"/>
    <w:rsid w:val="0036537D"/>
    <w:rsid w:val="00365BF0"/>
    <w:rsid w:val="003673F1"/>
    <w:rsid w:val="0037157C"/>
    <w:rsid w:val="003817F4"/>
    <w:rsid w:val="00390A13"/>
    <w:rsid w:val="0039790A"/>
    <w:rsid w:val="003A432A"/>
    <w:rsid w:val="003A67CB"/>
    <w:rsid w:val="003A6DC9"/>
    <w:rsid w:val="003B4003"/>
    <w:rsid w:val="003B7D4F"/>
    <w:rsid w:val="003C3CC3"/>
    <w:rsid w:val="003C4278"/>
    <w:rsid w:val="003D4F2E"/>
    <w:rsid w:val="003D6A83"/>
    <w:rsid w:val="003E5100"/>
    <w:rsid w:val="003F56C5"/>
    <w:rsid w:val="0040389C"/>
    <w:rsid w:val="004238A3"/>
    <w:rsid w:val="004243BC"/>
    <w:rsid w:val="00425A7B"/>
    <w:rsid w:val="00425E6C"/>
    <w:rsid w:val="004316D8"/>
    <w:rsid w:val="0043238D"/>
    <w:rsid w:val="00464535"/>
    <w:rsid w:val="00470A15"/>
    <w:rsid w:val="004A3F22"/>
    <w:rsid w:val="004A5163"/>
    <w:rsid w:val="004A5A92"/>
    <w:rsid w:val="004C069D"/>
    <w:rsid w:val="004E11C1"/>
    <w:rsid w:val="004E368B"/>
    <w:rsid w:val="004E7224"/>
    <w:rsid w:val="005211F0"/>
    <w:rsid w:val="00525C16"/>
    <w:rsid w:val="00526280"/>
    <w:rsid w:val="00556316"/>
    <w:rsid w:val="005609D9"/>
    <w:rsid w:val="00565DF2"/>
    <w:rsid w:val="00576EE6"/>
    <w:rsid w:val="005824AD"/>
    <w:rsid w:val="00583F66"/>
    <w:rsid w:val="00585765"/>
    <w:rsid w:val="005A5B63"/>
    <w:rsid w:val="005C5AF6"/>
    <w:rsid w:val="005D1D35"/>
    <w:rsid w:val="005D7048"/>
    <w:rsid w:val="005F70A8"/>
    <w:rsid w:val="006069E5"/>
    <w:rsid w:val="00614963"/>
    <w:rsid w:val="006178AD"/>
    <w:rsid w:val="00634DC7"/>
    <w:rsid w:val="00637E47"/>
    <w:rsid w:val="006479E9"/>
    <w:rsid w:val="006536BE"/>
    <w:rsid w:val="00676CFF"/>
    <w:rsid w:val="0068446A"/>
    <w:rsid w:val="006856AD"/>
    <w:rsid w:val="006A6C71"/>
    <w:rsid w:val="006B51FD"/>
    <w:rsid w:val="006D086F"/>
    <w:rsid w:val="006D0D71"/>
    <w:rsid w:val="006D5D8D"/>
    <w:rsid w:val="006D7824"/>
    <w:rsid w:val="006E336F"/>
    <w:rsid w:val="006E33CA"/>
    <w:rsid w:val="006E59C4"/>
    <w:rsid w:val="006F29C4"/>
    <w:rsid w:val="006F6A1B"/>
    <w:rsid w:val="007057A6"/>
    <w:rsid w:val="0070591A"/>
    <w:rsid w:val="0071659D"/>
    <w:rsid w:val="00722843"/>
    <w:rsid w:val="00722C9B"/>
    <w:rsid w:val="00737777"/>
    <w:rsid w:val="007431BA"/>
    <w:rsid w:val="00750919"/>
    <w:rsid w:val="007537E0"/>
    <w:rsid w:val="00757874"/>
    <w:rsid w:val="00760A4C"/>
    <w:rsid w:val="0076112C"/>
    <w:rsid w:val="00761B51"/>
    <w:rsid w:val="007633D3"/>
    <w:rsid w:val="00764F7A"/>
    <w:rsid w:val="007702E5"/>
    <w:rsid w:val="0079412E"/>
    <w:rsid w:val="007A0E22"/>
    <w:rsid w:val="007B15D9"/>
    <w:rsid w:val="007C5324"/>
    <w:rsid w:val="007D2608"/>
    <w:rsid w:val="007D6C6C"/>
    <w:rsid w:val="007F0181"/>
    <w:rsid w:val="007F1B83"/>
    <w:rsid w:val="007F6109"/>
    <w:rsid w:val="008173E3"/>
    <w:rsid w:val="0082535B"/>
    <w:rsid w:val="00830569"/>
    <w:rsid w:val="008345B3"/>
    <w:rsid w:val="008505AD"/>
    <w:rsid w:val="00881421"/>
    <w:rsid w:val="00882ADD"/>
    <w:rsid w:val="008851FA"/>
    <w:rsid w:val="00895CF0"/>
    <w:rsid w:val="008A4DA6"/>
    <w:rsid w:val="008A54CA"/>
    <w:rsid w:val="008B6B62"/>
    <w:rsid w:val="008C1227"/>
    <w:rsid w:val="008D5012"/>
    <w:rsid w:val="008D52B4"/>
    <w:rsid w:val="008D5C23"/>
    <w:rsid w:val="008E07E0"/>
    <w:rsid w:val="008F7719"/>
    <w:rsid w:val="008F7B5E"/>
    <w:rsid w:val="00915E61"/>
    <w:rsid w:val="00920623"/>
    <w:rsid w:val="0092090F"/>
    <w:rsid w:val="00930423"/>
    <w:rsid w:val="00937A05"/>
    <w:rsid w:val="00950547"/>
    <w:rsid w:val="009518A8"/>
    <w:rsid w:val="009579A9"/>
    <w:rsid w:val="009603E5"/>
    <w:rsid w:val="00961005"/>
    <w:rsid w:val="00970C02"/>
    <w:rsid w:val="00970EE4"/>
    <w:rsid w:val="00971DFB"/>
    <w:rsid w:val="00977756"/>
    <w:rsid w:val="009A30E2"/>
    <w:rsid w:val="009B300A"/>
    <w:rsid w:val="009C2C86"/>
    <w:rsid w:val="009C43EC"/>
    <w:rsid w:val="009C6A18"/>
    <w:rsid w:val="009D0DDC"/>
    <w:rsid w:val="009D1A88"/>
    <w:rsid w:val="009D2F14"/>
    <w:rsid w:val="009D4580"/>
    <w:rsid w:val="009E2AED"/>
    <w:rsid w:val="009E3AB3"/>
    <w:rsid w:val="009F1EB1"/>
    <w:rsid w:val="009F35CE"/>
    <w:rsid w:val="00A01666"/>
    <w:rsid w:val="00A06D48"/>
    <w:rsid w:val="00A07F0F"/>
    <w:rsid w:val="00A111A6"/>
    <w:rsid w:val="00A1698F"/>
    <w:rsid w:val="00A2149C"/>
    <w:rsid w:val="00A21E6E"/>
    <w:rsid w:val="00A3392F"/>
    <w:rsid w:val="00A34803"/>
    <w:rsid w:val="00A35A72"/>
    <w:rsid w:val="00A4751B"/>
    <w:rsid w:val="00A621EF"/>
    <w:rsid w:val="00A66E77"/>
    <w:rsid w:val="00A73D4E"/>
    <w:rsid w:val="00A74BA3"/>
    <w:rsid w:val="00A7544F"/>
    <w:rsid w:val="00A7577B"/>
    <w:rsid w:val="00A93619"/>
    <w:rsid w:val="00A9400B"/>
    <w:rsid w:val="00AB0146"/>
    <w:rsid w:val="00AC1FD6"/>
    <w:rsid w:val="00AC3EC5"/>
    <w:rsid w:val="00AD27BC"/>
    <w:rsid w:val="00AE18A9"/>
    <w:rsid w:val="00AE7306"/>
    <w:rsid w:val="00AF0382"/>
    <w:rsid w:val="00AF2149"/>
    <w:rsid w:val="00AF5FDA"/>
    <w:rsid w:val="00B042AF"/>
    <w:rsid w:val="00B10575"/>
    <w:rsid w:val="00B17BDA"/>
    <w:rsid w:val="00B211B3"/>
    <w:rsid w:val="00B23058"/>
    <w:rsid w:val="00B329D8"/>
    <w:rsid w:val="00B42E23"/>
    <w:rsid w:val="00B47C55"/>
    <w:rsid w:val="00B47CD6"/>
    <w:rsid w:val="00B50428"/>
    <w:rsid w:val="00B6447E"/>
    <w:rsid w:val="00B757A7"/>
    <w:rsid w:val="00B9043A"/>
    <w:rsid w:val="00B94D77"/>
    <w:rsid w:val="00BA3C66"/>
    <w:rsid w:val="00BB37D9"/>
    <w:rsid w:val="00BB5F1E"/>
    <w:rsid w:val="00BB6A7B"/>
    <w:rsid w:val="00BC17A6"/>
    <w:rsid w:val="00BC66CD"/>
    <w:rsid w:val="00BD1BBC"/>
    <w:rsid w:val="00BD2928"/>
    <w:rsid w:val="00BE50B5"/>
    <w:rsid w:val="00C03845"/>
    <w:rsid w:val="00C05330"/>
    <w:rsid w:val="00C10AEE"/>
    <w:rsid w:val="00C16B2F"/>
    <w:rsid w:val="00C31774"/>
    <w:rsid w:val="00C37A15"/>
    <w:rsid w:val="00C45968"/>
    <w:rsid w:val="00C5272C"/>
    <w:rsid w:val="00C65898"/>
    <w:rsid w:val="00C6727E"/>
    <w:rsid w:val="00C75CFA"/>
    <w:rsid w:val="00C8663B"/>
    <w:rsid w:val="00C9018E"/>
    <w:rsid w:val="00C97FB5"/>
    <w:rsid w:val="00CA2B71"/>
    <w:rsid w:val="00CA53E1"/>
    <w:rsid w:val="00CA5922"/>
    <w:rsid w:val="00CB1D4C"/>
    <w:rsid w:val="00CB2A17"/>
    <w:rsid w:val="00CB35F4"/>
    <w:rsid w:val="00CB5F51"/>
    <w:rsid w:val="00CC1097"/>
    <w:rsid w:val="00CC4CBF"/>
    <w:rsid w:val="00CC5483"/>
    <w:rsid w:val="00CD194E"/>
    <w:rsid w:val="00CD348C"/>
    <w:rsid w:val="00CE10CA"/>
    <w:rsid w:val="00CF17C0"/>
    <w:rsid w:val="00CF1CED"/>
    <w:rsid w:val="00D010C4"/>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83E04"/>
    <w:rsid w:val="00D867A5"/>
    <w:rsid w:val="00DA6E53"/>
    <w:rsid w:val="00DB4B6D"/>
    <w:rsid w:val="00DB57EC"/>
    <w:rsid w:val="00DC7E37"/>
    <w:rsid w:val="00DD1E59"/>
    <w:rsid w:val="00DD5FE3"/>
    <w:rsid w:val="00DD691A"/>
    <w:rsid w:val="00DE0D0A"/>
    <w:rsid w:val="00DE2D14"/>
    <w:rsid w:val="00DE5EC4"/>
    <w:rsid w:val="00DE666C"/>
    <w:rsid w:val="00E070B7"/>
    <w:rsid w:val="00E15A0E"/>
    <w:rsid w:val="00E16933"/>
    <w:rsid w:val="00E16B45"/>
    <w:rsid w:val="00E227E9"/>
    <w:rsid w:val="00E46414"/>
    <w:rsid w:val="00E503CF"/>
    <w:rsid w:val="00E51BF1"/>
    <w:rsid w:val="00E60971"/>
    <w:rsid w:val="00E61F91"/>
    <w:rsid w:val="00E63A04"/>
    <w:rsid w:val="00E75539"/>
    <w:rsid w:val="00E8117F"/>
    <w:rsid w:val="00E81EC1"/>
    <w:rsid w:val="00E85F55"/>
    <w:rsid w:val="00E92626"/>
    <w:rsid w:val="00EA19FB"/>
    <w:rsid w:val="00EB1964"/>
    <w:rsid w:val="00EB6C54"/>
    <w:rsid w:val="00EC467B"/>
    <w:rsid w:val="00ED43D6"/>
    <w:rsid w:val="00EE55DE"/>
    <w:rsid w:val="00EF2483"/>
    <w:rsid w:val="00EF6C9C"/>
    <w:rsid w:val="00F02239"/>
    <w:rsid w:val="00F02A82"/>
    <w:rsid w:val="00F06757"/>
    <w:rsid w:val="00F13881"/>
    <w:rsid w:val="00F2225C"/>
    <w:rsid w:val="00F23993"/>
    <w:rsid w:val="00F26A5F"/>
    <w:rsid w:val="00F33D5E"/>
    <w:rsid w:val="00F3638F"/>
    <w:rsid w:val="00F4287B"/>
    <w:rsid w:val="00F471F4"/>
    <w:rsid w:val="00F500AD"/>
    <w:rsid w:val="00F61148"/>
    <w:rsid w:val="00F6119A"/>
    <w:rsid w:val="00F66559"/>
    <w:rsid w:val="00F66E72"/>
    <w:rsid w:val="00F732BB"/>
    <w:rsid w:val="00F84387"/>
    <w:rsid w:val="00F86E89"/>
    <w:rsid w:val="00FA091E"/>
    <w:rsid w:val="00FA1CE3"/>
    <w:rsid w:val="00FA41FA"/>
    <w:rsid w:val="00FA7FF5"/>
    <w:rsid w:val="00FB09B6"/>
    <w:rsid w:val="00FB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E3F9F8"/>
  <w14:defaultImageDpi w14:val="0"/>
  <w15:docId w15:val="{F874CB3F-6C1C-4BBF-8644-01103376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5A5B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B2A17"/>
    <w:pPr>
      <w:jc w:val="both"/>
    </w:pPr>
    <w:rPr>
      <w:sz w:val="22"/>
      <w:szCs w:val="20"/>
    </w:rPr>
  </w:style>
  <w:style w:type="character" w:customStyle="1" w:styleId="ZkladntextChar">
    <w:name w:val="Základní text Char"/>
    <w:link w:val="Zkladntext"/>
    <w:uiPriority w:val="99"/>
    <w:locked/>
    <w:rsid w:val="00CB2A17"/>
    <w:rPr>
      <w:rFonts w:cs="Times New Roman"/>
      <w:sz w:val="22"/>
      <w:lang w:val="x-none" w:eastAsia="ar-SA" w:bidi="ar-SA"/>
    </w:rPr>
  </w:style>
  <w:style w:type="paragraph" w:styleId="Zhlav">
    <w:name w:val="header"/>
    <w:basedOn w:val="Normln"/>
    <w:link w:val="ZhlavChar"/>
    <w:uiPriority w:val="99"/>
    <w:rsid w:val="001E6F84"/>
    <w:pPr>
      <w:tabs>
        <w:tab w:val="center" w:pos="4536"/>
        <w:tab w:val="right" w:pos="9072"/>
      </w:tabs>
    </w:pPr>
  </w:style>
  <w:style w:type="character" w:customStyle="1" w:styleId="ZhlavChar">
    <w:name w:val="Záhlaví Char"/>
    <w:link w:val="Zhlav"/>
    <w:uiPriority w:val="99"/>
    <w:rsid w:val="001E6F84"/>
    <w:rPr>
      <w:sz w:val="24"/>
      <w:szCs w:val="24"/>
      <w:lang w:eastAsia="ar-SA"/>
    </w:rPr>
  </w:style>
  <w:style w:type="paragraph" w:styleId="Zpat">
    <w:name w:val="footer"/>
    <w:basedOn w:val="Normln"/>
    <w:link w:val="ZpatChar"/>
    <w:uiPriority w:val="99"/>
    <w:rsid w:val="001E6F84"/>
    <w:pPr>
      <w:tabs>
        <w:tab w:val="center" w:pos="4536"/>
        <w:tab w:val="right" w:pos="9072"/>
      </w:tabs>
    </w:pPr>
  </w:style>
  <w:style w:type="character" w:customStyle="1" w:styleId="ZpatChar">
    <w:name w:val="Zápatí Char"/>
    <w:link w:val="Zpat"/>
    <w:uiPriority w:val="99"/>
    <w:rsid w:val="001E6F8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898267">
      <w:bodyDiv w:val="1"/>
      <w:marLeft w:val="0"/>
      <w:marRight w:val="0"/>
      <w:marTop w:val="0"/>
      <w:marBottom w:val="0"/>
      <w:divBdr>
        <w:top w:val="none" w:sz="0" w:space="0" w:color="auto"/>
        <w:left w:val="none" w:sz="0" w:space="0" w:color="auto"/>
        <w:bottom w:val="none" w:sz="0" w:space="0" w:color="auto"/>
        <w:right w:val="none" w:sz="0" w:space="0" w:color="auto"/>
      </w:divBdr>
    </w:div>
    <w:div w:id="1937131614">
      <w:marLeft w:val="0"/>
      <w:marRight w:val="0"/>
      <w:marTop w:val="0"/>
      <w:marBottom w:val="0"/>
      <w:divBdr>
        <w:top w:val="none" w:sz="0" w:space="0" w:color="auto"/>
        <w:left w:val="none" w:sz="0" w:space="0" w:color="auto"/>
        <w:bottom w:val="none" w:sz="0" w:space="0" w:color="auto"/>
        <w:right w:val="none" w:sz="0" w:space="0" w:color="auto"/>
      </w:divBdr>
    </w:div>
    <w:div w:id="1937131615">
      <w:marLeft w:val="0"/>
      <w:marRight w:val="0"/>
      <w:marTop w:val="0"/>
      <w:marBottom w:val="0"/>
      <w:divBdr>
        <w:top w:val="none" w:sz="0" w:space="0" w:color="auto"/>
        <w:left w:val="none" w:sz="0" w:space="0" w:color="auto"/>
        <w:bottom w:val="none" w:sz="0" w:space="0" w:color="auto"/>
        <w:right w:val="none" w:sz="0" w:space="0" w:color="auto"/>
      </w:divBdr>
    </w:div>
    <w:div w:id="1937131616">
      <w:marLeft w:val="0"/>
      <w:marRight w:val="0"/>
      <w:marTop w:val="0"/>
      <w:marBottom w:val="0"/>
      <w:divBdr>
        <w:top w:val="none" w:sz="0" w:space="0" w:color="auto"/>
        <w:left w:val="none" w:sz="0" w:space="0" w:color="auto"/>
        <w:bottom w:val="none" w:sz="0" w:space="0" w:color="auto"/>
        <w:right w:val="none" w:sz="0" w:space="0" w:color="auto"/>
      </w:divBdr>
    </w:div>
    <w:div w:id="1937131617">
      <w:marLeft w:val="0"/>
      <w:marRight w:val="0"/>
      <w:marTop w:val="0"/>
      <w:marBottom w:val="0"/>
      <w:divBdr>
        <w:top w:val="none" w:sz="0" w:space="0" w:color="auto"/>
        <w:left w:val="none" w:sz="0" w:space="0" w:color="auto"/>
        <w:bottom w:val="none" w:sz="0" w:space="0" w:color="auto"/>
        <w:right w:val="none" w:sz="0" w:space="0" w:color="auto"/>
      </w:divBdr>
    </w:div>
    <w:div w:id="1937131618">
      <w:marLeft w:val="0"/>
      <w:marRight w:val="0"/>
      <w:marTop w:val="0"/>
      <w:marBottom w:val="0"/>
      <w:divBdr>
        <w:top w:val="none" w:sz="0" w:space="0" w:color="auto"/>
        <w:left w:val="none" w:sz="0" w:space="0" w:color="auto"/>
        <w:bottom w:val="none" w:sz="0" w:space="0" w:color="auto"/>
        <w:right w:val="none" w:sz="0" w:space="0" w:color="auto"/>
      </w:divBdr>
    </w:div>
    <w:div w:id="1937131619">
      <w:marLeft w:val="0"/>
      <w:marRight w:val="0"/>
      <w:marTop w:val="0"/>
      <w:marBottom w:val="0"/>
      <w:divBdr>
        <w:top w:val="none" w:sz="0" w:space="0" w:color="auto"/>
        <w:left w:val="none" w:sz="0" w:space="0" w:color="auto"/>
        <w:bottom w:val="none" w:sz="0" w:space="0" w:color="auto"/>
        <w:right w:val="none" w:sz="0" w:space="0" w:color="auto"/>
      </w:divBdr>
    </w:div>
    <w:div w:id="1937131620">
      <w:marLeft w:val="0"/>
      <w:marRight w:val="0"/>
      <w:marTop w:val="0"/>
      <w:marBottom w:val="0"/>
      <w:divBdr>
        <w:top w:val="none" w:sz="0" w:space="0" w:color="auto"/>
        <w:left w:val="none" w:sz="0" w:space="0" w:color="auto"/>
        <w:bottom w:val="none" w:sz="0" w:space="0" w:color="auto"/>
        <w:right w:val="none" w:sz="0" w:space="0" w:color="auto"/>
      </w:divBdr>
    </w:div>
    <w:div w:id="1937131621">
      <w:marLeft w:val="0"/>
      <w:marRight w:val="0"/>
      <w:marTop w:val="0"/>
      <w:marBottom w:val="0"/>
      <w:divBdr>
        <w:top w:val="none" w:sz="0" w:space="0" w:color="auto"/>
        <w:left w:val="none" w:sz="0" w:space="0" w:color="auto"/>
        <w:bottom w:val="none" w:sz="0" w:space="0" w:color="auto"/>
        <w:right w:val="none" w:sz="0" w:space="0" w:color="auto"/>
      </w:divBdr>
    </w:div>
    <w:div w:id="1937131622">
      <w:marLeft w:val="0"/>
      <w:marRight w:val="0"/>
      <w:marTop w:val="0"/>
      <w:marBottom w:val="0"/>
      <w:divBdr>
        <w:top w:val="none" w:sz="0" w:space="0" w:color="auto"/>
        <w:left w:val="none" w:sz="0" w:space="0" w:color="auto"/>
        <w:bottom w:val="none" w:sz="0" w:space="0" w:color="auto"/>
        <w:right w:val="none" w:sz="0" w:space="0" w:color="auto"/>
      </w:divBdr>
    </w:div>
    <w:div w:id="1937131623">
      <w:marLeft w:val="0"/>
      <w:marRight w:val="0"/>
      <w:marTop w:val="0"/>
      <w:marBottom w:val="0"/>
      <w:divBdr>
        <w:top w:val="none" w:sz="0" w:space="0" w:color="auto"/>
        <w:left w:val="none" w:sz="0" w:space="0" w:color="auto"/>
        <w:bottom w:val="none" w:sz="0" w:space="0" w:color="auto"/>
        <w:right w:val="none" w:sz="0" w:space="0" w:color="auto"/>
      </w:divBdr>
    </w:div>
    <w:div w:id="1937131624">
      <w:marLeft w:val="0"/>
      <w:marRight w:val="0"/>
      <w:marTop w:val="0"/>
      <w:marBottom w:val="0"/>
      <w:divBdr>
        <w:top w:val="none" w:sz="0" w:space="0" w:color="auto"/>
        <w:left w:val="none" w:sz="0" w:space="0" w:color="auto"/>
        <w:bottom w:val="none" w:sz="0" w:space="0" w:color="auto"/>
        <w:right w:val="none" w:sz="0" w:space="0" w:color="auto"/>
      </w:divBdr>
    </w:div>
    <w:div w:id="1937131625">
      <w:marLeft w:val="0"/>
      <w:marRight w:val="0"/>
      <w:marTop w:val="0"/>
      <w:marBottom w:val="0"/>
      <w:divBdr>
        <w:top w:val="none" w:sz="0" w:space="0" w:color="auto"/>
        <w:left w:val="none" w:sz="0" w:space="0" w:color="auto"/>
        <w:bottom w:val="none" w:sz="0" w:space="0" w:color="auto"/>
        <w:right w:val="none" w:sz="0" w:space="0" w:color="auto"/>
      </w:divBdr>
    </w:div>
    <w:div w:id="1937131626">
      <w:marLeft w:val="0"/>
      <w:marRight w:val="0"/>
      <w:marTop w:val="0"/>
      <w:marBottom w:val="0"/>
      <w:divBdr>
        <w:top w:val="none" w:sz="0" w:space="0" w:color="auto"/>
        <w:left w:val="none" w:sz="0" w:space="0" w:color="auto"/>
        <w:bottom w:val="none" w:sz="0" w:space="0" w:color="auto"/>
        <w:right w:val="none" w:sz="0" w:space="0" w:color="auto"/>
      </w:divBdr>
    </w:div>
    <w:div w:id="1937131627">
      <w:marLeft w:val="0"/>
      <w:marRight w:val="0"/>
      <w:marTop w:val="0"/>
      <w:marBottom w:val="0"/>
      <w:divBdr>
        <w:top w:val="none" w:sz="0" w:space="0" w:color="auto"/>
        <w:left w:val="none" w:sz="0" w:space="0" w:color="auto"/>
        <w:bottom w:val="none" w:sz="0" w:space="0" w:color="auto"/>
        <w:right w:val="none" w:sz="0" w:space="0" w:color="auto"/>
      </w:divBdr>
    </w:div>
    <w:div w:id="1937131628">
      <w:marLeft w:val="0"/>
      <w:marRight w:val="0"/>
      <w:marTop w:val="0"/>
      <w:marBottom w:val="0"/>
      <w:divBdr>
        <w:top w:val="none" w:sz="0" w:space="0" w:color="auto"/>
        <w:left w:val="none" w:sz="0" w:space="0" w:color="auto"/>
        <w:bottom w:val="none" w:sz="0" w:space="0" w:color="auto"/>
        <w:right w:val="none" w:sz="0" w:space="0" w:color="auto"/>
      </w:divBdr>
    </w:div>
    <w:div w:id="1937131629">
      <w:marLeft w:val="0"/>
      <w:marRight w:val="0"/>
      <w:marTop w:val="0"/>
      <w:marBottom w:val="0"/>
      <w:divBdr>
        <w:top w:val="none" w:sz="0" w:space="0" w:color="auto"/>
        <w:left w:val="none" w:sz="0" w:space="0" w:color="auto"/>
        <w:bottom w:val="none" w:sz="0" w:space="0" w:color="auto"/>
        <w:right w:val="none" w:sz="0" w:space="0" w:color="auto"/>
      </w:divBdr>
    </w:div>
    <w:div w:id="1937131630">
      <w:marLeft w:val="0"/>
      <w:marRight w:val="0"/>
      <w:marTop w:val="0"/>
      <w:marBottom w:val="0"/>
      <w:divBdr>
        <w:top w:val="none" w:sz="0" w:space="0" w:color="auto"/>
        <w:left w:val="none" w:sz="0" w:space="0" w:color="auto"/>
        <w:bottom w:val="none" w:sz="0" w:space="0" w:color="auto"/>
        <w:right w:val="none" w:sz="0" w:space="0" w:color="auto"/>
      </w:divBdr>
    </w:div>
    <w:div w:id="1937131631">
      <w:marLeft w:val="0"/>
      <w:marRight w:val="0"/>
      <w:marTop w:val="0"/>
      <w:marBottom w:val="0"/>
      <w:divBdr>
        <w:top w:val="none" w:sz="0" w:space="0" w:color="auto"/>
        <w:left w:val="none" w:sz="0" w:space="0" w:color="auto"/>
        <w:bottom w:val="none" w:sz="0" w:space="0" w:color="auto"/>
        <w:right w:val="none" w:sz="0" w:space="0" w:color="auto"/>
      </w:divBdr>
    </w:div>
    <w:div w:id="1937131632">
      <w:marLeft w:val="0"/>
      <w:marRight w:val="0"/>
      <w:marTop w:val="0"/>
      <w:marBottom w:val="0"/>
      <w:divBdr>
        <w:top w:val="none" w:sz="0" w:space="0" w:color="auto"/>
        <w:left w:val="none" w:sz="0" w:space="0" w:color="auto"/>
        <w:bottom w:val="none" w:sz="0" w:space="0" w:color="auto"/>
        <w:right w:val="none" w:sz="0" w:space="0" w:color="auto"/>
      </w:divBdr>
    </w:div>
    <w:div w:id="1937131633">
      <w:marLeft w:val="0"/>
      <w:marRight w:val="0"/>
      <w:marTop w:val="0"/>
      <w:marBottom w:val="0"/>
      <w:divBdr>
        <w:top w:val="none" w:sz="0" w:space="0" w:color="auto"/>
        <w:left w:val="none" w:sz="0" w:space="0" w:color="auto"/>
        <w:bottom w:val="none" w:sz="0" w:space="0" w:color="auto"/>
        <w:right w:val="none" w:sz="0" w:space="0" w:color="auto"/>
      </w:divBdr>
    </w:div>
    <w:div w:id="1937131634">
      <w:marLeft w:val="0"/>
      <w:marRight w:val="0"/>
      <w:marTop w:val="0"/>
      <w:marBottom w:val="0"/>
      <w:divBdr>
        <w:top w:val="none" w:sz="0" w:space="0" w:color="auto"/>
        <w:left w:val="none" w:sz="0" w:space="0" w:color="auto"/>
        <w:bottom w:val="none" w:sz="0" w:space="0" w:color="auto"/>
        <w:right w:val="none" w:sz="0" w:space="0" w:color="auto"/>
      </w:divBdr>
    </w:div>
    <w:div w:id="19371316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1063</Words>
  <Characters>6278</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Jakubáčová Jitka</dc:creator>
  <cp:keywords/>
  <dc:description/>
  <cp:lastModifiedBy>Jakubáčová Jitka</cp:lastModifiedBy>
  <cp:revision>3</cp:revision>
  <cp:lastPrinted>2023-09-26T07:00:00Z</cp:lastPrinted>
  <dcterms:created xsi:type="dcterms:W3CDTF">2023-10-03T13:06:00Z</dcterms:created>
  <dcterms:modified xsi:type="dcterms:W3CDTF">2023-10-03T13:07:00Z</dcterms:modified>
</cp:coreProperties>
</file>