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A8D2A" w14:textId="77777777" w:rsidR="005B4A37" w:rsidRDefault="00C60EFB">
      <w:pPr>
        <w:pStyle w:val="Zkladntext"/>
        <w:spacing w:before="76"/>
        <w:ind w:left="5322"/>
      </w:pPr>
      <w:r>
        <w:t>Číslo smlouvy kupujícího: -</w:t>
      </w:r>
    </w:p>
    <w:p w14:paraId="283A8D2B" w14:textId="77777777" w:rsidR="005B4A37" w:rsidRDefault="00C60EFB">
      <w:pPr>
        <w:pStyle w:val="Zkladntext"/>
        <w:spacing w:before="99"/>
        <w:ind w:left="5322"/>
      </w:pPr>
      <w:r>
        <w:t>Číslo smlouvy prodávajícího: 017</w:t>
      </w:r>
    </w:p>
    <w:p w14:paraId="283A8D2C" w14:textId="77777777" w:rsidR="005B4A37" w:rsidRDefault="005B4A37">
      <w:pPr>
        <w:pStyle w:val="Zkladntext"/>
      </w:pPr>
    </w:p>
    <w:p w14:paraId="283A8D2D" w14:textId="77777777" w:rsidR="005B4A37" w:rsidRDefault="00C60EFB">
      <w:pPr>
        <w:pStyle w:val="Zkladntext"/>
        <w:spacing w:before="8"/>
        <w:rPr>
          <w:sz w:val="16"/>
        </w:rPr>
      </w:pPr>
      <w:r>
        <w:pict w14:anchorId="283A8EBF">
          <v:shapetype id="_x0000_t202" coordsize="21600,21600" o:spt="202" path="m,l,21600r21600,l21600,xe">
            <v:stroke joinstyle="miter"/>
            <v:path gradientshapeok="t" o:connecttype="rect"/>
          </v:shapetype>
          <v:shape id="_x0000_s1061" type="#_x0000_t202" style="position:absolute;margin-left:65.55pt;margin-top:11.8pt;width:459.1pt;height:91.35pt;z-index:-251658240;mso-wrap-distance-left:0;mso-wrap-distance-right:0;mso-position-horizontal-relative:page" filled="f" strokeweight=".16936mm">
            <v:textbox inset="0,0,0,0">
              <w:txbxContent>
                <w:p w14:paraId="283A8ED5" w14:textId="77777777" w:rsidR="005B4A37" w:rsidRDefault="00C60EFB">
                  <w:pPr>
                    <w:spacing w:before="309"/>
                    <w:ind w:left="239" w:right="240"/>
                    <w:jc w:val="center"/>
                    <w:rPr>
                      <w:b/>
                      <w:sz w:val="44"/>
                    </w:rPr>
                  </w:pPr>
                  <w:r>
                    <w:rPr>
                      <w:b/>
                      <w:sz w:val="44"/>
                    </w:rPr>
                    <w:t>KUPNÍ SMLOUVA</w:t>
                  </w:r>
                </w:p>
                <w:p w14:paraId="283A8ED6" w14:textId="77777777" w:rsidR="005B4A37" w:rsidRDefault="00C60EFB">
                  <w:pPr>
                    <w:spacing w:before="41"/>
                    <w:ind w:left="239" w:right="242"/>
                    <w:jc w:val="center"/>
                    <w:rPr>
                      <w:b/>
                      <w:sz w:val="20"/>
                    </w:rPr>
                  </w:pPr>
                  <w:r>
                    <w:rPr>
                      <w:b/>
                      <w:sz w:val="20"/>
                    </w:rPr>
                    <w:t>(dále jen smlouva)</w:t>
                  </w:r>
                </w:p>
                <w:p w14:paraId="283A8ED7" w14:textId="77777777" w:rsidR="005B4A37" w:rsidRDefault="00C60EFB">
                  <w:pPr>
                    <w:spacing w:before="1"/>
                    <w:ind w:left="239" w:right="240"/>
                    <w:jc w:val="center"/>
                    <w:rPr>
                      <w:b/>
                      <w:sz w:val="20"/>
                    </w:rPr>
                  </w:pPr>
                  <w:r>
                    <w:rPr>
                      <w:b/>
                      <w:sz w:val="20"/>
                    </w:rPr>
                    <w:t>„SSL HANÁ – KLIMATIZACE PRO DOZP ZBOROVICE A DZR KVASICE“</w:t>
                  </w:r>
                </w:p>
                <w:p w14:paraId="283A8ED8" w14:textId="77777777" w:rsidR="005B4A37" w:rsidRDefault="00C60EFB">
                  <w:pPr>
                    <w:pStyle w:val="Zkladntext"/>
                    <w:ind w:left="239" w:right="242"/>
                    <w:jc w:val="center"/>
                  </w:pPr>
                  <w:r>
                    <w:t>uzavřená dle § 2079 a n. zákona č. 89/2012 Sb., občanský zákoník, ve znění pozdějších předpisů</w:t>
                  </w:r>
                </w:p>
              </w:txbxContent>
            </v:textbox>
            <w10:wrap type="topAndBottom" anchorx="page"/>
          </v:shape>
        </w:pict>
      </w:r>
    </w:p>
    <w:p w14:paraId="283A8D2E" w14:textId="77777777" w:rsidR="005B4A37" w:rsidRDefault="005B4A37">
      <w:pPr>
        <w:pStyle w:val="Zkladntext"/>
      </w:pPr>
    </w:p>
    <w:p w14:paraId="283A8D2F" w14:textId="77777777" w:rsidR="005B4A37" w:rsidRDefault="005B4A37">
      <w:pPr>
        <w:pStyle w:val="Zkladntext"/>
        <w:spacing w:before="6"/>
        <w:rPr>
          <w:sz w:val="29"/>
        </w:rPr>
      </w:pPr>
    </w:p>
    <w:p w14:paraId="283A8D30" w14:textId="77777777" w:rsidR="005B4A37" w:rsidRDefault="00C60EFB">
      <w:pPr>
        <w:pStyle w:val="Nadpis2"/>
        <w:spacing w:before="92"/>
        <w:ind w:right="1930"/>
      </w:pPr>
      <w:r>
        <w:t>I.</w:t>
      </w:r>
    </w:p>
    <w:p w14:paraId="283A8D31" w14:textId="77777777" w:rsidR="005B4A37" w:rsidRDefault="00C60EFB">
      <w:pPr>
        <w:spacing w:before="1"/>
        <w:ind w:left="1577" w:right="1935"/>
        <w:jc w:val="center"/>
        <w:rPr>
          <w:b/>
          <w:sz w:val="20"/>
        </w:rPr>
      </w:pPr>
      <w:r>
        <w:rPr>
          <w:b/>
          <w:sz w:val="20"/>
        </w:rPr>
        <w:t>Smluvní strany</w:t>
      </w:r>
    </w:p>
    <w:p w14:paraId="283A8D32" w14:textId="77777777" w:rsidR="005B4A37" w:rsidRDefault="005B4A37">
      <w:pPr>
        <w:pStyle w:val="Zkladntext"/>
        <w:rPr>
          <w:b/>
          <w:sz w:val="22"/>
        </w:rPr>
      </w:pPr>
    </w:p>
    <w:p w14:paraId="283A8D33" w14:textId="77777777" w:rsidR="005B4A37" w:rsidRDefault="005B4A37">
      <w:pPr>
        <w:pStyle w:val="Zkladntext"/>
        <w:spacing w:before="10"/>
        <w:rPr>
          <w:b/>
          <w:sz w:val="17"/>
        </w:rPr>
      </w:pPr>
    </w:p>
    <w:p w14:paraId="283A8D34" w14:textId="77777777" w:rsidR="005B4A37" w:rsidRDefault="00C60EFB">
      <w:pPr>
        <w:pStyle w:val="Odstavecseseznamem"/>
        <w:numPr>
          <w:ilvl w:val="0"/>
          <w:numId w:val="9"/>
        </w:numPr>
        <w:tabs>
          <w:tab w:val="left" w:pos="503"/>
          <w:tab w:val="left" w:pos="3605"/>
        </w:tabs>
        <w:ind w:right="0" w:hanging="285"/>
        <w:rPr>
          <w:b/>
          <w:sz w:val="20"/>
        </w:rPr>
      </w:pPr>
      <w:r>
        <w:rPr>
          <w:rFonts w:ascii="Times New Roman" w:hAnsi="Times New Roman"/>
          <w:spacing w:val="-50"/>
          <w:w w:val="99"/>
          <w:sz w:val="20"/>
          <w:u w:val="thick"/>
        </w:rPr>
        <w:t xml:space="preserve"> </w:t>
      </w:r>
      <w:r>
        <w:rPr>
          <w:b/>
          <w:sz w:val="20"/>
          <w:u w:val="thick"/>
        </w:rPr>
        <w:t>Kupující</w:t>
      </w:r>
      <w:r>
        <w:rPr>
          <w:b/>
          <w:spacing w:val="-5"/>
          <w:sz w:val="20"/>
          <w:u w:val="thick"/>
        </w:rPr>
        <w:t xml:space="preserve"> </w:t>
      </w:r>
      <w:r>
        <w:rPr>
          <w:b/>
          <w:sz w:val="20"/>
          <w:u w:val="thick"/>
        </w:rPr>
        <w:t>(objednatel)</w:t>
      </w:r>
      <w:r>
        <w:rPr>
          <w:b/>
          <w:sz w:val="20"/>
        </w:rPr>
        <w:tab/>
        <w:t>: Sociální služby Haná příspěvková</w:t>
      </w:r>
      <w:r>
        <w:rPr>
          <w:b/>
          <w:spacing w:val="-6"/>
          <w:sz w:val="20"/>
        </w:rPr>
        <w:t xml:space="preserve"> </w:t>
      </w:r>
      <w:r>
        <w:rPr>
          <w:b/>
          <w:sz w:val="20"/>
        </w:rPr>
        <w:t>organizace</w:t>
      </w:r>
    </w:p>
    <w:p w14:paraId="283A8D35" w14:textId="77777777" w:rsidR="005B4A37" w:rsidRDefault="00C60EFB">
      <w:pPr>
        <w:pStyle w:val="Zkladntext"/>
        <w:tabs>
          <w:tab w:val="left" w:pos="3622"/>
        </w:tabs>
        <w:spacing w:before="1"/>
        <w:ind w:left="218"/>
      </w:pPr>
      <w:r>
        <w:t>Sídlo</w:t>
      </w:r>
      <w:r>
        <w:tab/>
        <w:t>: Parková 21, 768 21 Kvasice</w:t>
      </w:r>
    </w:p>
    <w:p w14:paraId="283A8D36" w14:textId="77777777" w:rsidR="005B4A37" w:rsidRDefault="00C60EFB">
      <w:pPr>
        <w:pStyle w:val="Zkladntext"/>
        <w:tabs>
          <w:tab w:val="left" w:pos="3622"/>
        </w:tabs>
        <w:ind w:left="218" w:right="2332"/>
      </w:pPr>
      <w:r>
        <w:t>Zástupce</w:t>
      </w:r>
      <w:r>
        <w:tab/>
      </w:r>
      <w:r>
        <w:t>: Mgr. Alena Mazurová, ředitelka organizace Osoby oprávněné</w:t>
      </w:r>
      <w:r>
        <w:rPr>
          <w:spacing w:val="-3"/>
        </w:rPr>
        <w:t xml:space="preserve"> </w:t>
      </w:r>
      <w:r>
        <w:t>jednat</w:t>
      </w:r>
    </w:p>
    <w:p w14:paraId="283A8D37" w14:textId="77777777" w:rsidR="005B4A37" w:rsidRDefault="00C60EFB">
      <w:pPr>
        <w:pStyle w:val="Odstavecseseznamem"/>
        <w:numPr>
          <w:ilvl w:val="0"/>
          <w:numId w:val="8"/>
        </w:numPr>
        <w:tabs>
          <w:tab w:val="left" w:pos="452"/>
          <w:tab w:val="left" w:pos="3622"/>
        </w:tabs>
        <w:spacing w:line="228" w:lineRule="exact"/>
        <w:ind w:right="0" w:hanging="234"/>
        <w:rPr>
          <w:sz w:val="20"/>
        </w:rPr>
      </w:pPr>
      <w:r>
        <w:rPr>
          <w:sz w:val="20"/>
        </w:rPr>
        <w:t>ve</w:t>
      </w:r>
      <w:r>
        <w:rPr>
          <w:spacing w:val="-4"/>
          <w:sz w:val="20"/>
        </w:rPr>
        <w:t xml:space="preserve"> </w:t>
      </w:r>
      <w:r>
        <w:rPr>
          <w:sz w:val="20"/>
        </w:rPr>
        <w:t>věcech</w:t>
      </w:r>
      <w:r>
        <w:rPr>
          <w:spacing w:val="-3"/>
          <w:sz w:val="20"/>
        </w:rPr>
        <w:t xml:space="preserve"> </w:t>
      </w:r>
      <w:r>
        <w:rPr>
          <w:sz w:val="20"/>
        </w:rPr>
        <w:t>smluvních</w:t>
      </w:r>
      <w:r>
        <w:rPr>
          <w:sz w:val="20"/>
        </w:rPr>
        <w:tab/>
        <w:t>: Mgr. Alena Mazurová, ředitelka</w:t>
      </w:r>
      <w:r>
        <w:rPr>
          <w:spacing w:val="-5"/>
          <w:sz w:val="20"/>
        </w:rPr>
        <w:t xml:space="preserve"> </w:t>
      </w:r>
      <w:r>
        <w:rPr>
          <w:sz w:val="20"/>
        </w:rPr>
        <w:t>organizace</w:t>
      </w:r>
    </w:p>
    <w:p w14:paraId="283A8D38" w14:textId="77777777" w:rsidR="005B4A37" w:rsidRDefault="00C60EFB">
      <w:pPr>
        <w:pStyle w:val="Odstavecseseznamem"/>
        <w:numPr>
          <w:ilvl w:val="0"/>
          <w:numId w:val="8"/>
        </w:numPr>
        <w:tabs>
          <w:tab w:val="left" w:pos="452"/>
          <w:tab w:val="left" w:pos="3622"/>
        </w:tabs>
        <w:ind w:right="0" w:hanging="234"/>
        <w:rPr>
          <w:sz w:val="20"/>
        </w:rPr>
      </w:pPr>
      <w:r>
        <w:pict w14:anchorId="283A8EC0">
          <v:shape id="_x0000_s1060" type="#_x0000_t202" style="position:absolute;left:0;text-align:left;margin-left:249.4pt;margin-top:.35pt;width:76pt;height:11.15pt;z-index:-252443648;mso-position-horizontal-relative:page" filled="f" stroked="f">
            <v:textbox inset="0,0,0,0">
              <w:txbxContent>
                <w:p w14:paraId="283A8ED9" w14:textId="77777777" w:rsidR="005B4A37" w:rsidRDefault="00C60EFB">
                  <w:pPr>
                    <w:pStyle w:val="Zkladntext"/>
                    <w:spacing w:line="223" w:lineRule="exact"/>
                  </w:pPr>
                  <w:r>
                    <w:t xml:space="preserve">Bc. Emil </w:t>
                  </w:r>
                  <w:r>
                    <w:rPr>
                      <w:spacing w:val="-3"/>
                    </w:rPr>
                    <w:t>Jurkovič</w:t>
                  </w:r>
                </w:p>
              </w:txbxContent>
            </v:textbox>
            <w10:wrap anchorx="page"/>
          </v:shape>
        </w:pict>
      </w:r>
      <w:r>
        <w:pict w14:anchorId="283A8EC1">
          <v:group id="_x0000_s1057" style="position:absolute;left:0;text-align:left;margin-left:248.65pt;margin-top:1.4pt;width:77.5pt;height:10.85pt;z-index:251667456;mso-position-horizontal-relative:page" coordorigin="4973,28" coordsize="1550,217">
            <v:rect id="_x0000_s1059" style="position:absolute;left:4988;top:42;width:1520;height:187" filled="f" strokeweight="1.5pt"/>
            <v:rect id="_x0000_s1058" style="position:absolute;left:5003;top:57;width:1490;height:157" fillcolor="black" stroked="f"/>
            <w10:wrap anchorx="page"/>
          </v:group>
        </w:pict>
      </w:r>
      <w:r>
        <w:rPr>
          <w:sz w:val="20"/>
        </w:rPr>
        <w:t>ve</w:t>
      </w:r>
      <w:r>
        <w:rPr>
          <w:spacing w:val="-4"/>
          <w:sz w:val="20"/>
        </w:rPr>
        <w:t xml:space="preserve"> </w:t>
      </w:r>
      <w:r>
        <w:rPr>
          <w:sz w:val="20"/>
        </w:rPr>
        <w:t>věcech</w:t>
      </w:r>
      <w:r>
        <w:rPr>
          <w:spacing w:val="-3"/>
          <w:sz w:val="20"/>
        </w:rPr>
        <w:t xml:space="preserve"> </w:t>
      </w:r>
      <w:r>
        <w:rPr>
          <w:sz w:val="20"/>
        </w:rPr>
        <w:t>technických</w:t>
      </w:r>
      <w:r>
        <w:rPr>
          <w:sz w:val="20"/>
        </w:rPr>
        <w:tab/>
        <w:t>:</w:t>
      </w:r>
    </w:p>
    <w:p w14:paraId="283A8D39" w14:textId="77777777" w:rsidR="005B4A37" w:rsidRDefault="00C60EFB">
      <w:pPr>
        <w:pStyle w:val="Zkladntext"/>
        <w:tabs>
          <w:tab w:val="left" w:pos="3622"/>
        </w:tabs>
        <w:spacing w:before="1"/>
        <w:ind w:left="218"/>
      </w:pPr>
      <w:r>
        <w:t>IČO</w:t>
      </w:r>
      <w:r>
        <w:tab/>
        <w:t>:</w:t>
      </w:r>
      <w:r>
        <w:rPr>
          <w:spacing w:val="54"/>
        </w:rPr>
        <w:t xml:space="preserve"> </w:t>
      </w:r>
      <w:r>
        <w:t>17330947</w:t>
      </w:r>
    </w:p>
    <w:p w14:paraId="283A8D3A" w14:textId="77777777" w:rsidR="005B4A37" w:rsidRDefault="00C60EFB">
      <w:pPr>
        <w:pStyle w:val="Zkladntext"/>
        <w:tabs>
          <w:tab w:val="left" w:pos="3622"/>
        </w:tabs>
        <w:spacing w:before="1"/>
        <w:ind w:left="218"/>
      </w:pPr>
      <w:r>
        <w:t>DIČ</w:t>
      </w:r>
      <w:r>
        <w:tab/>
        <w:t>: Není plátce</w:t>
      </w:r>
      <w:r>
        <w:rPr>
          <w:spacing w:val="-4"/>
        </w:rPr>
        <w:t xml:space="preserve"> </w:t>
      </w:r>
      <w:r>
        <w:t>DPH</w:t>
      </w:r>
    </w:p>
    <w:p w14:paraId="283A8D3B" w14:textId="77777777" w:rsidR="005B4A37" w:rsidRDefault="00C60EFB">
      <w:pPr>
        <w:pStyle w:val="Zkladntext"/>
        <w:tabs>
          <w:tab w:val="left" w:pos="3622"/>
        </w:tabs>
        <w:spacing w:line="229" w:lineRule="exact"/>
        <w:ind w:left="218"/>
      </w:pPr>
      <w:r>
        <w:t>Bankovní</w:t>
      </w:r>
      <w:r>
        <w:rPr>
          <w:spacing w:val="-3"/>
        </w:rPr>
        <w:t xml:space="preserve"> </w:t>
      </w:r>
      <w:r>
        <w:t>ústav</w:t>
      </w:r>
      <w:r>
        <w:tab/>
        <w:t>: KB,</w:t>
      </w:r>
      <w:r>
        <w:rPr>
          <w:spacing w:val="-2"/>
        </w:rPr>
        <w:t xml:space="preserve"> </w:t>
      </w:r>
      <w:r>
        <w:t>a.s.</w:t>
      </w:r>
    </w:p>
    <w:p w14:paraId="283A8D3C" w14:textId="77777777" w:rsidR="005B4A37" w:rsidRDefault="00C60EFB">
      <w:pPr>
        <w:pStyle w:val="Zkladntext"/>
        <w:tabs>
          <w:tab w:val="left" w:pos="3622"/>
        </w:tabs>
        <w:spacing w:line="229" w:lineRule="exact"/>
        <w:ind w:left="218"/>
      </w:pPr>
      <w:r>
        <w:pict w14:anchorId="283A8EC2">
          <v:shape id="_x0000_s1056" type="#_x0000_t202" style="position:absolute;left:0;text-align:left;margin-left:249.4pt;margin-top:.3pt;width:100.55pt;height:11.15pt;z-index:-252442624;mso-position-horizontal-relative:page" filled="f" stroked="f">
            <v:textbox inset="0,0,0,0">
              <w:txbxContent>
                <w:p w14:paraId="283A8EDA" w14:textId="77777777" w:rsidR="005B4A37" w:rsidRDefault="00C60EFB">
                  <w:pPr>
                    <w:pStyle w:val="Zkladntext"/>
                    <w:spacing w:line="223" w:lineRule="exact"/>
                  </w:pPr>
                  <w:r>
                    <w:rPr>
                      <w:w w:val="95"/>
                    </w:rPr>
                    <w:t>123-7813340207/0100</w:t>
                  </w:r>
                </w:p>
              </w:txbxContent>
            </v:textbox>
            <w10:wrap anchorx="page"/>
          </v:shape>
        </w:pict>
      </w:r>
      <w:r>
        <w:pict w14:anchorId="283A8EC3">
          <v:group id="_x0000_s1049" style="position:absolute;left:0;text-align:left;margin-left:248.65pt;margin-top:1.35pt;width:113.8pt;height:33.9pt;z-index:251668480;mso-position-horizontal-relative:page" coordorigin="4973,27" coordsize="2276,678">
            <v:rect id="_x0000_s1055" style="position:absolute;left:4988;top:41;width:2011;height:187" filled="f" strokeweight="1.5pt"/>
            <v:rect id="_x0000_s1054" style="position:absolute;left:5003;top:56;width:1981;height:157" fillcolor="black" stroked="f"/>
            <v:rect id="_x0000_s1053" style="position:absolute;left:4988;top:272;width:1562;height:187" filled="f" strokeweight="1.5pt"/>
            <v:rect id="_x0000_s1052" style="position:absolute;left:5003;top:287;width:1532;height:157" fillcolor="black" stroked="f"/>
            <v:rect id="_x0000_s1051" style="position:absolute;left:4988;top:502;width:2246;height:187" filled="f" strokeweight="1.5pt"/>
            <v:rect id="_x0000_s1050" style="position:absolute;left:5003;top:517;width:2216;height:157" fillcolor="black" stroked="f"/>
            <w10:wrap anchorx="page"/>
          </v:group>
        </w:pict>
      </w:r>
      <w:r>
        <w:t>Číslo</w:t>
      </w:r>
      <w:r>
        <w:rPr>
          <w:spacing w:val="-3"/>
        </w:rPr>
        <w:t xml:space="preserve"> </w:t>
      </w:r>
      <w:r>
        <w:t>účtu</w:t>
      </w:r>
      <w:r>
        <w:tab/>
        <w:t>:</w:t>
      </w:r>
    </w:p>
    <w:p w14:paraId="283A8D3D" w14:textId="77777777" w:rsidR="005B4A37" w:rsidRDefault="00C60EFB">
      <w:pPr>
        <w:pStyle w:val="Zkladntext"/>
        <w:tabs>
          <w:tab w:val="left" w:pos="3622"/>
        </w:tabs>
        <w:spacing w:before="1"/>
        <w:ind w:left="218"/>
      </w:pPr>
      <w:r>
        <w:pict w14:anchorId="283A8EC4">
          <v:shape id="_x0000_s1048" type="#_x0000_t202" style="position:absolute;left:0;text-align:left;margin-left:249.45pt;margin-top:.4pt;width:78.1pt;height:11.15pt;z-index:-252441600;mso-position-horizontal-relative:page" filled="f" stroked="f">
            <v:textbox inset="0,0,0,0">
              <w:txbxContent>
                <w:p w14:paraId="283A8EDB" w14:textId="77777777" w:rsidR="005B4A37" w:rsidRDefault="00C60EFB">
                  <w:pPr>
                    <w:pStyle w:val="Zkladntext"/>
                    <w:spacing w:line="223" w:lineRule="exact"/>
                  </w:pPr>
                  <w:r>
                    <w:t>+ 420</w:t>
                  </w:r>
                  <w:r>
                    <w:rPr>
                      <w:spacing w:val="-18"/>
                    </w:rPr>
                    <w:t xml:space="preserve"> </w:t>
                  </w:r>
                  <w:r>
                    <w:t>734725540</w:t>
                  </w:r>
                </w:p>
              </w:txbxContent>
            </v:textbox>
            <w10:wrap anchorx="page"/>
          </v:shape>
        </w:pict>
      </w:r>
      <w:r>
        <w:t>Tel.</w:t>
      </w:r>
      <w:r>
        <w:tab/>
        <w:t>:</w:t>
      </w:r>
    </w:p>
    <w:p w14:paraId="283A8D3E" w14:textId="77777777" w:rsidR="005B4A37" w:rsidRDefault="00C60EFB">
      <w:pPr>
        <w:pStyle w:val="Zkladntext"/>
        <w:tabs>
          <w:tab w:val="left" w:pos="3622"/>
        </w:tabs>
        <w:ind w:left="218"/>
      </w:pPr>
      <w:r>
        <w:pict w14:anchorId="283A8EC5">
          <v:shape id="_x0000_s1047" type="#_x0000_t202" style="position:absolute;left:0;text-align:left;margin-left:249.4pt;margin-top:.35pt;width:112.3pt;height:11.15pt;z-index:-252440576;mso-position-horizontal-relative:page" filled="f" stroked="f">
            <v:textbox inset="0,0,0,0">
              <w:txbxContent>
                <w:p w14:paraId="283A8EDC" w14:textId="77777777" w:rsidR="005B4A37" w:rsidRDefault="00C60EFB">
                  <w:pPr>
                    <w:pStyle w:val="Zkladntext"/>
                    <w:spacing w:line="223" w:lineRule="exact"/>
                  </w:pPr>
                  <w:hyperlink r:id="rId7">
                    <w:r>
                      <w:rPr>
                        <w:w w:val="95"/>
                      </w:rPr>
                      <w:t>emil.jurkovic@sslhana.cz</w:t>
                    </w:r>
                  </w:hyperlink>
                </w:p>
              </w:txbxContent>
            </v:textbox>
            <w10:wrap anchorx="page"/>
          </v:shape>
        </w:pict>
      </w:r>
      <w:r>
        <w:t>E-mail</w:t>
      </w:r>
      <w:r>
        <w:tab/>
        <w:t>:</w:t>
      </w:r>
    </w:p>
    <w:p w14:paraId="283A8D3F" w14:textId="77777777" w:rsidR="005B4A37" w:rsidRDefault="00C60EFB">
      <w:pPr>
        <w:pStyle w:val="Zkladntext"/>
        <w:tabs>
          <w:tab w:val="left" w:pos="3622"/>
        </w:tabs>
        <w:ind w:left="218"/>
      </w:pPr>
      <w:r>
        <w:t>ID</w:t>
      </w:r>
      <w:r>
        <w:rPr>
          <w:spacing w:val="-2"/>
        </w:rPr>
        <w:t xml:space="preserve"> </w:t>
      </w:r>
      <w:r>
        <w:t>DS</w:t>
      </w:r>
      <w:r>
        <w:tab/>
        <w:t>:</w:t>
      </w:r>
      <w:r>
        <w:rPr>
          <w:spacing w:val="54"/>
        </w:rPr>
        <w:t xml:space="preserve"> </w:t>
      </w:r>
      <w:r>
        <w:t>x9ruw5p</w:t>
      </w:r>
    </w:p>
    <w:p w14:paraId="283A8D40" w14:textId="77777777" w:rsidR="005B4A37" w:rsidRDefault="005B4A37">
      <w:pPr>
        <w:pStyle w:val="Zkladntext"/>
        <w:rPr>
          <w:sz w:val="22"/>
        </w:rPr>
      </w:pPr>
    </w:p>
    <w:p w14:paraId="283A8D41" w14:textId="77777777" w:rsidR="005B4A37" w:rsidRDefault="005B4A37">
      <w:pPr>
        <w:pStyle w:val="Zkladntext"/>
        <w:spacing w:before="11"/>
        <w:rPr>
          <w:sz w:val="17"/>
        </w:rPr>
      </w:pPr>
    </w:p>
    <w:p w14:paraId="283A8D42" w14:textId="77777777" w:rsidR="005B4A37" w:rsidRDefault="00C60EFB">
      <w:pPr>
        <w:pStyle w:val="Nadpis2"/>
        <w:numPr>
          <w:ilvl w:val="0"/>
          <w:numId w:val="9"/>
        </w:numPr>
        <w:tabs>
          <w:tab w:val="left" w:pos="386"/>
          <w:tab w:val="left" w:pos="3605"/>
          <w:tab w:val="left" w:pos="3924"/>
        </w:tabs>
        <w:ind w:left="385" w:right="0" w:hanging="168"/>
      </w:pPr>
      <w:r>
        <w:rPr>
          <w:rFonts w:ascii="Times New Roman" w:hAnsi="Times New Roman"/>
          <w:b w:val="0"/>
          <w:spacing w:val="5"/>
          <w:w w:val="99"/>
          <w:u w:val="thick"/>
        </w:rPr>
        <w:t xml:space="preserve"> </w:t>
      </w:r>
      <w:r>
        <w:rPr>
          <w:u w:val="thick"/>
        </w:rPr>
        <w:t>Prodávající</w:t>
      </w:r>
      <w:r>
        <w:tab/>
      </w:r>
      <w:r>
        <w:rPr>
          <w:b w:val="0"/>
        </w:rPr>
        <w:t>:</w:t>
      </w:r>
      <w:r>
        <w:rPr>
          <w:b w:val="0"/>
        </w:rPr>
        <w:tab/>
      </w:r>
      <w:r>
        <w:t>Pavel Reimer</w:t>
      </w:r>
    </w:p>
    <w:p w14:paraId="283A8D43" w14:textId="77777777" w:rsidR="005B4A37" w:rsidRDefault="00C60EFB">
      <w:pPr>
        <w:pStyle w:val="Zkladntext"/>
        <w:tabs>
          <w:tab w:val="left" w:pos="3622"/>
          <w:tab w:val="left" w:pos="3905"/>
        </w:tabs>
        <w:ind w:left="218"/>
      </w:pPr>
      <w:r>
        <w:t>Sídlo</w:t>
      </w:r>
      <w:r>
        <w:tab/>
        <w:t>:</w:t>
      </w:r>
      <w:r>
        <w:tab/>
        <w:t>Zlínská 928, Holešov 769</w:t>
      </w:r>
      <w:r>
        <w:rPr>
          <w:spacing w:val="-3"/>
        </w:rPr>
        <w:t xml:space="preserve"> </w:t>
      </w:r>
      <w:r>
        <w:t>01</w:t>
      </w:r>
    </w:p>
    <w:p w14:paraId="283A8D44" w14:textId="77777777" w:rsidR="005B4A37" w:rsidRDefault="00C60EFB">
      <w:pPr>
        <w:pStyle w:val="Zkladntext"/>
        <w:tabs>
          <w:tab w:val="left" w:pos="3622"/>
          <w:tab w:val="left" w:pos="3905"/>
        </w:tabs>
        <w:spacing w:before="1"/>
        <w:ind w:left="3905" w:right="869" w:hanging="3687"/>
      </w:pPr>
      <w:r>
        <w:t>Zapsán</w:t>
      </w:r>
      <w:r>
        <w:rPr>
          <w:spacing w:val="-4"/>
        </w:rPr>
        <w:t xml:space="preserve"> </w:t>
      </w:r>
      <w:r>
        <w:t>v</w:t>
      </w:r>
      <w:r>
        <w:tab/>
        <w:t>:</w:t>
      </w:r>
      <w:r>
        <w:tab/>
      </w:r>
      <w:r>
        <w:t>živnostenském rejstříku - Úřad příslušný podle §71 odst.2 živnostenského zákona: Městský úřad</w:t>
      </w:r>
      <w:r>
        <w:rPr>
          <w:spacing w:val="-6"/>
        </w:rPr>
        <w:t xml:space="preserve"> </w:t>
      </w:r>
      <w:r>
        <w:t>Holešov</w:t>
      </w:r>
    </w:p>
    <w:p w14:paraId="283A8D45" w14:textId="77777777" w:rsidR="005B4A37" w:rsidRDefault="00C60EFB">
      <w:pPr>
        <w:pStyle w:val="Zkladntext"/>
        <w:tabs>
          <w:tab w:val="left" w:pos="3622"/>
          <w:tab w:val="left" w:pos="3905"/>
        </w:tabs>
        <w:spacing w:before="1"/>
        <w:ind w:left="218"/>
      </w:pPr>
      <w:r>
        <w:t>IČO</w:t>
      </w:r>
      <w:r>
        <w:tab/>
        <w:t>:</w:t>
      </w:r>
      <w:r>
        <w:tab/>
        <w:t>12730009</w:t>
      </w:r>
    </w:p>
    <w:p w14:paraId="283A8D46" w14:textId="77777777" w:rsidR="005B4A37" w:rsidRDefault="00C60EFB">
      <w:pPr>
        <w:pStyle w:val="Zkladntext"/>
        <w:tabs>
          <w:tab w:val="left" w:pos="3622"/>
          <w:tab w:val="left" w:pos="3905"/>
        </w:tabs>
        <w:spacing w:line="229" w:lineRule="exact"/>
        <w:ind w:left="218"/>
      </w:pPr>
      <w:r>
        <w:t>DIČ</w:t>
      </w:r>
      <w:r>
        <w:tab/>
        <w:t>:</w:t>
      </w:r>
      <w:r>
        <w:tab/>
        <w:t>CZ6412140955</w:t>
      </w:r>
    </w:p>
    <w:p w14:paraId="283A8D47" w14:textId="77777777" w:rsidR="005B4A37" w:rsidRDefault="00C60EFB">
      <w:pPr>
        <w:pStyle w:val="Zkladntext"/>
        <w:tabs>
          <w:tab w:val="left" w:pos="3622"/>
          <w:tab w:val="left" w:pos="3905"/>
        </w:tabs>
        <w:spacing w:line="229" w:lineRule="exact"/>
        <w:ind w:left="218"/>
      </w:pPr>
      <w:r>
        <w:t>Bankovní</w:t>
      </w:r>
      <w:r>
        <w:rPr>
          <w:spacing w:val="-3"/>
        </w:rPr>
        <w:t xml:space="preserve"> </w:t>
      </w:r>
      <w:r>
        <w:t>ústav</w:t>
      </w:r>
      <w:r>
        <w:tab/>
        <w:t>:</w:t>
      </w:r>
      <w:r>
        <w:tab/>
        <w:t>Komerční banka,</w:t>
      </w:r>
      <w:r>
        <w:rPr>
          <w:spacing w:val="-1"/>
        </w:rPr>
        <w:t xml:space="preserve"> </w:t>
      </w:r>
      <w:r>
        <w:t>a.s.</w:t>
      </w:r>
    </w:p>
    <w:p w14:paraId="283A8D48" w14:textId="77777777" w:rsidR="005B4A37" w:rsidRDefault="00C60EFB">
      <w:pPr>
        <w:pStyle w:val="Zkladntext"/>
        <w:tabs>
          <w:tab w:val="left" w:pos="3403"/>
        </w:tabs>
        <w:spacing w:before="1"/>
        <w:ind w:right="6186"/>
        <w:jc w:val="right"/>
      </w:pPr>
      <w:r>
        <w:pict w14:anchorId="283A8EC6">
          <v:shape id="_x0000_s1046" type="#_x0000_t202" style="position:absolute;left:0;text-align:left;margin-left:255.3pt;margin-top:.4pt;width:69.35pt;height:11.15pt;z-index:-252439552;mso-position-horizontal-relative:page" filled="f" stroked="f">
            <v:textbox inset="0,0,0,0">
              <w:txbxContent>
                <w:p w14:paraId="283A8EDD" w14:textId="77777777" w:rsidR="005B4A37" w:rsidRDefault="00C60EFB">
                  <w:pPr>
                    <w:pStyle w:val="Zkladntext"/>
                    <w:spacing w:line="223" w:lineRule="exact"/>
                  </w:pPr>
                  <w:r>
                    <w:rPr>
                      <w:w w:val="95"/>
                    </w:rPr>
                    <w:t>57548691/0100</w:t>
                  </w:r>
                </w:p>
              </w:txbxContent>
            </v:textbox>
            <w10:wrap anchorx="page"/>
          </v:shape>
        </w:pict>
      </w:r>
      <w:r>
        <w:pict w14:anchorId="283A8EC7">
          <v:group id="_x0000_s1039" style="position:absolute;left:0;text-align:left;margin-left:254.55pt;margin-top:1.45pt;width:107.35pt;height:32.4pt;z-index:-252433408;mso-position-horizontal-relative:page" coordorigin="5091,29" coordsize="2147,648">
            <v:rect id="_x0000_s1045" style="position:absolute;left:5105;top:43;width:1387;height:187" filled="f" strokeweight="1.5pt"/>
            <v:rect id="_x0000_s1044" style="position:absolute;left:5120;top:58;width:1357;height:157" fillcolor="black" stroked="f"/>
            <v:rect id="_x0000_s1043" style="position:absolute;left:6477;top:28;width:30;height:217" fillcolor="black" stroked="f"/>
            <v:rect id="_x0000_s1042" style="position:absolute;left:6477;top:58;width:30;height:157" fillcolor="black" stroked="f"/>
            <v:rect id="_x0000_s1041" style="position:absolute;left:5105;top:273;width:1109;height:187" filled="f" strokeweight="1.5pt"/>
            <v:shape id="_x0000_s1040" style="position:absolute;left:5120;top:289;width:2117;height:388" coordorigin="5121,289" coordsize="2117,388" o:spt="100" adj="0,,0" path="m6200,289r-1079,l5121,446r1079,l6200,289m7237,519r-2116,l5121,676r2116,l7237,519e" fillcolor="black" stroked="f">
              <v:stroke joinstyle="round"/>
              <v:formulas/>
              <v:path arrowok="t" o:connecttype="segments"/>
            </v:shape>
            <w10:wrap anchorx="page"/>
          </v:group>
        </w:pict>
      </w:r>
      <w:r>
        <w:t>Číslo</w:t>
      </w:r>
      <w:r>
        <w:rPr>
          <w:spacing w:val="-3"/>
        </w:rPr>
        <w:t xml:space="preserve"> </w:t>
      </w:r>
      <w:r>
        <w:t>účtu</w:t>
      </w:r>
      <w:r>
        <w:tab/>
      </w:r>
      <w:r>
        <w:rPr>
          <w:w w:val="95"/>
        </w:rPr>
        <w:t>:</w:t>
      </w:r>
    </w:p>
    <w:p w14:paraId="283A8D49" w14:textId="77777777" w:rsidR="005B4A37" w:rsidRDefault="00C60EFB">
      <w:pPr>
        <w:pStyle w:val="Zkladntext"/>
        <w:ind w:right="6186"/>
        <w:jc w:val="right"/>
      </w:pPr>
      <w:r>
        <w:pict w14:anchorId="283A8EC8">
          <v:shape id="_x0000_s1038" type="#_x0000_t202" style="position:absolute;left:0;text-align:left;margin-left:70.95pt;margin-top:.35pt;width:16.6pt;height:11.15pt;z-index:-252438528;mso-position-horizontal-relative:page" filled="f" stroked="f">
            <v:textbox inset="0,0,0,0">
              <w:txbxContent>
                <w:p w14:paraId="283A8EDE" w14:textId="77777777" w:rsidR="005B4A37" w:rsidRDefault="00C60EFB">
                  <w:pPr>
                    <w:pStyle w:val="Zkladntext"/>
                    <w:spacing w:line="223" w:lineRule="exact"/>
                  </w:pPr>
                  <w:r>
                    <w:rPr>
                      <w:spacing w:val="-1"/>
                    </w:rPr>
                    <w:t>Tel.</w:t>
                  </w:r>
                </w:p>
              </w:txbxContent>
            </v:textbox>
            <w10:wrap anchorx="page"/>
          </v:shape>
        </w:pict>
      </w:r>
      <w:r>
        <w:pict w14:anchorId="283A8EC9">
          <v:shape id="_x0000_s1037" type="#_x0000_t202" style="position:absolute;left:0;text-align:left;margin-left:255.3pt;margin-top:.35pt;width:55.45pt;height:11.15pt;z-index:-252437504;mso-position-horizontal-relative:page" filled="f" stroked="f">
            <v:textbox inset="0,0,0,0">
              <w:txbxContent>
                <w:p w14:paraId="283A8EDF" w14:textId="77777777" w:rsidR="005B4A37" w:rsidRDefault="00C60EFB">
                  <w:pPr>
                    <w:pStyle w:val="Zkladntext"/>
                    <w:spacing w:line="223" w:lineRule="exact"/>
                  </w:pPr>
                  <w:r>
                    <w:t xml:space="preserve">602 782 </w:t>
                  </w:r>
                  <w:r>
                    <w:rPr>
                      <w:spacing w:val="-7"/>
                    </w:rPr>
                    <w:t>340</w:t>
                  </w:r>
                </w:p>
              </w:txbxContent>
            </v:textbox>
            <w10:wrap anchorx="page"/>
          </v:shape>
        </w:pict>
      </w:r>
      <w:r>
        <w:pict w14:anchorId="283A8ECA">
          <v:group id="_x0000_s1034" style="position:absolute;left:0;text-align:left;margin-left:70.2pt;margin-top:1.4pt;width:18.1pt;height:10.85pt;z-index:251670528;mso-position-horizontal-relative:page" coordorigin="1404,28" coordsize="362,217">
            <v:rect id="_x0000_s1036" style="position:absolute;left:1418;top:42;width:332;height:187" filled="f" strokeweight="1.5pt"/>
            <v:rect id="_x0000_s1035" style="position:absolute;left:1433;top:57;width:302;height:157" fillcolor="black" stroked="f"/>
            <w10:wrap anchorx="page"/>
          </v:group>
        </w:pict>
      </w:r>
      <w:r>
        <w:pict w14:anchorId="283A8ECB">
          <v:group id="_x0000_s1031" style="position:absolute;left:0;text-align:left;margin-left:240.4pt;margin-top:1.4pt;width:4.3pt;height:10.85pt;z-index:-252431360;mso-position-horizontal-relative:page" coordorigin="4808,28" coordsize="86,217">
            <v:rect id="_x0000_s1033" style="position:absolute;left:4822;top:42;width:56;height:187" filled="f" strokeweight="1.5pt"/>
            <v:line id="_x0000_s1032" style="position:absolute" from="4850,58" to="4850,214" strokeweight=".44764mm"/>
            <w10:wrap anchorx="page"/>
          </v:group>
        </w:pict>
      </w:r>
      <w:r>
        <w:rPr>
          <w:w w:val="99"/>
        </w:rPr>
        <w:t>:</w:t>
      </w:r>
    </w:p>
    <w:p w14:paraId="283A8D4A" w14:textId="77777777" w:rsidR="005B4A37" w:rsidRDefault="00C60EFB">
      <w:pPr>
        <w:pStyle w:val="Zkladntext"/>
        <w:tabs>
          <w:tab w:val="left" w:pos="3622"/>
          <w:tab w:val="left" w:pos="3905"/>
          <w:tab w:val="left" w:pos="6052"/>
        </w:tabs>
        <w:spacing w:before="1"/>
        <w:ind w:left="218"/>
      </w:pPr>
      <w:r>
        <w:pict w14:anchorId="283A8ECC">
          <v:shape id="_x0000_s1030" type="#_x0000_t202" style="position:absolute;left:0;text-align:left;margin-left:257.45pt;margin-top:.4pt;width:105.2pt;height:11.15pt;z-index:-252436480;mso-position-horizontal-relative:page" filled="f" stroked="f">
            <v:textbox inset="0,0,0,0">
              <w:txbxContent>
                <w:p w14:paraId="283A8EE0" w14:textId="77777777" w:rsidR="005B4A37" w:rsidRDefault="00C60EFB">
                  <w:pPr>
                    <w:pStyle w:val="Zkladntext"/>
                    <w:spacing w:line="223" w:lineRule="exact"/>
                  </w:pPr>
                  <w:hyperlink r:id="rId8">
                    <w:r>
                      <w:rPr>
                        <w:w w:val="95"/>
                      </w:rPr>
                      <w:t>nfo@chlazeni-reimer.cz</w:t>
                    </w:r>
                  </w:hyperlink>
                </w:p>
              </w:txbxContent>
            </v:textbox>
            <w10:wrap anchorx="page"/>
          </v:shape>
        </w:pict>
      </w:r>
      <w:r>
        <w:t>E-mail</w:t>
      </w:r>
      <w:r>
        <w:tab/>
        <w:t>:</w:t>
      </w:r>
      <w:r>
        <w:tab/>
      </w:r>
      <w:r>
        <w:rPr>
          <w:u w:val="thick"/>
        </w:rPr>
        <w:t>i</w:t>
      </w:r>
      <w:r>
        <w:rPr>
          <w:u w:val="thick"/>
        </w:rPr>
        <w:tab/>
      </w:r>
    </w:p>
    <w:p w14:paraId="283A8D4B" w14:textId="77777777" w:rsidR="005B4A37" w:rsidRDefault="00C60EFB">
      <w:pPr>
        <w:pStyle w:val="Zkladntext"/>
        <w:tabs>
          <w:tab w:val="left" w:pos="3622"/>
          <w:tab w:val="left" w:pos="3905"/>
        </w:tabs>
        <w:ind w:left="218"/>
      </w:pPr>
      <w:r>
        <w:t>ID</w:t>
      </w:r>
      <w:r>
        <w:rPr>
          <w:spacing w:val="-2"/>
        </w:rPr>
        <w:t xml:space="preserve"> </w:t>
      </w:r>
      <w:r>
        <w:t>DS</w:t>
      </w:r>
      <w:r>
        <w:tab/>
        <w:t>:</w:t>
      </w:r>
      <w:r>
        <w:tab/>
        <w:t>8b357uq</w:t>
      </w:r>
    </w:p>
    <w:p w14:paraId="283A8D4C" w14:textId="77777777" w:rsidR="005B4A37" w:rsidRDefault="005B4A37">
      <w:pPr>
        <w:pStyle w:val="Zkladntext"/>
        <w:rPr>
          <w:sz w:val="22"/>
        </w:rPr>
      </w:pPr>
    </w:p>
    <w:p w14:paraId="283A8D4D" w14:textId="77777777" w:rsidR="005B4A37" w:rsidRDefault="005B4A37">
      <w:pPr>
        <w:pStyle w:val="Zkladntext"/>
        <w:spacing w:before="10"/>
        <w:rPr>
          <w:sz w:val="17"/>
        </w:rPr>
      </w:pPr>
    </w:p>
    <w:p w14:paraId="283A8D4E" w14:textId="77777777" w:rsidR="005B4A37" w:rsidRDefault="00C60EFB">
      <w:pPr>
        <w:pStyle w:val="Nadpis2"/>
        <w:ind w:right="1933"/>
      </w:pPr>
      <w:r>
        <w:t>II.</w:t>
      </w:r>
    </w:p>
    <w:p w14:paraId="283A8D4F" w14:textId="77777777" w:rsidR="005B4A37" w:rsidRDefault="00C60EFB">
      <w:pPr>
        <w:spacing w:before="1"/>
        <w:ind w:left="1577" w:right="1934"/>
        <w:jc w:val="center"/>
        <w:rPr>
          <w:b/>
          <w:sz w:val="20"/>
        </w:rPr>
      </w:pPr>
      <w:r>
        <w:rPr>
          <w:b/>
          <w:sz w:val="20"/>
        </w:rPr>
        <w:t>Význam a účel smlouvy</w:t>
      </w:r>
    </w:p>
    <w:p w14:paraId="283A8D50" w14:textId="77777777" w:rsidR="005B4A37" w:rsidRDefault="005B4A37">
      <w:pPr>
        <w:pStyle w:val="Zkladntext"/>
        <w:spacing w:before="1"/>
        <w:rPr>
          <w:b/>
        </w:rPr>
      </w:pPr>
    </w:p>
    <w:p w14:paraId="283A8D51" w14:textId="77777777" w:rsidR="005B4A37" w:rsidRDefault="00C60EFB">
      <w:pPr>
        <w:pStyle w:val="Zkladntext"/>
        <w:ind w:left="218" w:right="258"/>
      </w:pPr>
      <w:r>
        <w:t>Účelem této smlouvy je řádné a včasné splnění dodávky zboží (klimatizačních jednotek) pro zajištění provozu v budově A,B - DOZP Zborovice a budově A - Kvasice (areál zámku).</w:t>
      </w:r>
    </w:p>
    <w:p w14:paraId="283A8D52" w14:textId="77777777" w:rsidR="005B4A37" w:rsidRDefault="005B4A37">
      <w:pPr>
        <w:pStyle w:val="Zkladntext"/>
        <w:spacing w:before="10"/>
        <w:rPr>
          <w:sz w:val="19"/>
        </w:rPr>
      </w:pPr>
    </w:p>
    <w:p w14:paraId="283A8D53" w14:textId="77777777" w:rsidR="005B4A37" w:rsidRDefault="00C60EFB">
      <w:pPr>
        <w:pStyle w:val="Nadpis2"/>
        <w:spacing w:before="1"/>
      </w:pPr>
      <w:r>
        <w:t>III.</w:t>
      </w:r>
    </w:p>
    <w:p w14:paraId="283A8D54" w14:textId="77777777" w:rsidR="005B4A37" w:rsidRDefault="00C60EFB">
      <w:pPr>
        <w:ind w:left="1577" w:right="1936"/>
        <w:jc w:val="center"/>
        <w:rPr>
          <w:b/>
          <w:sz w:val="20"/>
        </w:rPr>
      </w:pPr>
      <w:r>
        <w:rPr>
          <w:b/>
          <w:sz w:val="20"/>
        </w:rPr>
        <w:t>Předmět smlouvy</w:t>
      </w:r>
    </w:p>
    <w:p w14:paraId="283A8D55" w14:textId="77777777" w:rsidR="005B4A37" w:rsidRDefault="005B4A37">
      <w:pPr>
        <w:pStyle w:val="Zkladntext"/>
        <w:spacing w:before="1"/>
        <w:rPr>
          <w:b/>
        </w:rPr>
      </w:pPr>
    </w:p>
    <w:p w14:paraId="283A8D56" w14:textId="77777777" w:rsidR="005B4A37" w:rsidRDefault="00C60EFB">
      <w:pPr>
        <w:pStyle w:val="Odstavecseseznamem"/>
        <w:numPr>
          <w:ilvl w:val="1"/>
          <w:numId w:val="9"/>
        </w:numPr>
        <w:tabs>
          <w:tab w:val="left" w:pos="939"/>
        </w:tabs>
        <w:jc w:val="both"/>
        <w:rPr>
          <w:sz w:val="20"/>
        </w:rPr>
      </w:pPr>
      <w:r>
        <w:rPr>
          <w:sz w:val="20"/>
        </w:rPr>
        <w:t>Na základě této smlouvy a za podmínek v ní uvedených se pro</w:t>
      </w:r>
      <w:r>
        <w:rPr>
          <w:sz w:val="20"/>
        </w:rPr>
        <w:t>dávající zavazuje odevzdat kupujícímu věci uvedené v čl. III. odst. 2 a příloze č. 1 této smlouvy (dále jen „zboží“) a umožnit mu nabýt vlastnické právo k tomuto zboží a kupující se zavazuje zaplatit prodávajícímu dohodnutou kupní</w:t>
      </w:r>
      <w:r>
        <w:rPr>
          <w:spacing w:val="-2"/>
          <w:sz w:val="20"/>
        </w:rPr>
        <w:t xml:space="preserve"> </w:t>
      </w:r>
      <w:r>
        <w:rPr>
          <w:sz w:val="20"/>
        </w:rPr>
        <w:t>cenu.</w:t>
      </w:r>
    </w:p>
    <w:p w14:paraId="283A8D57" w14:textId="77777777" w:rsidR="005B4A37" w:rsidRDefault="005B4A37">
      <w:pPr>
        <w:jc w:val="both"/>
        <w:rPr>
          <w:sz w:val="20"/>
        </w:rPr>
        <w:sectPr w:rsidR="005B4A37">
          <w:type w:val="continuous"/>
          <w:pgSz w:w="11910" w:h="16850"/>
          <w:pgMar w:top="1440" w:right="840" w:bottom="280" w:left="1200" w:header="708" w:footer="708" w:gutter="0"/>
          <w:cols w:space="708"/>
        </w:sectPr>
      </w:pPr>
    </w:p>
    <w:p w14:paraId="283A8D58" w14:textId="77777777" w:rsidR="005B4A37" w:rsidRDefault="00C60EFB">
      <w:pPr>
        <w:pStyle w:val="Odstavecseseznamem"/>
        <w:numPr>
          <w:ilvl w:val="1"/>
          <w:numId w:val="9"/>
        </w:numPr>
        <w:tabs>
          <w:tab w:val="left" w:pos="939"/>
        </w:tabs>
        <w:spacing w:before="65"/>
        <w:ind w:right="0" w:hanging="361"/>
        <w:rPr>
          <w:sz w:val="20"/>
        </w:rPr>
      </w:pPr>
      <w:r>
        <w:rPr>
          <w:sz w:val="20"/>
        </w:rPr>
        <w:lastRenderedPageBreak/>
        <w:t>Pře</w:t>
      </w:r>
      <w:r>
        <w:rPr>
          <w:sz w:val="20"/>
        </w:rPr>
        <w:t>dmětem této smlouvy je následující zboží:</w:t>
      </w:r>
    </w:p>
    <w:p w14:paraId="283A8D59" w14:textId="77777777" w:rsidR="005B4A37" w:rsidRDefault="005B4A37">
      <w:pPr>
        <w:pStyle w:val="Zkladntext"/>
        <w:spacing w:before="1"/>
      </w:pPr>
    </w:p>
    <w:p w14:paraId="283A8D5A" w14:textId="77777777" w:rsidR="005B4A37" w:rsidRDefault="00C60EFB">
      <w:pPr>
        <w:ind w:left="926" w:right="2076"/>
        <w:rPr>
          <w:i/>
          <w:sz w:val="20"/>
        </w:rPr>
      </w:pPr>
      <w:r>
        <w:rPr>
          <w:i/>
          <w:sz w:val="20"/>
        </w:rPr>
        <w:t>Klimatizace, S09EQ, S12EQ, S18EQ, MU3R19, PC09SK, PC12SK, PM07SK LG</w:t>
      </w:r>
    </w:p>
    <w:p w14:paraId="283A8D5B" w14:textId="77777777" w:rsidR="005B4A37" w:rsidRDefault="005B4A37">
      <w:pPr>
        <w:pStyle w:val="Zkladntext"/>
        <w:spacing w:before="1"/>
        <w:rPr>
          <w:i/>
        </w:rPr>
      </w:pPr>
    </w:p>
    <w:p w14:paraId="283A8D5C" w14:textId="77777777" w:rsidR="005B4A37" w:rsidRDefault="00C60EFB">
      <w:pPr>
        <w:pStyle w:val="Odstavecseseznamem"/>
        <w:numPr>
          <w:ilvl w:val="1"/>
          <w:numId w:val="9"/>
        </w:numPr>
        <w:tabs>
          <w:tab w:val="left" w:pos="939"/>
        </w:tabs>
        <w:ind w:right="577"/>
        <w:jc w:val="both"/>
        <w:rPr>
          <w:sz w:val="20"/>
        </w:rPr>
      </w:pPr>
      <w:r>
        <w:rPr>
          <w:sz w:val="20"/>
        </w:rPr>
        <w:t>Prodávající dodá zboží včetně příslušenství, v konfiguraci a jakosti dle technických požadavků kupujícího na zboží uvedených v příloze č. 1, kte</w:t>
      </w:r>
      <w:r>
        <w:rPr>
          <w:sz w:val="20"/>
        </w:rPr>
        <w:t>rá je nedílnou součástí této</w:t>
      </w:r>
      <w:r>
        <w:rPr>
          <w:spacing w:val="-21"/>
          <w:sz w:val="20"/>
        </w:rPr>
        <w:t xml:space="preserve"> </w:t>
      </w:r>
      <w:r>
        <w:rPr>
          <w:sz w:val="20"/>
        </w:rPr>
        <w:t>smlouvy.</w:t>
      </w:r>
    </w:p>
    <w:p w14:paraId="283A8D5D" w14:textId="77777777" w:rsidR="005B4A37" w:rsidRDefault="005B4A37">
      <w:pPr>
        <w:pStyle w:val="Zkladntext"/>
        <w:spacing w:before="11"/>
        <w:rPr>
          <w:sz w:val="19"/>
        </w:rPr>
      </w:pPr>
    </w:p>
    <w:p w14:paraId="283A8D5E" w14:textId="77777777" w:rsidR="005B4A37" w:rsidRDefault="00C60EFB">
      <w:pPr>
        <w:pStyle w:val="Odstavecseseznamem"/>
        <w:numPr>
          <w:ilvl w:val="1"/>
          <w:numId w:val="9"/>
        </w:numPr>
        <w:tabs>
          <w:tab w:val="left" w:pos="939"/>
        </w:tabs>
        <w:jc w:val="both"/>
        <w:rPr>
          <w:sz w:val="20"/>
        </w:rPr>
      </w:pPr>
      <w:r>
        <w:rPr>
          <w:sz w:val="20"/>
        </w:rPr>
        <w:t>Předmětem této smlouvy je taktéž doprava zboží na místo plnění a veškeré další činnosti podmiňující uvedení zboží do provozu a jeho řádnou funkčnost, a to zejména: dodávka a montáž klimatizace, uvedení do provozu, ods</w:t>
      </w:r>
      <w:r>
        <w:rPr>
          <w:sz w:val="20"/>
        </w:rPr>
        <w:t>tranění vzniklých odpadů a obalů, instruktáž a záznam o ní, vstupní revize a přejímací zkouška dle požadavků právních</w:t>
      </w:r>
      <w:r>
        <w:rPr>
          <w:spacing w:val="-24"/>
          <w:sz w:val="20"/>
        </w:rPr>
        <w:t xml:space="preserve"> </w:t>
      </w:r>
      <w:r>
        <w:rPr>
          <w:sz w:val="20"/>
        </w:rPr>
        <w:t>předpisů.</w:t>
      </w:r>
    </w:p>
    <w:p w14:paraId="283A8D5F" w14:textId="77777777" w:rsidR="005B4A37" w:rsidRDefault="005B4A37">
      <w:pPr>
        <w:pStyle w:val="Zkladntext"/>
      </w:pPr>
    </w:p>
    <w:p w14:paraId="283A8D60" w14:textId="77777777" w:rsidR="005B4A37" w:rsidRDefault="00C60EFB">
      <w:pPr>
        <w:pStyle w:val="Odstavecseseznamem"/>
        <w:numPr>
          <w:ilvl w:val="1"/>
          <w:numId w:val="9"/>
        </w:numPr>
        <w:tabs>
          <w:tab w:val="left" w:pos="939"/>
        </w:tabs>
        <w:ind w:right="575"/>
        <w:jc w:val="both"/>
        <w:rPr>
          <w:sz w:val="20"/>
        </w:rPr>
      </w:pPr>
      <w:r>
        <w:rPr>
          <w:sz w:val="20"/>
        </w:rPr>
        <w:t>Předmětem této smlouvy je dále předání veškeré dokumentace vztahující se ke zboží, která je potřebná pro nakládání se zbožím a pro jeho provoz nebo kterou vyžadují příslušné obecně závazné právní předpisy a české a evropské normy ČSN a EN, zejména pak proh</w:t>
      </w:r>
      <w:r>
        <w:rPr>
          <w:sz w:val="20"/>
        </w:rPr>
        <w:t>lášení o shodě dle příslušného právního předpisu, dva návody k použití v českém jazyce (z toho 1x na elektronickém nosiči dat), certifikát CE, technická dokumentace, pokyny pro údržbu, servisní knížka, kompletní dokumentace skutečného provedení díla, vč. z</w:t>
      </w:r>
      <w:r>
        <w:rPr>
          <w:sz w:val="20"/>
        </w:rPr>
        <w:t>akreslení trubních a el. tras a přípojných míst ve formátu .dwg a náhled v .pdf apod. Předmětem této smlouvy je dále zajištění úklidu a vyčistění prostor po montáži.</w:t>
      </w:r>
    </w:p>
    <w:p w14:paraId="283A8D61" w14:textId="77777777" w:rsidR="005B4A37" w:rsidRDefault="005B4A37">
      <w:pPr>
        <w:pStyle w:val="Zkladntext"/>
        <w:rPr>
          <w:sz w:val="22"/>
        </w:rPr>
      </w:pPr>
    </w:p>
    <w:p w14:paraId="283A8D62" w14:textId="77777777" w:rsidR="005B4A37" w:rsidRDefault="005B4A37">
      <w:pPr>
        <w:pStyle w:val="Zkladntext"/>
        <w:spacing w:before="11"/>
        <w:rPr>
          <w:sz w:val="17"/>
        </w:rPr>
      </w:pPr>
    </w:p>
    <w:p w14:paraId="283A8D63" w14:textId="77777777" w:rsidR="005B4A37" w:rsidRDefault="00C60EFB">
      <w:pPr>
        <w:pStyle w:val="Nadpis2"/>
        <w:ind w:right="1932"/>
      </w:pPr>
      <w:r>
        <w:t>IV.</w:t>
      </w:r>
    </w:p>
    <w:p w14:paraId="283A8D64" w14:textId="77777777" w:rsidR="005B4A37" w:rsidRDefault="00C60EFB">
      <w:pPr>
        <w:ind w:left="1577" w:right="1933"/>
        <w:jc w:val="center"/>
        <w:rPr>
          <w:b/>
          <w:sz w:val="20"/>
        </w:rPr>
      </w:pPr>
      <w:r>
        <w:rPr>
          <w:b/>
          <w:sz w:val="20"/>
        </w:rPr>
        <w:t>Kvalitativní požadavky na zboží</w:t>
      </w:r>
    </w:p>
    <w:p w14:paraId="283A8D65" w14:textId="77777777" w:rsidR="005B4A37" w:rsidRDefault="005B4A37">
      <w:pPr>
        <w:pStyle w:val="Zkladntext"/>
        <w:spacing w:before="1"/>
        <w:rPr>
          <w:b/>
        </w:rPr>
      </w:pPr>
    </w:p>
    <w:p w14:paraId="283A8D66" w14:textId="77777777" w:rsidR="005B4A37" w:rsidRDefault="00C60EFB">
      <w:pPr>
        <w:pStyle w:val="Odstavecseseznamem"/>
        <w:numPr>
          <w:ilvl w:val="0"/>
          <w:numId w:val="7"/>
        </w:numPr>
        <w:tabs>
          <w:tab w:val="left" w:pos="939"/>
        </w:tabs>
        <w:spacing w:before="1"/>
        <w:ind w:right="583"/>
        <w:jc w:val="both"/>
        <w:rPr>
          <w:sz w:val="20"/>
        </w:rPr>
      </w:pPr>
      <w:r>
        <w:rPr>
          <w:sz w:val="20"/>
        </w:rPr>
        <w:t>Zboží musí splňovat veškeré požadavky příslušných o</w:t>
      </w:r>
      <w:r>
        <w:rPr>
          <w:sz w:val="20"/>
        </w:rPr>
        <w:t>becně závazných právních předpisů a technických norem ČSN a EN, které se na něj</w:t>
      </w:r>
      <w:r>
        <w:rPr>
          <w:spacing w:val="-2"/>
          <w:sz w:val="20"/>
        </w:rPr>
        <w:t xml:space="preserve"> </w:t>
      </w:r>
      <w:r>
        <w:rPr>
          <w:sz w:val="20"/>
        </w:rPr>
        <w:t>vztahují.</w:t>
      </w:r>
    </w:p>
    <w:p w14:paraId="283A8D67" w14:textId="77777777" w:rsidR="005B4A37" w:rsidRDefault="005B4A37">
      <w:pPr>
        <w:pStyle w:val="Zkladntext"/>
        <w:spacing w:before="10"/>
        <w:rPr>
          <w:sz w:val="19"/>
        </w:rPr>
      </w:pPr>
    </w:p>
    <w:p w14:paraId="283A8D68" w14:textId="77777777" w:rsidR="005B4A37" w:rsidRDefault="00C60EFB">
      <w:pPr>
        <w:pStyle w:val="Odstavecseseznamem"/>
        <w:numPr>
          <w:ilvl w:val="0"/>
          <w:numId w:val="7"/>
        </w:numPr>
        <w:tabs>
          <w:tab w:val="left" w:pos="939"/>
        </w:tabs>
        <w:jc w:val="both"/>
        <w:rPr>
          <w:sz w:val="20"/>
        </w:rPr>
      </w:pPr>
      <w:r>
        <w:rPr>
          <w:sz w:val="20"/>
        </w:rPr>
        <w:t>Prodávající prohlašuje, že je vlastníkem zboží a že na zboží neváznou žádné věcné ani právní vady a zavazuje se zboží dodat v množství a kvalitě dohodnuté ve smlouvě</w:t>
      </w:r>
      <w:r>
        <w:rPr>
          <w:sz w:val="20"/>
        </w:rPr>
        <w:t>, jinak v kvalitě, která odpovídá účelu</w:t>
      </w:r>
      <w:r>
        <w:rPr>
          <w:spacing w:val="-2"/>
          <w:sz w:val="20"/>
        </w:rPr>
        <w:t xml:space="preserve"> </w:t>
      </w:r>
      <w:r>
        <w:rPr>
          <w:sz w:val="20"/>
        </w:rPr>
        <w:t>smlouvy.</w:t>
      </w:r>
    </w:p>
    <w:p w14:paraId="283A8D69" w14:textId="77777777" w:rsidR="005B4A37" w:rsidRDefault="005B4A37">
      <w:pPr>
        <w:pStyle w:val="Zkladntext"/>
        <w:spacing w:before="1"/>
      </w:pPr>
    </w:p>
    <w:p w14:paraId="283A8D6A" w14:textId="77777777" w:rsidR="005B4A37" w:rsidRDefault="00C60EFB">
      <w:pPr>
        <w:pStyle w:val="Nadpis2"/>
        <w:spacing w:before="1"/>
        <w:ind w:right="1936"/>
      </w:pPr>
      <w:r>
        <w:t>V.</w:t>
      </w:r>
    </w:p>
    <w:p w14:paraId="283A8D6B" w14:textId="77777777" w:rsidR="005B4A37" w:rsidRDefault="00C60EFB">
      <w:pPr>
        <w:ind w:left="1577" w:right="1935"/>
        <w:jc w:val="center"/>
        <w:rPr>
          <w:b/>
          <w:sz w:val="20"/>
        </w:rPr>
      </w:pPr>
      <w:r>
        <w:rPr>
          <w:b/>
          <w:sz w:val="20"/>
        </w:rPr>
        <w:t>Doba, místo, způsob a jakost plnění</w:t>
      </w:r>
    </w:p>
    <w:p w14:paraId="283A8D6C" w14:textId="77777777" w:rsidR="005B4A37" w:rsidRDefault="005B4A37">
      <w:pPr>
        <w:pStyle w:val="Zkladntext"/>
        <w:spacing w:before="10"/>
        <w:rPr>
          <w:b/>
          <w:sz w:val="19"/>
        </w:rPr>
      </w:pPr>
    </w:p>
    <w:p w14:paraId="283A8D6D" w14:textId="77777777" w:rsidR="005B4A37" w:rsidRDefault="00C60EFB">
      <w:pPr>
        <w:pStyle w:val="Odstavecseseznamem"/>
        <w:numPr>
          <w:ilvl w:val="0"/>
          <w:numId w:val="6"/>
        </w:numPr>
        <w:tabs>
          <w:tab w:val="left" w:pos="939"/>
        </w:tabs>
        <w:ind w:right="0" w:hanging="361"/>
        <w:rPr>
          <w:sz w:val="20"/>
        </w:rPr>
      </w:pPr>
      <w:r>
        <w:rPr>
          <w:sz w:val="20"/>
        </w:rPr>
        <w:t xml:space="preserve">Prodávající se zavazuje dodat zboží </w:t>
      </w:r>
      <w:r>
        <w:rPr>
          <w:b/>
          <w:sz w:val="20"/>
        </w:rPr>
        <w:t>nejpozději do</w:t>
      </w:r>
      <w:r>
        <w:rPr>
          <w:b/>
          <w:spacing w:val="-3"/>
          <w:sz w:val="20"/>
        </w:rPr>
        <w:t xml:space="preserve"> </w:t>
      </w:r>
      <w:r>
        <w:rPr>
          <w:b/>
          <w:sz w:val="20"/>
        </w:rPr>
        <w:t>30.11.2023</w:t>
      </w:r>
      <w:r>
        <w:rPr>
          <w:sz w:val="20"/>
        </w:rPr>
        <w:t>.</w:t>
      </w:r>
    </w:p>
    <w:p w14:paraId="283A8D6E" w14:textId="77777777" w:rsidR="005B4A37" w:rsidRDefault="005B4A37">
      <w:pPr>
        <w:pStyle w:val="Zkladntext"/>
        <w:spacing w:before="1"/>
      </w:pPr>
    </w:p>
    <w:p w14:paraId="283A8D6F" w14:textId="77777777" w:rsidR="005B4A37" w:rsidRDefault="00C60EFB">
      <w:pPr>
        <w:pStyle w:val="Odstavecseseznamem"/>
        <w:numPr>
          <w:ilvl w:val="0"/>
          <w:numId w:val="6"/>
        </w:numPr>
        <w:tabs>
          <w:tab w:val="left" w:pos="939"/>
        </w:tabs>
        <w:ind w:right="579"/>
        <w:jc w:val="both"/>
        <w:rPr>
          <w:sz w:val="20"/>
        </w:rPr>
      </w:pPr>
      <w:r>
        <w:rPr>
          <w:sz w:val="20"/>
        </w:rPr>
        <w:t>Místem plnění je budova A,B - DOZP Zborovice na adrese Hlavní 1, 768 32 Zborovice a budova A - Kvasice (areál zámku) na adrese Parková 21, 768 21</w:t>
      </w:r>
      <w:r>
        <w:rPr>
          <w:spacing w:val="-7"/>
          <w:sz w:val="20"/>
        </w:rPr>
        <w:t xml:space="preserve"> </w:t>
      </w:r>
      <w:r>
        <w:rPr>
          <w:sz w:val="20"/>
        </w:rPr>
        <w:t>Kvasice</w:t>
      </w:r>
    </w:p>
    <w:p w14:paraId="283A8D70" w14:textId="77777777" w:rsidR="005B4A37" w:rsidRDefault="005B4A37">
      <w:pPr>
        <w:pStyle w:val="Zkladntext"/>
        <w:spacing w:before="11"/>
        <w:rPr>
          <w:sz w:val="19"/>
        </w:rPr>
      </w:pPr>
    </w:p>
    <w:p w14:paraId="283A8D71" w14:textId="77777777" w:rsidR="005B4A37" w:rsidRDefault="00C60EFB">
      <w:pPr>
        <w:pStyle w:val="Odstavecseseznamem"/>
        <w:numPr>
          <w:ilvl w:val="0"/>
          <w:numId w:val="6"/>
        </w:numPr>
        <w:tabs>
          <w:tab w:val="left" w:pos="939"/>
        </w:tabs>
        <w:jc w:val="both"/>
        <w:rPr>
          <w:sz w:val="20"/>
        </w:rPr>
      </w:pPr>
      <w:r>
        <w:rPr>
          <w:sz w:val="20"/>
        </w:rPr>
        <w:t>Nebezpečí za škodu na zboží a vlastnické právo ke zboží přechází na kupujícího okamžikem převzetí zboží kupujícím. Převzetím se pro účely této smlouvy rozumí okamžik podpisu předávacího protokolu kupujícího na základě převzetí a prohlídky kompletního předm</w:t>
      </w:r>
      <w:r>
        <w:rPr>
          <w:sz w:val="20"/>
        </w:rPr>
        <w:t>ětu plnění uvedeného v čl. III této smlouvy alespoň jedním z pověřených zástupců prodávajícího a zaměstnance pověřeného pracoviště kupujícího uvedených v čl. IX. odst. 4 a 5 této</w:t>
      </w:r>
      <w:r>
        <w:rPr>
          <w:spacing w:val="13"/>
          <w:sz w:val="20"/>
        </w:rPr>
        <w:t xml:space="preserve"> </w:t>
      </w:r>
      <w:r>
        <w:rPr>
          <w:sz w:val="20"/>
        </w:rPr>
        <w:t>smlouvy.</w:t>
      </w:r>
    </w:p>
    <w:p w14:paraId="283A8D72" w14:textId="77777777" w:rsidR="005B4A37" w:rsidRDefault="005B4A37">
      <w:pPr>
        <w:pStyle w:val="Zkladntext"/>
      </w:pPr>
    </w:p>
    <w:p w14:paraId="283A8D73" w14:textId="77777777" w:rsidR="005B4A37" w:rsidRDefault="00C60EFB">
      <w:pPr>
        <w:pStyle w:val="Odstavecseseznamem"/>
        <w:numPr>
          <w:ilvl w:val="0"/>
          <w:numId w:val="6"/>
        </w:numPr>
        <w:tabs>
          <w:tab w:val="left" w:pos="939"/>
        </w:tabs>
        <w:ind w:right="573"/>
        <w:jc w:val="both"/>
        <w:rPr>
          <w:sz w:val="20"/>
        </w:rPr>
      </w:pPr>
      <w:r>
        <w:rPr>
          <w:sz w:val="20"/>
        </w:rPr>
        <w:t>Prodávající uvědomí o datu dodávky zboží pověřené pracoviště kupují</w:t>
      </w:r>
      <w:r>
        <w:rPr>
          <w:sz w:val="20"/>
        </w:rPr>
        <w:t>cího (čl. IX. odst. 4 této smlouvy) alespoň 3 dny před jejich</w:t>
      </w:r>
      <w:r>
        <w:rPr>
          <w:spacing w:val="-3"/>
          <w:sz w:val="20"/>
        </w:rPr>
        <w:t xml:space="preserve"> </w:t>
      </w:r>
      <w:r>
        <w:rPr>
          <w:sz w:val="20"/>
        </w:rPr>
        <w:t>uskutečněním.</w:t>
      </w:r>
    </w:p>
    <w:p w14:paraId="283A8D74" w14:textId="77777777" w:rsidR="005B4A37" w:rsidRDefault="005B4A37">
      <w:pPr>
        <w:pStyle w:val="Zkladntext"/>
        <w:spacing w:before="1"/>
      </w:pPr>
    </w:p>
    <w:p w14:paraId="283A8D75" w14:textId="77777777" w:rsidR="005B4A37" w:rsidRDefault="00C60EFB">
      <w:pPr>
        <w:pStyle w:val="Odstavecseseznamem"/>
        <w:numPr>
          <w:ilvl w:val="0"/>
          <w:numId w:val="6"/>
        </w:numPr>
        <w:tabs>
          <w:tab w:val="left" w:pos="939"/>
        </w:tabs>
        <w:ind w:right="575"/>
        <w:jc w:val="both"/>
        <w:rPr>
          <w:sz w:val="20"/>
        </w:rPr>
      </w:pPr>
      <w:r>
        <w:rPr>
          <w:sz w:val="20"/>
        </w:rPr>
        <w:t>Kupující je oprávněn nepřevzít zboží, pokud prodávající zboží nedodá řádně, zejména pokud prodávající nedodá zboží v dohodnutém množství nebo kvalitě, zboží je poškozené nebo rozb</w:t>
      </w:r>
      <w:r>
        <w:rPr>
          <w:sz w:val="20"/>
        </w:rPr>
        <w:t>ité, prodávající nedodá potřebnou dokumentaci ke zboží nebo neprovede činnosti podmiňující uvedení zboží do provozu a činnosti podmiňující jeho řádnou</w:t>
      </w:r>
      <w:r>
        <w:rPr>
          <w:spacing w:val="-18"/>
          <w:sz w:val="20"/>
        </w:rPr>
        <w:t xml:space="preserve"> </w:t>
      </w:r>
      <w:r>
        <w:rPr>
          <w:sz w:val="20"/>
        </w:rPr>
        <w:t>funkčnost.</w:t>
      </w:r>
    </w:p>
    <w:p w14:paraId="283A8D76" w14:textId="77777777" w:rsidR="005B4A37" w:rsidRDefault="005B4A37">
      <w:pPr>
        <w:pStyle w:val="Zkladntext"/>
      </w:pPr>
    </w:p>
    <w:p w14:paraId="283A8D77" w14:textId="77777777" w:rsidR="005B4A37" w:rsidRDefault="00C60EFB">
      <w:pPr>
        <w:pStyle w:val="Odstavecseseznamem"/>
        <w:numPr>
          <w:ilvl w:val="0"/>
          <w:numId w:val="6"/>
        </w:numPr>
        <w:tabs>
          <w:tab w:val="left" w:pos="939"/>
        </w:tabs>
        <w:ind w:right="577"/>
        <w:jc w:val="both"/>
        <w:rPr>
          <w:sz w:val="20"/>
        </w:rPr>
      </w:pPr>
      <w:r>
        <w:rPr>
          <w:sz w:val="20"/>
        </w:rPr>
        <w:t>Smluvní strany se dohodly, že se neuplatní § 1980 občanského zákoníku a smluvní strany mají z</w:t>
      </w:r>
      <w:r>
        <w:rPr>
          <w:sz w:val="20"/>
        </w:rPr>
        <w:t>ájem i na opožděném plnění této smlouvy, pokud ovšem toto prodlení prodávajícího není podstatným porušením smlouvy, při kterém má kupující právo v souladu se zákonem od této smlouvy</w:t>
      </w:r>
      <w:r>
        <w:rPr>
          <w:spacing w:val="-2"/>
          <w:sz w:val="20"/>
        </w:rPr>
        <w:t xml:space="preserve"> </w:t>
      </w:r>
      <w:r>
        <w:rPr>
          <w:sz w:val="20"/>
        </w:rPr>
        <w:t>odstoupit.</w:t>
      </w:r>
    </w:p>
    <w:p w14:paraId="283A8D78" w14:textId="77777777" w:rsidR="005B4A37" w:rsidRDefault="005B4A37">
      <w:pPr>
        <w:jc w:val="both"/>
        <w:rPr>
          <w:sz w:val="20"/>
        </w:rPr>
        <w:sectPr w:rsidR="005B4A37">
          <w:footerReference w:type="default" r:id="rId9"/>
          <w:pgSz w:w="11910" w:h="16850"/>
          <w:pgMar w:top="1580" w:right="840" w:bottom="1140" w:left="1200" w:header="0" w:footer="960" w:gutter="0"/>
          <w:pgNumType w:start="2"/>
          <w:cols w:space="708"/>
        </w:sectPr>
      </w:pPr>
    </w:p>
    <w:p w14:paraId="283A8D79" w14:textId="77777777" w:rsidR="005B4A37" w:rsidRDefault="00C60EFB">
      <w:pPr>
        <w:pStyle w:val="Nadpis2"/>
        <w:spacing w:before="65"/>
        <w:ind w:right="1932"/>
      </w:pPr>
      <w:r>
        <w:lastRenderedPageBreak/>
        <w:t>VI.</w:t>
      </w:r>
    </w:p>
    <w:p w14:paraId="283A8D7A" w14:textId="77777777" w:rsidR="005B4A37" w:rsidRDefault="00C60EFB">
      <w:pPr>
        <w:spacing w:before="1"/>
        <w:ind w:left="1577" w:right="1934"/>
        <w:jc w:val="center"/>
        <w:rPr>
          <w:b/>
          <w:sz w:val="20"/>
        </w:rPr>
      </w:pPr>
      <w:r>
        <w:rPr>
          <w:b/>
          <w:sz w:val="20"/>
        </w:rPr>
        <w:t>Kupní cena a platební podmínky</w:t>
      </w:r>
    </w:p>
    <w:p w14:paraId="283A8D7B" w14:textId="77777777" w:rsidR="005B4A37" w:rsidRDefault="005B4A37">
      <w:pPr>
        <w:pStyle w:val="Zkladntext"/>
        <w:rPr>
          <w:b/>
        </w:rPr>
      </w:pPr>
    </w:p>
    <w:p w14:paraId="283A8D7C" w14:textId="77777777" w:rsidR="005B4A37" w:rsidRDefault="00C60EFB">
      <w:pPr>
        <w:pStyle w:val="Odstavecseseznamem"/>
        <w:numPr>
          <w:ilvl w:val="0"/>
          <w:numId w:val="5"/>
        </w:numPr>
        <w:tabs>
          <w:tab w:val="left" w:pos="939"/>
        </w:tabs>
        <w:spacing w:before="1"/>
        <w:ind w:right="575"/>
        <w:jc w:val="both"/>
        <w:rPr>
          <w:sz w:val="20"/>
        </w:rPr>
      </w:pPr>
      <w:r>
        <w:rPr>
          <w:sz w:val="20"/>
        </w:rPr>
        <w:t xml:space="preserve">Kupující se za předmět plnění uvedený v čl. III. této smlouvy zavazuje prodávajícímu zaplatit celkovou kupní cenu ve výši </w:t>
      </w:r>
      <w:r>
        <w:rPr>
          <w:b/>
          <w:sz w:val="20"/>
        </w:rPr>
        <w:t>1.509.822 Kč včetně DPH</w:t>
      </w:r>
      <w:r>
        <w:rPr>
          <w:sz w:val="20"/>
        </w:rPr>
        <w:t>, (slovy: jedenmilionpětsetdevěttisícosmsetdvacetdva korun českých</w:t>
      </w:r>
      <w:r>
        <w:rPr>
          <w:b/>
          <w:sz w:val="20"/>
        </w:rPr>
        <w:t xml:space="preserve">), </w:t>
      </w:r>
      <w:r>
        <w:rPr>
          <w:sz w:val="20"/>
        </w:rPr>
        <w:t xml:space="preserve">která </w:t>
      </w:r>
      <w:r>
        <w:rPr>
          <w:sz w:val="20"/>
        </w:rPr>
        <w:t>se skládá z následujících položek:</w:t>
      </w:r>
    </w:p>
    <w:p w14:paraId="283A8D7D" w14:textId="77777777" w:rsidR="005B4A37" w:rsidRDefault="00C60EFB">
      <w:pPr>
        <w:pStyle w:val="Zkladntext"/>
        <w:tabs>
          <w:tab w:val="left" w:pos="3051"/>
        </w:tabs>
        <w:spacing w:line="229" w:lineRule="exact"/>
        <w:ind w:left="926"/>
        <w:jc w:val="both"/>
      </w:pPr>
      <w:r>
        <w:t>Cena</w:t>
      </w:r>
      <w:r>
        <w:rPr>
          <w:spacing w:val="-1"/>
        </w:rPr>
        <w:t xml:space="preserve"> </w:t>
      </w:r>
      <w:r>
        <w:t>bez</w:t>
      </w:r>
      <w:r>
        <w:rPr>
          <w:spacing w:val="-2"/>
        </w:rPr>
        <w:t xml:space="preserve"> </w:t>
      </w:r>
      <w:r>
        <w:t>DPH:</w:t>
      </w:r>
      <w:r>
        <w:tab/>
        <w:t>1.312.888,-</w:t>
      </w:r>
      <w:r>
        <w:rPr>
          <w:spacing w:val="-11"/>
        </w:rPr>
        <w:t xml:space="preserve"> </w:t>
      </w:r>
      <w:r>
        <w:t>Kč</w:t>
      </w:r>
    </w:p>
    <w:p w14:paraId="283A8D7E" w14:textId="77777777" w:rsidR="005B4A37" w:rsidRDefault="00C60EFB">
      <w:pPr>
        <w:pStyle w:val="Zkladntext"/>
        <w:tabs>
          <w:tab w:val="left" w:pos="3051"/>
        </w:tabs>
        <w:ind w:left="926"/>
        <w:jc w:val="both"/>
      </w:pPr>
      <w:r>
        <w:t>DPH:</w:t>
      </w:r>
      <w:r>
        <w:tab/>
        <w:t>196.933,05</w:t>
      </w:r>
      <w:r>
        <w:rPr>
          <w:spacing w:val="-9"/>
        </w:rPr>
        <w:t xml:space="preserve"> </w:t>
      </w:r>
      <w:r>
        <w:t>Kč</w:t>
      </w:r>
    </w:p>
    <w:p w14:paraId="283A8D7F" w14:textId="77777777" w:rsidR="005B4A37" w:rsidRDefault="005B4A37">
      <w:pPr>
        <w:pStyle w:val="Zkladntext"/>
        <w:spacing w:before="1"/>
      </w:pPr>
    </w:p>
    <w:p w14:paraId="283A8D80" w14:textId="77777777" w:rsidR="005B4A37" w:rsidRDefault="00C60EFB">
      <w:pPr>
        <w:pStyle w:val="Zkladntext"/>
        <w:ind w:left="218"/>
      </w:pPr>
      <w:r>
        <w:t>z toho</w:t>
      </w:r>
    </w:p>
    <w:p w14:paraId="283A8D81" w14:textId="77777777" w:rsidR="005B4A37" w:rsidRDefault="005B4A37">
      <w:pPr>
        <w:pStyle w:val="Zkladntext"/>
        <w:spacing w:before="10"/>
        <w:rPr>
          <w:sz w:val="19"/>
        </w:rPr>
      </w:pPr>
    </w:p>
    <w:p w14:paraId="283A8D82" w14:textId="77777777" w:rsidR="005B4A37" w:rsidRDefault="00C60EFB">
      <w:pPr>
        <w:pStyle w:val="Zkladntext"/>
        <w:ind w:left="938"/>
      </w:pPr>
      <w:r>
        <w:t>budova A,B - DOZP Zborovice;</w:t>
      </w:r>
    </w:p>
    <w:p w14:paraId="283A8D83" w14:textId="77777777" w:rsidR="005B4A37" w:rsidRDefault="00C60EFB">
      <w:pPr>
        <w:pStyle w:val="Zkladntext"/>
        <w:tabs>
          <w:tab w:val="left" w:pos="3759"/>
        </w:tabs>
        <w:spacing w:before="1"/>
        <w:ind w:left="1634"/>
      </w:pPr>
      <w:r>
        <w:t>Cena</w:t>
      </w:r>
      <w:r>
        <w:rPr>
          <w:spacing w:val="-1"/>
        </w:rPr>
        <w:t xml:space="preserve"> </w:t>
      </w:r>
      <w:r>
        <w:t>bez</w:t>
      </w:r>
      <w:r>
        <w:rPr>
          <w:spacing w:val="-1"/>
        </w:rPr>
        <w:t xml:space="preserve"> </w:t>
      </w:r>
      <w:r>
        <w:t>DPH:</w:t>
      </w:r>
      <w:r>
        <w:tab/>
        <w:t>808.457,-</w:t>
      </w:r>
      <w:r>
        <w:rPr>
          <w:spacing w:val="2"/>
        </w:rPr>
        <w:t xml:space="preserve"> </w:t>
      </w:r>
      <w:r>
        <w:t>Kč</w:t>
      </w:r>
    </w:p>
    <w:p w14:paraId="283A8D84" w14:textId="77777777" w:rsidR="005B4A37" w:rsidRDefault="00C60EFB">
      <w:pPr>
        <w:pStyle w:val="Zkladntext"/>
        <w:tabs>
          <w:tab w:val="left" w:pos="3759"/>
        </w:tabs>
        <w:ind w:left="1634"/>
      </w:pPr>
      <w:r>
        <w:t>DPH</w:t>
      </w:r>
      <w:r>
        <w:rPr>
          <w:spacing w:val="-2"/>
        </w:rPr>
        <w:t xml:space="preserve"> </w:t>
      </w:r>
      <w:r>
        <w:t>(15%):</w:t>
      </w:r>
      <w:r>
        <w:tab/>
        <w:t>121.268,55</w:t>
      </w:r>
      <w:r>
        <w:rPr>
          <w:spacing w:val="2"/>
        </w:rPr>
        <w:t xml:space="preserve"> </w:t>
      </w:r>
      <w:r>
        <w:t>Kč</w:t>
      </w:r>
    </w:p>
    <w:p w14:paraId="283A8D85" w14:textId="77777777" w:rsidR="005B4A37" w:rsidRDefault="00C60EFB">
      <w:pPr>
        <w:pStyle w:val="Nadpis2"/>
        <w:tabs>
          <w:tab w:val="left" w:pos="3759"/>
        </w:tabs>
        <w:spacing w:before="1"/>
        <w:ind w:left="1634" w:right="0"/>
        <w:jc w:val="left"/>
      </w:pPr>
      <w:r>
        <w:t>Cena</w:t>
      </w:r>
      <w:r>
        <w:rPr>
          <w:spacing w:val="-3"/>
        </w:rPr>
        <w:t xml:space="preserve"> </w:t>
      </w:r>
      <w:r>
        <w:t>s DPH</w:t>
      </w:r>
      <w:r>
        <w:tab/>
        <w:t>929.726,- Kč</w:t>
      </w:r>
    </w:p>
    <w:p w14:paraId="283A8D86" w14:textId="77777777" w:rsidR="005B4A37" w:rsidRDefault="00C60EFB">
      <w:pPr>
        <w:pStyle w:val="Zkladntext"/>
        <w:ind w:left="1634"/>
      </w:pPr>
      <w:r>
        <w:t>(slovy: devětsetdvacetdevěttisícsedmsetdvacetšest korun českých),</w:t>
      </w:r>
    </w:p>
    <w:p w14:paraId="283A8D87" w14:textId="77777777" w:rsidR="005B4A37" w:rsidRDefault="005B4A37">
      <w:pPr>
        <w:pStyle w:val="Zkladntext"/>
        <w:spacing w:before="10"/>
        <w:rPr>
          <w:sz w:val="19"/>
        </w:rPr>
      </w:pPr>
    </w:p>
    <w:p w14:paraId="283A8D88" w14:textId="77777777" w:rsidR="005B4A37" w:rsidRDefault="00C60EFB">
      <w:pPr>
        <w:pStyle w:val="Zkladntext"/>
        <w:tabs>
          <w:tab w:val="left" w:pos="3759"/>
        </w:tabs>
        <w:ind w:left="1634" w:right="4974" w:hanging="696"/>
      </w:pPr>
      <w:r>
        <w:t>budova A – DZR Kvasice (areál zámku); Cena</w:t>
      </w:r>
      <w:r>
        <w:rPr>
          <w:spacing w:val="-1"/>
        </w:rPr>
        <w:t xml:space="preserve"> </w:t>
      </w:r>
      <w:r>
        <w:t>bez</w:t>
      </w:r>
      <w:r>
        <w:rPr>
          <w:spacing w:val="-1"/>
        </w:rPr>
        <w:t xml:space="preserve"> </w:t>
      </w:r>
      <w:r>
        <w:t>DPH:</w:t>
      </w:r>
      <w:r>
        <w:tab/>
        <w:t>504.431,-</w:t>
      </w:r>
      <w:r>
        <w:rPr>
          <w:spacing w:val="-3"/>
        </w:rPr>
        <w:t xml:space="preserve"> </w:t>
      </w:r>
      <w:r>
        <w:rPr>
          <w:spacing w:val="-9"/>
        </w:rPr>
        <w:t>Kč</w:t>
      </w:r>
    </w:p>
    <w:p w14:paraId="283A8D89" w14:textId="77777777" w:rsidR="005B4A37" w:rsidRDefault="00C60EFB">
      <w:pPr>
        <w:pStyle w:val="Zkladntext"/>
        <w:tabs>
          <w:tab w:val="left" w:pos="3759"/>
        </w:tabs>
        <w:spacing w:before="1"/>
        <w:ind w:left="1634"/>
      </w:pPr>
      <w:r>
        <w:t>DPH</w:t>
      </w:r>
      <w:r>
        <w:rPr>
          <w:spacing w:val="-2"/>
        </w:rPr>
        <w:t xml:space="preserve"> </w:t>
      </w:r>
      <w:r>
        <w:t>(15%):</w:t>
      </w:r>
      <w:r>
        <w:tab/>
        <w:t>75.664,50</w:t>
      </w:r>
      <w:r>
        <w:rPr>
          <w:spacing w:val="-7"/>
        </w:rPr>
        <w:t xml:space="preserve"> </w:t>
      </w:r>
      <w:r>
        <w:t>Kč</w:t>
      </w:r>
    </w:p>
    <w:p w14:paraId="283A8D8A" w14:textId="77777777" w:rsidR="005B4A37" w:rsidRDefault="00C60EFB">
      <w:pPr>
        <w:pStyle w:val="Nadpis2"/>
        <w:tabs>
          <w:tab w:val="left" w:pos="3759"/>
        </w:tabs>
        <w:ind w:left="1634" w:right="0"/>
        <w:jc w:val="left"/>
      </w:pPr>
      <w:r>
        <w:t>Cena</w:t>
      </w:r>
      <w:r>
        <w:rPr>
          <w:spacing w:val="-3"/>
        </w:rPr>
        <w:t xml:space="preserve"> </w:t>
      </w:r>
      <w:r>
        <w:t>s DPH</w:t>
      </w:r>
      <w:r>
        <w:tab/>
        <w:t>580.096,-</w:t>
      </w:r>
      <w:r>
        <w:rPr>
          <w:spacing w:val="-3"/>
        </w:rPr>
        <w:t xml:space="preserve"> </w:t>
      </w:r>
      <w:r>
        <w:t>Kč</w:t>
      </w:r>
    </w:p>
    <w:p w14:paraId="283A8D8B" w14:textId="77777777" w:rsidR="005B4A37" w:rsidRDefault="00C60EFB">
      <w:pPr>
        <w:pStyle w:val="Zkladntext"/>
        <w:spacing w:before="1"/>
        <w:ind w:left="1634"/>
      </w:pPr>
      <w:r>
        <w:t>(slovy: pětsetosmdesáttisícdevadesátšest korun českých),</w:t>
      </w:r>
    </w:p>
    <w:p w14:paraId="283A8D8C" w14:textId="77777777" w:rsidR="005B4A37" w:rsidRDefault="005B4A37">
      <w:pPr>
        <w:pStyle w:val="Zkladntext"/>
        <w:rPr>
          <w:sz w:val="22"/>
        </w:rPr>
      </w:pPr>
    </w:p>
    <w:p w14:paraId="283A8D8D" w14:textId="77777777" w:rsidR="005B4A37" w:rsidRDefault="005B4A37">
      <w:pPr>
        <w:pStyle w:val="Zkladntext"/>
        <w:spacing w:before="10"/>
        <w:rPr>
          <w:sz w:val="17"/>
        </w:rPr>
      </w:pPr>
    </w:p>
    <w:p w14:paraId="283A8D8E" w14:textId="77777777" w:rsidR="005B4A37" w:rsidRDefault="00C60EFB">
      <w:pPr>
        <w:pStyle w:val="Odstavecseseznamem"/>
        <w:numPr>
          <w:ilvl w:val="0"/>
          <w:numId w:val="5"/>
        </w:numPr>
        <w:tabs>
          <w:tab w:val="left" w:pos="939"/>
        </w:tabs>
        <w:jc w:val="both"/>
        <w:rPr>
          <w:sz w:val="20"/>
        </w:rPr>
      </w:pPr>
      <w:r>
        <w:rPr>
          <w:sz w:val="20"/>
        </w:rPr>
        <w:t>Úhrada kupní ceny</w:t>
      </w:r>
      <w:r>
        <w:rPr>
          <w:sz w:val="20"/>
        </w:rPr>
        <w:t xml:space="preserve"> bude kupujícím provedena bezhotovostním převodem na účet prodávajícího uvedený v čl. I. odst. 2 této smlouvy, a to na základě faktury vystavené prodávajícím po podpisu předávacího protokolu dle čl. V. odst. 4 této smlouvy. Splatnost faktury činí nejméně 3</w:t>
      </w:r>
      <w:r>
        <w:rPr>
          <w:sz w:val="20"/>
        </w:rPr>
        <w:t>0 kalendářních dnů od doručení dokladu</w:t>
      </w:r>
      <w:r>
        <w:rPr>
          <w:spacing w:val="-16"/>
          <w:sz w:val="20"/>
        </w:rPr>
        <w:t xml:space="preserve"> </w:t>
      </w:r>
      <w:r>
        <w:rPr>
          <w:sz w:val="20"/>
        </w:rPr>
        <w:t>kupujícímu.</w:t>
      </w:r>
    </w:p>
    <w:p w14:paraId="283A8D8F" w14:textId="77777777" w:rsidR="005B4A37" w:rsidRDefault="00C60EFB">
      <w:pPr>
        <w:pStyle w:val="Zkladntext"/>
        <w:ind w:left="938" w:right="571"/>
        <w:jc w:val="both"/>
      </w:pPr>
      <w:r>
        <w:t>Závazek splatnosti kupní ceny je splněn okamžikem odeslání příslušné částky z účtu kupujícího na účet prodávajícího.</w:t>
      </w:r>
    </w:p>
    <w:p w14:paraId="283A8D90" w14:textId="77777777" w:rsidR="005B4A37" w:rsidRDefault="005B4A37">
      <w:pPr>
        <w:pStyle w:val="Zkladntext"/>
        <w:spacing w:before="1"/>
      </w:pPr>
    </w:p>
    <w:p w14:paraId="283A8D91" w14:textId="77777777" w:rsidR="005B4A37" w:rsidRDefault="00C60EFB">
      <w:pPr>
        <w:pStyle w:val="Odstavecseseznamem"/>
        <w:numPr>
          <w:ilvl w:val="0"/>
          <w:numId w:val="5"/>
        </w:numPr>
        <w:tabs>
          <w:tab w:val="left" w:pos="939"/>
        </w:tabs>
        <w:ind w:right="572"/>
        <w:jc w:val="both"/>
        <w:rPr>
          <w:sz w:val="20"/>
        </w:rPr>
      </w:pPr>
      <w:r>
        <w:rPr>
          <w:sz w:val="20"/>
        </w:rPr>
        <w:t>Faktura musí splňovat veškeré náležitosti daňového a účetního dokladu stanovené příslušnými právními předpisy včetně čísla smlouvy kupujícího uvedené v záhlaví této smlouvy. Nebude-li faktura obsahovat tyto náležitosti, je kupující oprávněn, aniž by se dos</w:t>
      </w:r>
      <w:r>
        <w:rPr>
          <w:sz w:val="20"/>
        </w:rPr>
        <w:t xml:space="preserve">tal do prodlení, tuto fakturu ve lhůtě splatnosti vrátit prodávajícímu s uvedením důvodu k opravě či doplnění. V takovém případě začne doručením opravené (doplněné) faktury kupujícímu běžet nová lhůta splatnosti a to v délce stanovené čl. VI. odst. 2 této </w:t>
      </w:r>
      <w:r>
        <w:rPr>
          <w:sz w:val="20"/>
        </w:rPr>
        <w:t xml:space="preserve">smlouvy. V případě, že má prodávající s kupujícím uzavřenou více než jednu smlouvu, je prodávající povinen vystavovat příslušné faktury ke každé takovéto smlouvě samostatně. Pokud tak neučiní a fakturuje na jedné faktuře z více smluv, je kupující oprávněn </w:t>
      </w:r>
      <w:r>
        <w:rPr>
          <w:sz w:val="20"/>
        </w:rPr>
        <w:t>postupovat v souladu s tímto odstavcem a takovouto fakturu prodávajícímu</w:t>
      </w:r>
      <w:r>
        <w:rPr>
          <w:spacing w:val="-5"/>
          <w:sz w:val="20"/>
        </w:rPr>
        <w:t xml:space="preserve"> </w:t>
      </w:r>
      <w:r>
        <w:rPr>
          <w:sz w:val="20"/>
        </w:rPr>
        <w:t>vrátit.</w:t>
      </w:r>
    </w:p>
    <w:p w14:paraId="283A8D92" w14:textId="77777777" w:rsidR="005B4A37" w:rsidRDefault="005B4A37">
      <w:pPr>
        <w:pStyle w:val="Zkladntext"/>
      </w:pPr>
    </w:p>
    <w:p w14:paraId="283A8D93" w14:textId="77777777" w:rsidR="005B4A37" w:rsidRDefault="00C60EFB">
      <w:pPr>
        <w:pStyle w:val="Odstavecseseznamem"/>
        <w:numPr>
          <w:ilvl w:val="0"/>
          <w:numId w:val="5"/>
        </w:numPr>
        <w:tabs>
          <w:tab w:val="left" w:pos="939"/>
        </w:tabs>
        <w:jc w:val="both"/>
        <w:rPr>
          <w:sz w:val="20"/>
        </w:rPr>
      </w:pPr>
      <w:r>
        <w:rPr>
          <w:sz w:val="20"/>
        </w:rPr>
        <w:t>Celková kupní cena uvedená v odst. 1 tohoto článku je stanovena dohodou podle zák. č. 526/1990 Sb., o cenách ve znění pozdějších předpisů a je v ní zahrnuta dodávka zboží vč.</w:t>
      </w:r>
      <w:r>
        <w:rPr>
          <w:sz w:val="20"/>
        </w:rPr>
        <w:t xml:space="preserve"> všech jeho součástí a příslušenství, dále doprava, clo, kursové rozdíly, obal, doklady ke zboží a veškeré další náklady související s realizací dodávky zboží dle této smlouvy a přílohy č. 1, montáže, uvedení do provozu a odstranění vzniklých odpadů a obal</w:t>
      </w:r>
      <w:r>
        <w:rPr>
          <w:sz w:val="20"/>
        </w:rPr>
        <w:t>ů. Celková kupní cena je nejvýše</w:t>
      </w:r>
      <w:r>
        <w:rPr>
          <w:spacing w:val="-2"/>
          <w:sz w:val="20"/>
        </w:rPr>
        <w:t xml:space="preserve"> </w:t>
      </w:r>
      <w:r>
        <w:rPr>
          <w:sz w:val="20"/>
        </w:rPr>
        <w:t>přípustná.</w:t>
      </w:r>
    </w:p>
    <w:p w14:paraId="283A8D94" w14:textId="77777777" w:rsidR="005B4A37" w:rsidRDefault="005B4A37">
      <w:pPr>
        <w:pStyle w:val="Zkladntext"/>
        <w:spacing w:before="1"/>
      </w:pPr>
    </w:p>
    <w:p w14:paraId="283A8D95" w14:textId="77777777" w:rsidR="005B4A37" w:rsidRDefault="00C60EFB">
      <w:pPr>
        <w:pStyle w:val="Odstavecseseznamem"/>
        <w:numPr>
          <w:ilvl w:val="0"/>
          <w:numId w:val="5"/>
        </w:numPr>
        <w:tabs>
          <w:tab w:val="left" w:pos="939"/>
        </w:tabs>
        <w:ind w:right="583"/>
        <w:jc w:val="both"/>
        <w:rPr>
          <w:sz w:val="20"/>
        </w:rPr>
      </w:pPr>
      <w:r>
        <w:rPr>
          <w:sz w:val="20"/>
        </w:rPr>
        <w:t>Pokud bude v okamžiku uskutečnění zdanitelného plnění správcem daně zveřejněna způsobem umožňujícím dálkový přístup skutečnost, že prodávající je nespolehlivým plátcem ve smyslu § 106 a) zákona č. 235/2004 Sb. o</w:t>
      </w:r>
      <w:r>
        <w:rPr>
          <w:sz w:val="20"/>
        </w:rPr>
        <w:t xml:space="preserve"> dani z přidané hodnoty, ve znění pozdějších (dále jen „ZDPH“), je kupující oprávněn část kupní ceny odpovídající dani z přidané hodnoty   z každé fakturované platby na základě této smlouvy zadržet a tuto přímo zaplatit (aniž k tomu bude vyzván jako ručite</w:t>
      </w:r>
      <w:r>
        <w:rPr>
          <w:sz w:val="20"/>
        </w:rPr>
        <w:t>l) na účet správce daně ve smyslu § 109 a)</w:t>
      </w:r>
      <w:r>
        <w:rPr>
          <w:spacing w:val="-18"/>
          <w:sz w:val="20"/>
        </w:rPr>
        <w:t xml:space="preserve"> </w:t>
      </w:r>
      <w:r>
        <w:rPr>
          <w:sz w:val="20"/>
        </w:rPr>
        <w:t>ZDPH.</w:t>
      </w:r>
    </w:p>
    <w:p w14:paraId="283A8D96" w14:textId="77777777" w:rsidR="005B4A37" w:rsidRDefault="005B4A37">
      <w:pPr>
        <w:pStyle w:val="Zkladntext"/>
        <w:spacing w:before="1"/>
      </w:pPr>
    </w:p>
    <w:p w14:paraId="283A8D97" w14:textId="77777777" w:rsidR="005B4A37" w:rsidRDefault="00C60EFB">
      <w:pPr>
        <w:pStyle w:val="Odstavecseseznamem"/>
        <w:numPr>
          <w:ilvl w:val="0"/>
          <w:numId w:val="5"/>
        </w:numPr>
        <w:tabs>
          <w:tab w:val="left" w:pos="939"/>
        </w:tabs>
        <w:ind w:right="575"/>
        <w:jc w:val="both"/>
        <w:rPr>
          <w:sz w:val="20"/>
        </w:rPr>
      </w:pPr>
      <w:r>
        <w:rPr>
          <w:sz w:val="20"/>
        </w:rPr>
        <w:t>Pokud číslo účtu prodávajícího uvedené v záhlaví této smlouvy nebude zveřejněno způsobem umožňujícím dálkový přístup ve smyslu § 96 ZDPH nebo se jedná o účet vedený v zahraničí ve smyslu §109/2/b, je kupují</w:t>
      </w:r>
      <w:r>
        <w:rPr>
          <w:sz w:val="20"/>
        </w:rPr>
        <w:t>cí oprávněn část kupní ceny odpovídající dani z přidané</w:t>
      </w:r>
      <w:r>
        <w:rPr>
          <w:spacing w:val="28"/>
          <w:sz w:val="20"/>
        </w:rPr>
        <w:t xml:space="preserve"> </w:t>
      </w:r>
      <w:r>
        <w:rPr>
          <w:sz w:val="20"/>
        </w:rPr>
        <w:t>hodnoty</w:t>
      </w:r>
    </w:p>
    <w:p w14:paraId="283A8D98" w14:textId="77777777" w:rsidR="005B4A37" w:rsidRDefault="005B4A37">
      <w:pPr>
        <w:jc w:val="both"/>
        <w:rPr>
          <w:sz w:val="20"/>
        </w:rPr>
        <w:sectPr w:rsidR="005B4A37">
          <w:pgSz w:w="11910" w:h="16850"/>
          <w:pgMar w:top="1580" w:right="840" w:bottom="1140" w:left="1200" w:header="0" w:footer="960" w:gutter="0"/>
          <w:cols w:space="708"/>
        </w:sectPr>
      </w:pPr>
    </w:p>
    <w:p w14:paraId="283A8D99" w14:textId="77777777" w:rsidR="005B4A37" w:rsidRDefault="00C60EFB">
      <w:pPr>
        <w:pStyle w:val="Zkladntext"/>
        <w:spacing w:before="77"/>
        <w:ind w:left="938" w:right="258"/>
      </w:pPr>
      <w:r>
        <w:lastRenderedPageBreak/>
        <w:t>z každé fakturované platby na základě této smlouvy zadržet a tuto přímo zaplatit (aniž k tomu bude vyzván jako ručitel) na účet správce daně ve smyslu § 109 a) ZDPH.</w:t>
      </w:r>
    </w:p>
    <w:p w14:paraId="283A8D9A" w14:textId="77777777" w:rsidR="005B4A37" w:rsidRDefault="005B4A37">
      <w:pPr>
        <w:pStyle w:val="Zkladntext"/>
        <w:spacing w:before="10"/>
        <w:rPr>
          <w:sz w:val="19"/>
        </w:rPr>
      </w:pPr>
    </w:p>
    <w:p w14:paraId="283A8D9B" w14:textId="77777777" w:rsidR="005B4A37" w:rsidRDefault="00C60EFB">
      <w:pPr>
        <w:pStyle w:val="Zkladntext"/>
        <w:spacing w:before="1"/>
        <w:ind w:left="926" w:right="869"/>
      </w:pPr>
      <w:r>
        <w:t>Stejný postup bude aplikován při naplnění podmínek ručení dle §109/1 ZDPH, tedy kdy se ku</w:t>
      </w:r>
      <w:r>
        <w:t>pující dozví, že</w:t>
      </w:r>
    </w:p>
    <w:p w14:paraId="283A8D9C" w14:textId="77777777" w:rsidR="005B4A37" w:rsidRDefault="00C60EFB">
      <w:pPr>
        <w:pStyle w:val="Odstavecseseznamem"/>
        <w:numPr>
          <w:ilvl w:val="1"/>
          <w:numId w:val="5"/>
        </w:numPr>
        <w:tabs>
          <w:tab w:val="left" w:pos="1966"/>
        </w:tabs>
        <w:ind w:right="0"/>
        <w:rPr>
          <w:sz w:val="20"/>
        </w:rPr>
      </w:pPr>
      <w:r>
        <w:rPr>
          <w:sz w:val="20"/>
        </w:rPr>
        <w:t>daň uvedená na daňovém dokladu nebude úmyslně</w:t>
      </w:r>
      <w:r>
        <w:rPr>
          <w:spacing w:val="-10"/>
          <w:sz w:val="20"/>
        </w:rPr>
        <w:t xml:space="preserve"> </w:t>
      </w:r>
      <w:r>
        <w:rPr>
          <w:sz w:val="20"/>
        </w:rPr>
        <w:t>zaplacena,</w:t>
      </w:r>
    </w:p>
    <w:p w14:paraId="283A8D9D" w14:textId="77777777" w:rsidR="005B4A37" w:rsidRDefault="00C60EFB">
      <w:pPr>
        <w:pStyle w:val="Odstavecseseznamem"/>
        <w:numPr>
          <w:ilvl w:val="1"/>
          <w:numId w:val="5"/>
        </w:numPr>
        <w:tabs>
          <w:tab w:val="left" w:pos="2025"/>
          <w:tab w:val="left" w:pos="2026"/>
        </w:tabs>
        <w:spacing w:before="1"/>
        <w:ind w:left="1634" w:right="583" w:firstLine="0"/>
        <w:rPr>
          <w:sz w:val="20"/>
        </w:rPr>
      </w:pPr>
      <w:r>
        <w:rPr>
          <w:sz w:val="20"/>
        </w:rPr>
        <w:t>plátce, který uskutečňuje toto zdanitelné plnění nebo obdrží úplatu na takové plnění,</w:t>
      </w:r>
      <w:r>
        <w:rPr>
          <w:spacing w:val="-2"/>
          <w:sz w:val="20"/>
        </w:rPr>
        <w:t xml:space="preserve"> </w:t>
      </w:r>
      <w:r>
        <w:rPr>
          <w:sz w:val="20"/>
        </w:rPr>
        <w:t>se</w:t>
      </w:r>
    </w:p>
    <w:p w14:paraId="283A8D9E" w14:textId="77777777" w:rsidR="005B4A37" w:rsidRDefault="00C60EFB">
      <w:pPr>
        <w:pStyle w:val="Zkladntext"/>
        <w:spacing w:line="228" w:lineRule="exact"/>
        <w:ind w:left="1966"/>
      </w:pPr>
      <w:r>
        <w:t>úmyslně dostal nebo dostane do postavení, kdy nemůže daň zaplatit, nebo</w:t>
      </w:r>
    </w:p>
    <w:p w14:paraId="283A8D9F" w14:textId="77777777" w:rsidR="005B4A37" w:rsidRDefault="00C60EFB">
      <w:pPr>
        <w:pStyle w:val="Odstavecseseznamem"/>
        <w:numPr>
          <w:ilvl w:val="1"/>
          <w:numId w:val="5"/>
        </w:numPr>
        <w:tabs>
          <w:tab w:val="left" w:pos="1957"/>
        </w:tabs>
        <w:ind w:left="1956" w:right="0" w:hanging="335"/>
        <w:rPr>
          <w:sz w:val="20"/>
        </w:rPr>
      </w:pPr>
      <w:r>
        <w:rPr>
          <w:sz w:val="20"/>
        </w:rPr>
        <w:t>dojde ke zkrácení daně nebo vylákání daňové</w:t>
      </w:r>
      <w:r>
        <w:rPr>
          <w:spacing w:val="-6"/>
          <w:sz w:val="20"/>
        </w:rPr>
        <w:t xml:space="preserve"> </w:t>
      </w:r>
      <w:r>
        <w:rPr>
          <w:sz w:val="20"/>
        </w:rPr>
        <w:t>výhody</w:t>
      </w:r>
    </w:p>
    <w:p w14:paraId="283A8DA0" w14:textId="77777777" w:rsidR="005B4A37" w:rsidRDefault="005B4A37">
      <w:pPr>
        <w:pStyle w:val="Zkladntext"/>
        <w:spacing w:before="1"/>
      </w:pPr>
    </w:p>
    <w:p w14:paraId="283A8DA1" w14:textId="77777777" w:rsidR="005B4A37" w:rsidRDefault="00C60EFB">
      <w:pPr>
        <w:pStyle w:val="Odstavecseseznamem"/>
        <w:numPr>
          <w:ilvl w:val="0"/>
          <w:numId w:val="5"/>
        </w:numPr>
        <w:tabs>
          <w:tab w:val="left" w:pos="939"/>
        </w:tabs>
        <w:ind w:right="576"/>
        <w:jc w:val="both"/>
        <w:rPr>
          <w:sz w:val="20"/>
        </w:rPr>
      </w:pPr>
      <w:r>
        <w:rPr>
          <w:sz w:val="20"/>
        </w:rPr>
        <w:t>Po provedení úhrady daně z přidané hodnoty příslušnému správci daně v souladu s tímto odstavcem je úhrada zdanitelného plnění prodáv</w:t>
      </w:r>
      <w:r>
        <w:rPr>
          <w:sz w:val="20"/>
        </w:rPr>
        <w:t>ajícímu bez příslušné daně z přidané hodnoty (tj. pouze základu daně) smluvními stranami považována za řádnou úhradu, resp. řádné splnění dluhu kupujícím, dle této smlouvy (tj. základu daně i výše daně z přidané hodnoty), a prodávajícímu nevzniká žádný nár</w:t>
      </w:r>
      <w:r>
        <w:rPr>
          <w:sz w:val="20"/>
        </w:rPr>
        <w:t>ok na úhradu případných úroků z prodlení, penále, náhrady škody nebo jakýchkoli dalších sankcí vůči kupujícímu, a to ani v případě, že by mu podobné sankce byly vyměřeny správcem</w:t>
      </w:r>
      <w:r>
        <w:rPr>
          <w:spacing w:val="-3"/>
          <w:sz w:val="20"/>
        </w:rPr>
        <w:t xml:space="preserve"> </w:t>
      </w:r>
      <w:r>
        <w:rPr>
          <w:sz w:val="20"/>
        </w:rPr>
        <w:t>daně.</w:t>
      </w:r>
    </w:p>
    <w:p w14:paraId="283A8DA2" w14:textId="77777777" w:rsidR="005B4A37" w:rsidRDefault="005B4A37">
      <w:pPr>
        <w:pStyle w:val="Zkladntext"/>
        <w:spacing w:before="11"/>
        <w:rPr>
          <w:sz w:val="19"/>
        </w:rPr>
      </w:pPr>
    </w:p>
    <w:p w14:paraId="283A8DA3" w14:textId="77777777" w:rsidR="005B4A37" w:rsidRDefault="00C60EFB">
      <w:pPr>
        <w:pStyle w:val="Odstavecseseznamem"/>
        <w:numPr>
          <w:ilvl w:val="0"/>
          <w:numId w:val="5"/>
        </w:numPr>
        <w:tabs>
          <w:tab w:val="left" w:pos="939"/>
        </w:tabs>
        <w:ind w:right="579"/>
        <w:jc w:val="both"/>
        <w:rPr>
          <w:sz w:val="20"/>
        </w:rPr>
      </w:pPr>
      <w:r>
        <w:rPr>
          <w:sz w:val="20"/>
        </w:rPr>
        <w:t>Bude-li na daňovém dokladu uveden jiný než oznámený účet ve smyslu § 9</w:t>
      </w:r>
      <w:r>
        <w:rPr>
          <w:sz w:val="20"/>
        </w:rPr>
        <w:t>6 ZDPH, kupující je oprávněn poukázat příslušnou platbu na kterýkoli oznámený účet prodávajícího. Úhrada platby na kterýkoli oznámený účet (tj. účet odlišný od účtu uvedeného na daňovém dokladu) je smluvními stranami považována za řádnou úhradu plnění dle</w:t>
      </w:r>
      <w:r>
        <w:rPr>
          <w:spacing w:val="-14"/>
          <w:sz w:val="20"/>
        </w:rPr>
        <w:t xml:space="preserve"> </w:t>
      </w:r>
      <w:r>
        <w:rPr>
          <w:sz w:val="20"/>
        </w:rPr>
        <w:t>smlouvy</w:t>
      </w:r>
    </w:p>
    <w:p w14:paraId="283A8DA4" w14:textId="77777777" w:rsidR="005B4A37" w:rsidRDefault="005B4A37">
      <w:pPr>
        <w:pStyle w:val="Zkladntext"/>
        <w:spacing w:before="11"/>
        <w:rPr>
          <w:sz w:val="19"/>
        </w:rPr>
      </w:pPr>
    </w:p>
    <w:p w14:paraId="283A8DA5" w14:textId="77777777" w:rsidR="005B4A37" w:rsidRDefault="00C60EFB">
      <w:pPr>
        <w:pStyle w:val="Odstavecseseznamem"/>
        <w:numPr>
          <w:ilvl w:val="0"/>
          <w:numId w:val="5"/>
        </w:numPr>
        <w:tabs>
          <w:tab w:val="left" w:pos="939"/>
        </w:tabs>
        <w:ind w:right="581"/>
        <w:jc w:val="both"/>
        <w:rPr>
          <w:sz w:val="20"/>
        </w:rPr>
      </w:pPr>
      <w:r>
        <w:rPr>
          <w:sz w:val="20"/>
        </w:rPr>
        <w:t>Příslušná sazba daně z přidané hodnoty (DPH) bude účtována dle platných předpisů ČR v době zdanitelného plnění. V době uzavření smlouvy činí DPH 15 % (stavby pro sociální bydlení).</w:t>
      </w:r>
    </w:p>
    <w:p w14:paraId="283A8DA6" w14:textId="77777777" w:rsidR="005B4A37" w:rsidRDefault="005B4A37">
      <w:pPr>
        <w:pStyle w:val="Zkladntext"/>
        <w:rPr>
          <w:sz w:val="22"/>
        </w:rPr>
      </w:pPr>
    </w:p>
    <w:p w14:paraId="283A8DA7" w14:textId="77777777" w:rsidR="005B4A37" w:rsidRDefault="005B4A37">
      <w:pPr>
        <w:pStyle w:val="Zkladntext"/>
        <w:spacing w:before="2"/>
        <w:rPr>
          <w:sz w:val="18"/>
        </w:rPr>
      </w:pPr>
    </w:p>
    <w:p w14:paraId="283A8DA8" w14:textId="77777777" w:rsidR="005B4A37" w:rsidRDefault="00C60EFB">
      <w:pPr>
        <w:pStyle w:val="Nadpis2"/>
        <w:spacing w:before="1" w:line="229" w:lineRule="exact"/>
      </w:pPr>
      <w:r>
        <w:t>VII.</w:t>
      </w:r>
    </w:p>
    <w:p w14:paraId="283A8DA9" w14:textId="77777777" w:rsidR="005B4A37" w:rsidRDefault="00C60EFB">
      <w:pPr>
        <w:spacing w:line="229" w:lineRule="exact"/>
        <w:ind w:left="1577" w:right="1936"/>
        <w:jc w:val="center"/>
        <w:rPr>
          <w:b/>
          <w:sz w:val="20"/>
        </w:rPr>
      </w:pPr>
      <w:r>
        <w:rPr>
          <w:b/>
          <w:sz w:val="20"/>
        </w:rPr>
        <w:t>Sankční ujednání</w:t>
      </w:r>
    </w:p>
    <w:p w14:paraId="283A8DAA" w14:textId="77777777" w:rsidR="005B4A37" w:rsidRDefault="005B4A37">
      <w:pPr>
        <w:pStyle w:val="Zkladntext"/>
        <w:rPr>
          <w:b/>
        </w:rPr>
      </w:pPr>
    </w:p>
    <w:p w14:paraId="283A8DAB" w14:textId="77777777" w:rsidR="005B4A37" w:rsidRDefault="00C60EFB">
      <w:pPr>
        <w:pStyle w:val="Odstavecseseznamem"/>
        <w:numPr>
          <w:ilvl w:val="0"/>
          <w:numId w:val="4"/>
        </w:numPr>
        <w:tabs>
          <w:tab w:val="left" w:pos="939"/>
        </w:tabs>
        <w:ind w:right="572"/>
        <w:jc w:val="both"/>
        <w:rPr>
          <w:sz w:val="20"/>
        </w:rPr>
      </w:pPr>
      <w:r>
        <w:rPr>
          <w:sz w:val="20"/>
        </w:rPr>
        <w:t>Nedodrží-li prodávající lhůtu stanovenou pro dodání zboží dle článku V. odst. 1 této smlouvy nebo prodávající nedodrží lhůtu pro nástup k opravě, odstranění vady, nebo poskytnutí náhradního zboží dle čl. VIII. této smlouvy, je povinen uhradit kupujícímu sm</w:t>
      </w:r>
      <w:r>
        <w:rPr>
          <w:sz w:val="20"/>
        </w:rPr>
        <w:t>luvní pokutu ve výši 0,01 % z celkové ceny zboží bez DPH za každý započatý den prodlení. Nárok kupujícího na náhradu škody, která mu v souvislosti s prodlením prodávajícího vznikla, včetně škody, která přesahuje smluvní pokutu, není tímto ustanovením</w:t>
      </w:r>
      <w:r>
        <w:rPr>
          <w:spacing w:val="-10"/>
          <w:sz w:val="20"/>
        </w:rPr>
        <w:t xml:space="preserve"> </w:t>
      </w:r>
      <w:r>
        <w:rPr>
          <w:sz w:val="20"/>
        </w:rPr>
        <w:t>dotče</w:t>
      </w:r>
      <w:r>
        <w:rPr>
          <w:sz w:val="20"/>
        </w:rPr>
        <w:t>n.</w:t>
      </w:r>
    </w:p>
    <w:p w14:paraId="283A8DAC" w14:textId="77777777" w:rsidR="005B4A37" w:rsidRDefault="005B4A37">
      <w:pPr>
        <w:pStyle w:val="Zkladntext"/>
        <w:spacing w:before="1"/>
      </w:pPr>
    </w:p>
    <w:p w14:paraId="283A8DAD" w14:textId="77777777" w:rsidR="005B4A37" w:rsidRDefault="00C60EFB">
      <w:pPr>
        <w:pStyle w:val="Odstavecseseznamem"/>
        <w:numPr>
          <w:ilvl w:val="0"/>
          <w:numId w:val="4"/>
        </w:numPr>
        <w:tabs>
          <w:tab w:val="left" w:pos="939"/>
        </w:tabs>
        <w:spacing w:before="1"/>
        <w:ind w:right="572"/>
        <w:jc w:val="both"/>
        <w:rPr>
          <w:sz w:val="20"/>
        </w:rPr>
      </w:pPr>
      <w:r>
        <w:rPr>
          <w:sz w:val="20"/>
        </w:rPr>
        <w:t xml:space="preserve">Nedodrží-li kupující lhůtu splatnosti celkové kupní ceny uvedenou v čl. </w:t>
      </w:r>
      <w:r>
        <w:rPr>
          <w:spacing w:val="3"/>
          <w:sz w:val="20"/>
        </w:rPr>
        <w:t xml:space="preserve">VI. </w:t>
      </w:r>
      <w:r>
        <w:rPr>
          <w:sz w:val="20"/>
        </w:rPr>
        <w:t>odst. 2 této smlouvy, je prodávající oprávněn požadovat úrok z prodlení ve výši 0,01 % z nezaplacené části celkové kupní ceny bez DPH za každý započatý den</w:t>
      </w:r>
      <w:r>
        <w:rPr>
          <w:spacing w:val="-11"/>
          <w:sz w:val="20"/>
        </w:rPr>
        <w:t xml:space="preserve"> </w:t>
      </w:r>
      <w:r>
        <w:rPr>
          <w:sz w:val="20"/>
        </w:rPr>
        <w:t>prodlení.</w:t>
      </w:r>
    </w:p>
    <w:p w14:paraId="283A8DAE" w14:textId="77777777" w:rsidR="005B4A37" w:rsidRDefault="005B4A37">
      <w:pPr>
        <w:pStyle w:val="Zkladntext"/>
        <w:spacing w:before="10"/>
        <w:rPr>
          <w:sz w:val="19"/>
        </w:rPr>
      </w:pPr>
    </w:p>
    <w:p w14:paraId="283A8DAF" w14:textId="77777777" w:rsidR="005B4A37" w:rsidRDefault="00C60EFB">
      <w:pPr>
        <w:pStyle w:val="Nadpis2"/>
        <w:ind w:right="1933"/>
      </w:pPr>
      <w:r>
        <w:t>VIII.</w:t>
      </w:r>
    </w:p>
    <w:p w14:paraId="283A8DB0" w14:textId="77777777" w:rsidR="005B4A37" w:rsidRDefault="00C60EFB">
      <w:pPr>
        <w:spacing w:before="1"/>
        <w:ind w:left="1577" w:right="1935"/>
        <w:jc w:val="center"/>
        <w:rPr>
          <w:b/>
          <w:sz w:val="20"/>
        </w:rPr>
      </w:pPr>
      <w:r>
        <w:rPr>
          <w:b/>
          <w:sz w:val="20"/>
        </w:rPr>
        <w:t>Zár</w:t>
      </w:r>
      <w:r>
        <w:rPr>
          <w:b/>
          <w:sz w:val="20"/>
        </w:rPr>
        <w:t>uční podmínky a servis</w:t>
      </w:r>
    </w:p>
    <w:p w14:paraId="283A8DB1" w14:textId="77777777" w:rsidR="005B4A37" w:rsidRDefault="005B4A37">
      <w:pPr>
        <w:pStyle w:val="Zkladntext"/>
        <w:rPr>
          <w:b/>
        </w:rPr>
      </w:pPr>
    </w:p>
    <w:p w14:paraId="283A8DB2" w14:textId="77777777" w:rsidR="005B4A37" w:rsidRDefault="00C60EFB">
      <w:pPr>
        <w:pStyle w:val="Odstavecseseznamem"/>
        <w:numPr>
          <w:ilvl w:val="0"/>
          <w:numId w:val="3"/>
        </w:numPr>
        <w:tabs>
          <w:tab w:val="left" w:pos="939"/>
        </w:tabs>
        <w:spacing w:before="1"/>
        <w:jc w:val="both"/>
        <w:rPr>
          <w:sz w:val="20"/>
        </w:rPr>
      </w:pPr>
      <w:r>
        <w:rPr>
          <w:sz w:val="20"/>
        </w:rPr>
        <w:t>Na dodané zboží poskytuje prodávající záruční lhůtu min. 36 měsíců. Záruční lhůta počíná běžet od okamžiku podpisu předávacího</w:t>
      </w:r>
      <w:r>
        <w:rPr>
          <w:spacing w:val="-6"/>
          <w:sz w:val="20"/>
        </w:rPr>
        <w:t xml:space="preserve"> </w:t>
      </w:r>
      <w:r>
        <w:rPr>
          <w:sz w:val="20"/>
        </w:rPr>
        <w:t>protokolu.</w:t>
      </w:r>
    </w:p>
    <w:p w14:paraId="283A8DB3" w14:textId="77777777" w:rsidR="005B4A37" w:rsidRDefault="005B4A37">
      <w:pPr>
        <w:pStyle w:val="Zkladntext"/>
        <w:spacing w:before="10"/>
        <w:rPr>
          <w:sz w:val="19"/>
        </w:rPr>
      </w:pPr>
    </w:p>
    <w:p w14:paraId="283A8DB4" w14:textId="77777777" w:rsidR="005B4A37" w:rsidRDefault="00C60EFB">
      <w:pPr>
        <w:pStyle w:val="Odstavecseseznamem"/>
        <w:numPr>
          <w:ilvl w:val="0"/>
          <w:numId w:val="3"/>
        </w:numPr>
        <w:tabs>
          <w:tab w:val="left" w:pos="939"/>
        </w:tabs>
        <w:ind w:right="571"/>
        <w:jc w:val="both"/>
        <w:rPr>
          <w:sz w:val="20"/>
        </w:rPr>
      </w:pPr>
      <w:r>
        <w:rPr>
          <w:sz w:val="20"/>
        </w:rPr>
        <w:t xml:space="preserve">Během trvání záruční lhůty se prodávající zavazuje poskytovat kupujícímu bezplatný servis na </w:t>
      </w:r>
      <w:r>
        <w:rPr>
          <w:sz w:val="20"/>
        </w:rPr>
        <w:t xml:space="preserve">dodané zboží včetně dodání potřebných náhradních dílů. Záruka se nevztahuje na vady způsobené vyšší mocí. Záruka zahrnuje i provádění veškerých kalibračních prohlídek, předepsaných preventivních prohlídek, kontrol, revizí, preventivních údržbových prací a </w:t>
      </w:r>
      <w:r>
        <w:rPr>
          <w:sz w:val="20"/>
        </w:rPr>
        <w:t xml:space="preserve"> čištění klimatizace, a to včetně dodání a výměny opotřebovaných či jinak znehodnocených součástí</w:t>
      </w:r>
      <w:r>
        <w:rPr>
          <w:spacing w:val="-2"/>
          <w:sz w:val="20"/>
        </w:rPr>
        <w:t xml:space="preserve"> </w:t>
      </w:r>
      <w:r>
        <w:rPr>
          <w:sz w:val="20"/>
        </w:rPr>
        <w:t>zboží.</w:t>
      </w:r>
    </w:p>
    <w:p w14:paraId="283A8DB5" w14:textId="77777777" w:rsidR="005B4A37" w:rsidRDefault="005B4A37">
      <w:pPr>
        <w:pStyle w:val="Zkladntext"/>
        <w:spacing w:before="1"/>
      </w:pPr>
    </w:p>
    <w:p w14:paraId="283A8DB6" w14:textId="77777777" w:rsidR="005B4A37" w:rsidRDefault="00C60EFB">
      <w:pPr>
        <w:pStyle w:val="Odstavecseseznamem"/>
        <w:numPr>
          <w:ilvl w:val="0"/>
          <w:numId w:val="3"/>
        </w:numPr>
        <w:tabs>
          <w:tab w:val="left" w:pos="939"/>
        </w:tabs>
        <w:ind w:right="576"/>
        <w:jc w:val="both"/>
        <w:rPr>
          <w:sz w:val="20"/>
        </w:rPr>
      </w:pPr>
      <w:r>
        <w:rPr>
          <w:sz w:val="20"/>
        </w:rPr>
        <w:t>Prodávající je povinen odstranit vady zboží v záruční době na základě doručené reklamace do 48 hodin nebude-li třeba použít náhradní díly a do 5 dnů s použitím náhradního dílu. Záruční opravy zahájí prodávající nejpozději do 24 hodin po obdržení reklamace.</w:t>
      </w:r>
      <w:r>
        <w:rPr>
          <w:sz w:val="20"/>
        </w:rPr>
        <w:t xml:space="preserve"> Reklamace může být uplatněna i elektronickou formou. V případě, že charakter, závažnost a rozsah vady neumožní lhůtu k odstranění vady prodávajícímu splnit, může být dohodnuta přiměřená delší</w:t>
      </w:r>
      <w:r>
        <w:rPr>
          <w:spacing w:val="-4"/>
          <w:sz w:val="20"/>
        </w:rPr>
        <w:t xml:space="preserve"> </w:t>
      </w:r>
      <w:r>
        <w:rPr>
          <w:sz w:val="20"/>
        </w:rPr>
        <w:t>lhůta.</w:t>
      </w:r>
    </w:p>
    <w:p w14:paraId="283A8DB7" w14:textId="77777777" w:rsidR="005B4A37" w:rsidRDefault="005B4A37">
      <w:pPr>
        <w:jc w:val="both"/>
        <w:rPr>
          <w:sz w:val="20"/>
        </w:rPr>
        <w:sectPr w:rsidR="005B4A37">
          <w:pgSz w:w="11910" w:h="16850"/>
          <w:pgMar w:top="1340" w:right="840" w:bottom="1140" w:left="1200" w:header="0" w:footer="960" w:gutter="0"/>
          <w:cols w:space="708"/>
        </w:sectPr>
      </w:pPr>
    </w:p>
    <w:p w14:paraId="283A8DB8" w14:textId="77777777" w:rsidR="005B4A37" w:rsidRDefault="00C60EFB">
      <w:pPr>
        <w:pStyle w:val="Zkladntext"/>
        <w:spacing w:before="77"/>
        <w:ind w:left="938" w:right="577"/>
        <w:jc w:val="both"/>
      </w:pPr>
      <w:r>
        <w:lastRenderedPageBreak/>
        <w:t>Ukáže-li se, že vada je neodstranitelná, zavazuje se prodávající dodat kupujícímu bez zbytečného odkladu bezplatně náhradní zboží a převést vlastnické právo k němu na kupujícího.</w:t>
      </w:r>
    </w:p>
    <w:p w14:paraId="283A8DB9" w14:textId="77777777" w:rsidR="005B4A37" w:rsidRDefault="005B4A37">
      <w:pPr>
        <w:pStyle w:val="Zkladntext"/>
        <w:spacing w:before="11"/>
        <w:rPr>
          <w:sz w:val="19"/>
        </w:rPr>
      </w:pPr>
    </w:p>
    <w:p w14:paraId="283A8DBA" w14:textId="77777777" w:rsidR="005B4A37" w:rsidRDefault="00C60EFB">
      <w:pPr>
        <w:pStyle w:val="Odstavecseseznamem"/>
        <w:numPr>
          <w:ilvl w:val="0"/>
          <w:numId w:val="3"/>
        </w:numPr>
        <w:tabs>
          <w:tab w:val="left" w:pos="939"/>
        </w:tabs>
        <w:ind w:right="583"/>
        <w:jc w:val="both"/>
        <w:rPr>
          <w:sz w:val="20"/>
        </w:rPr>
      </w:pPr>
      <w:r>
        <w:rPr>
          <w:sz w:val="20"/>
        </w:rPr>
        <w:t>Cestovní  náklady,  náklady  na  materiál  a  jiné  náklady,  které  prodáva</w:t>
      </w:r>
      <w:r>
        <w:rPr>
          <w:sz w:val="20"/>
        </w:rPr>
        <w:t>jícímu  vzniknou      v souvislosti s prováděním záručních oprav, hradí v plné výši</w:t>
      </w:r>
      <w:r>
        <w:rPr>
          <w:spacing w:val="-10"/>
          <w:sz w:val="20"/>
        </w:rPr>
        <w:t xml:space="preserve"> </w:t>
      </w:r>
      <w:r>
        <w:rPr>
          <w:sz w:val="20"/>
        </w:rPr>
        <w:t>prodávající.</w:t>
      </w:r>
    </w:p>
    <w:p w14:paraId="283A8DBB" w14:textId="77777777" w:rsidR="005B4A37" w:rsidRDefault="005B4A37">
      <w:pPr>
        <w:pStyle w:val="Zkladntext"/>
        <w:spacing w:before="10"/>
        <w:rPr>
          <w:sz w:val="19"/>
        </w:rPr>
      </w:pPr>
    </w:p>
    <w:p w14:paraId="283A8DBC" w14:textId="77777777" w:rsidR="005B4A37" w:rsidRDefault="00C60EFB">
      <w:pPr>
        <w:pStyle w:val="Odstavecseseznamem"/>
        <w:numPr>
          <w:ilvl w:val="0"/>
          <w:numId w:val="3"/>
        </w:numPr>
        <w:tabs>
          <w:tab w:val="left" w:pos="939"/>
        </w:tabs>
        <w:ind w:right="581"/>
        <w:jc w:val="both"/>
        <w:rPr>
          <w:sz w:val="20"/>
        </w:rPr>
      </w:pPr>
      <w:r>
        <w:rPr>
          <w:sz w:val="20"/>
        </w:rPr>
        <w:t>Zjištěné vady je kupující oprávněn uplatnit po celou záruční dobu, což platí i pro vady zjistitelné  při  prohlídce  zboží  při  jeho  předání.  Sdělení  vady</w:t>
      </w:r>
      <w:r>
        <w:rPr>
          <w:sz w:val="20"/>
        </w:rPr>
        <w:t xml:space="preserve">   je  považováno  za  výzvu   k odstranění v něm uvedené vady, není-li ve sdělení uveden jiný</w:t>
      </w:r>
      <w:r>
        <w:rPr>
          <w:spacing w:val="-17"/>
          <w:sz w:val="20"/>
        </w:rPr>
        <w:t xml:space="preserve"> </w:t>
      </w:r>
      <w:r>
        <w:rPr>
          <w:sz w:val="20"/>
        </w:rPr>
        <w:t>nárok.</w:t>
      </w:r>
    </w:p>
    <w:p w14:paraId="283A8DBD" w14:textId="77777777" w:rsidR="005B4A37" w:rsidRDefault="005B4A37">
      <w:pPr>
        <w:pStyle w:val="Zkladntext"/>
        <w:spacing w:before="2"/>
      </w:pPr>
    </w:p>
    <w:p w14:paraId="283A8DBE" w14:textId="77777777" w:rsidR="005B4A37" w:rsidRDefault="00C60EFB">
      <w:pPr>
        <w:pStyle w:val="Nadpis2"/>
        <w:ind w:right="1932"/>
      </w:pPr>
      <w:r>
        <w:t>IX.</w:t>
      </w:r>
    </w:p>
    <w:p w14:paraId="283A8DBF" w14:textId="77777777" w:rsidR="005B4A37" w:rsidRDefault="00C60EFB">
      <w:pPr>
        <w:spacing w:before="1"/>
        <w:ind w:left="1577" w:right="1935"/>
        <w:jc w:val="center"/>
        <w:rPr>
          <w:b/>
          <w:sz w:val="20"/>
        </w:rPr>
      </w:pPr>
      <w:r>
        <w:rPr>
          <w:b/>
          <w:sz w:val="20"/>
        </w:rPr>
        <w:t>Ostatní ujednání</w:t>
      </w:r>
    </w:p>
    <w:p w14:paraId="283A8DC0" w14:textId="77777777" w:rsidR="005B4A37" w:rsidRDefault="005B4A37">
      <w:pPr>
        <w:pStyle w:val="Zkladntext"/>
        <w:spacing w:before="10"/>
        <w:rPr>
          <w:b/>
          <w:sz w:val="19"/>
        </w:rPr>
      </w:pPr>
    </w:p>
    <w:p w14:paraId="283A8DC1" w14:textId="77777777" w:rsidR="005B4A37" w:rsidRDefault="00C60EFB">
      <w:pPr>
        <w:pStyle w:val="Odstavecseseznamem"/>
        <w:numPr>
          <w:ilvl w:val="0"/>
          <w:numId w:val="2"/>
        </w:numPr>
        <w:tabs>
          <w:tab w:val="left" w:pos="939"/>
        </w:tabs>
        <w:ind w:right="572"/>
        <w:jc w:val="both"/>
        <w:rPr>
          <w:sz w:val="20"/>
        </w:rPr>
      </w:pPr>
      <w:r>
        <w:rPr>
          <w:sz w:val="20"/>
        </w:rPr>
        <w:t>Prodávající je povinen zachovávat mlčenlivost o všech skutečnostech, které se dozvěděl při realizaci této smlouvy a v souvislosti s</w:t>
      </w:r>
      <w:r>
        <w:rPr>
          <w:sz w:val="20"/>
        </w:rPr>
        <w:t xml:space="preserve"> ní a které jsou chráněny příslušnými obecně závaznými právními předpisy (zejména obchodní tajemství, osobní údaje, utajované informace) nebo které kupující prohlásil za důvěrné. Povinnost mlčenlivosti trvá i po skončení platnosti této smlouvy. Tyto povinn</w:t>
      </w:r>
      <w:r>
        <w:rPr>
          <w:sz w:val="20"/>
        </w:rPr>
        <w:t>osti se prodávající zavazuje zajistit i u všech svých zaměstnanců, případně jiných osob, které prodávající k realizaci této smlouvy</w:t>
      </w:r>
      <w:r>
        <w:rPr>
          <w:spacing w:val="-8"/>
          <w:sz w:val="20"/>
        </w:rPr>
        <w:t xml:space="preserve"> </w:t>
      </w:r>
      <w:r>
        <w:rPr>
          <w:sz w:val="20"/>
        </w:rPr>
        <w:t>použije.</w:t>
      </w:r>
    </w:p>
    <w:p w14:paraId="283A8DC2" w14:textId="77777777" w:rsidR="005B4A37" w:rsidRDefault="005B4A37">
      <w:pPr>
        <w:pStyle w:val="Zkladntext"/>
      </w:pPr>
    </w:p>
    <w:p w14:paraId="283A8DC3" w14:textId="77777777" w:rsidR="005B4A37" w:rsidRDefault="00C60EFB">
      <w:pPr>
        <w:pStyle w:val="Odstavecseseznamem"/>
        <w:numPr>
          <w:ilvl w:val="0"/>
          <w:numId w:val="2"/>
        </w:numPr>
        <w:tabs>
          <w:tab w:val="left" w:pos="939"/>
        </w:tabs>
        <w:spacing w:before="1"/>
        <w:ind w:right="584"/>
        <w:jc w:val="both"/>
        <w:rPr>
          <w:sz w:val="20"/>
        </w:rPr>
      </w:pPr>
      <w:r>
        <w:rPr>
          <w:sz w:val="20"/>
        </w:rPr>
        <w:t>Prodávající souhlasí se zpřístupněním nebo zveřejněním všech náležitostí tohoto smluvního vztahu.</w:t>
      </w:r>
    </w:p>
    <w:p w14:paraId="283A8DC4" w14:textId="77777777" w:rsidR="005B4A37" w:rsidRDefault="005B4A37">
      <w:pPr>
        <w:pStyle w:val="Zkladntext"/>
        <w:spacing w:before="10"/>
        <w:rPr>
          <w:sz w:val="19"/>
        </w:rPr>
      </w:pPr>
    </w:p>
    <w:p w14:paraId="283A8DC5" w14:textId="77777777" w:rsidR="005B4A37" w:rsidRDefault="00C60EFB">
      <w:pPr>
        <w:pStyle w:val="Odstavecseseznamem"/>
        <w:numPr>
          <w:ilvl w:val="0"/>
          <w:numId w:val="2"/>
        </w:numPr>
        <w:tabs>
          <w:tab w:val="left" w:pos="939"/>
        </w:tabs>
        <w:jc w:val="both"/>
        <w:rPr>
          <w:sz w:val="20"/>
        </w:rPr>
      </w:pPr>
      <w:r>
        <w:rPr>
          <w:sz w:val="20"/>
        </w:rPr>
        <w:t>Prodávající nen</w:t>
      </w:r>
      <w:r>
        <w:rPr>
          <w:sz w:val="20"/>
        </w:rPr>
        <w:t>í oprávněn postoupit svá práva a povinnosti nebo pohledávky plynoucí z této smlouvy nebo její části třetí osobě bez předchozího písemného souhlasu</w:t>
      </w:r>
      <w:r>
        <w:rPr>
          <w:spacing w:val="-20"/>
          <w:sz w:val="20"/>
        </w:rPr>
        <w:t xml:space="preserve"> </w:t>
      </w:r>
      <w:r>
        <w:rPr>
          <w:sz w:val="20"/>
        </w:rPr>
        <w:t>kupujícího.</w:t>
      </w:r>
    </w:p>
    <w:p w14:paraId="283A8DC6" w14:textId="77777777" w:rsidR="005B4A37" w:rsidRDefault="005B4A37">
      <w:pPr>
        <w:pStyle w:val="Zkladntext"/>
        <w:spacing w:before="1"/>
      </w:pPr>
    </w:p>
    <w:p w14:paraId="283A8DC7" w14:textId="77777777" w:rsidR="005B4A37" w:rsidRDefault="00C60EFB">
      <w:pPr>
        <w:pStyle w:val="Odstavecseseznamem"/>
        <w:numPr>
          <w:ilvl w:val="0"/>
          <w:numId w:val="2"/>
        </w:numPr>
        <w:tabs>
          <w:tab w:val="left" w:pos="939"/>
        </w:tabs>
        <w:spacing w:before="1"/>
        <w:ind w:right="575"/>
        <w:jc w:val="both"/>
        <w:rPr>
          <w:sz w:val="20"/>
        </w:rPr>
      </w:pPr>
      <w:r>
        <w:rPr>
          <w:sz w:val="20"/>
        </w:rPr>
        <w:t>Kupující pověřil realizací dodávky zaměstnance tohoto svého pracoviště: Bc. Emil Jurkovič, Bc. Ludmila Škrabalová Hájková,</w:t>
      </w:r>
      <w:r>
        <w:rPr>
          <w:spacing w:val="-1"/>
          <w:sz w:val="20"/>
        </w:rPr>
        <w:t xml:space="preserve"> </w:t>
      </w:r>
      <w:r>
        <w:rPr>
          <w:sz w:val="20"/>
        </w:rPr>
        <w:t>MBA</w:t>
      </w:r>
    </w:p>
    <w:p w14:paraId="283A8DC8" w14:textId="77777777" w:rsidR="005B4A37" w:rsidRDefault="005B4A37">
      <w:pPr>
        <w:pStyle w:val="Zkladntext"/>
        <w:spacing w:before="10"/>
        <w:rPr>
          <w:sz w:val="19"/>
        </w:rPr>
      </w:pPr>
    </w:p>
    <w:p w14:paraId="283A8DC9" w14:textId="77777777" w:rsidR="005B4A37" w:rsidRDefault="00C60EFB">
      <w:pPr>
        <w:pStyle w:val="Odstavecseseznamem"/>
        <w:numPr>
          <w:ilvl w:val="0"/>
          <w:numId w:val="2"/>
        </w:numPr>
        <w:tabs>
          <w:tab w:val="left" w:pos="939"/>
        </w:tabs>
        <w:jc w:val="both"/>
        <w:rPr>
          <w:b/>
          <w:sz w:val="20"/>
        </w:rPr>
      </w:pPr>
      <w:r>
        <w:rPr>
          <w:sz w:val="20"/>
        </w:rPr>
        <w:t xml:space="preserve">Prodávající pověřil realizací dodávky tyto své zaměstnance: </w:t>
      </w:r>
      <w:r>
        <w:rPr>
          <w:b/>
          <w:sz w:val="20"/>
        </w:rPr>
        <w:t>Dušan Marek, tel.: 724 985 234, Petr Štěpán, 608 197 420, Pavel Reim</w:t>
      </w:r>
      <w:r>
        <w:rPr>
          <w:b/>
          <w:sz w:val="20"/>
        </w:rPr>
        <w:t>er, 724 985 238, Jaroslav Vaculík, 724 985 230, David Kováč, 724 985 232 e-mail:</w:t>
      </w:r>
      <w:r>
        <w:rPr>
          <w:b/>
          <w:spacing w:val="-1"/>
          <w:sz w:val="20"/>
        </w:rPr>
        <w:t xml:space="preserve"> </w:t>
      </w:r>
      <w:hyperlink r:id="rId10">
        <w:r>
          <w:rPr>
            <w:b/>
            <w:sz w:val="20"/>
          </w:rPr>
          <w:t>info@chlazeni-reimer.cz</w:t>
        </w:r>
      </w:hyperlink>
    </w:p>
    <w:p w14:paraId="283A8DCA" w14:textId="77777777" w:rsidR="005B4A37" w:rsidRDefault="005B4A37">
      <w:pPr>
        <w:pStyle w:val="Zkladntext"/>
        <w:spacing w:before="1"/>
        <w:rPr>
          <w:b/>
        </w:rPr>
      </w:pPr>
    </w:p>
    <w:p w14:paraId="283A8DCB" w14:textId="77777777" w:rsidR="005B4A37" w:rsidRDefault="00C60EFB">
      <w:pPr>
        <w:pStyle w:val="Zkladntext"/>
        <w:spacing w:before="1"/>
        <w:ind w:left="938" w:right="578"/>
        <w:jc w:val="both"/>
      </w:pPr>
      <w:r>
        <w:t>Ke změně pověřených pracovníků nebo pracovišť postačí oznámení druh</w:t>
      </w:r>
      <w:r>
        <w:t>é smluvní straně doporučeným dopisem.</w:t>
      </w:r>
    </w:p>
    <w:p w14:paraId="283A8DCC" w14:textId="77777777" w:rsidR="005B4A37" w:rsidRDefault="005B4A37">
      <w:pPr>
        <w:pStyle w:val="Zkladntext"/>
        <w:spacing w:before="10"/>
        <w:rPr>
          <w:sz w:val="19"/>
        </w:rPr>
      </w:pPr>
    </w:p>
    <w:p w14:paraId="283A8DCD" w14:textId="77777777" w:rsidR="005B4A37" w:rsidRDefault="00C60EFB">
      <w:pPr>
        <w:pStyle w:val="Odstavecseseznamem"/>
        <w:numPr>
          <w:ilvl w:val="0"/>
          <w:numId w:val="2"/>
        </w:numPr>
        <w:tabs>
          <w:tab w:val="left" w:pos="939"/>
        </w:tabs>
        <w:ind w:right="578"/>
        <w:jc w:val="both"/>
        <w:rPr>
          <w:sz w:val="20"/>
        </w:rPr>
      </w:pPr>
      <w:r>
        <w:rPr>
          <w:sz w:val="20"/>
        </w:rPr>
        <w:t>Prodávající podpisem této smlouvy prohlašuje, že nemá v evidenci daní zachyceny daňové nedoplatky, nemá nedoplatek na pojistném a na penále na veřejné zdravotní pojištění ani nedoplatek na pojistném a na penále na soc</w:t>
      </w:r>
      <w:r>
        <w:rPr>
          <w:sz w:val="20"/>
        </w:rPr>
        <w:t>iální zabezpečení a příspěvku na státní politiku zaměstnanosti.</w:t>
      </w:r>
    </w:p>
    <w:p w14:paraId="283A8DCE" w14:textId="77777777" w:rsidR="005B4A37" w:rsidRDefault="005B4A37">
      <w:pPr>
        <w:pStyle w:val="Zkladntext"/>
      </w:pPr>
    </w:p>
    <w:p w14:paraId="283A8DCF" w14:textId="77777777" w:rsidR="005B4A37" w:rsidRDefault="00C60EFB">
      <w:pPr>
        <w:pStyle w:val="Odstavecseseznamem"/>
        <w:numPr>
          <w:ilvl w:val="0"/>
          <w:numId w:val="2"/>
        </w:numPr>
        <w:tabs>
          <w:tab w:val="left" w:pos="939"/>
        </w:tabs>
        <w:ind w:right="584"/>
        <w:jc w:val="both"/>
        <w:rPr>
          <w:sz w:val="20"/>
        </w:rPr>
      </w:pPr>
      <w:r>
        <w:rPr>
          <w:sz w:val="20"/>
        </w:rPr>
        <w:t>Prodávající poskytne kontrolním a obdobným orgánům veškerou potřebnou součinnost a dokumentaci při výkonu kontrol týkajících se této smlouvy. Tuto povinnost zajistí prodávající i u subdodavat</w:t>
      </w:r>
      <w:r>
        <w:rPr>
          <w:sz w:val="20"/>
        </w:rPr>
        <w:t>elů, kteří se podílí na realizaci této</w:t>
      </w:r>
      <w:r>
        <w:rPr>
          <w:spacing w:val="-6"/>
          <w:sz w:val="20"/>
        </w:rPr>
        <w:t xml:space="preserve"> </w:t>
      </w:r>
      <w:r>
        <w:rPr>
          <w:sz w:val="20"/>
        </w:rPr>
        <w:t>smlouvy.</w:t>
      </w:r>
    </w:p>
    <w:p w14:paraId="283A8DD0" w14:textId="77777777" w:rsidR="005B4A37" w:rsidRDefault="005B4A37">
      <w:pPr>
        <w:pStyle w:val="Zkladntext"/>
        <w:spacing w:before="2"/>
      </w:pPr>
    </w:p>
    <w:p w14:paraId="283A8DD1" w14:textId="77777777" w:rsidR="005B4A37" w:rsidRDefault="00C60EFB">
      <w:pPr>
        <w:pStyle w:val="Nadpis2"/>
        <w:spacing w:line="229" w:lineRule="exact"/>
        <w:ind w:right="1930"/>
      </w:pPr>
      <w:r>
        <w:t>X.</w:t>
      </w:r>
    </w:p>
    <w:p w14:paraId="283A8DD2" w14:textId="77777777" w:rsidR="005B4A37" w:rsidRDefault="00C60EFB">
      <w:pPr>
        <w:spacing w:line="229" w:lineRule="exact"/>
        <w:ind w:left="1577" w:right="1937"/>
        <w:jc w:val="center"/>
        <w:rPr>
          <w:b/>
          <w:sz w:val="20"/>
        </w:rPr>
      </w:pPr>
      <w:r>
        <w:rPr>
          <w:b/>
          <w:sz w:val="20"/>
        </w:rPr>
        <w:t>Závěrečná ustanovení</w:t>
      </w:r>
    </w:p>
    <w:p w14:paraId="283A8DD3" w14:textId="77777777" w:rsidR="005B4A37" w:rsidRDefault="005B4A37">
      <w:pPr>
        <w:pStyle w:val="Zkladntext"/>
        <w:spacing w:before="1"/>
        <w:rPr>
          <w:b/>
        </w:rPr>
      </w:pPr>
    </w:p>
    <w:p w14:paraId="283A8DD4" w14:textId="77777777" w:rsidR="005B4A37" w:rsidRDefault="00C60EFB">
      <w:pPr>
        <w:pStyle w:val="Odstavecseseznamem"/>
        <w:numPr>
          <w:ilvl w:val="0"/>
          <w:numId w:val="1"/>
        </w:numPr>
        <w:tabs>
          <w:tab w:val="left" w:pos="927"/>
        </w:tabs>
        <w:jc w:val="both"/>
        <w:rPr>
          <w:sz w:val="20"/>
        </w:rPr>
      </w:pPr>
      <w:r>
        <w:rPr>
          <w:sz w:val="20"/>
        </w:rPr>
        <w:t>Ve věcech výslovně neupravených touto smlouvou se smluvní vztah založený touto smlouvou řídí zákonem č. 89/2012 Sb., občanský zákoník ve znění pozdějších předpisů, zejména příslušnými ustanoveními o kupní smlouvě a dalšími právními předpisy České republiky</w:t>
      </w:r>
      <w:r>
        <w:rPr>
          <w:sz w:val="20"/>
        </w:rPr>
        <w:t>. Smluvní strany v souladu s § 558 odst. 2 občanského zákoníku výslovně vylučují použití obchodních zvyklostí ve svém právním styku v souvislosti s touto</w:t>
      </w:r>
      <w:r>
        <w:rPr>
          <w:spacing w:val="-11"/>
          <w:sz w:val="20"/>
        </w:rPr>
        <w:t xml:space="preserve"> </w:t>
      </w:r>
      <w:r>
        <w:rPr>
          <w:sz w:val="20"/>
        </w:rPr>
        <w:t>smlouvou.</w:t>
      </w:r>
    </w:p>
    <w:p w14:paraId="283A8DD5" w14:textId="77777777" w:rsidR="005B4A37" w:rsidRDefault="005B4A37">
      <w:pPr>
        <w:pStyle w:val="Zkladntext"/>
      </w:pPr>
    </w:p>
    <w:p w14:paraId="283A8DD6" w14:textId="77777777" w:rsidR="005B4A37" w:rsidRDefault="00C60EFB">
      <w:pPr>
        <w:pStyle w:val="Odstavecseseznamem"/>
        <w:numPr>
          <w:ilvl w:val="0"/>
          <w:numId w:val="1"/>
        </w:numPr>
        <w:tabs>
          <w:tab w:val="left" w:pos="927"/>
        </w:tabs>
        <w:ind w:right="585"/>
        <w:jc w:val="both"/>
        <w:rPr>
          <w:sz w:val="20"/>
        </w:rPr>
      </w:pPr>
      <w:r>
        <w:rPr>
          <w:sz w:val="20"/>
        </w:rPr>
        <w:t>Prodávající na sebe svým níže uvedeným podpisem přebírá nebezpečí změny okolností dle § 176</w:t>
      </w:r>
      <w:r>
        <w:rPr>
          <w:sz w:val="20"/>
        </w:rPr>
        <w:t>5 občanského</w:t>
      </w:r>
      <w:r>
        <w:rPr>
          <w:spacing w:val="-1"/>
          <w:sz w:val="20"/>
        </w:rPr>
        <w:t xml:space="preserve"> </w:t>
      </w:r>
      <w:r>
        <w:rPr>
          <w:sz w:val="20"/>
        </w:rPr>
        <w:t>zákoníku.</w:t>
      </w:r>
    </w:p>
    <w:p w14:paraId="283A8DD7" w14:textId="77777777" w:rsidR="005B4A37" w:rsidRDefault="005B4A37">
      <w:pPr>
        <w:pStyle w:val="Zkladntext"/>
        <w:spacing w:before="1"/>
      </w:pPr>
    </w:p>
    <w:p w14:paraId="283A8DD8" w14:textId="77777777" w:rsidR="005B4A37" w:rsidRDefault="00C60EFB">
      <w:pPr>
        <w:pStyle w:val="Odstavecseseznamem"/>
        <w:numPr>
          <w:ilvl w:val="0"/>
          <w:numId w:val="1"/>
        </w:numPr>
        <w:tabs>
          <w:tab w:val="left" w:pos="939"/>
        </w:tabs>
        <w:spacing w:before="1"/>
        <w:ind w:left="938" w:right="579" w:hanging="360"/>
        <w:jc w:val="both"/>
        <w:rPr>
          <w:sz w:val="20"/>
        </w:rPr>
      </w:pPr>
      <w:r>
        <w:rPr>
          <w:sz w:val="20"/>
        </w:rPr>
        <w:t>Nedílnou součástí této smlouvy je příloha č. 1 - položková specifikace zboží pro jednotlivá místa</w:t>
      </w:r>
      <w:r>
        <w:rPr>
          <w:spacing w:val="-2"/>
          <w:sz w:val="20"/>
        </w:rPr>
        <w:t xml:space="preserve"> </w:t>
      </w:r>
      <w:r>
        <w:rPr>
          <w:sz w:val="20"/>
        </w:rPr>
        <w:t>plnění.</w:t>
      </w:r>
    </w:p>
    <w:p w14:paraId="283A8DD9" w14:textId="77777777" w:rsidR="005B4A37" w:rsidRDefault="005B4A37">
      <w:pPr>
        <w:jc w:val="both"/>
        <w:rPr>
          <w:sz w:val="20"/>
        </w:rPr>
        <w:sectPr w:rsidR="005B4A37">
          <w:pgSz w:w="11910" w:h="16850"/>
          <w:pgMar w:top="1340" w:right="840" w:bottom="1140" w:left="1200" w:header="0" w:footer="960" w:gutter="0"/>
          <w:cols w:space="708"/>
        </w:sectPr>
      </w:pPr>
    </w:p>
    <w:p w14:paraId="283A8DDA" w14:textId="77777777" w:rsidR="005B4A37" w:rsidRDefault="00C60EFB">
      <w:pPr>
        <w:pStyle w:val="Odstavecseseznamem"/>
        <w:numPr>
          <w:ilvl w:val="0"/>
          <w:numId w:val="1"/>
        </w:numPr>
        <w:tabs>
          <w:tab w:val="left" w:pos="939"/>
        </w:tabs>
        <w:spacing w:before="77"/>
        <w:ind w:left="938" w:right="0" w:hanging="361"/>
        <w:jc w:val="left"/>
        <w:rPr>
          <w:sz w:val="20"/>
        </w:rPr>
      </w:pPr>
      <w:r>
        <w:rPr>
          <w:sz w:val="20"/>
        </w:rPr>
        <w:lastRenderedPageBreak/>
        <w:t>Neplatnost některého ustanovení této smlouvy nemá za následek neplatnost celé</w:t>
      </w:r>
      <w:r>
        <w:rPr>
          <w:spacing w:val="-21"/>
          <w:sz w:val="20"/>
        </w:rPr>
        <w:t xml:space="preserve"> </w:t>
      </w:r>
      <w:r>
        <w:rPr>
          <w:sz w:val="20"/>
        </w:rPr>
        <w:t>smlouvy.</w:t>
      </w:r>
    </w:p>
    <w:p w14:paraId="283A8DDB" w14:textId="77777777" w:rsidR="005B4A37" w:rsidRDefault="005B4A37">
      <w:pPr>
        <w:pStyle w:val="Zkladntext"/>
        <w:spacing w:before="10"/>
        <w:rPr>
          <w:sz w:val="19"/>
        </w:rPr>
      </w:pPr>
    </w:p>
    <w:p w14:paraId="283A8DDC" w14:textId="77777777" w:rsidR="005B4A37" w:rsidRDefault="00C60EFB">
      <w:pPr>
        <w:pStyle w:val="Odstavecseseznamem"/>
        <w:numPr>
          <w:ilvl w:val="0"/>
          <w:numId w:val="1"/>
        </w:numPr>
        <w:tabs>
          <w:tab w:val="left" w:pos="939"/>
        </w:tabs>
        <w:ind w:left="938" w:right="575" w:hanging="360"/>
        <w:jc w:val="both"/>
        <w:rPr>
          <w:sz w:val="20"/>
        </w:rPr>
      </w:pPr>
      <w:r>
        <w:rPr>
          <w:sz w:val="20"/>
        </w:rPr>
        <w:t>Podmínky této smlouv</w:t>
      </w:r>
      <w:r>
        <w:rPr>
          <w:sz w:val="20"/>
        </w:rPr>
        <w:t>y, jež svou povahou přesahují dobu platnosti této smlouvy, zůstávají plně v platnosti a jsou účinné až do okamžiku jejich splnění a platí pro případné nástupce smluvní</w:t>
      </w:r>
      <w:r>
        <w:rPr>
          <w:spacing w:val="-3"/>
          <w:sz w:val="20"/>
        </w:rPr>
        <w:t xml:space="preserve"> </w:t>
      </w:r>
      <w:r>
        <w:rPr>
          <w:sz w:val="20"/>
        </w:rPr>
        <w:t>strany.</w:t>
      </w:r>
    </w:p>
    <w:p w14:paraId="283A8DDD" w14:textId="77777777" w:rsidR="005B4A37" w:rsidRDefault="005B4A37">
      <w:pPr>
        <w:pStyle w:val="Zkladntext"/>
        <w:spacing w:before="2"/>
      </w:pPr>
    </w:p>
    <w:p w14:paraId="283A8DDE" w14:textId="77777777" w:rsidR="005B4A37" w:rsidRDefault="00C60EFB">
      <w:pPr>
        <w:pStyle w:val="Odstavecseseznamem"/>
        <w:numPr>
          <w:ilvl w:val="0"/>
          <w:numId w:val="1"/>
        </w:numPr>
        <w:tabs>
          <w:tab w:val="left" w:pos="939"/>
        </w:tabs>
        <w:ind w:left="938" w:right="578" w:hanging="360"/>
        <w:jc w:val="both"/>
        <w:rPr>
          <w:sz w:val="20"/>
        </w:rPr>
      </w:pPr>
      <w:r>
        <w:rPr>
          <w:sz w:val="20"/>
        </w:rPr>
        <w:t xml:space="preserve">Smluvní strany se zavazují veškeré spory vzniklé z této smlouvy primárně řešit </w:t>
      </w:r>
      <w:r>
        <w:rPr>
          <w:sz w:val="20"/>
        </w:rPr>
        <w:t>smírnou cestou.</w:t>
      </w:r>
    </w:p>
    <w:p w14:paraId="283A8DDF" w14:textId="77777777" w:rsidR="005B4A37" w:rsidRDefault="005B4A37">
      <w:pPr>
        <w:pStyle w:val="Zkladntext"/>
        <w:spacing w:before="10"/>
        <w:rPr>
          <w:sz w:val="19"/>
        </w:rPr>
      </w:pPr>
    </w:p>
    <w:p w14:paraId="283A8DE0" w14:textId="77777777" w:rsidR="005B4A37" w:rsidRDefault="00C60EFB">
      <w:pPr>
        <w:pStyle w:val="Odstavecseseznamem"/>
        <w:numPr>
          <w:ilvl w:val="0"/>
          <w:numId w:val="1"/>
        </w:numPr>
        <w:tabs>
          <w:tab w:val="left" w:pos="939"/>
        </w:tabs>
        <w:ind w:left="938" w:right="578" w:hanging="360"/>
        <w:jc w:val="both"/>
        <w:rPr>
          <w:sz w:val="20"/>
        </w:rPr>
      </w:pPr>
      <w:r>
        <w:rPr>
          <w:sz w:val="20"/>
        </w:rPr>
        <w:t>Tuto smlouvu lze měnit a doplňovat jen na základě písemných číslovaných a oprávněnými zástupci obou smluvních stran podepsaných dodatků k této smlouvě. Všechny dodatky, které budou označeny jako dodatky této smlouvy, jsou nedílnou součástí této</w:t>
      </w:r>
      <w:r>
        <w:rPr>
          <w:spacing w:val="-21"/>
          <w:sz w:val="20"/>
        </w:rPr>
        <w:t xml:space="preserve"> </w:t>
      </w:r>
      <w:r>
        <w:rPr>
          <w:sz w:val="20"/>
        </w:rPr>
        <w:t>smlouvy.</w:t>
      </w:r>
    </w:p>
    <w:p w14:paraId="283A8DE1" w14:textId="77777777" w:rsidR="005B4A37" w:rsidRDefault="005B4A37">
      <w:pPr>
        <w:pStyle w:val="Zkladntext"/>
      </w:pPr>
    </w:p>
    <w:p w14:paraId="283A8DE2" w14:textId="77777777" w:rsidR="005B4A37" w:rsidRDefault="00C60EFB">
      <w:pPr>
        <w:pStyle w:val="Odstavecseseznamem"/>
        <w:numPr>
          <w:ilvl w:val="0"/>
          <w:numId w:val="1"/>
        </w:numPr>
        <w:tabs>
          <w:tab w:val="left" w:pos="939"/>
        </w:tabs>
        <w:ind w:left="938" w:right="694" w:hanging="360"/>
        <w:jc w:val="left"/>
        <w:rPr>
          <w:sz w:val="20"/>
        </w:rPr>
      </w:pPr>
      <w:r>
        <w:rPr>
          <w:sz w:val="20"/>
        </w:rPr>
        <w:t>S</w:t>
      </w:r>
      <w:r>
        <w:rPr>
          <w:sz w:val="20"/>
        </w:rPr>
        <w:t>mluvní</w:t>
      </w:r>
      <w:r>
        <w:rPr>
          <w:spacing w:val="-5"/>
          <w:sz w:val="20"/>
        </w:rPr>
        <w:t xml:space="preserve"> </w:t>
      </w:r>
      <w:r>
        <w:rPr>
          <w:sz w:val="20"/>
        </w:rPr>
        <w:t>strany</w:t>
      </w:r>
      <w:r>
        <w:rPr>
          <w:spacing w:val="-3"/>
          <w:sz w:val="20"/>
        </w:rPr>
        <w:t xml:space="preserve"> </w:t>
      </w:r>
      <w:r>
        <w:rPr>
          <w:sz w:val="20"/>
        </w:rPr>
        <w:t>se</w:t>
      </w:r>
      <w:r>
        <w:rPr>
          <w:spacing w:val="-1"/>
          <w:sz w:val="20"/>
        </w:rPr>
        <w:t xml:space="preserve"> </w:t>
      </w:r>
      <w:r>
        <w:rPr>
          <w:sz w:val="20"/>
        </w:rPr>
        <w:t>dohodly,</w:t>
      </w:r>
      <w:r>
        <w:rPr>
          <w:spacing w:val="-2"/>
          <w:sz w:val="20"/>
        </w:rPr>
        <w:t xml:space="preserve"> </w:t>
      </w:r>
      <w:r>
        <w:rPr>
          <w:sz w:val="20"/>
        </w:rPr>
        <w:t>že</w:t>
      </w:r>
      <w:r>
        <w:rPr>
          <w:spacing w:val="-4"/>
          <w:sz w:val="20"/>
        </w:rPr>
        <w:t xml:space="preserve"> </w:t>
      </w:r>
      <w:r>
        <w:rPr>
          <w:sz w:val="20"/>
        </w:rPr>
        <w:t>pro</w:t>
      </w:r>
      <w:r>
        <w:rPr>
          <w:spacing w:val="-4"/>
          <w:sz w:val="20"/>
        </w:rPr>
        <w:t xml:space="preserve"> </w:t>
      </w:r>
      <w:r>
        <w:rPr>
          <w:sz w:val="20"/>
        </w:rPr>
        <w:t>uzavření</w:t>
      </w:r>
      <w:r>
        <w:rPr>
          <w:spacing w:val="-4"/>
          <w:sz w:val="20"/>
        </w:rPr>
        <w:t xml:space="preserve"> </w:t>
      </w:r>
      <w:r>
        <w:rPr>
          <w:sz w:val="20"/>
        </w:rPr>
        <w:t>této</w:t>
      </w:r>
      <w:r>
        <w:rPr>
          <w:spacing w:val="-4"/>
          <w:sz w:val="20"/>
        </w:rPr>
        <w:t xml:space="preserve"> </w:t>
      </w:r>
      <w:r>
        <w:rPr>
          <w:sz w:val="20"/>
        </w:rPr>
        <w:t>smlouvy</w:t>
      </w:r>
      <w:r>
        <w:rPr>
          <w:spacing w:val="-3"/>
          <w:sz w:val="20"/>
        </w:rPr>
        <w:t xml:space="preserve"> </w:t>
      </w:r>
      <w:r>
        <w:rPr>
          <w:sz w:val="20"/>
        </w:rPr>
        <w:t>užijí</w:t>
      </w:r>
      <w:r>
        <w:rPr>
          <w:spacing w:val="-4"/>
          <w:sz w:val="20"/>
        </w:rPr>
        <w:t xml:space="preserve"> </w:t>
      </w:r>
      <w:r>
        <w:rPr>
          <w:sz w:val="20"/>
        </w:rPr>
        <w:t>výhradně</w:t>
      </w:r>
      <w:r>
        <w:rPr>
          <w:spacing w:val="-4"/>
          <w:sz w:val="20"/>
        </w:rPr>
        <w:t xml:space="preserve"> </w:t>
      </w:r>
      <w:r>
        <w:rPr>
          <w:sz w:val="20"/>
        </w:rPr>
        <w:t>písemnou</w:t>
      </w:r>
      <w:r>
        <w:rPr>
          <w:spacing w:val="-3"/>
          <w:sz w:val="20"/>
        </w:rPr>
        <w:t xml:space="preserve"> </w:t>
      </w:r>
      <w:r>
        <w:rPr>
          <w:sz w:val="20"/>
        </w:rPr>
        <w:t>formu</w:t>
      </w:r>
      <w:r>
        <w:rPr>
          <w:spacing w:val="-2"/>
          <w:sz w:val="20"/>
        </w:rPr>
        <w:t xml:space="preserve"> </w:t>
      </w:r>
      <w:r>
        <w:rPr>
          <w:sz w:val="20"/>
        </w:rPr>
        <w:t>a</w:t>
      </w:r>
      <w:r>
        <w:rPr>
          <w:spacing w:val="-4"/>
          <w:sz w:val="20"/>
        </w:rPr>
        <w:t xml:space="preserve"> </w:t>
      </w:r>
      <w:r>
        <w:rPr>
          <w:sz w:val="20"/>
        </w:rPr>
        <w:t>že nechtějí být vázány, nebude-li tato forma dodržena. Tato smlouva je vyhotovena ve</w:t>
      </w:r>
      <w:r>
        <w:rPr>
          <w:spacing w:val="-24"/>
          <w:sz w:val="20"/>
        </w:rPr>
        <w:t xml:space="preserve"> </w:t>
      </w:r>
      <w:r>
        <w:rPr>
          <w:sz w:val="20"/>
        </w:rPr>
        <w:t>dvou</w:t>
      </w:r>
    </w:p>
    <w:p w14:paraId="283A8DE3" w14:textId="77777777" w:rsidR="005B4A37" w:rsidRDefault="00C60EFB">
      <w:pPr>
        <w:pStyle w:val="Zkladntext"/>
        <w:spacing w:before="1"/>
        <w:ind w:left="938" w:right="929"/>
      </w:pPr>
      <w:r>
        <w:t>stejnopisech, z nichž kupující obdrží jedno a prodávající jedno vyhotovení (není-li smlouva podepsána elektronicky).</w:t>
      </w:r>
    </w:p>
    <w:p w14:paraId="283A8DE4" w14:textId="77777777" w:rsidR="005B4A37" w:rsidRDefault="005B4A37">
      <w:pPr>
        <w:pStyle w:val="Zkladntext"/>
        <w:spacing w:before="1"/>
      </w:pPr>
    </w:p>
    <w:p w14:paraId="283A8DE5" w14:textId="77777777" w:rsidR="005B4A37" w:rsidRDefault="00C60EFB">
      <w:pPr>
        <w:pStyle w:val="Odstavecseseznamem"/>
        <w:numPr>
          <w:ilvl w:val="0"/>
          <w:numId w:val="1"/>
        </w:numPr>
        <w:tabs>
          <w:tab w:val="left" w:pos="927"/>
        </w:tabs>
        <w:ind w:right="586" w:hanging="360"/>
        <w:jc w:val="left"/>
        <w:rPr>
          <w:sz w:val="20"/>
        </w:rPr>
      </w:pPr>
      <w:r>
        <w:rPr>
          <w:sz w:val="20"/>
        </w:rPr>
        <w:t>Veškeré předchozí ústní nebo písemné ujednání smluvních stran shodující se svým obsahem s obsahem této smlouvy, nejsou považovány za</w:t>
      </w:r>
      <w:r>
        <w:rPr>
          <w:spacing w:val="-10"/>
          <w:sz w:val="20"/>
        </w:rPr>
        <w:t xml:space="preserve"> </w:t>
      </w:r>
      <w:r>
        <w:rPr>
          <w:sz w:val="20"/>
        </w:rPr>
        <w:t>závaz</w:t>
      </w:r>
      <w:r>
        <w:rPr>
          <w:sz w:val="20"/>
        </w:rPr>
        <w:t>né.</w:t>
      </w:r>
    </w:p>
    <w:p w14:paraId="283A8DE6" w14:textId="77777777" w:rsidR="005B4A37" w:rsidRDefault="005B4A37">
      <w:pPr>
        <w:pStyle w:val="Zkladntext"/>
        <w:spacing w:before="10"/>
        <w:rPr>
          <w:sz w:val="19"/>
        </w:rPr>
      </w:pPr>
    </w:p>
    <w:p w14:paraId="283A8DE7" w14:textId="77777777" w:rsidR="005B4A37" w:rsidRDefault="00C60EFB">
      <w:pPr>
        <w:pStyle w:val="Odstavecseseznamem"/>
        <w:numPr>
          <w:ilvl w:val="0"/>
          <w:numId w:val="1"/>
        </w:numPr>
        <w:tabs>
          <w:tab w:val="left" w:pos="939"/>
        </w:tabs>
        <w:spacing w:before="1"/>
        <w:ind w:left="938" w:right="719" w:hanging="360"/>
        <w:jc w:val="left"/>
        <w:rPr>
          <w:sz w:val="20"/>
        </w:rPr>
      </w:pPr>
      <w:r>
        <w:rPr>
          <w:sz w:val="20"/>
        </w:rPr>
        <w:t>Tato smlouva nabývá platnosti dnem uzavření smlouvy, tj. dnem podpisu oběma smluvními stranami,</w:t>
      </w:r>
      <w:r>
        <w:rPr>
          <w:spacing w:val="-5"/>
          <w:sz w:val="20"/>
        </w:rPr>
        <w:t xml:space="preserve"> </w:t>
      </w:r>
      <w:r>
        <w:rPr>
          <w:sz w:val="20"/>
        </w:rPr>
        <w:t>nebo</w:t>
      </w:r>
      <w:r>
        <w:rPr>
          <w:spacing w:val="-3"/>
          <w:sz w:val="20"/>
        </w:rPr>
        <w:t xml:space="preserve"> </w:t>
      </w:r>
      <w:r>
        <w:rPr>
          <w:sz w:val="20"/>
        </w:rPr>
        <w:t>osobami</w:t>
      </w:r>
      <w:r>
        <w:rPr>
          <w:spacing w:val="-3"/>
          <w:sz w:val="20"/>
        </w:rPr>
        <w:t xml:space="preserve"> </w:t>
      </w:r>
      <w:r>
        <w:rPr>
          <w:sz w:val="20"/>
        </w:rPr>
        <w:t>jimi</w:t>
      </w:r>
      <w:r>
        <w:rPr>
          <w:spacing w:val="-6"/>
          <w:sz w:val="20"/>
        </w:rPr>
        <w:t xml:space="preserve"> </w:t>
      </w:r>
      <w:r>
        <w:rPr>
          <w:sz w:val="20"/>
        </w:rPr>
        <w:t>zmocněnými</w:t>
      </w:r>
      <w:r>
        <w:rPr>
          <w:spacing w:val="-3"/>
          <w:sz w:val="20"/>
        </w:rPr>
        <w:t xml:space="preserve"> </w:t>
      </w:r>
      <w:r>
        <w:rPr>
          <w:sz w:val="20"/>
        </w:rPr>
        <w:t>a</w:t>
      </w:r>
      <w:r>
        <w:rPr>
          <w:spacing w:val="-6"/>
          <w:sz w:val="20"/>
        </w:rPr>
        <w:t xml:space="preserve"> </w:t>
      </w:r>
      <w:r>
        <w:rPr>
          <w:sz w:val="20"/>
        </w:rPr>
        <w:t>účinnosti</w:t>
      </w:r>
      <w:r>
        <w:rPr>
          <w:spacing w:val="-3"/>
          <w:sz w:val="20"/>
        </w:rPr>
        <w:t xml:space="preserve"> </w:t>
      </w:r>
      <w:r>
        <w:rPr>
          <w:sz w:val="20"/>
        </w:rPr>
        <w:t>dnem</w:t>
      </w:r>
      <w:r>
        <w:rPr>
          <w:spacing w:val="-5"/>
          <w:sz w:val="20"/>
        </w:rPr>
        <w:t xml:space="preserve"> </w:t>
      </w:r>
      <w:r>
        <w:rPr>
          <w:sz w:val="20"/>
        </w:rPr>
        <w:t>jejího</w:t>
      </w:r>
      <w:r>
        <w:rPr>
          <w:spacing w:val="-5"/>
          <w:sz w:val="20"/>
        </w:rPr>
        <w:t xml:space="preserve"> </w:t>
      </w:r>
      <w:r>
        <w:rPr>
          <w:sz w:val="20"/>
        </w:rPr>
        <w:t>uveřejnění</w:t>
      </w:r>
      <w:r>
        <w:rPr>
          <w:spacing w:val="-5"/>
          <w:sz w:val="20"/>
        </w:rPr>
        <w:t xml:space="preserve"> </w:t>
      </w:r>
      <w:r>
        <w:rPr>
          <w:sz w:val="20"/>
        </w:rPr>
        <w:t>v</w:t>
      </w:r>
      <w:r>
        <w:rPr>
          <w:spacing w:val="-4"/>
          <w:sz w:val="20"/>
        </w:rPr>
        <w:t xml:space="preserve"> </w:t>
      </w:r>
      <w:r>
        <w:rPr>
          <w:sz w:val="20"/>
        </w:rPr>
        <w:t>registru</w:t>
      </w:r>
      <w:r>
        <w:rPr>
          <w:spacing w:val="-4"/>
          <w:sz w:val="20"/>
        </w:rPr>
        <w:t xml:space="preserve"> </w:t>
      </w:r>
      <w:r>
        <w:rPr>
          <w:sz w:val="20"/>
        </w:rPr>
        <w:t>smluv dle § 6 zákona č. 340/2015 Sb., o registru</w:t>
      </w:r>
      <w:r>
        <w:rPr>
          <w:spacing w:val="-8"/>
          <w:sz w:val="20"/>
        </w:rPr>
        <w:t xml:space="preserve"> </w:t>
      </w:r>
      <w:r>
        <w:rPr>
          <w:sz w:val="20"/>
        </w:rPr>
        <w:t>smluv.</w:t>
      </w:r>
    </w:p>
    <w:p w14:paraId="283A8DE8" w14:textId="77777777" w:rsidR="005B4A37" w:rsidRDefault="005B4A37">
      <w:pPr>
        <w:pStyle w:val="Zkladntext"/>
        <w:rPr>
          <w:sz w:val="22"/>
        </w:rPr>
      </w:pPr>
    </w:p>
    <w:p w14:paraId="283A8DE9" w14:textId="77777777" w:rsidR="005B4A37" w:rsidRDefault="005B4A37">
      <w:pPr>
        <w:pStyle w:val="Zkladntext"/>
        <w:rPr>
          <w:sz w:val="22"/>
        </w:rPr>
      </w:pPr>
    </w:p>
    <w:p w14:paraId="283A8DEA" w14:textId="77777777" w:rsidR="005B4A37" w:rsidRDefault="005B4A37">
      <w:pPr>
        <w:pStyle w:val="Zkladntext"/>
        <w:rPr>
          <w:sz w:val="22"/>
        </w:rPr>
      </w:pPr>
    </w:p>
    <w:p w14:paraId="283A8DEB" w14:textId="77777777" w:rsidR="005B4A37" w:rsidRDefault="005B4A37">
      <w:pPr>
        <w:pStyle w:val="Zkladntext"/>
        <w:rPr>
          <w:sz w:val="22"/>
        </w:rPr>
      </w:pPr>
    </w:p>
    <w:p w14:paraId="283A8DEC" w14:textId="77777777" w:rsidR="005B4A37" w:rsidRDefault="00C60EFB">
      <w:pPr>
        <w:pStyle w:val="Zkladntext"/>
        <w:tabs>
          <w:tab w:val="left" w:pos="5322"/>
        </w:tabs>
        <w:spacing w:before="139"/>
        <w:ind w:left="578"/>
      </w:pPr>
      <w:r>
        <w:t>V</w:t>
      </w:r>
      <w:r>
        <w:rPr>
          <w:spacing w:val="-4"/>
        </w:rPr>
        <w:t xml:space="preserve"> </w:t>
      </w:r>
      <w:r>
        <w:t>Kvasicích</w:t>
      </w:r>
      <w:r>
        <w:tab/>
        <w:t>V</w:t>
      </w:r>
      <w:r>
        <w:rPr>
          <w:spacing w:val="-2"/>
        </w:rPr>
        <w:t xml:space="preserve"> </w:t>
      </w:r>
      <w:r>
        <w:t>Holešo</w:t>
      </w:r>
      <w:r>
        <w:t>vě</w:t>
      </w:r>
    </w:p>
    <w:p w14:paraId="283A8DED" w14:textId="77777777" w:rsidR="005B4A37" w:rsidRDefault="005B4A37">
      <w:pPr>
        <w:pStyle w:val="Zkladntext"/>
        <w:rPr>
          <w:sz w:val="22"/>
        </w:rPr>
      </w:pPr>
    </w:p>
    <w:p w14:paraId="283A8DEE" w14:textId="77777777" w:rsidR="005B4A37" w:rsidRDefault="005B4A37">
      <w:pPr>
        <w:pStyle w:val="Zkladntext"/>
        <w:rPr>
          <w:sz w:val="22"/>
        </w:rPr>
      </w:pPr>
    </w:p>
    <w:p w14:paraId="283A8DEF" w14:textId="77777777" w:rsidR="005B4A37" w:rsidRDefault="00C60EFB">
      <w:pPr>
        <w:pStyle w:val="Zkladntext"/>
        <w:tabs>
          <w:tab w:val="left" w:pos="5900"/>
        </w:tabs>
        <w:spacing w:before="183"/>
        <w:ind w:left="578"/>
      </w:pPr>
      <w:r>
        <w:t>Za</w:t>
      </w:r>
      <w:r>
        <w:rPr>
          <w:spacing w:val="-5"/>
        </w:rPr>
        <w:t xml:space="preserve"> </w:t>
      </w:r>
      <w:r>
        <w:t>prodávajícího:</w:t>
      </w:r>
      <w:r>
        <w:tab/>
        <w:t>Za</w:t>
      </w:r>
      <w:r>
        <w:rPr>
          <w:spacing w:val="1"/>
        </w:rPr>
        <w:t xml:space="preserve"> </w:t>
      </w:r>
      <w:r>
        <w:t>kupujícího:</w:t>
      </w:r>
    </w:p>
    <w:p w14:paraId="283A8DF0" w14:textId="77777777" w:rsidR="005B4A37" w:rsidRDefault="005B4A37">
      <w:pPr>
        <w:pStyle w:val="Zkladntext"/>
        <w:rPr>
          <w:sz w:val="22"/>
        </w:rPr>
      </w:pPr>
    </w:p>
    <w:p w14:paraId="283A8DF1" w14:textId="77777777" w:rsidR="005B4A37" w:rsidRDefault="005B4A37">
      <w:pPr>
        <w:pStyle w:val="Zkladntext"/>
        <w:rPr>
          <w:sz w:val="22"/>
        </w:rPr>
      </w:pPr>
    </w:p>
    <w:p w14:paraId="283A8DF2" w14:textId="77777777" w:rsidR="005B4A37" w:rsidRDefault="005B4A37">
      <w:pPr>
        <w:pStyle w:val="Zkladntext"/>
        <w:rPr>
          <w:sz w:val="22"/>
        </w:rPr>
      </w:pPr>
    </w:p>
    <w:p w14:paraId="283A8DF3" w14:textId="77777777" w:rsidR="005B4A37" w:rsidRDefault="005B4A37">
      <w:pPr>
        <w:pStyle w:val="Zkladntext"/>
        <w:rPr>
          <w:sz w:val="22"/>
        </w:rPr>
      </w:pPr>
    </w:p>
    <w:p w14:paraId="283A8DF4" w14:textId="77777777" w:rsidR="005B4A37" w:rsidRDefault="005B4A37">
      <w:pPr>
        <w:pStyle w:val="Zkladntext"/>
        <w:rPr>
          <w:sz w:val="22"/>
        </w:rPr>
      </w:pPr>
    </w:p>
    <w:p w14:paraId="283A8DF5" w14:textId="77777777" w:rsidR="005B4A37" w:rsidRDefault="005B4A37">
      <w:pPr>
        <w:pStyle w:val="Zkladntext"/>
        <w:rPr>
          <w:sz w:val="22"/>
        </w:rPr>
      </w:pPr>
    </w:p>
    <w:p w14:paraId="283A8DF6" w14:textId="77777777" w:rsidR="005B4A37" w:rsidRDefault="005B4A37">
      <w:pPr>
        <w:pStyle w:val="Zkladntext"/>
        <w:rPr>
          <w:sz w:val="22"/>
        </w:rPr>
      </w:pPr>
    </w:p>
    <w:p w14:paraId="283A8DF7" w14:textId="77777777" w:rsidR="005B4A37" w:rsidRDefault="005B4A37">
      <w:pPr>
        <w:pStyle w:val="Zkladntext"/>
        <w:rPr>
          <w:sz w:val="22"/>
        </w:rPr>
      </w:pPr>
    </w:p>
    <w:p w14:paraId="283A8DF8" w14:textId="77777777" w:rsidR="005B4A37" w:rsidRDefault="005B4A37">
      <w:pPr>
        <w:pStyle w:val="Zkladntext"/>
        <w:rPr>
          <w:sz w:val="24"/>
        </w:rPr>
      </w:pPr>
    </w:p>
    <w:p w14:paraId="283A8DF9" w14:textId="77777777" w:rsidR="005B4A37" w:rsidRDefault="00C60EFB">
      <w:pPr>
        <w:spacing w:before="1"/>
        <w:ind w:left="218"/>
        <w:rPr>
          <w:sz w:val="20"/>
        </w:rPr>
      </w:pPr>
      <w:r>
        <w:rPr>
          <w:b/>
          <w:sz w:val="20"/>
        </w:rPr>
        <w:t xml:space="preserve">Příloha č. 1 – </w:t>
      </w:r>
      <w:r>
        <w:rPr>
          <w:sz w:val="20"/>
        </w:rPr>
        <w:t>položková specifikace zboží pro jednotlivá místa plnění</w:t>
      </w:r>
    </w:p>
    <w:p w14:paraId="283A8DFA" w14:textId="77777777" w:rsidR="005B4A37" w:rsidRDefault="005B4A37">
      <w:pPr>
        <w:rPr>
          <w:sz w:val="20"/>
        </w:rPr>
        <w:sectPr w:rsidR="005B4A37">
          <w:pgSz w:w="11910" w:h="16850"/>
          <w:pgMar w:top="1340" w:right="840" w:bottom="1140" w:left="1200" w:header="0" w:footer="960" w:gutter="0"/>
          <w:cols w:space="708"/>
        </w:sectPr>
      </w:pPr>
    </w:p>
    <w:p w14:paraId="283A8DFB" w14:textId="77777777" w:rsidR="005B4A37" w:rsidRDefault="00C60EFB">
      <w:pPr>
        <w:spacing w:before="78"/>
        <w:ind w:left="216"/>
      </w:pPr>
      <w:r>
        <w:lastRenderedPageBreak/>
        <w:pict w14:anchorId="283A8ECD">
          <v:shape id="_x0000_s1029" style="position:absolute;left:0;text-align:left;margin-left:404.25pt;margin-top:663.45pt;width:141.4pt;height:54.65pt;z-index:-252430336;mso-position-horizontal-relative:page;mso-position-vertical-relative:page" coordorigin="8085,13269" coordsize="2828,1093" o:spt="100" adj="0,,0" path="m9494,13269r-1409,531m10912,13269r-1408,531m9494,13809r-1409,553m10912,13809r-1408,553e" filled="f" strokeweight=".48pt">
            <v:stroke joinstyle="round"/>
            <v:formulas/>
            <v:path arrowok="t" o:connecttype="segments"/>
            <w10:wrap anchorx="page" anchory="page"/>
          </v:shape>
        </w:pict>
      </w:r>
      <w:r>
        <w:t>Příloha č. 1 - Položková specifikace zboží pro jednotlivá místa plnění</w:t>
      </w:r>
    </w:p>
    <w:p w14:paraId="283A8DFC" w14:textId="77777777" w:rsidR="005B4A37" w:rsidRDefault="005B4A37">
      <w:pPr>
        <w:pStyle w:val="Zkladntext"/>
        <w:rPr>
          <w:sz w:val="24"/>
        </w:rPr>
      </w:pPr>
    </w:p>
    <w:p w14:paraId="283A8DFD" w14:textId="77777777" w:rsidR="005B4A37" w:rsidRDefault="005B4A37">
      <w:pPr>
        <w:pStyle w:val="Zkladntext"/>
        <w:rPr>
          <w:sz w:val="24"/>
        </w:rPr>
      </w:pPr>
    </w:p>
    <w:p w14:paraId="283A8DFE" w14:textId="77777777" w:rsidR="005B4A37" w:rsidRDefault="00C60EFB">
      <w:pPr>
        <w:spacing w:before="138"/>
        <w:ind w:left="1577" w:right="1941"/>
        <w:jc w:val="center"/>
        <w:rPr>
          <w:b/>
          <w:sz w:val="32"/>
        </w:rPr>
      </w:pPr>
      <w:r>
        <w:rPr>
          <w:b/>
          <w:sz w:val="32"/>
        </w:rPr>
        <w:t>TECHNICKÁ SPECIFIKACE A ROZPOČET</w:t>
      </w:r>
    </w:p>
    <w:p w14:paraId="283A8DFF" w14:textId="77777777" w:rsidR="005B4A37" w:rsidRDefault="005B4A37">
      <w:pPr>
        <w:pStyle w:val="Zkladntext"/>
        <w:spacing w:before="11"/>
        <w:rPr>
          <w:b/>
          <w:sz w:val="43"/>
        </w:rPr>
      </w:pPr>
    </w:p>
    <w:p w14:paraId="283A8E00" w14:textId="77777777" w:rsidR="005B4A37" w:rsidRDefault="00C60EFB">
      <w:pPr>
        <w:tabs>
          <w:tab w:val="left" w:pos="3048"/>
        </w:tabs>
        <w:ind w:left="216"/>
        <w:rPr>
          <w:b/>
        </w:rPr>
      </w:pPr>
      <w:r>
        <w:t>Název</w:t>
      </w:r>
      <w:r>
        <w:rPr>
          <w:spacing w:val="-1"/>
        </w:rPr>
        <w:t xml:space="preserve"> </w:t>
      </w:r>
      <w:r>
        <w:t>zakázky:</w:t>
      </w:r>
      <w:r>
        <w:tab/>
      </w:r>
      <w:r>
        <w:rPr>
          <w:b/>
        </w:rPr>
        <w:t>SSL HANÁ – KLIMATIZACE PRO DOZP ZBOROVICE A</w:t>
      </w:r>
      <w:r>
        <w:rPr>
          <w:b/>
          <w:spacing w:val="58"/>
        </w:rPr>
        <w:t xml:space="preserve"> </w:t>
      </w:r>
      <w:r>
        <w:rPr>
          <w:b/>
        </w:rPr>
        <w:t>DZR</w:t>
      </w:r>
    </w:p>
    <w:p w14:paraId="283A8E01" w14:textId="77777777" w:rsidR="005B4A37" w:rsidRDefault="00C60EFB">
      <w:pPr>
        <w:pStyle w:val="Nadpis1"/>
        <w:spacing w:before="2" w:line="240" w:lineRule="auto"/>
        <w:ind w:left="3049"/>
      </w:pPr>
      <w:r>
        <w:t>KVASICE</w:t>
      </w:r>
    </w:p>
    <w:p w14:paraId="283A8E02" w14:textId="77777777" w:rsidR="005B4A37" w:rsidRDefault="005B4A37">
      <w:pPr>
        <w:pStyle w:val="Zkladntext"/>
        <w:rPr>
          <w:b/>
          <w:sz w:val="22"/>
        </w:rPr>
      </w:pPr>
    </w:p>
    <w:p w14:paraId="283A8E03" w14:textId="77777777" w:rsidR="005B4A37" w:rsidRDefault="00C60EFB">
      <w:pPr>
        <w:tabs>
          <w:tab w:val="left" w:pos="3048"/>
        </w:tabs>
        <w:spacing w:line="477" w:lineRule="auto"/>
        <w:ind w:left="216" w:right="5283"/>
      </w:pPr>
      <w:r>
        <w:t>Interní</w:t>
      </w:r>
      <w:r>
        <w:rPr>
          <w:spacing w:val="-3"/>
        </w:rPr>
        <w:t xml:space="preserve"> </w:t>
      </w:r>
      <w:r>
        <w:t>číslo</w:t>
      </w:r>
      <w:r>
        <w:rPr>
          <w:spacing w:val="-3"/>
        </w:rPr>
        <w:t xml:space="preserve"> </w:t>
      </w:r>
      <w:r>
        <w:t>zakázky:</w:t>
      </w:r>
      <w:r>
        <w:tab/>
        <w:t>VZ/2023/02/01 Druh</w:t>
      </w:r>
      <w:r>
        <w:rPr>
          <w:spacing w:val="-2"/>
        </w:rPr>
        <w:t xml:space="preserve"> </w:t>
      </w:r>
      <w:r>
        <w:t>řízení:</w:t>
      </w:r>
      <w:r>
        <w:tab/>
        <w:t>uzavřená</w:t>
      </w:r>
      <w:r>
        <w:rPr>
          <w:spacing w:val="1"/>
        </w:rPr>
        <w:t xml:space="preserve"> </w:t>
      </w:r>
      <w:r>
        <w:rPr>
          <w:spacing w:val="-3"/>
        </w:rPr>
        <w:t>výzva</w:t>
      </w:r>
    </w:p>
    <w:p w14:paraId="283A8E04" w14:textId="77777777" w:rsidR="005B4A37" w:rsidRDefault="00C60EFB">
      <w:pPr>
        <w:tabs>
          <w:tab w:val="left" w:pos="3048"/>
        </w:tabs>
        <w:spacing w:before="4"/>
        <w:ind w:left="216"/>
      </w:pPr>
      <w:r>
        <w:t>Druh</w:t>
      </w:r>
      <w:r>
        <w:rPr>
          <w:spacing w:val="-1"/>
        </w:rPr>
        <w:t xml:space="preserve"> </w:t>
      </w:r>
      <w:r>
        <w:t>zakázky:</w:t>
      </w:r>
      <w:r>
        <w:tab/>
        <w:t>veřejná zakázka na</w:t>
      </w:r>
      <w:r>
        <w:rPr>
          <w:spacing w:val="-4"/>
        </w:rPr>
        <w:t xml:space="preserve"> </w:t>
      </w:r>
      <w:r>
        <w:t>dodávky</w:t>
      </w:r>
    </w:p>
    <w:p w14:paraId="283A8E05" w14:textId="77777777" w:rsidR="005B4A37" w:rsidRDefault="005B4A37">
      <w:pPr>
        <w:pStyle w:val="Zkladntext"/>
        <w:rPr>
          <w:sz w:val="24"/>
        </w:rPr>
      </w:pPr>
    </w:p>
    <w:p w14:paraId="283A8E06" w14:textId="77777777" w:rsidR="005B4A37" w:rsidRDefault="005B4A37">
      <w:pPr>
        <w:pStyle w:val="Zkladntext"/>
        <w:spacing w:before="2"/>
      </w:pPr>
    </w:p>
    <w:p w14:paraId="283A8E07" w14:textId="77777777" w:rsidR="005B4A37" w:rsidRDefault="00C60EFB">
      <w:pPr>
        <w:tabs>
          <w:tab w:val="left" w:pos="3048"/>
        </w:tabs>
        <w:spacing w:line="252" w:lineRule="exact"/>
        <w:ind w:left="216"/>
      </w:pPr>
      <w:r>
        <w:t>Dodavatel:</w:t>
      </w:r>
      <w:r>
        <w:tab/>
        <w:t>Pavel</w:t>
      </w:r>
      <w:r>
        <w:rPr>
          <w:spacing w:val="-1"/>
        </w:rPr>
        <w:t xml:space="preserve"> </w:t>
      </w:r>
      <w:r>
        <w:t>Reimer</w:t>
      </w:r>
    </w:p>
    <w:p w14:paraId="283A8E08" w14:textId="77777777" w:rsidR="005B4A37" w:rsidRDefault="00C60EFB">
      <w:pPr>
        <w:tabs>
          <w:tab w:val="left" w:pos="3048"/>
        </w:tabs>
        <w:spacing w:line="252" w:lineRule="exact"/>
        <w:ind w:left="216"/>
      </w:pPr>
      <w:r>
        <w:t>Sídlo:</w:t>
      </w:r>
      <w:r>
        <w:tab/>
        <w:t>Zlínská 928, Holešov 769</w:t>
      </w:r>
      <w:r>
        <w:rPr>
          <w:spacing w:val="-1"/>
        </w:rPr>
        <w:t xml:space="preserve"> </w:t>
      </w:r>
      <w:r>
        <w:t>01</w:t>
      </w:r>
    </w:p>
    <w:p w14:paraId="283A8E09" w14:textId="77777777" w:rsidR="005B4A37" w:rsidRDefault="00C60EFB">
      <w:pPr>
        <w:tabs>
          <w:tab w:val="right" w:pos="4028"/>
        </w:tabs>
        <w:spacing w:line="252" w:lineRule="exact"/>
        <w:ind w:left="216"/>
      </w:pPr>
      <w:r>
        <w:t>IČO:</w:t>
      </w:r>
      <w:r>
        <w:tab/>
        <w:t>12730009</w:t>
      </w:r>
    </w:p>
    <w:p w14:paraId="283A8E0A" w14:textId="77777777" w:rsidR="005B4A37" w:rsidRDefault="005B4A37">
      <w:pPr>
        <w:pStyle w:val="Zkladntext"/>
      </w:pPr>
    </w:p>
    <w:p w14:paraId="283A8E0B" w14:textId="77777777" w:rsidR="005B4A37" w:rsidRDefault="005B4A37">
      <w:pPr>
        <w:pStyle w:val="Zkladntext"/>
      </w:pPr>
    </w:p>
    <w:p w14:paraId="283A8E0C" w14:textId="77777777" w:rsidR="005B4A37" w:rsidRDefault="005B4A37">
      <w:pPr>
        <w:pStyle w:val="Zkladntext"/>
        <w:spacing w:before="1"/>
        <w:rPr>
          <w:sz w:val="1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2"/>
        <w:gridCol w:w="2302"/>
        <w:gridCol w:w="2304"/>
        <w:gridCol w:w="2305"/>
      </w:tblGrid>
      <w:tr w:rsidR="005B4A37" w14:paraId="283A8E11" w14:textId="77777777">
        <w:trPr>
          <w:trHeight w:val="505"/>
        </w:trPr>
        <w:tc>
          <w:tcPr>
            <w:tcW w:w="2722" w:type="dxa"/>
          </w:tcPr>
          <w:p w14:paraId="283A8E0D" w14:textId="77777777" w:rsidR="005B4A37" w:rsidRDefault="005B4A37">
            <w:pPr>
              <w:pStyle w:val="TableParagraph"/>
              <w:ind w:left="0"/>
              <w:rPr>
                <w:rFonts w:ascii="Times New Roman"/>
              </w:rPr>
            </w:pPr>
          </w:p>
        </w:tc>
        <w:tc>
          <w:tcPr>
            <w:tcW w:w="2302" w:type="dxa"/>
          </w:tcPr>
          <w:p w14:paraId="283A8E0E" w14:textId="77777777" w:rsidR="005B4A37" w:rsidRDefault="00C60EFB">
            <w:pPr>
              <w:pStyle w:val="TableParagraph"/>
              <w:spacing w:before="127"/>
              <w:ind w:left="122" w:right="112"/>
              <w:jc w:val="center"/>
              <w:rPr>
                <w:b/>
              </w:rPr>
            </w:pPr>
            <w:r>
              <w:rPr>
                <w:b/>
              </w:rPr>
              <w:t>Cena v Kč bez DPH</w:t>
            </w:r>
          </w:p>
        </w:tc>
        <w:tc>
          <w:tcPr>
            <w:tcW w:w="2304" w:type="dxa"/>
          </w:tcPr>
          <w:p w14:paraId="283A8E0F" w14:textId="77777777" w:rsidR="005B4A37" w:rsidRDefault="00C60EFB">
            <w:pPr>
              <w:pStyle w:val="TableParagraph"/>
              <w:spacing w:before="127"/>
              <w:ind w:left="581" w:right="569"/>
              <w:jc w:val="center"/>
              <w:rPr>
                <w:b/>
              </w:rPr>
            </w:pPr>
            <w:r>
              <w:rPr>
                <w:b/>
              </w:rPr>
              <w:t>DPH v Kč</w:t>
            </w:r>
          </w:p>
        </w:tc>
        <w:tc>
          <w:tcPr>
            <w:tcW w:w="2305" w:type="dxa"/>
          </w:tcPr>
          <w:p w14:paraId="283A8E10" w14:textId="77777777" w:rsidR="005B4A37" w:rsidRDefault="00C60EFB">
            <w:pPr>
              <w:pStyle w:val="TableParagraph"/>
              <w:spacing w:before="3" w:line="254" w:lineRule="exact"/>
              <w:ind w:left="919" w:right="214" w:hanging="680"/>
              <w:rPr>
                <w:b/>
              </w:rPr>
            </w:pPr>
            <w:r>
              <w:rPr>
                <w:b/>
              </w:rPr>
              <w:t>Cena v Kč včetně DPH</w:t>
            </w:r>
          </w:p>
        </w:tc>
      </w:tr>
      <w:tr w:rsidR="005B4A37" w14:paraId="283A8E16" w14:textId="77777777">
        <w:trPr>
          <w:trHeight w:val="561"/>
        </w:trPr>
        <w:tc>
          <w:tcPr>
            <w:tcW w:w="2722" w:type="dxa"/>
          </w:tcPr>
          <w:p w14:paraId="283A8E12" w14:textId="77777777" w:rsidR="005B4A37" w:rsidRDefault="00C60EFB">
            <w:pPr>
              <w:pStyle w:val="TableParagraph"/>
              <w:spacing w:before="153"/>
            </w:pPr>
            <w:r>
              <w:t>Pracoviště Zborovice</w:t>
            </w:r>
          </w:p>
        </w:tc>
        <w:tc>
          <w:tcPr>
            <w:tcW w:w="2302" w:type="dxa"/>
          </w:tcPr>
          <w:p w14:paraId="283A8E13" w14:textId="77777777" w:rsidR="005B4A37" w:rsidRDefault="00C60EFB">
            <w:pPr>
              <w:pStyle w:val="TableParagraph"/>
              <w:spacing w:before="153"/>
              <w:ind w:left="122" w:right="112"/>
              <w:jc w:val="center"/>
            </w:pPr>
            <w:r>
              <w:t>808.457,-</w:t>
            </w:r>
          </w:p>
        </w:tc>
        <w:tc>
          <w:tcPr>
            <w:tcW w:w="2304" w:type="dxa"/>
          </w:tcPr>
          <w:p w14:paraId="283A8E14" w14:textId="77777777" w:rsidR="005B4A37" w:rsidRDefault="00C60EFB">
            <w:pPr>
              <w:pStyle w:val="TableParagraph"/>
              <w:spacing w:before="153"/>
              <w:ind w:left="583" w:right="569"/>
              <w:jc w:val="center"/>
            </w:pPr>
            <w:r>
              <w:t>121.268,55</w:t>
            </w:r>
          </w:p>
        </w:tc>
        <w:tc>
          <w:tcPr>
            <w:tcW w:w="2305" w:type="dxa"/>
          </w:tcPr>
          <w:p w14:paraId="283A8E15" w14:textId="77777777" w:rsidR="005B4A37" w:rsidRDefault="00C60EFB">
            <w:pPr>
              <w:pStyle w:val="TableParagraph"/>
              <w:spacing w:before="153"/>
              <w:ind w:left="574" w:right="565"/>
              <w:jc w:val="center"/>
            </w:pPr>
            <w:r>
              <w:t>929.726,-</w:t>
            </w:r>
          </w:p>
        </w:tc>
      </w:tr>
      <w:tr w:rsidR="005B4A37" w14:paraId="283A8E1B" w14:textId="77777777">
        <w:trPr>
          <w:trHeight w:val="568"/>
        </w:trPr>
        <w:tc>
          <w:tcPr>
            <w:tcW w:w="2722" w:type="dxa"/>
          </w:tcPr>
          <w:p w14:paraId="283A8E17" w14:textId="77777777" w:rsidR="005B4A37" w:rsidRDefault="00C60EFB">
            <w:pPr>
              <w:pStyle w:val="TableParagraph"/>
              <w:spacing w:before="158"/>
            </w:pPr>
            <w:r>
              <w:t>Pracoviště Kvasice</w:t>
            </w:r>
          </w:p>
        </w:tc>
        <w:tc>
          <w:tcPr>
            <w:tcW w:w="2302" w:type="dxa"/>
          </w:tcPr>
          <w:p w14:paraId="283A8E18" w14:textId="77777777" w:rsidR="005B4A37" w:rsidRDefault="00C60EFB">
            <w:pPr>
              <w:pStyle w:val="TableParagraph"/>
              <w:spacing w:before="158"/>
              <w:ind w:left="122" w:right="112"/>
              <w:jc w:val="center"/>
            </w:pPr>
            <w:r>
              <w:t>504.431,-</w:t>
            </w:r>
          </w:p>
        </w:tc>
        <w:tc>
          <w:tcPr>
            <w:tcW w:w="2304" w:type="dxa"/>
          </w:tcPr>
          <w:p w14:paraId="283A8E19" w14:textId="77777777" w:rsidR="005B4A37" w:rsidRDefault="00C60EFB">
            <w:pPr>
              <w:pStyle w:val="TableParagraph"/>
              <w:spacing w:before="158"/>
              <w:ind w:left="583" w:right="566"/>
              <w:jc w:val="center"/>
            </w:pPr>
            <w:r>
              <w:t>75.664,50</w:t>
            </w:r>
          </w:p>
        </w:tc>
        <w:tc>
          <w:tcPr>
            <w:tcW w:w="2305" w:type="dxa"/>
          </w:tcPr>
          <w:p w14:paraId="283A8E1A" w14:textId="77777777" w:rsidR="005B4A37" w:rsidRDefault="00C60EFB">
            <w:pPr>
              <w:pStyle w:val="TableParagraph"/>
              <w:spacing w:before="158"/>
              <w:ind w:left="574" w:right="565"/>
              <w:jc w:val="center"/>
            </w:pPr>
            <w:r>
              <w:t>580.096,-</w:t>
            </w:r>
          </w:p>
        </w:tc>
      </w:tr>
      <w:tr w:rsidR="005B4A37" w14:paraId="283A8E20" w14:textId="77777777">
        <w:trPr>
          <w:trHeight w:val="623"/>
        </w:trPr>
        <w:tc>
          <w:tcPr>
            <w:tcW w:w="2722" w:type="dxa"/>
          </w:tcPr>
          <w:p w14:paraId="283A8E1C" w14:textId="77777777" w:rsidR="005B4A37" w:rsidRDefault="00C60EFB">
            <w:pPr>
              <w:pStyle w:val="TableParagraph"/>
              <w:spacing w:before="184"/>
              <w:rPr>
                <w:b/>
              </w:rPr>
            </w:pPr>
            <w:r>
              <w:rPr>
                <w:b/>
              </w:rPr>
              <w:t>Celkem</w:t>
            </w:r>
          </w:p>
        </w:tc>
        <w:tc>
          <w:tcPr>
            <w:tcW w:w="2302" w:type="dxa"/>
          </w:tcPr>
          <w:p w14:paraId="283A8E1D" w14:textId="77777777" w:rsidR="005B4A37" w:rsidRDefault="00C60EFB">
            <w:pPr>
              <w:pStyle w:val="TableParagraph"/>
              <w:spacing w:before="184"/>
              <w:ind w:left="122" w:right="109"/>
              <w:jc w:val="center"/>
              <w:rPr>
                <w:b/>
              </w:rPr>
            </w:pPr>
            <w:r>
              <w:rPr>
                <w:b/>
              </w:rPr>
              <w:t>1.312.888,-</w:t>
            </w:r>
          </w:p>
        </w:tc>
        <w:tc>
          <w:tcPr>
            <w:tcW w:w="2304" w:type="dxa"/>
          </w:tcPr>
          <w:p w14:paraId="283A8E1E" w14:textId="77777777" w:rsidR="005B4A37" w:rsidRDefault="00C60EFB">
            <w:pPr>
              <w:pStyle w:val="TableParagraph"/>
              <w:spacing w:before="184"/>
              <w:ind w:left="583" w:right="569"/>
              <w:jc w:val="center"/>
              <w:rPr>
                <w:b/>
              </w:rPr>
            </w:pPr>
            <w:r>
              <w:rPr>
                <w:b/>
              </w:rPr>
              <w:t>196.933,05</w:t>
            </w:r>
          </w:p>
        </w:tc>
        <w:tc>
          <w:tcPr>
            <w:tcW w:w="2305" w:type="dxa"/>
          </w:tcPr>
          <w:p w14:paraId="283A8E1F" w14:textId="77777777" w:rsidR="005B4A37" w:rsidRDefault="00C60EFB">
            <w:pPr>
              <w:pStyle w:val="TableParagraph"/>
              <w:spacing w:before="184"/>
              <w:ind w:left="576" w:right="565"/>
              <w:jc w:val="center"/>
              <w:rPr>
                <w:b/>
              </w:rPr>
            </w:pPr>
            <w:r>
              <w:rPr>
                <w:b/>
              </w:rPr>
              <w:t>1.509.822,-</w:t>
            </w:r>
          </w:p>
        </w:tc>
      </w:tr>
    </w:tbl>
    <w:p w14:paraId="283A8E21" w14:textId="77777777" w:rsidR="005B4A37" w:rsidRDefault="005B4A37">
      <w:pPr>
        <w:pStyle w:val="Zkladntext"/>
        <w:rPr>
          <w:sz w:val="24"/>
        </w:rPr>
      </w:pPr>
    </w:p>
    <w:p w14:paraId="283A8E22" w14:textId="77777777" w:rsidR="005B4A37" w:rsidRDefault="005B4A37">
      <w:pPr>
        <w:pStyle w:val="Zkladntext"/>
      </w:pPr>
    </w:p>
    <w:p w14:paraId="283A8E23" w14:textId="77777777" w:rsidR="005B4A37" w:rsidRDefault="00C60EFB">
      <w:pPr>
        <w:spacing w:line="252" w:lineRule="exact"/>
        <w:ind w:left="216"/>
        <w:rPr>
          <w:b/>
        </w:rPr>
      </w:pPr>
      <w:r>
        <w:rPr>
          <w:b/>
        </w:rPr>
        <w:t>1)</w:t>
      </w:r>
    </w:p>
    <w:p w14:paraId="283A8E24" w14:textId="77777777" w:rsidR="005B4A37" w:rsidRDefault="00C60EFB">
      <w:pPr>
        <w:spacing w:line="252" w:lineRule="exact"/>
        <w:ind w:left="216"/>
        <w:rPr>
          <w:b/>
        </w:rPr>
      </w:pPr>
      <w:r>
        <w:rPr>
          <w:b/>
        </w:rPr>
        <w:t>Pracoviště Zborovice - budova A,B - DOZP Zborovice</w:t>
      </w:r>
    </w:p>
    <w:p w14:paraId="283A8E25" w14:textId="77777777" w:rsidR="005B4A37" w:rsidRDefault="00C60EFB">
      <w:pPr>
        <w:spacing w:before="2"/>
        <w:ind w:left="216"/>
        <w:rPr>
          <w:b/>
        </w:rPr>
      </w:pPr>
      <w:r>
        <w:t xml:space="preserve">Klimatizační nástěnná jednotka </w:t>
      </w:r>
      <w:r>
        <w:rPr>
          <w:b/>
          <w:u w:val="thick"/>
        </w:rPr>
        <w:t>invertorová s dvojitým rotačním kompresorem</w:t>
      </w:r>
    </w:p>
    <w:p w14:paraId="283A8E26" w14:textId="77777777" w:rsidR="005B4A37" w:rsidRDefault="005B4A37">
      <w:pPr>
        <w:pStyle w:val="Zkladntext"/>
        <w:rPr>
          <w:b/>
          <w:sz w:val="2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1133"/>
        <w:gridCol w:w="1418"/>
        <w:gridCol w:w="1419"/>
        <w:gridCol w:w="1418"/>
      </w:tblGrid>
      <w:tr w:rsidR="005B4A37" w14:paraId="283A8E31" w14:textId="77777777">
        <w:trPr>
          <w:trHeight w:val="919"/>
        </w:trPr>
        <w:tc>
          <w:tcPr>
            <w:tcW w:w="4220" w:type="dxa"/>
          </w:tcPr>
          <w:p w14:paraId="283A8E27" w14:textId="77777777" w:rsidR="005B4A37" w:rsidRDefault="005B4A37">
            <w:pPr>
              <w:pStyle w:val="TableParagraph"/>
              <w:spacing w:before="9"/>
              <w:ind w:left="0"/>
              <w:rPr>
                <w:b/>
                <w:sz w:val="29"/>
              </w:rPr>
            </w:pPr>
          </w:p>
          <w:p w14:paraId="283A8E28" w14:textId="77777777" w:rsidR="005B4A37" w:rsidRDefault="00C60EFB">
            <w:pPr>
              <w:pStyle w:val="TableParagraph"/>
              <w:ind w:left="1319"/>
              <w:rPr>
                <w:b/>
                <w:sz w:val="20"/>
              </w:rPr>
            </w:pPr>
            <w:r>
              <w:rPr>
                <w:b/>
                <w:sz w:val="20"/>
              </w:rPr>
              <w:t>Popis parametru</w:t>
            </w:r>
          </w:p>
        </w:tc>
        <w:tc>
          <w:tcPr>
            <w:tcW w:w="1133" w:type="dxa"/>
          </w:tcPr>
          <w:p w14:paraId="283A8E29" w14:textId="77777777" w:rsidR="005B4A37" w:rsidRDefault="005B4A37">
            <w:pPr>
              <w:pStyle w:val="TableParagraph"/>
              <w:spacing w:before="9"/>
              <w:ind w:left="0"/>
              <w:rPr>
                <w:b/>
                <w:sz w:val="19"/>
              </w:rPr>
            </w:pPr>
          </w:p>
          <w:p w14:paraId="283A8E2A" w14:textId="77777777" w:rsidR="005B4A37" w:rsidRDefault="00C60EFB">
            <w:pPr>
              <w:pStyle w:val="TableParagraph"/>
              <w:ind w:left="153" w:firstLine="117"/>
              <w:rPr>
                <w:b/>
                <w:sz w:val="20"/>
              </w:rPr>
            </w:pPr>
            <w:r>
              <w:rPr>
                <w:b/>
                <w:sz w:val="20"/>
              </w:rPr>
              <w:t xml:space="preserve">Měrná </w:t>
            </w:r>
            <w:r>
              <w:rPr>
                <w:b/>
                <w:w w:val="95"/>
                <w:sz w:val="20"/>
              </w:rPr>
              <w:t>jednotka</w:t>
            </w:r>
          </w:p>
        </w:tc>
        <w:tc>
          <w:tcPr>
            <w:tcW w:w="1418" w:type="dxa"/>
          </w:tcPr>
          <w:p w14:paraId="283A8E2B" w14:textId="77777777" w:rsidR="005B4A37" w:rsidRDefault="005B4A37">
            <w:pPr>
              <w:pStyle w:val="TableParagraph"/>
              <w:spacing w:before="9"/>
              <w:ind w:left="0"/>
              <w:rPr>
                <w:b/>
                <w:sz w:val="19"/>
              </w:rPr>
            </w:pPr>
          </w:p>
          <w:p w14:paraId="283A8E2C" w14:textId="77777777" w:rsidR="005B4A37" w:rsidRDefault="00C60EFB">
            <w:pPr>
              <w:pStyle w:val="TableParagraph"/>
              <w:ind w:left="316" w:hanging="188"/>
              <w:rPr>
                <w:b/>
                <w:sz w:val="20"/>
              </w:rPr>
            </w:pPr>
            <w:r>
              <w:rPr>
                <w:b/>
                <w:w w:val="95"/>
                <w:sz w:val="20"/>
              </w:rPr>
              <w:t xml:space="preserve">Požadovaná </w:t>
            </w:r>
            <w:r>
              <w:rPr>
                <w:b/>
                <w:sz w:val="20"/>
              </w:rPr>
              <w:t>hodnota</w:t>
            </w:r>
          </w:p>
        </w:tc>
        <w:tc>
          <w:tcPr>
            <w:tcW w:w="1419" w:type="dxa"/>
          </w:tcPr>
          <w:p w14:paraId="283A8E2D" w14:textId="77777777" w:rsidR="005B4A37" w:rsidRDefault="005B4A37">
            <w:pPr>
              <w:pStyle w:val="TableParagraph"/>
              <w:spacing w:before="9"/>
              <w:ind w:left="0"/>
              <w:rPr>
                <w:b/>
                <w:sz w:val="19"/>
              </w:rPr>
            </w:pPr>
          </w:p>
          <w:p w14:paraId="283A8E2E" w14:textId="77777777" w:rsidR="005B4A37" w:rsidRDefault="00C60EFB">
            <w:pPr>
              <w:pStyle w:val="TableParagraph"/>
              <w:ind w:left="139" w:right="105" w:firstLine="88"/>
              <w:rPr>
                <w:b/>
                <w:sz w:val="20"/>
              </w:rPr>
            </w:pPr>
            <w:r>
              <w:rPr>
                <w:b/>
                <w:sz w:val="20"/>
              </w:rPr>
              <w:t>Cena v Kč bez DPH/MJ</w:t>
            </w:r>
          </w:p>
        </w:tc>
        <w:tc>
          <w:tcPr>
            <w:tcW w:w="1418" w:type="dxa"/>
          </w:tcPr>
          <w:p w14:paraId="283A8E2F" w14:textId="77777777" w:rsidR="005B4A37" w:rsidRDefault="00C60EFB">
            <w:pPr>
              <w:pStyle w:val="TableParagraph"/>
              <w:ind w:left="228" w:right="212"/>
              <w:jc w:val="center"/>
              <w:rPr>
                <w:b/>
                <w:sz w:val="20"/>
              </w:rPr>
            </w:pPr>
            <w:r>
              <w:rPr>
                <w:b/>
                <w:sz w:val="20"/>
              </w:rPr>
              <w:t>Cena v Kč bez DPH celkem za</w:t>
            </w:r>
          </w:p>
          <w:p w14:paraId="283A8E30" w14:textId="77777777" w:rsidR="005B4A37" w:rsidRDefault="00C60EFB">
            <w:pPr>
              <w:pStyle w:val="TableParagraph"/>
              <w:spacing w:line="209" w:lineRule="exact"/>
              <w:ind w:left="224" w:right="212"/>
              <w:jc w:val="center"/>
              <w:rPr>
                <w:b/>
                <w:sz w:val="20"/>
              </w:rPr>
            </w:pPr>
            <w:r>
              <w:rPr>
                <w:b/>
                <w:sz w:val="20"/>
              </w:rPr>
              <w:t>počet MJ</w:t>
            </w:r>
          </w:p>
        </w:tc>
      </w:tr>
      <w:tr w:rsidR="005B4A37" w14:paraId="283A8E3C" w14:textId="77777777">
        <w:trPr>
          <w:trHeight w:val="760"/>
        </w:trPr>
        <w:tc>
          <w:tcPr>
            <w:tcW w:w="4220" w:type="dxa"/>
          </w:tcPr>
          <w:p w14:paraId="283A8E32" w14:textId="77777777" w:rsidR="005B4A37" w:rsidRDefault="00C60EFB">
            <w:pPr>
              <w:pStyle w:val="TableParagraph"/>
            </w:pPr>
            <w:r>
              <w:t>Klimatizační nástěnná jednotka</w:t>
            </w:r>
          </w:p>
          <w:p w14:paraId="283A8E33" w14:textId="77777777" w:rsidR="005B4A37" w:rsidRDefault="00C60EFB">
            <w:pPr>
              <w:pStyle w:val="TableParagraph"/>
              <w:spacing w:before="6" w:line="252" w:lineRule="exact"/>
              <w:ind w:right="1006"/>
            </w:pPr>
            <w:r>
              <w:t>inventorová s dvojitým rotačním kompresorem-split</w:t>
            </w:r>
          </w:p>
        </w:tc>
        <w:tc>
          <w:tcPr>
            <w:tcW w:w="1133" w:type="dxa"/>
          </w:tcPr>
          <w:p w14:paraId="283A8E34" w14:textId="77777777" w:rsidR="005B4A37" w:rsidRDefault="005B4A37">
            <w:pPr>
              <w:pStyle w:val="TableParagraph"/>
              <w:spacing w:before="1"/>
              <w:ind w:left="0"/>
              <w:rPr>
                <w:b/>
              </w:rPr>
            </w:pPr>
          </w:p>
          <w:p w14:paraId="283A8E35" w14:textId="77777777" w:rsidR="005B4A37" w:rsidRDefault="00C60EFB">
            <w:pPr>
              <w:pStyle w:val="TableParagraph"/>
            </w:pPr>
            <w:r>
              <w:t>ks</w:t>
            </w:r>
          </w:p>
        </w:tc>
        <w:tc>
          <w:tcPr>
            <w:tcW w:w="1418" w:type="dxa"/>
          </w:tcPr>
          <w:p w14:paraId="283A8E36" w14:textId="77777777" w:rsidR="005B4A37" w:rsidRDefault="005B4A37">
            <w:pPr>
              <w:pStyle w:val="TableParagraph"/>
              <w:spacing w:before="1"/>
              <w:ind w:left="0"/>
              <w:rPr>
                <w:b/>
              </w:rPr>
            </w:pPr>
          </w:p>
          <w:p w14:paraId="283A8E37" w14:textId="77777777" w:rsidR="005B4A37" w:rsidRDefault="00C60EFB">
            <w:pPr>
              <w:pStyle w:val="TableParagraph"/>
              <w:ind w:left="110"/>
            </w:pPr>
            <w:r>
              <w:t>20</w:t>
            </w:r>
          </w:p>
        </w:tc>
        <w:tc>
          <w:tcPr>
            <w:tcW w:w="1419" w:type="dxa"/>
          </w:tcPr>
          <w:p w14:paraId="283A8E38" w14:textId="77777777" w:rsidR="005B4A37" w:rsidRDefault="005B4A37">
            <w:pPr>
              <w:pStyle w:val="TableParagraph"/>
              <w:spacing w:before="1"/>
              <w:ind w:left="0"/>
              <w:rPr>
                <w:b/>
              </w:rPr>
            </w:pPr>
          </w:p>
          <w:p w14:paraId="283A8E39" w14:textId="77777777" w:rsidR="005B4A37" w:rsidRDefault="00C60EFB">
            <w:pPr>
              <w:pStyle w:val="TableParagraph"/>
              <w:ind w:left="110"/>
            </w:pPr>
            <w:r>
              <w:t>22.763,60</w:t>
            </w:r>
          </w:p>
        </w:tc>
        <w:tc>
          <w:tcPr>
            <w:tcW w:w="1418" w:type="dxa"/>
          </w:tcPr>
          <w:p w14:paraId="283A8E3A" w14:textId="77777777" w:rsidR="005B4A37" w:rsidRDefault="005B4A37">
            <w:pPr>
              <w:pStyle w:val="TableParagraph"/>
              <w:spacing w:before="1"/>
              <w:ind w:left="0"/>
              <w:rPr>
                <w:b/>
              </w:rPr>
            </w:pPr>
          </w:p>
          <w:p w14:paraId="283A8E3B" w14:textId="77777777" w:rsidR="005B4A37" w:rsidRDefault="00C60EFB">
            <w:pPr>
              <w:pStyle w:val="TableParagraph"/>
              <w:ind w:left="110"/>
            </w:pPr>
            <w:r>
              <w:t>455.272,-</w:t>
            </w:r>
          </w:p>
        </w:tc>
      </w:tr>
      <w:tr w:rsidR="005B4A37" w14:paraId="283A8E42" w14:textId="77777777">
        <w:trPr>
          <w:trHeight w:val="546"/>
        </w:trPr>
        <w:tc>
          <w:tcPr>
            <w:tcW w:w="4220" w:type="dxa"/>
          </w:tcPr>
          <w:p w14:paraId="283A8E3D" w14:textId="77777777" w:rsidR="005B4A37" w:rsidRDefault="00C60EFB">
            <w:pPr>
              <w:pStyle w:val="TableParagraph"/>
              <w:spacing w:before="146"/>
            </w:pPr>
            <w:r>
              <w:t>Chladivo R 32</w:t>
            </w:r>
          </w:p>
        </w:tc>
        <w:tc>
          <w:tcPr>
            <w:tcW w:w="1133" w:type="dxa"/>
          </w:tcPr>
          <w:p w14:paraId="283A8E3E" w14:textId="77777777" w:rsidR="005B4A37" w:rsidRDefault="00C60EFB">
            <w:pPr>
              <w:pStyle w:val="TableParagraph"/>
              <w:spacing w:before="146"/>
            </w:pPr>
            <w:r>
              <w:t>kg</w:t>
            </w:r>
          </w:p>
        </w:tc>
        <w:tc>
          <w:tcPr>
            <w:tcW w:w="1418" w:type="dxa"/>
          </w:tcPr>
          <w:p w14:paraId="283A8E3F" w14:textId="77777777" w:rsidR="005B4A37" w:rsidRDefault="00C60EFB">
            <w:pPr>
              <w:pStyle w:val="TableParagraph"/>
              <w:spacing w:before="146"/>
              <w:ind w:left="110"/>
            </w:pPr>
            <w:r>
              <w:t>20</w:t>
            </w:r>
          </w:p>
        </w:tc>
        <w:tc>
          <w:tcPr>
            <w:tcW w:w="1419" w:type="dxa"/>
          </w:tcPr>
          <w:p w14:paraId="283A8E40" w14:textId="77777777" w:rsidR="005B4A37" w:rsidRDefault="00C60EFB">
            <w:pPr>
              <w:pStyle w:val="TableParagraph"/>
              <w:spacing w:before="146"/>
              <w:ind w:left="110"/>
            </w:pPr>
            <w:r>
              <w:t>597,-</w:t>
            </w:r>
          </w:p>
        </w:tc>
        <w:tc>
          <w:tcPr>
            <w:tcW w:w="1418" w:type="dxa"/>
          </w:tcPr>
          <w:p w14:paraId="283A8E41" w14:textId="77777777" w:rsidR="005B4A37" w:rsidRDefault="00C60EFB">
            <w:pPr>
              <w:pStyle w:val="TableParagraph"/>
              <w:spacing w:before="146"/>
              <w:ind w:left="110"/>
            </w:pPr>
            <w:r>
              <w:t>11.940,-</w:t>
            </w:r>
          </w:p>
        </w:tc>
      </w:tr>
      <w:tr w:rsidR="005B4A37" w14:paraId="283A8E48" w14:textId="77777777">
        <w:trPr>
          <w:trHeight w:val="530"/>
        </w:trPr>
        <w:tc>
          <w:tcPr>
            <w:tcW w:w="4220" w:type="dxa"/>
          </w:tcPr>
          <w:p w14:paraId="283A8E43" w14:textId="77777777" w:rsidR="005B4A37" w:rsidRDefault="00C60EFB">
            <w:pPr>
              <w:pStyle w:val="TableParagraph"/>
              <w:spacing w:before="139"/>
            </w:pPr>
            <w:r>
              <w:t>Výkon jednotek celkem</w:t>
            </w:r>
          </w:p>
        </w:tc>
        <w:tc>
          <w:tcPr>
            <w:tcW w:w="1133" w:type="dxa"/>
          </w:tcPr>
          <w:p w14:paraId="283A8E44" w14:textId="77777777" w:rsidR="005B4A37" w:rsidRDefault="00C60EFB">
            <w:pPr>
              <w:pStyle w:val="TableParagraph"/>
              <w:spacing w:before="139"/>
            </w:pPr>
            <w:r>
              <w:t>kW</w:t>
            </w:r>
          </w:p>
        </w:tc>
        <w:tc>
          <w:tcPr>
            <w:tcW w:w="1418" w:type="dxa"/>
          </w:tcPr>
          <w:p w14:paraId="283A8E45" w14:textId="77777777" w:rsidR="005B4A37" w:rsidRDefault="00C60EFB">
            <w:pPr>
              <w:pStyle w:val="TableParagraph"/>
              <w:spacing w:before="139"/>
              <w:ind w:left="110"/>
            </w:pPr>
            <w:r>
              <w:t>min.71</w:t>
            </w:r>
          </w:p>
        </w:tc>
        <w:tc>
          <w:tcPr>
            <w:tcW w:w="1419" w:type="dxa"/>
          </w:tcPr>
          <w:p w14:paraId="283A8E46" w14:textId="77777777" w:rsidR="005B4A37" w:rsidRDefault="005B4A37">
            <w:pPr>
              <w:pStyle w:val="TableParagraph"/>
              <w:ind w:left="0"/>
              <w:rPr>
                <w:rFonts w:ascii="Times New Roman"/>
              </w:rPr>
            </w:pPr>
          </w:p>
        </w:tc>
        <w:tc>
          <w:tcPr>
            <w:tcW w:w="1418" w:type="dxa"/>
          </w:tcPr>
          <w:p w14:paraId="283A8E47" w14:textId="77777777" w:rsidR="005B4A37" w:rsidRDefault="005B4A37">
            <w:pPr>
              <w:pStyle w:val="TableParagraph"/>
              <w:ind w:left="0"/>
              <w:rPr>
                <w:rFonts w:ascii="Times New Roman"/>
              </w:rPr>
            </w:pPr>
          </w:p>
        </w:tc>
      </w:tr>
      <w:tr w:rsidR="005B4A37" w14:paraId="283A8E4E" w14:textId="77777777">
        <w:trPr>
          <w:trHeight w:val="552"/>
        </w:trPr>
        <w:tc>
          <w:tcPr>
            <w:tcW w:w="4220" w:type="dxa"/>
          </w:tcPr>
          <w:p w14:paraId="283A8E49" w14:textId="77777777" w:rsidR="005B4A37" w:rsidRDefault="00C60EFB">
            <w:pPr>
              <w:pStyle w:val="TableParagraph"/>
              <w:spacing w:before="151"/>
            </w:pPr>
            <w:r>
              <w:t>Ovladač bezdrátový infra</w:t>
            </w:r>
          </w:p>
        </w:tc>
        <w:tc>
          <w:tcPr>
            <w:tcW w:w="1133" w:type="dxa"/>
          </w:tcPr>
          <w:p w14:paraId="283A8E4A" w14:textId="77777777" w:rsidR="005B4A37" w:rsidRDefault="00C60EFB">
            <w:pPr>
              <w:pStyle w:val="TableParagraph"/>
              <w:spacing w:before="151"/>
            </w:pPr>
            <w:r>
              <w:t>ks</w:t>
            </w:r>
          </w:p>
        </w:tc>
        <w:tc>
          <w:tcPr>
            <w:tcW w:w="1418" w:type="dxa"/>
          </w:tcPr>
          <w:p w14:paraId="283A8E4B" w14:textId="77777777" w:rsidR="005B4A37" w:rsidRDefault="00C60EFB">
            <w:pPr>
              <w:pStyle w:val="TableParagraph"/>
              <w:spacing w:before="151"/>
              <w:ind w:left="110"/>
            </w:pPr>
            <w:r>
              <w:t>20</w:t>
            </w:r>
          </w:p>
        </w:tc>
        <w:tc>
          <w:tcPr>
            <w:tcW w:w="1419" w:type="dxa"/>
          </w:tcPr>
          <w:p w14:paraId="283A8E4C" w14:textId="77777777" w:rsidR="005B4A37" w:rsidRDefault="005B4A37">
            <w:pPr>
              <w:pStyle w:val="TableParagraph"/>
              <w:ind w:left="0"/>
              <w:rPr>
                <w:rFonts w:ascii="Times New Roman"/>
              </w:rPr>
            </w:pPr>
          </w:p>
        </w:tc>
        <w:tc>
          <w:tcPr>
            <w:tcW w:w="1418" w:type="dxa"/>
          </w:tcPr>
          <w:p w14:paraId="283A8E4D" w14:textId="77777777" w:rsidR="005B4A37" w:rsidRDefault="005B4A37">
            <w:pPr>
              <w:pStyle w:val="TableParagraph"/>
              <w:ind w:left="0"/>
              <w:rPr>
                <w:rFonts w:ascii="Times New Roman"/>
              </w:rPr>
            </w:pPr>
          </w:p>
        </w:tc>
      </w:tr>
      <w:tr w:rsidR="005B4A37" w14:paraId="283A8E54" w14:textId="77777777">
        <w:trPr>
          <w:trHeight w:val="530"/>
        </w:trPr>
        <w:tc>
          <w:tcPr>
            <w:tcW w:w="4220" w:type="dxa"/>
          </w:tcPr>
          <w:p w14:paraId="283A8E4F" w14:textId="77777777" w:rsidR="005B4A37" w:rsidRDefault="00C60EFB">
            <w:pPr>
              <w:pStyle w:val="TableParagraph"/>
              <w:spacing w:before="12" w:line="250" w:lineRule="atLeast"/>
              <w:ind w:right="389"/>
            </w:pPr>
            <w:r>
              <w:t>Konzole venkovní jednotky a ukotvení jednotky</w:t>
            </w:r>
          </w:p>
        </w:tc>
        <w:tc>
          <w:tcPr>
            <w:tcW w:w="1133" w:type="dxa"/>
          </w:tcPr>
          <w:p w14:paraId="283A8E50" w14:textId="77777777" w:rsidR="005B4A37" w:rsidRDefault="00C60EFB">
            <w:pPr>
              <w:pStyle w:val="TableParagraph"/>
              <w:spacing w:before="139"/>
            </w:pPr>
            <w:r>
              <w:t>ks</w:t>
            </w:r>
          </w:p>
        </w:tc>
        <w:tc>
          <w:tcPr>
            <w:tcW w:w="1418" w:type="dxa"/>
          </w:tcPr>
          <w:p w14:paraId="283A8E51" w14:textId="77777777" w:rsidR="005B4A37" w:rsidRDefault="00C60EFB">
            <w:pPr>
              <w:pStyle w:val="TableParagraph"/>
              <w:spacing w:before="139"/>
              <w:ind w:left="110"/>
            </w:pPr>
            <w:r>
              <w:t>20</w:t>
            </w:r>
          </w:p>
        </w:tc>
        <w:tc>
          <w:tcPr>
            <w:tcW w:w="1419" w:type="dxa"/>
          </w:tcPr>
          <w:p w14:paraId="283A8E52" w14:textId="77777777" w:rsidR="005B4A37" w:rsidRDefault="00C60EFB">
            <w:pPr>
              <w:pStyle w:val="TableParagraph"/>
              <w:spacing w:before="139"/>
              <w:ind w:left="110"/>
            </w:pPr>
            <w:r>
              <w:t>415,-</w:t>
            </w:r>
          </w:p>
        </w:tc>
        <w:tc>
          <w:tcPr>
            <w:tcW w:w="1418" w:type="dxa"/>
          </w:tcPr>
          <w:p w14:paraId="283A8E53" w14:textId="77777777" w:rsidR="005B4A37" w:rsidRDefault="00C60EFB">
            <w:pPr>
              <w:pStyle w:val="TableParagraph"/>
              <w:spacing w:before="139"/>
              <w:ind w:left="110"/>
            </w:pPr>
            <w:r>
              <w:t>8.300,-</w:t>
            </w:r>
          </w:p>
        </w:tc>
      </w:tr>
    </w:tbl>
    <w:p w14:paraId="283A8E55" w14:textId="77777777" w:rsidR="005B4A37" w:rsidRDefault="005B4A37">
      <w:pPr>
        <w:sectPr w:rsidR="005B4A37">
          <w:footerReference w:type="default" r:id="rId11"/>
          <w:pgSz w:w="11910" w:h="16840"/>
          <w:pgMar w:top="1320" w:right="840" w:bottom="1200" w:left="1200" w:header="0" w:footer="1020" w:gutter="0"/>
          <w:pgNumType w:start="1"/>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1133"/>
        <w:gridCol w:w="1418"/>
        <w:gridCol w:w="1419"/>
        <w:gridCol w:w="1418"/>
      </w:tblGrid>
      <w:tr w:rsidR="005B4A37" w14:paraId="283A8E5B" w14:textId="77777777">
        <w:trPr>
          <w:trHeight w:val="552"/>
        </w:trPr>
        <w:tc>
          <w:tcPr>
            <w:tcW w:w="4220" w:type="dxa"/>
          </w:tcPr>
          <w:p w14:paraId="283A8E56" w14:textId="77777777" w:rsidR="005B4A37" w:rsidRDefault="00C60EFB">
            <w:pPr>
              <w:pStyle w:val="TableParagraph"/>
              <w:spacing w:before="149"/>
            </w:pPr>
            <w:r>
              <w:lastRenderedPageBreak/>
              <w:t>Propojovací Cu potrubí izolace</w:t>
            </w:r>
          </w:p>
        </w:tc>
        <w:tc>
          <w:tcPr>
            <w:tcW w:w="1133" w:type="dxa"/>
          </w:tcPr>
          <w:p w14:paraId="283A8E57" w14:textId="77777777" w:rsidR="005B4A37" w:rsidRDefault="00C60EFB">
            <w:pPr>
              <w:pStyle w:val="TableParagraph"/>
              <w:spacing w:before="149"/>
            </w:pPr>
            <w:r>
              <w:t>bm</w:t>
            </w:r>
          </w:p>
        </w:tc>
        <w:tc>
          <w:tcPr>
            <w:tcW w:w="1418" w:type="dxa"/>
          </w:tcPr>
          <w:p w14:paraId="283A8E58" w14:textId="77777777" w:rsidR="005B4A37" w:rsidRDefault="00C60EFB">
            <w:pPr>
              <w:pStyle w:val="TableParagraph"/>
              <w:spacing w:before="149"/>
              <w:ind w:left="110"/>
            </w:pPr>
            <w:r>
              <w:t>145</w:t>
            </w:r>
          </w:p>
        </w:tc>
        <w:tc>
          <w:tcPr>
            <w:tcW w:w="1419" w:type="dxa"/>
          </w:tcPr>
          <w:p w14:paraId="283A8E59" w14:textId="77777777" w:rsidR="005B4A37" w:rsidRDefault="00C60EFB">
            <w:pPr>
              <w:pStyle w:val="TableParagraph"/>
              <w:spacing w:before="149"/>
              <w:ind w:left="110"/>
            </w:pPr>
            <w:r>
              <w:t>197,-</w:t>
            </w:r>
          </w:p>
        </w:tc>
        <w:tc>
          <w:tcPr>
            <w:tcW w:w="1418" w:type="dxa"/>
          </w:tcPr>
          <w:p w14:paraId="283A8E5A" w14:textId="77777777" w:rsidR="005B4A37" w:rsidRDefault="00C60EFB">
            <w:pPr>
              <w:pStyle w:val="TableParagraph"/>
              <w:spacing w:before="149"/>
              <w:ind w:left="110"/>
            </w:pPr>
            <w:r>
              <w:t>28.565,-</w:t>
            </w:r>
          </w:p>
        </w:tc>
      </w:tr>
      <w:tr w:rsidR="005B4A37" w14:paraId="283A8E61" w14:textId="77777777">
        <w:trPr>
          <w:trHeight w:val="530"/>
        </w:trPr>
        <w:tc>
          <w:tcPr>
            <w:tcW w:w="4220" w:type="dxa"/>
          </w:tcPr>
          <w:p w14:paraId="283A8E5C" w14:textId="77777777" w:rsidR="005B4A37" w:rsidRDefault="00C60EFB">
            <w:pPr>
              <w:pStyle w:val="TableParagraph"/>
              <w:spacing w:before="136"/>
            </w:pPr>
            <w:r>
              <w:t>Kotevní a montážní materiál</w:t>
            </w:r>
          </w:p>
        </w:tc>
        <w:tc>
          <w:tcPr>
            <w:tcW w:w="1133" w:type="dxa"/>
          </w:tcPr>
          <w:p w14:paraId="283A8E5D" w14:textId="77777777" w:rsidR="005B4A37" w:rsidRDefault="00C60EFB">
            <w:pPr>
              <w:pStyle w:val="TableParagraph"/>
              <w:spacing w:before="136"/>
            </w:pPr>
            <w:r>
              <w:t>kpl</w:t>
            </w:r>
          </w:p>
        </w:tc>
        <w:tc>
          <w:tcPr>
            <w:tcW w:w="1418" w:type="dxa"/>
          </w:tcPr>
          <w:p w14:paraId="283A8E5E" w14:textId="77777777" w:rsidR="005B4A37" w:rsidRDefault="00C60EFB">
            <w:pPr>
              <w:pStyle w:val="TableParagraph"/>
              <w:spacing w:before="136"/>
              <w:ind w:left="110"/>
            </w:pPr>
            <w:r>
              <w:t>1</w:t>
            </w:r>
          </w:p>
        </w:tc>
        <w:tc>
          <w:tcPr>
            <w:tcW w:w="1419" w:type="dxa"/>
          </w:tcPr>
          <w:p w14:paraId="283A8E5F" w14:textId="77777777" w:rsidR="005B4A37" w:rsidRDefault="005B4A37">
            <w:pPr>
              <w:pStyle w:val="TableParagraph"/>
              <w:ind w:left="0"/>
              <w:rPr>
                <w:rFonts w:ascii="Times New Roman"/>
                <w:sz w:val="20"/>
              </w:rPr>
            </w:pPr>
          </w:p>
        </w:tc>
        <w:tc>
          <w:tcPr>
            <w:tcW w:w="1418" w:type="dxa"/>
          </w:tcPr>
          <w:p w14:paraId="283A8E60" w14:textId="77777777" w:rsidR="005B4A37" w:rsidRDefault="00C60EFB">
            <w:pPr>
              <w:pStyle w:val="TableParagraph"/>
              <w:spacing w:before="136"/>
              <w:ind w:left="110"/>
            </w:pPr>
            <w:r>
              <w:t>2.200,-</w:t>
            </w:r>
          </w:p>
        </w:tc>
      </w:tr>
      <w:tr w:rsidR="005B4A37" w14:paraId="283A8E67" w14:textId="77777777">
        <w:trPr>
          <w:trHeight w:val="573"/>
        </w:trPr>
        <w:tc>
          <w:tcPr>
            <w:tcW w:w="4220" w:type="dxa"/>
          </w:tcPr>
          <w:p w14:paraId="283A8E62" w14:textId="77777777" w:rsidR="005B4A37" w:rsidRDefault="00C60EFB">
            <w:pPr>
              <w:pStyle w:val="TableParagraph"/>
              <w:spacing w:before="158"/>
            </w:pPr>
            <w:r>
              <w:t>Montáž a přípravné práce</w:t>
            </w:r>
          </w:p>
        </w:tc>
        <w:tc>
          <w:tcPr>
            <w:tcW w:w="1133" w:type="dxa"/>
          </w:tcPr>
          <w:p w14:paraId="283A8E63" w14:textId="77777777" w:rsidR="005B4A37" w:rsidRDefault="00C60EFB">
            <w:pPr>
              <w:pStyle w:val="TableParagraph"/>
              <w:spacing w:before="158"/>
            </w:pPr>
            <w:r>
              <w:t>kpl</w:t>
            </w:r>
          </w:p>
        </w:tc>
        <w:tc>
          <w:tcPr>
            <w:tcW w:w="1418" w:type="dxa"/>
          </w:tcPr>
          <w:p w14:paraId="283A8E64" w14:textId="77777777" w:rsidR="005B4A37" w:rsidRDefault="00C60EFB">
            <w:pPr>
              <w:pStyle w:val="TableParagraph"/>
              <w:spacing w:before="158"/>
              <w:ind w:left="110"/>
            </w:pPr>
            <w:r>
              <w:t>1</w:t>
            </w:r>
          </w:p>
        </w:tc>
        <w:tc>
          <w:tcPr>
            <w:tcW w:w="1419" w:type="dxa"/>
          </w:tcPr>
          <w:p w14:paraId="283A8E65" w14:textId="77777777" w:rsidR="005B4A37" w:rsidRDefault="005B4A37">
            <w:pPr>
              <w:pStyle w:val="TableParagraph"/>
              <w:ind w:left="0"/>
              <w:rPr>
                <w:rFonts w:ascii="Times New Roman"/>
                <w:sz w:val="20"/>
              </w:rPr>
            </w:pPr>
          </w:p>
        </w:tc>
        <w:tc>
          <w:tcPr>
            <w:tcW w:w="1418" w:type="dxa"/>
          </w:tcPr>
          <w:p w14:paraId="283A8E66" w14:textId="77777777" w:rsidR="005B4A37" w:rsidRDefault="00C60EFB">
            <w:pPr>
              <w:pStyle w:val="TableParagraph"/>
              <w:spacing w:before="158"/>
              <w:ind w:left="110"/>
            </w:pPr>
            <w:r>
              <w:t>294.680,-</w:t>
            </w:r>
          </w:p>
        </w:tc>
      </w:tr>
      <w:tr w:rsidR="005B4A37" w14:paraId="283A8E6D" w14:textId="77777777">
        <w:trPr>
          <w:trHeight w:val="570"/>
        </w:trPr>
        <w:tc>
          <w:tcPr>
            <w:tcW w:w="4220" w:type="dxa"/>
          </w:tcPr>
          <w:p w14:paraId="283A8E68" w14:textId="77777777" w:rsidR="005B4A37" w:rsidRDefault="00C60EFB">
            <w:pPr>
              <w:pStyle w:val="TableParagraph"/>
              <w:spacing w:before="156"/>
            </w:pPr>
            <w:r>
              <w:t>Instruktáž obsluhy</w:t>
            </w:r>
          </w:p>
        </w:tc>
        <w:tc>
          <w:tcPr>
            <w:tcW w:w="1133" w:type="dxa"/>
          </w:tcPr>
          <w:p w14:paraId="283A8E69" w14:textId="77777777" w:rsidR="005B4A37" w:rsidRDefault="00C60EFB">
            <w:pPr>
              <w:pStyle w:val="TableParagraph"/>
              <w:spacing w:before="156"/>
            </w:pPr>
            <w:r>
              <w:t>kpl</w:t>
            </w:r>
          </w:p>
        </w:tc>
        <w:tc>
          <w:tcPr>
            <w:tcW w:w="1418" w:type="dxa"/>
          </w:tcPr>
          <w:p w14:paraId="283A8E6A" w14:textId="77777777" w:rsidR="005B4A37" w:rsidRDefault="00C60EFB">
            <w:pPr>
              <w:pStyle w:val="TableParagraph"/>
              <w:spacing w:before="156"/>
              <w:ind w:left="110"/>
            </w:pPr>
            <w:r>
              <w:t>1</w:t>
            </w:r>
          </w:p>
        </w:tc>
        <w:tc>
          <w:tcPr>
            <w:tcW w:w="1419" w:type="dxa"/>
          </w:tcPr>
          <w:p w14:paraId="283A8E6B" w14:textId="77777777" w:rsidR="005B4A37" w:rsidRDefault="005B4A37">
            <w:pPr>
              <w:pStyle w:val="TableParagraph"/>
              <w:ind w:left="0"/>
              <w:rPr>
                <w:rFonts w:ascii="Times New Roman"/>
                <w:sz w:val="20"/>
              </w:rPr>
            </w:pPr>
          </w:p>
        </w:tc>
        <w:tc>
          <w:tcPr>
            <w:tcW w:w="1418" w:type="dxa"/>
          </w:tcPr>
          <w:p w14:paraId="283A8E6C" w14:textId="77777777" w:rsidR="005B4A37" w:rsidRDefault="00C60EFB">
            <w:pPr>
              <w:pStyle w:val="TableParagraph"/>
              <w:spacing w:before="156"/>
              <w:ind w:left="110"/>
            </w:pPr>
            <w:r>
              <w:t>7.500,-</w:t>
            </w:r>
          </w:p>
        </w:tc>
      </w:tr>
      <w:tr w:rsidR="005B4A37" w14:paraId="283A8E70" w14:textId="77777777">
        <w:trPr>
          <w:trHeight w:val="573"/>
        </w:trPr>
        <w:tc>
          <w:tcPr>
            <w:tcW w:w="8190" w:type="dxa"/>
            <w:gridSpan w:val="4"/>
          </w:tcPr>
          <w:p w14:paraId="283A8E6E" w14:textId="77777777" w:rsidR="005B4A37" w:rsidRDefault="00C60EFB">
            <w:pPr>
              <w:pStyle w:val="TableParagraph"/>
              <w:spacing w:before="158"/>
              <w:rPr>
                <w:b/>
              </w:rPr>
            </w:pPr>
            <w:r>
              <w:rPr>
                <w:b/>
              </w:rPr>
              <w:t>Cena v Kč celkem bez DPH</w:t>
            </w:r>
          </w:p>
        </w:tc>
        <w:tc>
          <w:tcPr>
            <w:tcW w:w="1418" w:type="dxa"/>
          </w:tcPr>
          <w:p w14:paraId="283A8E6F" w14:textId="77777777" w:rsidR="005B4A37" w:rsidRDefault="00C60EFB">
            <w:pPr>
              <w:pStyle w:val="TableParagraph"/>
              <w:spacing w:before="158"/>
              <w:ind w:left="110"/>
              <w:rPr>
                <w:b/>
              </w:rPr>
            </w:pPr>
            <w:r>
              <w:rPr>
                <w:b/>
              </w:rPr>
              <w:t>808.457,-</w:t>
            </w:r>
          </w:p>
        </w:tc>
      </w:tr>
    </w:tbl>
    <w:p w14:paraId="283A8E71" w14:textId="77777777" w:rsidR="005B4A37" w:rsidRDefault="005B4A37">
      <w:pPr>
        <w:pStyle w:val="Zkladntext"/>
        <w:spacing w:before="7"/>
        <w:rPr>
          <w:b/>
          <w:sz w:val="13"/>
        </w:rPr>
      </w:pPr>
    </w:p>
    <w:p w14:paraId="283A8E72" w14:textId="77777777" w:rsidR="005B4A37" w:rsidRDefault="00C60EFB">
      <w:pPr>
        <w:spacing w:before="93"/>
        <w:ind w:left="216"/>
      </w:pPr>
      <w:r>
        <w:pict w14:anchorId="283A8ECE">
          <v:shape id="_x0000_s1028" style="position:absolute;left:0;text-align:left;margin-left:404.25pt;margin-top:-122.35pt;width:70.5pt;height:84.75pt;z-index:-252429312;mso-position-horizontal-relative:page" coordorigin="8085,-2447" coordsize="1410,1695" o:spt="100" adj="0,,0" path="m9494,-2447r-1409,531m9494,-1907r-1409,574m9494,-1324l8085,-752e" filled="f" strokeweight=".48pt">
            <v:stroke joinstyle="round"/>
            <v:formulas/>
            <v:path arrowok="t" o:connecttype="segments"/>
            <w10:wrap anchorx="page"/>
          </v:shape>
        </w:pict>
      </w:r>
      <w:r>
        <w:t>Informace o nabízené klimatizační jednotce: LG (blíže viz smlouva)</w:t>
      </w:r>
    </w:p>
    <w:p w14:paraId="283A8E73" w14:textId="77777777" w:rsidR="005B4A37" w:rsidRDefault="005B4A37">
      <w:pPr>
        <w:pStyle w:val="Zkladntext"/>
        <w:spacing w:before="1"/>
        <w:rPr>
          <w:sz w:val="22"/>
        </w:rPr>
      </w:pPr>
    </w:p>
    <w:p w14:paraId="283A8E74" w14:textId="77777777" w:rsidR="005B4A37" w:rsidRDefault="00C60EFB">
      <w:pPr>
        <w:spacing w:line="252" w:lineRule="exact"/>
        <w:ind w:left="216"/>
        <w:rPr>
          <w:b/>
        </w:rPr>
      </w:pPr>
      <w:r>
        <w:rPr>
          <w:b/>
        </w:rPr>
        <w:t>2)</w:t>
      </w:r>
    </w:p>
    <w:p w14:paraId="283A8E75" w14:textId="77777777" w:rsidR="005B4A37" w:rsidRDefault="00C60EFB">
      <w:pPr>
        <w:spacing w:line="252" w:lineRule="exact"/>
        <w:ind w:left="216"/>
        <w:rPr>
          <w:b/>
        </w:rPr>
      </w:pPr>
      <w:r>
        <w:rPr>
          <w:b/>
        </w:rPr>
        <w:t>Pracoviště Kvasice - budova A – DZR Kvasice (areál zámku)</w:t>
      </w:r>
    </w:p>
    <w:p w14:paraId="283A8E76" w14:textId="77777777" w:rsidR="005B4A37" w:rsidRDefault="00C60EFB">
      <w:pPr>
        <w:spacing w:before="1"/>
        <w:ind w:left="216"/>
        <w:rPr>
          <w:b/>
        </w:rPr>
      </w:pPr>
      <w:r>
        <w:pict w14:anchorId="283A8ECF">
          <v:shape id="_x0000_s1027" style="position:absolute;left:0;text-align:left;margin-left:404.25pt;margin-top:139.25pt;width:141.4pt;height:54.6pt;z-index:-252428288;mso-position-horizontal-relative:page" coordorigin="8085,2785" coordsize="2828,1092" o:spt="100" adj="0,,0" path="m9494,2785l8085,3316t2827,-531l9504,3316t-10,9l8085,3877t2827,-552l9504,3877e" filled="f" strokeweight=".48pt">
            <v:stroke joinstyle="round"/>
            <v:formulas/>
            <v:path arrowok="t" o:connecttype="segments"/>
            <w10:wrap anchorx="page"/>
          </v:shape>
        </w:pict>
      </w:r>
      <w:r>
        <w:t>Klimatizační nástěnná jednotka</w:t>
      </w:r>
      <w:r>
        <w:rPr>
          <w:u w:val="thick"/>
        </w:rPr>
        <w:t xml:space="preserve"> </w:t>
      </w:r>
      <w:r>
        <w:rPr>
          <w:b/>
          <w:u w:val="thick"/>
        </w:rPr>
        <w:t>invertorová s dvojitým rotačním kompresorem</w:t>
      </w:r>
    </w:p>
    <w:p w14:paraId="283A8E77" w14:textId="77777777" w:rsidR="005B4A37" w:rsidRDefault="005B4A37">
      <w:pPr>
        <w:pStyle w:val="Zkladntext"/>
        <w:spacing w:before="1"/>
        <w:rPr>
          <w:b/>
          <w:sz w:val="2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1133"/>
        <w:gridCol w:w="1418"/>
        <w:gridCol w:w="1419"/>
        <w:gridCol w:w="1418"/>
      </w:tblGrid>
      <w:tr w:rsidR="005B4A37" w14:paraId="283A8E7E" w14:textId="77777777">
        <w:trPr>
          <w:trHeight w:val="808"/>
        </w:trPr>
        <w:tc>
          <w:tcPr>
            <w:tcW w:w="4220" w:type="dxa"/>
          </w:tcPr>
          <w:p w14:paraId="283A8E78" w14:textId="77777777" w:rsidR="005B4A37" w:rsidRDefault="005B4A37">
            <w:pPr>
              <w:pStyle w:val="TableParagraph"/>
              <w:spacing w:before="11"/>
              <w:ind w:left="0"/>
              <w:rPr>
                <w:b/>
                <w:sz w:val="19"/>
              </w:rPr>
            </w:pPr>
          </w:p>
          <w:p w14:paraId="283A8E79" w14:textId="77777777" w:rsidR="005B4A37" w:rsidRDefault="00C60EFB">
            <w:pPr>
              <w:pStyle w:val="TableParagraph"/>
              <w:ind w:left="1319"/>
              <w:rPr>
                <w:b/>
                <w:sz w:val="20"/>
              </w:rPr>
            </w:pPr>
            <w:r>
              <w:rPr>
                <w:b/>
                <w:sz w:val="20"/>
              </w:rPr>
              <w:t>Popis parametru</w:t>
            </w:r>
          </w:p>
        </w:tc>
        <w:tc>
          <w:tcPr>
            <w:tcW w:w="1133" w:type="dxa"/>
          </w:tcPr>
          <w:p w14:paraId="283A8E7A" w14:textId="77777777" w:rsidR="005B4A37" w:rsidRDefault="00C60EFB">
            <w:pPr>
              <w:pStyle w:val="TableParagraph"/>
              <w:spacing w:before="114"/>
              <w:ind w:left="153" w:firstLine="117"/>
              <w:rPr>
                <w:b/>
                <w:sz w:val="20"/>
              </w:rPr>
            </w:pPr>
            <w:r>
              <w:rPr>
                <w:b/>
                <w:sz w:val="20"/>
              </w:rPr>
              <w:t xml:space="preserve">Měrná </w:t>
            </w:r>
            <w:r>
              <w:rPr>
                <w:b/>
                <w:w w:val="95"/>
                <w:sz w:val="20"/>
              </w:rPr>
              <w:t>jednotka</w:t>
            </w:r>
          </w:p>
        </w:tc>
        <w:tc>
          <w:tcPr>
            <w:tcW w:w="1418" w:type="dxa"/>
          </w:tcPr>
          <w:p w14:paraId="283A8E7B" w14:textId="77777777" w:rsidR="005B4A37" w:rsidRDefault="00C60EFB">
            <w:pPr>
              <w:pStyle w:val="TableParagraph"/>
              <w:spacing w:before="114"/>
              <w:ind w:left="316" w:hanging="188"/>
              <w:rPr>
                <w:b/>
                <w:sz w:val="20"/>
              </w:rPr>
            </w:pPr>
            <w:r>
              <w:rPr>
                <w:b/>
                <w:w w:val="95"/>
                <w:sz w:val="20"/>
              </w:rPr>
              <w:t xml:space="preserve">Požadovaná </w:t>
            </w:r>
            <w:r>
              <w:rPr>
                <w:b/>
                <w:sz w:val="20"/>
              </w:rPr>
              <w:t>hodnota</w:t>
            </w:r>
          </w:p>
        </w:tc>
        <w:tc>
          <w:tcPr>
            <w:tcW w:w="1419" w:type="dxa"/>
          </w:tcPr>
          <w:p w14:paraId="283A8E7C" w14:textId="77777777" w:rsidR="005B4A37" w:rsidRDefault="00C60EFB">
            <w:pPr>
              <w:pStyle w:val="TableParagraph"/>
              <w:spacing w:before="114"/>
              <w:ind w:left="333" w:right="105" w:hanging="60"/>
              <w:rPr>
                <w:b/>
                <w:sz w:val="20"/>
              </w:rPr>
            </w:pPr>
            <w:r>
              <w:rPr>
                <w:b/>
                <w:sz w:val="20"/>
              </w:rPr>
              <w:t>Cena bez DPH/MJ</w:t>
            </w:r>
          </w:p>
        </w:tc>
        <w:tc>
          <w:tcPr>
            <w:tcW w:w="1418" w:type="dxa"/>
          </w:tcPr>
          <w:p w14:paraId="283A8E7D" w14:textId="77777777" w:rsidR="005B4A37" w:rsidRDefault="00C60EFB">
            <w:pPr>
              <w:pStyle w:val="TableParagraph"/>
              <w:ind w:left="134" w:right="97" w:firstLine="139"/>
              <w:rPr>
                <w:b/>
                <w:sz w:val="20"/>
              </w:rPr>
            </w:pPr>
            <w:r>
              <w:rPr>
                <w:b/>
                <w:sz w:val="20"/>
              </w:rPr>
              <w:t>Cena bez DPH celkem za počet MJ</w:t>
            </w:r>
          </w:p>
        </w:tc>
      </w:tr>
      <w:tr w:rsidR="005B4A37" w14:paraId="283A8E88" w14:textId="77777777">
        <w:trPr>
          <w:trHeight w:val="880"/>
        </w:trPr>
        <w:tc>
          <w:tcPr>
            <w:tcW w:w="4220" w:type="dxa"/>
          </w:tcPr>
          <w:p w14:paraId="283A8E7F" w14:textId="77777777" w:rsidR="005B4A37" w:rsidRDefault="00C60EFB">
            <w:pPr>
              <w:pStyle w:val="TableParagraph"/>
              <w:ind w:right="1006"/>
              <w:jc w:val="both"/>
            </w:pPr>
            <w:r>
              <w:t>Klimatizační nástěnná jednotka inventorová s dvojitým rotačním kompresorem-split a multi split</w:t>
            </w:r>
          </w:p>
        </w:tc>
        <w:tc>
          <w:tcPr>
            <w:tcW w:w="1133" w:type="dxa"/>
          </w:tcPr>
          <w:p w14:paraId="283A8E80" w14:textId="77777777" w:rsidR="005B4A37" w:rsidRDefault="005B4A37">
            <w:pPr>
              <w:pStyle w:val="TableParagraph"/>
              <w:spacing w:before="1"/>
              <w:ind w:left="0"/>
              <w:rPr>
                <w:b/>
              </w:rPr>
            </w:pPr>
          </w:p>
          <w:p w14:paraId="283A8E81" w14:textId="77777777" w:rsidR="005B4A37" w:rsidRDefault="00C60EFB">
            <w:pPr>
              <w:pStyle w:val="TableParagraph"/>
            </w:pPr>
            <w:r>
              <w:t>ks</w:t>
            </w:r>
          </w:p>
        </w:tc>
        <w:tc>
          <w:tcPr>
            <w:tcW w:w="1418" w:type="dxa"/>
          </w:tcPr>
          <w:p w14:paraId="283A8E82" w14:textId="77777777" w:rsidR="005B4A37" w:rsidRDefault="005B4A37">
            <w:pPr>
              <w:pStyle w:val="TableParagraph"/>
              <w:spacing w:before="1"/>
              <w:ind w:left="0"/>
              <w:rPr>
                <w:b/>
              </w:rPr>
            </w:pPr>
          </w:p>
          <w:p w14:paraId="283A8E83" w14:textId="77777777" w:rsidR="005B4A37" w:rsidRDefault="00C60EFB">
            <w:pPr>
              <w:pStyle w:val="TableParagraph"/>
              <w:ind w:left="110"/>
            </w:pPr>
            <w:r>
              <w:t>15</w:t>
            </w:r>
          </w:p>
        </w:tc>
        <w:tc>
          <w:tcPr>
            <w:tcW w:w="1419" w:type="dxa"/>
          </w:tcPr>
          <w:p w14:paraId="283A8E84" w14:textId="77777777" w:rsidR="005B4A37" w:rsidRDefault="005B4A37">
            <w:pPr>
              <w:pStyle w:val="TableParagraph"/>
              <w:spacing w:before="1"/>
              <w:ind w:left="0"/>
              <w:rPr>
                <w:b/>
              </w:rPr>
            </w:pPr>
          </w:p>
          <w:p w14:paraId="283A8E85" w14:textId="77777777" w:rsidR="005B4A37" w:rsidRDefault="00C60EFB">
            <w:pPr>
              <w:pStyle w:val="TableParagraph"/>
              <w:ind w:left="110"/>
            </w:pPr>
            <w:r>
              <w:t>17.790,40</w:t>
            </w:r>
          </w:p>
        </w:tc>
        <w:tc>
          <w:tcPr>
            <w:tcW w:w="1418" w:type="dxa"/>
          </w:tcPr>
          <w:p w14:paraId="283A8E86" w14:textId="77777777" w:rsidR="005B4A37" w:rsidRDefault="005B4A37">
            <w:pPr>
              <w:pStyle w:val="TableParagraph"/>
              <w:spacing w:before="1"/>
              <w:ind w:left="0"/>
              <w:rPr>
                <w:b/>
              </w:rPr>
            </w:pPr>
          </w:p>
          <w:p w14:paraId="283A8E87" w14:textId="77777777" w:rsidR="005B4A37" w:rsidRDefault="00C60EFB">
            <w:pPr>
              <w:pStyle w:val="TableParagraph"/>
              <w:ind w:left="110"/>
            </w:pPr>
            <w:r>
              <w:t>266.856,-</w:t>
            </w:r>
          </w:p>
        </w:tc>
      </w:tr>
      <w:tr w:rsidR="005B4A37" w14:paraId="283A8E8E" w14:textId="77777777">
        <w:trPr>
          <w:trHeight w:val="549"/>
        </w:trPr>
        <w:tc>
          <w:tcPr>
            <w:tcW w:w="4220" w:type="dxa"/>
          </w:tcPr>
          <w:p w14:paraId="283A8E89" w14:textId="77777777" w:rsidR="005B4A37" w:rsidRDefault="00C60EFB">
            <w:pPr>
              <w:pStyle w:val="TableParagraph"/>
              <w:spacing w:before="89"/>
            </w:pPr>
            <w:r>
              <w:t>Chladivo R 32</w:t>
            </w:r>
          </w:p>
        </w:tc>
        <w:tc>
          <w:tcPr>
            <w:tcW w:w="1133" w:type="dxa"/>
          </w:tcPr>
          <w:p w14:paraId="283A8E8A" w14:textId="77777777" w:rsidR="005B4A37" w:rsidRDefault="00C60EFB">
            <w:pPr>
              <w:pStyle w:val="TableParagraph"/>
              <w:spacing w:before="89"/>
            </w:pPr>
            <w:r>
              <w:t>kg</w:t>
            </w:r>
          </w:p>
        </w:tc>
        <w:tc>
          <w:tcPr>
            <w:tcW w:w="1418" w:type="dxa"/>
          </w:tcPr>
          <w:p w14:paraId="283A8E8B" w14:textId="77777777" w:rsidR="005B4A37" w:rsidRDefault="00C60EFB">
            <w:pPr>
              <w:pStyle w:val="TableParagraph"/>
              <w:spacing w:before="89"/>
              <w:ind w:left="110"/>
            </w:pPr>
            <w:r>
              <w:t>16</w:t>
            </w:r>
          </w:p>
        </w:tc>
        <w:tc>
          <w:tcPr>
            <w:tcW w:w="1419" w:type="dxa"/>
          </w:tcPr>
          <w:p w14:paraId="283A8E8C" w14:textId="77777777" w:rsidR="005B4A37" w:rsidRDefault="00C60EFB">
            <w:pPr>
              <w:pStyle w:val="TableParagraph"/>
              <w:spacing w:before="89"/>
              <w:ind w:left="110"/>
            </w:pPr>
            <w:r>
              <w:t>597,-</w:t>
            </w:r>
          </w:p>
        </w:tc>
        <w:tc>
          <w:tcPr>
            <w:tcW w:w="1418" w:type="dxa"/>
          </w:tcPr>
          <w:p w14:paraId="283A8E8D" w14:textId="77777777" w:rsidR="005B4A37" w:rsidRDefault="00C60EFB">
            <w:pPr>
              <w:pStyle w:val="TableParagraph"/>
              <w:spacing w:before="89"/>
              <w:ind w:left="110"/>
            </w:pPr>
            <w:r>
              <w:t>9.552,-</w:t>
            </w:r>
          </w:p>
        </w:tc>
      </w:tr>
      <w:tr w:rsidR="005B4A37" w14:paraId="283A8E94" w14:textId="77777777">
        <w:trPr>
          <w:trHeight w:val="530"/>
        </w:trPr>
        <w:tc>
          <w:tcPr>
            <w:tcW w:w="4220" w:type="dxa"/>
          </w:tcPr>
          <w:p w14:paraId="283A8E8F" w14:textId="77777777" w:rsidR="005B4A37" w:rsidRDefault="00C60EFB">
            <w:pPr>
              <w:pStyle w:val="TableParagraph"/>
              <w:spacing w:before="79"/>
            </w:pPr>
            <w:r>
              <w:t>Výkon jednotky</w:t>
            </w:r>
          </w:p>
        </w:tc>
        <w:tc>
          <w:tcPr>
            <w:tcW w:w="1133" w:type="dxa"/>
          </w:tcPr>
          <w:p w14:paraId="283A8E90" w14:textId="77777777" w:rsidR="005B4A37" w:rsidRDefault="00C60EFB">
            <w:pPr>
              <w:pStyle w:val="TableParagraph"/>
              <w:spacing w:before="79"/>
            </w:pPr>
            <w:r>
              <w:t>kW</w:t>
            </w:r>
          </w:p>
        </w:tc>
        <w:tc>
          <w:tcPr>
            <w:tcW w:w="1418" w:type="dxa"/>
          </w:tcPr>
          <w:p w14:paraId="283A8E91" w14:textId="77777777" w:rsidR="005B4A37" w:rsidRDefault="00C60EFB">
            <w:pPr>
              <w:pStyle w:val="TableParagraph"/>
              <w:spacing w:before="79"/>
              <w:ind w:left="110"/>
            </w:pPr>
            <w:r>
              <w:t>min.24,5</w:t>
            </w:r>
          </w:p>
        </w:tc>
        <w:tc>
          <w:tcPr>
            <w:tcW w:w="1419" w:type="dxa"/>
          </w:tcPr>
          <w:p w14:paraId="283A8E92" w14:textId="77777777" w:rsidR="005B4A37" w:rsidRDefault="005B4A37">
            <w:pPr>
              <w:pStyle w:val="TableParagraph"/>
              <w:ind w:left="0"/>
              <w:rPr>
                <w:rFonts w:ascii="Times New Roman"/>
                <w:sz w:val="20"/>
              </w:rPr>
            </w:pPr>
          </w:p>
        </w:tc>
        <w:tc>
          <w:tcPr>
            <w:tcW w:w="1418" w:type="dxa"/>
          </w:tcPr>
          <w:p w14:paraId="283A8E93" w14:textId="77777777" w:rsidR="005B4A37" w:rsidRDefault="005B4A37">
            <w:pPr>
              <w:pStyle w:val="TableParagraph"/>
              <w:ind w:left="0"/>
              <w:rPr>
                <w:rFonts w:ascii="Times New Roman"/>
                <w:sz w:val="20"/>
              </w:rPr>
            </w:pPr>
          </w:p>
        </w:tc>
      </w:tr>
      <w:tr w:rsidR="005B4A37" w14:paraId="283A8E9A" w14:textId="77777777">
        <w:trPr>
          <w:trHeight w:val="551"/>
        </w:trPr>
        <w:tc>
          <w:tcPr>
            <w:tcW w:w="4220" w:type="dxa"/>
          </w:tcPr>
          <w:p w14:paraId="283A8E95" w14:textId="77777777" w:rsidR="005B4A37" w:rsidRDefault="00C60EFB">
            <w:pPr>
              <w:pStyle w:val="TableParagraph"/>
              <w:spacing w:before="91"/>
            </w:pPr>
            <w:r>
              <w:t>Ovladač bezdrátový infra</w:t>
            </w:r>
          </w:p>
        </w:tc>
        <w:tc>
          <w:tcPr>
            <w:tcW w:w="1133" w:type="dxa"/>
          </w:tcPr>
          <w:p w14:paraId="283A8E96" w14:textId="77777777" w:rsidR="005B4A37" w:rsidRDefault="00C60EFB">
            <w:pPr>
              <w:pStyle w:val="TableParagraph"/>
              <w:spacing w:before="91"/>
            </w:pPr>
            <w:r>
              <w:t>ks</w:t>
            </w:r>
          </w:p>
        </w:tc>
        <w:tc>
          <w:tcPr>
            <w:tcW w:w="1418" w:type="dxa"/>
          </w:tcPr>
          <w:p w14:paraId="283A8E97" w14:textId="77777777" w:rsidR="005B4A37" w:rsidRDefault="00C60EFB">
            <w:pPr>
              <w:pStyle w:val="TableParagraph"/>
              <w:spacing w:before="91"/>
              <w:ind w:left="110"/>
            </w:pPr>
            <w:r>
              <w:t>15</w:t>
            </w:r>
          </w:p>
        </w:tc>
        <w:tc>
          <w:tcPr>
            <w:tcW w:w="1419" w:type="dxa"/>
          </w:tcPr>
          <w:p w14:paraId="283A8E98" w14:textId="77777777" w:rsidR="005B4A37" w:rsidRDefault="005B4A37">
            <w:pPr>
              <w:pStyle w:val="TableParagraph"/>
              <w:ind w:left="0"/>
              <w:rPr>
                <w:rFonts w:ascii="Times New Roman"/>
                <w:sz w:val="20"/>
              </w:rPr>
            </w:pPr>
          </w:p>
        </w:tc>
        <w:tc>
          <w:tcPr>
            <w:tcW w:w="1418" w:type="dxa"/>
          </w:tcPr>
          <w:p w14:paraId="283A8E99" w14:textId="77777777" w:rsidR="005B4A37" w:rsidRDefault="005B4A37">
            <w:pPr>
              <w:pStyle w:val="TableParagraph"/>
              <w:ind w:left="0"/>
              <w:rPr>
                <w:rFonts w:ascii="Times New Roman"/>
                <w:sz w:val="20"/>
              </w:rPr>
            </w:pPr>
          </w:p>
        </w:tc>
      </w:tr>
      <w:tr w:rsidR="005B4A37" w14:paraId="283A8EA0" w14:textId="77777777">
        <w:trPr>
          <w:trHeight w:val="626"/>
        </w:trPr>
        <w:tc>
          <w:tcPr>
            <w:tcW w:w="4220" w:type="dxa"/>
          </w:tcPr>
          <w:p w14:paraId="283A8E9B" w14:textId="77777777" w:rsidR="005B4A37" w:rsidRDefault="00C60EFB">
            <w:pPr>
              <w:pStyle w:val="TableParagraph"/>
              <w:ind w:right="389"/>
            </w:pPr>
            <w:r>
              <w:t>Konzole venkovní jednotky a ukotvení jednotky</w:t>
            </w:r>
          </w:p>
        </w:tc>
        <w:tc>
          <w:tcPr>
            <w:tcW w:w="1133" w:type="dxa"/>
          </w:tcPr>
          <w:p w14:paraId="283A8E9C" w14:textId="77777777" w:rsidR="005B4A37" w:rsidRDefault="00C60EFB">
            <w:pPr>
              <w:pStyle w:val="TableParagraph"/>
              <w:spacing w:before="127"/>
            </w:pPr>
            <w:r>
              <w:t>ks</w:t>
            </w:r>
          </w:p>
        </w:tc>
        <w:tc>
          <w:tcPr>
            <w:tcW w:w="1418" w:type="dxa"/>
          </w:tcPr>
          <w:p w14:paraId="283A8E9D" w14:textId="77777777" w:rsidR="005B4A37" w:rsidRDefault="00C60EFB">
            <w:pPr>
              <w:pStyle w:val="TableParagraph"/>
              <w:spacing w:before="127"/>
              <w:ind w:left="110"/>
            </w:pPr>
            <w:r>
              <w:t>6</w:t>
            </w:r>
          </w:p>
        </w:tc>
        <w:tc>
          <w:tcPr>
            <w:tcW w:w="1419" w:type="dxa"/>
          </w:tcPr>
          <w:p w14:paraId="283A8E9E" w14:textId="77777777" w:rsidR="005B4A37" w:rsidRDefault="00C60EFB">
            <w:pPr>
              <w:pStyle w:val="TableParagraph"/>
              <w:spacing w:before="127"/>
              <w:ind w:left="110"/>
            </w:pPr>
            <w:r>
              <w:t>415,-</w:t>
            </w:r>
          </w:p>
        </w:tc>
        <w:tc>
          <w:tcPr>
            <w:tcW w:w="1418" w:type="dxa"/>
          </w:tcPr>
          <w:p w14:paraId="283A8E9F" w14:textId="77777777" w:rsidR="005B4A37" w:rsidRDefault="00C60EFB">
            <w:pPr>
              <w:pStyle w:val="TableParagraph"/>
              <w:spacing w:before="127"/>
              <w:ind w:left="110"/>
            </w:pPr>
            <w:r>
              <w:t>2.490,-</w:t>
            </w:r>
          </w:p>
        </w:tc>
      </w:tr>
      <w:tr w:rsidR="005B4A37" w14:paraId="283A8EA6" w14:textId="77777777">
        <w:trPr>
          <w:trHeight w:val="551"/>
        </w:trPr>
        <w:tc>
          <w:tcPr>
            <w:tcW w:w="4220" w:type="dxa"/>
          </w:tcPr>
          <w:p w14:paraId="283A8EA1" w14:textId="77777777" w:rsidR="005B4A37" w:rsidRDefault="00C60EFB">
            <w:pPr>
              <w:pStyle w:val="TableParagraph"/>
              <w:spacing w:before="88"/>
            </w:pPr>
            <w:r>
              <w:t>Propojovací Cu potrubí izolace</w:t>
            </w:r>
          </w:p>
        </w:tc>
        <w:tc>
          <w:tcPr>
            <w:tcW w:w="1133" w:type="dxa"/>
          </w:tcPr>
          <w:p w14:paraId="283A8EA2" w14:textId="77777777" w:rsidR="005B4A37" w:rsidRDefault="00C60EFB">
            <w:pPr>
              <w:pStyle w:val="TableParagraph"/>
              <w:spacing w:before="88"/>
            </w:pPr>
            <w:r>
              <w:t>bm</w:t>
            </w:r>
          </w:p>
        </w:tc>
        <w:tc>
          <w:tcPr>
            <w:tcW w:w="1418" w:type="dxa"/>
          </w:tcPr>
          <w:p w14:paraId="283A8EA3" w14:textId="77777777" w:rsidR="005B4A37" w:rsidRDefault="00C60EFB">
            <w:pPr>
              <w:pStyle w:val="TableParagraph"/>
              <w:spacing w:before="88"/>
              <w:ind w:left="110"/>
            </w:pPr>
            <w:r>
              <w:t>205</w:t>
            </w:r>
          </w:p>
        </w:tc>
        <w:tc>
          <w:tcPr>
            <w:tcW w:w="1419" w:type="dxa"/>
          </w:tcPr>
          <w:p w14:paraId="283A8EA4" w14:textId="77777777" w:rsidR="005B4A37" w:rsidRDefault="00C60EFB">
            <w:pPr>
              <w:pStyle w:val="TableParagraph"/>
              <w:spacing w:before="88"/>
              <w:ind w:left="110"/>
            </w:pPr>
            <w:r>
              <w:t>197,-</w:t>
            </w:r>
          </w:p>
        </w:tc>
        <w:tc>
          <w:tcPr>
            <w:tcW w:w="1418" w:type="dxa"/>
          </w:tcPr>
          <w:p w14:paraId="283A8EA5" w14:textId="77777777" w:rsidR="005B4A37" w:rsidRDefault="00C60EFB">
            <w:pPr>
              <w:pStyle w:val="TableParagraph"/>
              <w:spacing w:before="88"/>
              <w:ind w:left="110"/>
            </w:pPr>
            <w:r>
              <w:t>40.385,-</w:t>
            </w:r>
          </w:p>
        </w:tc>
      </w:tr>
      <w:tr w:rsidR="005B4A37" w14:paraId="283A8EAC" w14:textId="77777777">
        <w:trPr>
          <w:trHeight w:val="530"/>
        </w:trPr>
        <w:tc>
          <w:tcPr>
            <w:tcW w:w="4220" w:type="dxa"/>
          </w:tcPr>
          <w:p w14:paraId="283A8EA7" w14:textId="77777777" w:rsidR="005B4A37" w:rsidRDefault="00C60EFB">
            <w:pPr>
              <w:pStyle w:val="TableParagraph"/>
              <w:spacing w:before="79"/>
            </w:pPr>
            <w:r>
              <w:t>Kotevní a montážní materiál</w:t>
            </w:r>
          </w:p>
        </w:tc>
        <w:tc>
          <w:tcPr>
            <w:tcW w:w="1133" w:type="dxa"/>
          </w:tcPr>
          <w:p w14:paraId="283A8EA8" w14:textId="77777777" w:rsidR="005B4A37" w:rsidRDefault="00C60EFB">
            <w:pPr>
              <w:pStyle w:val="TableParagraph"/>
              <w:spacing w:before="79"/>
            </w:pPr>
            <w:r>
              <w:t>kpl</w:t>
            </w:r>
          </w:p>
        </w:tc>
        <w:tc>
          <w:tcPr>
            <w:tcW w:w="1418" w:type="dxa"/>
          </w:tcPr>
          <w:p w14:paraId="283A8EA9" w14:textId="77777777" w:rsidR="005B4A37" w:rsidRDefault="00C60EFB">
            <w:pPr>
              <w:pStyle w:val="TableParagraph"/>
              <w:spacing w:before="79"/>
              <w:ind w:left="110"/>
            </w:pPr>
            <w:r>
              <w:t>1</w:t>
            </w:r>
          </w:p>
        </w:tc>
        <w:tc>
          <w:tcPr>
            <w:tcW w:w="1419" w:type="dxa"/>
          </w:tcPr>
          <w:p w14:paraId="283A8EAA" w14:textId="77777777" w:rsidR="005B4A37" w:rsidRDefault="005B4A37">
            <w:pPr>
              <w:pStyle w:val="TableParagraph"/>
              <w:ind w:left="0"/>
              <w:rPr>
                <w:rFonts w:ascii="Times New Roman"/>
                <w:sz w:val="20"/>
              </w:rPr>
            </w:pPr>
          </w:p>
        </w:tc>
        <w:tc>
          <w:tcPr>
            <w:tcW w:w="1418" w:type="dxa"/>
          </w:tcPr>
          <w:p w14:paraId="283A8EAB" w14:textId="77777777" w:rsidR="005B4A37" w:rsidRDefault="00C60EFB">
            <w:pPr>
              <w:pStyle w:val="TableParagraph"/>
              <w:spacing w:before="79"/>
              <w:ind w:left="110"/>
            </w:pPr>
            <w:r>
              <w:t>2.200,-</w:t>
            </w:r>
          </w:p>
        </w:tc>
      </w:tr>
      <w:tr w:rsidR="005B4A37" w14:paraId="283A8EB2" w14:textId="77777777">
        <w:trPr>
          <w:trHeight w:val="570"/>
        </w:trPr>
        <w:tc>
          <w:tcPr>
            <w:tcW w:w="4220" w:type="dxa"/>
          </w:tcPr>
          <w:p w14:paraId="283A8EAD" w14:textId="77777777" w:rsidR="005B4A37" w:rsidRDefault="00C60EFB">
            <w:pPr>
              <w:pStyle w:val="TableParagraph"/>
              <w:spacing w:before="100"/>
            </w:pPr>
            <w:r>
              <w:t>Montáž a přípravné práce</w:t>
            </w:r>
          </w:p>
        </w:tc>
        <w:tc>
          <w:tcPr>
            <w:tcW w:w="1133" w:type="dxa"/>
          </w:tcPr>
          <w:p w14:paraId="283A8EAE" w14:textId="77777777" w:rsidR="005B4A37" w:rsidRDefault="00C60EFB">
            <w:pPr>
              <w:pStyle w:val="TableParagraph"/>
              <w:spacing w:before="100"/>
            </w:pPr>
            <w:r>
              <w:t>kpl</w:t>
            </w:r>
          </w:p>
        </w:tc>
        <w:tc>
          <w:tcPr>
            <w:tcW w:w="1418" w:type="dxa"/>
          </w:tcPr>
          <w:p w14:paraId="283A8EAF" w14:textId="77777777" w:rsidR="005B4A37" w:rsidRDefault="00C60EFB">
            <w:pPr>
              <w:pStyle w:val="TableParagraph"/>
              <w:spacing w:before="100"/>
              <w:ind w:left="110"/>
            </w:pPr>
            <w:r>
              <w:t>1</w:t>
            </w:r>
          </w:p>
        </w:tc>
        <w:tc>
          <w:tcPr>
            <w:tcW w:w="1419" w:type="dxa"/>
          </w:tcPr>
          <w:p w14:paraId="283A8EB0" w14:textId="77777777" w:rsidR="005B4A37" w:rsidRDefault="005B4A37">
            <w:pPr>
              <w:pStyle w:val="TableParagraph"/>
              <w:ind w:left="0"/>
              <w:rPr>
                <w:rFonts w:ascii="Times New Roman"/>
                <w:sz w:val="20"/>
              </w:rPr>
            </w:pPr>
          </w:p>
        </w:tc>
        <w:tc>
          <w:tcPr>
            <w:tcW w:w="1418" w:type="dxa"/>
          </w:tcPr>
          <w:p w14:paraId="283A8EB1" w14:textId="77777777" w:rsidR="005B4A37" w:rsidRDefault="00C60EFB">
            <w:pPr>
              <w:pStyle w:val="TableParagraph"/>
              <w:spacing w:before="100"/>
              <w:ind w:left="110"/>
            </w:pPr>
            <w:r>
              <w:t>175.448,-</w:t>
            </w:r>
          </w:p>
        </w:tc>
      </w:tr>
      <w:tr w:rsidR="005B4A37" w14:paraId="283A8EB8" w14:textId="77777777">
        <w:trPr>
          <w:trHeight w:val="573"/>
        </w:trPr>
        <w:tc>
          <w:tcPr>
            <w:tcW w:w="4220" w:type="dxa"/>
          </w:tcPr>
          <w:p w14:paraId="283A8EB3" w14:textId="77777777" w:rsidR="005B4A37" w:rsidRDefault="00C60EFB">
            <w:pPr>
              <w:pStyle w:val="TableParagraph"/>
              <w:spacing w:before="100"/>
            </w:pPr>
            <w:r>
              <w:t>Instruktáž obsluhy</w:t>
            </w:r>
          </w:p>
        </w:tc>
        <w:tc>
          <w:tcPr>
            <w:tcW w:w="1133" w:type="dxa"/>
          </w:tcPr>
          <w:p w14:paraId="283A8EB4" w14:textId="77777777" w:rsidR="005B4A37" w:rsidRDefault="00C60EFB">
            <w:pPr>
              <w:pStyle w:val="TableParagraph"/>
              <w:spacing w:before="100"/>
            </w:pPr>
            <w:r>
              <w:t>kpl</w:t>
            </w:r>
          </w:p>
        </w:tc>
        <w:tc>
          <w:tcPr>
            <w:tcW w:w="1418" w:type="dxa"/>
          </w:tcPr>
          <w:p w14:paraId="283A8EB5" w14:textId="77777777" w:rsidR="005B4A37" w:rsidRDefault="00C60EFB">
            <w:pPr>
              <w:pStyle w:val="TableParagraph"/>
              <w:spacing w:before="100"/>
              <w:ind w:left="110"/>
            </w:pPr>
            <w:r>
              <w:t>1</w:t>
            </w:r>
          </w:p>
        </w:tc>
        <w:tc>
          <w:tcPr>
            <w:tcW w:w="1419" w:type="dxa"/>
          </w:tcPr>
          <w:p w14:paraId="283A8EB6" w14:textId="77777777" w:rsidR="005B4A37" w:rsidRDefault="005B4A37">
            <w:pPr>
              <w:pStyle w:val="TableParagraph"/>
              <w:ind w:left="0"/>
              <w:rPr>
                <w:rFonts w:ascii="Times New Roman"/>
                <w:sz w:val="20"/>
              </w:rPr>
            </w:pPr>
          </w:p>
        </w:tc>
        <w:tc>
          <w:tcPr>
            <w:tcW w:w="1418" w:type="dxa"/>
          </w:tcPr>
          <w:p w14:paraId="283A8EB7" w14:textId="77777777" w:rsidR="005B4A37" w:rsidRDefault="00C60EFB">
            <w:pPr>
              <w:pStyle w:val="TableParagraph"/>
              <w:spacing w:before="100"/>
              <w:ind w:left="110"/>
            </w:pPr>
            <w:r>
              <w:t>7.500,-</w:t>
            </w:r>
          </w:p>
        </w:tc>
      </w:tr>
      <w:tr w:rsidR="005B4A37" w14:paraId="283A8EBB" w14:textId="77777777">
        <w:trPr>
          <w:trHeight w:val="573"/>
        </w:trPr>
        <w:tc>
          <w:tcPr>
            <w:tcW w:w="8190" w:type="dxa"/>
            <w:gridSpan w:val="4"/>
          </w:tcPr>
          <w:p w14:paraId="283A8EB9" w14:textId="77777777" w:rsidR="005B4A37" w:rsidRDefault="00C60EFB">
            <w:pPr>
              <w:pStyle w:val="TableParagraph"/>
              <w:spacing w:before="100"/>
              <w:rPr>
                <w:b/>
              </w:rPr>
            </w:pPr>
            <w:r>
              <w:rPr>
                <w:b/>
              </w:rPr>
              <w:t>Cena v Kč celkem bez DPH</w:t>
            </w:r>
          </w:p>
        </w:tc>
        <w:tc>
          <w:tcPr>
            <w:tcW w:w="1418" w:type="dxa"/>
          </w:tcPr>
          <w:p w14:paraId="283A8EBA" w14:textId="77777777" w:rsidR="005B4A37" w:rsidRDefault="00C60EFB">
            <w:pPr>
              <w:pStyle w:val="TableParagraph"/>
              <w:spacing w:before="100"/>
              <w:ind w:left="110"/>
              <w:rPr>
                <w:b/>
              </w:rPr>
            </w:pPr>
            <w:r>
              <w:rPr>
                <w:b/>
              </w:rPr>
              <w:t>504.431,-</w:t>
            </w:r>
          </w:p>
        </w:tc>
      </w:tr>
    </w:tbl>
    <w:p w14:paraId="283A8EBC" w14:textId="77777777" w:rsidR="005B4A37" w:rsidRDefault="005B4A37">
      <w:pPr>
        <w:pStyle w:val="Zkladntext"/>
        <w:spacing w:before="10"/>
        <w:rPr>
          <w:b/>
          <w:sz w:val="21"/>
        </w:rPr>
      </w:pPr>
    </w:p>
    <w:p w14:paraId="283A8EBD" w14:textId="77777777" w:rsidR="005B4A37" w:rsidRDefault="00C60EFB">
      <w:pPr>
        <w:ind w:left="216"/>
      </w:pPr>
      <w:r>
        <w:pict w14:anchorId="283A8ED0">
          <v:shape id="_x0000_s1026" style="position:absolute;left:0;text-align:left;margin-left:404.25pt;margin-top:-127pt;width:70.5pt;height:84.75pt;z-index:-252427264;mso-position-horizontal-relative:page" coordorigin="8085,-2540" coordsize="1410,1695" o:spt="100" adj="0,,0" path="m9494,-2540r-1409,531m9494,-1999r-1409,571m9494,-1418l8085,-845e" filled="f" strokeweight=".48pt">
            <v:stroke joinstyle="round"/>
            <v:formulas/>
            <v:path arrowok="t" o:connecttype="segments"/>
            <w10:wrap anchorx="page"/>
          </v:shape>
        </w:pict>
      </w:r>
      <w:r>
        <w:t>Informace o nabízené klimatizační jednotce: LG (blíže viz smlouva)</w:t>
      </w:r>
    </w:p>
    <w:sectPr w:rsidR="005B4A37">
      <w:pgSz w:w="11910" w:h="16840"/>
      <w:pgMar w:top="1400" w:right="840" w:bottom="1200" w:left="1200" w:header="0" w:footer="10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A8ED7" w14:textId="77777777" w:rsidR="00C60EFB" w:rsidRDefault="00C60EFB">
      <w:r>
        <w:separator/>
      </w:r>
    </w:p>
  </w:endnote>
  <w:endnote w:type="continuationSeparator" w:id="0">
    <w:p w14:paraId="283A8ED9" w14:textId="77777777" w:rsidR="00C60EFB" w:rsidRDefault="00C6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8ED1" w14:textId="77777777" w:rsidR="005B4A37" w:rsidRDefault="00C60EFB">
    <w:pPr>
      <w:pStyle w:val="Zkladntext"/>
      <w:spacing w:line="14" w:lineRule="auto"/>
    </w:pPr>
    <w:r>
      <w:pict w14:anchorId="283A8ED3">
        <v:shapetype id="_x0000_t202" coordsize="21600,21600" o:spt="202" path="m,l,21600r21600,l21600,xe">
          <v:stroke joinstyle="miter"/>
          <v:path gradientshapeok="t" o:connecttype="rect"/>
        </v:shapetype>
        <v:shape id="_x0000_s2050" type="#_x0000_t202" style="position:absolute;margin-left:516.1pt;margin-top:783.05pt;width:11.55pt;height:13.15pt;z-index:-252444672;mso-position-horizontal-relative:page;mso-position-vertical-relative:page" filled="f" stroked="f">
          <v:textbox inset="0,0,0,0">
            <w:txbxContent>
              <w:p w14:paraId="283A8EE1" w14:textId="77777777" w:rsidR="005B4A37" w:rsidRDefault="00C60EFB">
                <w:pPr>
                  <w:pStyle w:val="Zkladntext"/>
                  <w:spacing w:before="12"/>
                  <w:ind w:left="60"/>
                </w:pPr>
                <w:r>
                  <w:fldChar w:fldCharType="begin"/>
                </w:r>
                <w:r>
                  <w:rPr>
                    <w:w w:val="99"/>
                  </w:rP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8ED2" w14:textId="77777777" w:rsidR="005B4A37" w:rsidRDefault="00C60EFB">
    <w:pPr>
      <w:pStyle w:val="Zkladntext"/>
      <w:spacing w:line="14" w:lineRule="auto"/>
    </w:pPr>
    <w:r>
      <w:pict w14:anchorId="283A8ED4">
        <v:shapetype id="_x0000_t202" coordsize="21600,21600" o:spt="202" path="m,l,21600r21600,l21600,xe">
          <v:stroke joinstyle="miter"/>
          <v:path gradientshapeok="t" o:connecttype="rect"/>
        </v:shapetype>
        <v:shape id="_x0000_s2049" type="#_x0000_t202" style="position:absolute;margin-left:458.7pt;margin-top:779.95pt;width:66.95pt;height:14.35pt;z-index:-252443648;mso-position-horizontal-relative:page;mso-position-vertical-relative:page" filled="f" stroked="f">
          <v:textbox inset="0,0,0,0">
            <w:txbxContent>
              <w:p w14:paraId="283A8EE2" w14:textId="77777777" w:rsidR="005B4A37" w:rsidRDefault="00C60EFB">
                <w:pPr>
                  <w:spacing w:before="13"/>
                  <w:ind w:left="20"/>
                  <w:rPr>
                    <w:b/>
                  </w:rPr>
                </w:pPr>
                <w:r>
                  <w:t xml:space="preserve">Stránka </w:t>
                </w:r>
                <w:r>
                  <w:fldChar w:fldCharType="begin"/>
                </w:r>
                <w:r>
                  <w:rPr>
                    <w:b/>
                  </w:rPr>
                  <w:instrText xml:space="preserve"> PAGE </w:instrText>
                </w:r>
                <w:r>
                  <w:fldChar w:fldCharType="separate"/>
                </w:r>
                <w:r>
                  <w:t>1</w:t>
                </w:r>
                <w:r>
                  <w:fldChar w:fldCharType="end"/>
                </w:r>
                <w:r>
                  <w:rPr>
                    <w:b/>
                  </w:rPr>
                  <w:t xml:space="preserve"> </w:t>
                </w:r>
                <w:r>
                  <w:t xml:space="preserve">z </w:t>
                </w:r>
                <w:r>
                  <w:rPr>
                    <w:b/>
                  </w:rPr>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A8ED3" w14:textId="77777777" w:rsidR="00C60EFB" w:rsidRDefault="00C60EFB">
      <w:r>
        <w:separator/>
      </w:r>
    </w:p>
  </w:footnote>
  <w:footnote w:type="continuationSeparator" w:id="0">
    <w:p w14:paraId="283A8ED5" w14:textId="77777777" w:rsidR="00C60EFB" w:rsidRDefault="00C60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15F"/>
    <w:multiLevelType w:val="hybridMultilevel"/>
    <w:tmpl w:val="0DC0EC12"/>
    <w:lvl w:ilvl="0" w:tplc="F68AB05C">
      <w:start w:val="1"/>
      <w:numFmt w:val="decimal"/>
      <w:lvlText w:val="%1."/>
      <w:lvlJc w:val="left"/>
      <w:pPr>
        <w:ind w:left="938" w:hanging="360"/>
        <w:jc w:val="left"/>
      </w:pPr>
      <w:rPr>
        <w:rFonts w:ascii="Arial" w:eastAsia="Arial" w:hAnsi="Arial" w:cs="Arial" w:hint="default"/>
        <w:spacing w:val="-1"/>
        <w:w w:val="99"/>
        <w:sz w:val="20"/>
        <w:szCs w:val="20"/>
        <w:lang w:val="cs-CZ" w:eastAsia="cs-CZ" w:bidi="cs-CZ"/>
      </w:rPr>
    </w:lvl>
    <w:lvl w:ilvl="1" w:tplc="47EA3810">
      <w:numFmt w:val="bullet"/>
      <w:lvlText w:val="•"/>
      <w:lvlJc w:val="left"/>
      <w:pPr>
        <w:ind w:left="1832" w:hanging="360"/>
      </w:pPr>
      <w:rPr>
        <w:rFonts w:hint="default"/>
        <w:lang w:val="cs-CZ" w:eastAsia="cs-CZ" w:bidi="cs-CZ"/>
      </w:rPr>
    </w:lvl>
    <w:lvl w:ilvl="2" w:tplc="34F88866">
      <w:numFmt w:val="bullet"/>
      <w:lvlText w:val="•"/>
      <w:lvlJc w:val="left"/>
      <w:pPr>
        <w:ind w:left="2725" w:hanging="360"/>
      </w:pPr>
      <w:rPr>
        <w:rFonts w:hint="default"/>
        <w:lang w:val="cs-CZ" w:eastAsia="cs-CZ" w:bidi="cs-CZ"/>
      </w:rPr>
    </w:lvl>
    <w:lvl w:ilvl="3" w:tplc="57967372">
      <w:numFmt w:val="bullet"/>
      <w:lvlText w:val="•"/>
      <w:lvlJc w:val="left"/>
      <w:pPr>
        <w:ind w:left="3617" w:hanging="360"/>
      </w:pPr>
      <w:rPr>
        <w:rFonts w:hint="default"/>
        <w:lang w:val="cs-CZ" w:eastAsia="cs-CZ" w:bidi="cs-CZ"/>
      </w:rPr>
    </w:lvl>
    <w:lvl w:ilvl="4" w:tplc="7F46226A">
      <w:numFmt w:val="bullet"/>
      <w:lvlText w:val="•"/>
      <w:lvlJc w:val="left"/>
      <w:pPr>
        <w:ind w:left="4510" w:hanging="360"/>
      </w:pPr>
      <w:rPr>
        <w:rFonts w:hint="default"/>
        <w:lang w:val="cs-CZ" w:eastAsia="cs-CZ" w:bidi="cs-CZ"/>
      </w:rPr>
    </w:lvl>
    <w:lvl w:ilvl="5" w:tplc="9EB87438">
      <w:numFmt w:val="bullet"/>
      <w:lvlText w:val="•"/>
      <w:lvlJc w:val="left"/>
      <w:pPr>
        <w:ind w:left="5403" w:hanging="360"/>
      </w:pPr>
      <w:rPr>
        <w:rFonts w:hint="default"/>
        <w:lang w:val="cs-CZ" w:eastAsia="cs-CZ" w:bidi="cs-CZ"/>
      </w:rPr>
    </w:lvl>
    <w:lvl w:ilvl="6" w:tplc="11AC73A0">
      <w:numFmt w:val="bullet"/>
      <w:lvlText w:val="•"/>
      <w:lvlJc w:val="left"/>
      <w:pPr>
        <w:ind w:left="6295" w:hanging="360"/>
      </w:pPr>
      <w:rPr>
        <w:rFonts w:hint="default"/>
        <w:lang w:val="cs-CZ" w:eastAsia="cs-CZ" w:bidi="cs-CZ"/>
      </w:rPr>
    </w:lvl>
    <w:lvl w:ilvl="7" w:tplc="2A90388E">
      <w:numFmt w:val="bullet"/>
      <w:lvlText w:val="•"/>
      <w:lvlJc w:val="left"/>
      <w:pPr>
        <w:ind w:left="7188" w:hanging="360"/>
      </w:pPr>
      <w:rPr>
        <w:rFonts w:hint="default"/>
        <w:lang w:val="cs-CZ" w:eastAsia="cs-CZ" w:bidi="cs-CZ"/>
      </w:rPr>
    </w:lvl>
    <w:lvl w:ilvl="8" w:tplc="04129B9C">
      <w:numFmt w:val="bullet"/>
      <w:lvlText w:val="•"/>
      <w:lvlJc w:val="left"/>
      <w:pPr>
        <w:ind w:left="8081" w:hanging="360"/>
      </w:pPr>
      <w:rPr>
        <w:rFonts w:hint="default"/>
        <w:lang w:val="cs-CZ" w:eastAsia="cs-CZ" w:bidi="cs-CZ"/>
      </w:rPr>
    </w:lvl>
  </w:abstractNum>
  <w:abstractNum w:abstractNumId="1" w15:restartNumberingAfterBreak="0">
    <w:nsid w:val="078F2E33"/>
    <w:multiLevelType w:val="hybridMultilevel"/>
    <w:tmpl w:val="321260A8"/>
    <w:lvl w:ilvl="0" w:tplc="862014BA">
      <w:start w:val="1"/>
      <w:numFmt w:val="decimal"/>
      <w:lvlText w:val="%1."/>
      <w:lvlJc w:val="left"/>
      <w:pPr>
        <w:ind w:left="938" w:hanging="360"/>
        <w:jc w:val="left"/>
      </w:pPr>
      <w:rPr>
        <w:rFonts w:hint="default"/>
        <w:spacing w:val="-1"/>
        <w:w w:val="99"/>
        <w:lang w:val="cs-CZ" w:eastAsia="cs-CZ" w:bidi="cs-CZ"/>
      </w:rPr>
    </w:lvl>
    <w:lvl w:ilvl="1" w:tplc="8452AC58">
      <w:numFmt w:val="bullet"/>
      <w:lvlText w:val="•"/>
      <w:lvlJc w:val="left"/>
      <w:pPr>
        <w:ind w:left="1832" w:hanging="360"/>
      </w:pPr>
      <w:rPr>
        <w:rFonts w:hint="default"/>
        <w:lang w:val="cs-CZ" w:eastAsia="cs-CZ" w:bidi="cs-CZ"/>
      </w:rPr>
    </w:lvl>
    <w:lvl w:ilvl="2" w:tplc="55DE7F7A">
      <w:numFmt w:val="bullet"/>
      <w:lvlText w:val="•"/>
      <w:lvlJc w:val="left"/>
      <w:pPr>
        <w:ind w:left="2725" w:hanging="360"/>
      </w:pPr>
      <w:rPr>
        <w:rFonts w:hint="default"/>
        <w:lang w:val="cs-CZ" w:eastAsia="cs-CZ" w:bidi="cs-CZ"/>
      </w:rPr>
    </w:lvl>
    <w:lvl w:ilvl="3" w:tplc="FFE48B08">
      <w:numFmt w:val="bullet"/>
      <w:lvlText w:val="•"/>
      <w:lvlJc w:val="left"/>
      <w:pPr>
        <w:ind w:left="3617" w:hanging="360"/>
      </w:pPr>
      <w:rPr>
        <w:rFonts w:hint="default"/>
        <w:lang w:val="cs-CZ" w:eastAsia="cs-CZ" w:bidi="cs-CZ"/>
      </w:rPr>
    </w:lvl>
    <w:lvl w:ilvl="4" w:tplc="1EBA34D6">
      <w:numFmt w:val="bullet"/>
      <w:lvlText w:val="•"/>
      <w:lvlJc w:val="left"/>
      <w:pPr>
        <w:ind w:left="4510" w:hanging="360"/>
      </w:pPr>
      <w:rPr>
        <w:rFonts w:hint="default"/>
        <w:lang w:val="cs-CZ" w:eastAsia="cs-CZ" w:bidi="cs-CZ"/>
      </w:rPr>
    </w:lvl>
    <w:lvl w:ilvl="5" w:tplc="752800E2">
      <w:numFmt w:val="bullet"/>
      <w:lvlText w:val="•"/>
      <w:lvlJc w:val="left"/>
      <w:pPr>
        <w:ind w:left="5403" w:hanging="360"/>
      </w:pPr>
      <w:rPr>
        <w:rFonts w:hint="default"/>
        <w:lang w:val="cs-CZ" w:eastAsia="cs-CZ" w:bidi="cs-CZ"/>
      </w:rPr>
    </w:lvl>
    <w:lvl w:ilvl="6" w:tplc="3530F218">
      <w:numFmt w:val="bullet"/>
      <w:lvlText w:val="•"/>
      <w:lvlJc w:val="left"/>
      <w:pPr>
        <w:ind w:left="6295" w:hanging="360"/>
      </w:pPr>
      <w:rPr>
        <w:rFonts w:hint="default"/>
        <w:lang w:val="cs-CZ" w:eastAsia="cs-CZ" w:bidi="cs-CZ"/>
      </w:rPr>
    </w:lvl>
    <w:lvl w:ilvl="7" w:tplc="435C9D20">
      <w:numFmt w:val="bullet"/>
      <w:lvlText w:val="•"/>
      <w:lvlJc w:val="left"/>
      <w:pPr>
        <w:ind w:left="7188" w:hanging="360"/>
      </w:pPr>
      <w:rPr>
        <w:rFonts w:hint="default"/>
        <w:lang w:val="cs-CZ" w:eastAsia="cs-CZ" w:bidi="cs-CZ"/>
      </w:rPr>
    </w:lvl>
    <w:lvl w:ilvl="8" w:tplc="586800EE">
      <w:numFmt w:val="bullet"/>
      <w:lvlText w:val="•"/>
      <w:lvlJc w:val="left"/>
      <w:pPr>
        <w:ind w:left="8081" w:hanging="360"/>
      </w:pPr>
      <w:rPr>
        <w:rFonts w:hint="default"/>
        <w:lang w:val="cs-CZ" w:eastAsia="cs-CZ" w:bidi="cs-CZ"/>
      </w:rPr>
    </w:lvl>
  </w:abstractNum>
  <w:abstractNum w:abstractNumId="2" w15:restartNumberingAfterBreak="0">
    <w:nsid w:val="0D7C6F1B"/>
    <w:multiLevelType w:val="hybridMultilevel"/>
    <w:tmpl w:val="5410457C"/>
    <w:lvl w:ilvl="0" w:tplc="05DC2E0E">
      <w:start w:val="1"/>
      <w:numFmt w:val="lowerLetter"/>
      <w:lvlText w:val="%1)"/>
      <w:lvlJc w:val="left"/>
      <w:pPr>
        <w:ind w:left="451" w:hanging="233"/>
        <w:jc w:val="left"/>
      </w:pPr>
      <w:rPr>
        <w:rFonts w:ascii="Arial" w:eastAsia="Arial" w:hAnsi="Arial" w:cs="Arial" w:hint="default"/>
        <w:w w:val="99"/>
        <w:sz w:val="20"/>
        <w:szCs w:val="20"/>
        <w:lang w:val="cs-CZ" w:eastAsia="cs-CZ" w:bidi="cs-CZ"/>
      </w:rPr>
    </w:lvl>
    <w:lvl w:ilvl="1" w:tplc="1F568536">
      <w:numFmt w:val="bullet"/>
      <w:lvlText w:val="•"/>
      <w:lvlJc w:val="left"/>
      <w:pPr>
        <w:ind w:left="1400" w:hanging="233"/>
      </w:pPr>
      <w:rPr>
        <w:rFonts w:hint="default"/>
        <w:lang w:val="cs-CZ" w:eastAsia="cs-CZ" w:bidi="cs-CZ"/>
      </w:rPr>
    </w:lvl>
    <w:lvl w:ilvl="2" w:tplc="11F2DDCE">
      <w:numFmt w:val="bullet"/>
      <w:lvlText w:val="•"/>
      <w:lvlJc w:val="left"/>
      <w:pPr>
        <w:ind w:left="2341" w:hanging="233"/>
      </w:pPr>
      <w:rPr>
        <w:rFonts w:hint="default"/>
        <w:lang w:val="cs-CZ" w:eastAsia="cs-CZ" w:bidi="cs-CZ"/>
      </w:rPr>
    </w:lvl>
    <w:lvl w:ilvl="3" w:tplc="B81A579C">
      <w:numFmt w:val="bullet"/>
      <w:lvlText w:val="•"/>
      <w:lvlJc w:val="left"/>
      <w:pPr>
        <w:ind w:left="3281" w:hanging="233"/>
      </w:pPr>
      <w:rPr>
        <w:rFonts w:hint="default"/>
        <w:lang w:val="cs-CZ" w:eastAsia="cs-CZ" w:bidi="cs-CZ"/>
      </w:rPr>
    </w:lvl>
    <w:lvl w:ilvl="4" w:tplc="76D439E2">
      <w:numFmt w:val="bullet"/>
      <w:lvlText w:val="•"/>
      <w:lvlJc w:val="left"/>
      <w:pPr>
        <w:ind w:left="4222" w:hanging="233"/>
      </w:pPr>
      <w:rPr>
        <w:rFonts w:hint="default"/>
        <w:lang w:val="cs-CZ" w:eastAsia="cs-CZ" w:bidi="cs-CZ"/>
      </w:rPr>
    </w:lvl>
    <w:lvl w:ilvl="5" w:tplc="01DA70F6">
      <w:numFmt w:val="bullet"/>
      <w:lvlText w:val="•"/>
      <w:lvlJc w:val="left"/>
      <w:pPr>
        <w:ind w:left="5163" w:hanging="233"/>
      </w:pPr>
      <w:rPr>
        <w:rFonts w:hint="default"/>
        <w:lang w:val="cs-CZ" w:eastAsia="cs-CZ" w:bidi="cs-CZ"/>
      </w:rPr>
    </w:lvl>
    <w:lvl w:ilvl="6" w:tplc="2F5647B4">
      <w:numFmt w:val="bullet"/>
      <w:lvlText w:val="•"/>
      <w:lvlJc w:val="left"/>
      <w:pPr>
        <w:ind w:left="6103" w:hanging="233"/>
      </w:pPr>
      <w:rPr>
        <w:rFonts w:hint="default"/>
        <w:lang w:val="cs-CZ" w:eastAsia="cs-CZ" w:bidi="cs-CZ"/>
      </w:rPr>
    </w:lvl>
    <w:lvl w:ilvl="7" w:tplc="4EDCDC92">
      <w:numFmt w:val="bullet"/>
      <w:lvlText w:val="•"/>
      <w:lvlJc w:val="left"/>
      <w:pPr>
        <w:ind w:left="7044" w:hanging="233"/>
      </w:pPr>
      <w:rPr>
        <w:rFonts w:hint="default"/>
        <w:lang w:val="cs-CZ" w:eastAsia="cs-CZ" w:bidi="cs-CZ"/>
      </w:rPr>
    </w:lvl>
    <w:lvl w:ilvl="8" w:tplc="7DB04F9A">
      <w:numFmt w:val="bullet"/>
      <w:lvlText w:val="•"/>
      <w:lvlJc w:val="left"/>
      <w:pPr>
        <w:ind w:left="7985" w:hanging="233"/>
      </w:pPr>
      <w:rPr>
        <w:rFonts w:hint="default"/>
        <w:lang w:val="cs-CZ" w:eastAsia="cs-CZ" w:bidi="cs-CZ"/>
      </w:rPr>
    </w:lvl>
  </w:abstractNum>
  <w:abstractNum w:abstractNumId="3" w15:restartNumberingAfterBreak="0">
    <w:nsid w:val="29887129"/>
    <w:multiLevelType w:val="hybridMultilevel"/>
    <w:tmpl w:val="1B5CDDCC"/>
    <w:lvl w:ilvl="0" w:tplc="93A80BEC">
      <w:start w:val="1"/>
      <w:numFmt w:val="decimal"/>
      <w:lvlText w:val="%1."/>
      <w:lvlJc w:val="left"/>
      <w:pPr>
        <w:ind w:left="938" w:hanging="360"/>
        <w:jc w:val="left"/>
      </w:pPr>
      <w:rPr>
        <w:rFonts w:ascii="Arial" w:eastAsia="Arial" w:hAnsi="Arial" w:cs="Arial" w:hint="default"/>
        <w:spacing w:val="-1"/>
        <w:w w:val="99"/>
        <w:sz w:val="20"/>
        <w:szCs w:val="20"/>
        <w:lang w:val="cs-CZ" w:eastAsia="cs-CZ" w:bidi="cs-CZ"/>
      </w:rPr>
    </w:lvl>
    <w:lvl w:ilvl="1" w:tplc="AAF89274">
      <w:numFmt w:val="bullet"/>
      <w:lvlText w:val="•"/>
      <w:lvlJc w:val="left"/>
      <w:pPr>
        <w:ind w:left="1832" w:hanging="360"/>
      </w:pPr>
      <w:rPr>
        <w:rFonts w:hint="default"/>
        <w:lang w:val="cs-CZ" w:eastAsia="cs-CZ" w:bidi="cs-CZ"/>
      </w:rPr>
    </w:lvl>
    <w:lvl w:ilvl="2" w:tplc="F79E1A70">
      <w:numFmt w:val="bullet"/>
      <w:lvlText w:val="•"/>
      <w:lvlJc w:val="left"/>
      <w:pPr>
        <w:ind w:left="2725" w:hanging="360"/>
      </w:pPr>
      <w:rPr>
        <w:rFonts w:hint="default"/>
        <w:lang w:val="cs-CZ" w:eastAsia="cs-CZ" w:bidi="cs-CZ"/>
      </w:rPr>
    </w:lvl>
    <w:lvl w:ilvl="3" w:tplc="98E880B4">
      <w:numFmt w:val="bullet"/>
      <w:lvlText w:val="•"/>
      <w:lvlJc w:val="left"/>
      <w:pPr>
        <w:ind w:left="3617" w:hanging="360"/>
      </w:pPr>
      <w:rPr>
        <w:rFonts w:hint="default"/>
        <w:lang w:val="cs-CZ" w:eastAsia="cs-CZ" w:bidi="cs-CZ"/>
      </w:rPr>
    </w:lvl>
    <w:lvl w:ilvl="4" w:tplc="F1D89F8C">
      <w:numFmt w:val="bullet"/>
      <w:lvlText w:val="•"/>
      <w:lvlJc w:val="left"/>
      <w:pPr>
        <w:ind w:left="4510" w:hanging="360"/>
      </w:pPr>
      <w:rPr>
        <w:rFonts w:hint="default"/>
        <w:lang w:val="cs-CZ" w:eastAsia="cs-CZ" w:bidi="cs-CZ"/>
      </w:rPr>
    </w:lvl>
    <w:lvl w:ilvl="5" w:tplc="25E293CE">
      <w:numFmt w:val="bullet"/>
      <w:lvlText w:val="•"/>
      <w:lvlJc w:val="left"/>
      <w:pPr>
        <w:ind w:left="5403" w:hanging="360"/>
      </w:pPr>
      <w:rPr>
        <w:rFonts w:hint="default"/>
        <w:lang w:val="cs-CZ" w:eastAsia="cs-CZ" w:bidi="cs-CZ"/>
      </w:rPr>
    </w:lvl>
    <w:lvl w:ilvl="6" w:tplc="AFAA77B6">
      <w:numFmt w:val="bullet"/>
      <w:lvlText w:val="•"/>
      <w:lvlJc w:val="left"/>
      <w:pPr>
        <w:ind w:left="6295" w:hanging="360"/>
      </w:pPr>
      <w:rPr>
        <w:rFonts w:hint="default"/>
        <w:lang w:val="cs-CZ" w:eastAsia="cs-CZ" w:bidi="cs-CZ"/>
      </w:rPr>
    </w:lvl>
    <w:lvl w:ilvl="7" w:tplc="F91A0EEE">
      <w:numFmt w:val="bullet"/>
      <w:lvlText w:val="•"/>
      <w:lvlJc w:val="left"/>
      <w:pPr>
        <w:ind w:left="7188" w:hanging="360"/>
      </w:pPr>
      <w:rPr>
        <w:rFonts w:hint="default"/>
        <w:lang w:val="cs-CZ" w:eastAsia="cs-CZ" w:bidi="cs-CZ"/>
      </w:rPr>
    </w:lvl>
    <w:lvl w:ilvl="8" w:tplc="192E7F16">
      <w:numFmt w:val="bullet"/>
      <w:lvlText w:val="•"/>
      <w:lvlJc w:val="left"/>
      <w:pPr>
        <w:ind w:left="8081" w:hanging="360"/>
      </w:pPr>
      <w:rPr>
        <w:rFonts w:hint="default"/>
        <w:lang w:val="cs-CZ" w:eastAsia="cs-CZ" w:bidi="cs-CZ"/>
      </w:rPr>
    </w:lvl>
  </w:abstractNum>
  <w:abstractNum w:abstractNumId="4" w15:restartNumberingAfterBreak="0">
    <w:nsid w:val="3B1846DC"/>
    <w:multiLevelType w:val="hybridMultilevel"/>
    <w:tmpl w:val="39FE3EFC"/>
    <w:lvl w:ilvl="0" w:tplc="A05EAE7A">
      <w:start w:val="1"/>
      <w:numFmt w:val="decimal"/>
      <w:lvlText w:val="%1."/>
      <w:lvlJc w:val="left"/>
      <w:pPr>
        <w:ind w:left="938" w:hanging="360"/>
        <w:jc w:val="left"/>
      </w:pPr>
      <w:rPr>
        <w:rFonts w:ascii="Arial" w:eastAsia="Arial" w:hAnsi="Arial" w:cs="Arial" w:hint="default"/>
        <w:spacing w:val="-1"/>
        <w:w w:val="99"/>
        <w:sz w:val="20"/>
        <w:szCs w:val="20"/>
        <w:lang w:val="cs-CZ" w:eastAsia="cs-CZ" w:bidi="cs-CZ"/>
      </w:rPr>
    </w:lvl>
    <w:lvl w:ilvl="1" w:tplc="036A3540">
      <w:numFmt w:val="bullet"/>
      <w:lvlText w:val="•"/>
      <w:lvlJc w:val="left"/>
      <w:pPr>
        <w:ind w:left="1832" w:hanging="360"/>
      </w:pPr>
      <w:rPr>
        <w:rFonts w:hint="default"/>
        <w:lang w:val="cs-CZ" w:eastAsia="cs-CZ" w:bidi="cs-CZ"/>
      </w:rPr>
    </w:lvl>
    <w:lvl w:ilvl="2" w:tplc="609CB780">
      <w:numFmt w:val="bullet"/>
      <w:lvlText w:val="•"/>
      <w:lvlJc w:val="left"/>
      <w:pPr>
        <w:ind w:left="2725" w:hanging="360"/>
      </w:pPr>
      <w:rPr>
        <w:rFonts w:hint="default"/>
        <w:lang w:val="cs-CZ" w:eastAsia="cs-CZ" w:bidi="cs-CZ"/>
      </w:rPr>
    </w:lvl>
    <w:lvl w:ilvl="3" w:tplc="354AAFAA">
      <w:numFmt w:val="bullet"/>
      <w:lvlText w:val="•"/>
      <w:lvlJc w:val="left"/>
      <w:pPr>
        <w:ind w:left="3617" w:hanging="360"/>
      </w:pPr>
      <w:rPr>
        <w:rFonts w:hint="default"/>
        <w:lang w:val="cs-CZ" w:eastAsia="cs-CZ" w:bidi="cs-CZ"/>
      </w:rPr>
    </w:lvl>
    <w:lvl w:ilvl="4" w:tplc="87065C1C">
      <w:numFmt w:val="bullet"/>
      <w:lvlText w:val="•"/>
      <w:lvlJc w:val="left"/>
      <w:pPr>
        <w:ind w:left="4510" w:hanging="360"/>
      </w:pPr>
      <w:rPr>
        <w:rFonts w:hint="default"/>
        <w:lang w:val="cs-CZ" w:eastAsia="cs-CZ" w:bidi="cs-CZ"/>
      </w:rPr>
    </w:lvl>
    <w:lvl w:ilvl="5" w:tplc="037ABB70">
      <w:numFmt w:val="bullet"/>
      <w:lvlText w:val="•"/>
      <w:lvlJc w:val="left"/>
      <w:pPr>
        <w:ind w:left="5403" w:hanging="360"/>
      </w:pPr>
      <w:rPr>
        <w:rFonts w:hint="default"/>
        <w:lang w:val="cs-CZ" w:eastAsia="cs-CZ" w:bidi="cs-CZ"/>
      </w:rPr>
    </w:lvl>
    <w:lvl w:ilvl="6" w:tplc="643A91E2">
      <w:numFmt w:val="bullet"/>
      <w:lvlText w:val="•"/>
      <w:lvlJc w:val="left"/>
      <w:pPr>
        <w:ind w:left="6295" w:hanging="360"/>
      </w:pPr>
      <w:rPr>
        <w:rFonts w:hint="default"/>
        <w:lang w:val="cs-CZ" w:eastAsia="cs-CZ" w:bidi="cs-CZ"/>
      </w:rPr>
    </w:lvl>
    <w:lvl w:ilvl="7" w:tplc="F410D16A">
      <w:numFmt w:val="bullet"/>
      <w:lvlText w:val="•"/>
      <w:lvlJc w:val="left"/>
      <w:pPr>
        <w:ind w:left="7188" w:hanging="360"/>
      </w:pPr>
      <w:rPr>
        <w:rFonts w:hint="default"/>
        <w:lang w:val="cs-CZ" w:eastAsia="cs-CZ" w:bidi="cs-CZ"/>
      </w:rPr>
    </w:lvl>
    <w:lvl w:ilvl="8" w:tplc="51301F6E">
      <w:numFmt w:val="bullet"/>
      <w:lvlText w:val="•"/>
      <w:lvlJc w:val="left"/>
      <w:pPr>
        <w:ind w:left="8081" w:hanging="360"/>
      </w:pPr>
      <w:rPr>
        <w:rFonts w:hint="default"/>
        <w:lang w:val="cs-CZ" w:eastAsia="cs-CZ" w:bidi="cs-CZ"/>
      </w:rPr>
    </w:lvl>
  </w:abstractNum>
  <w:abstractNum w:abstractNumId="5" w15:restartNumberingAfterBreak="0">
    <w:nsid w:val="4F9C56F7"/>
    <w:multiLevelType w:val="hybridMultilevel"/>
    <w:tmpl w:val="1D1C07E2"/>
    <w:lvl w:ilvl="0" w:tplc="D6947ED2">
      <w:start w:val="1"/>
      <w:numFmt w:val="decimal"/>
      <w:lvlText w:val="%1."/>
      <w:lvlJc w:val="left"/>
      <w:pPr>
        <w:ind w:left="938" w:hanging="360"/>
        <w:jc w:val="left"/>
      </w:pPr>
      <w:rPr>
        <w:rFonts w:ascii="Arial" w:eastAsia="Arial" w:hAnsi="Arial" w:cs="Arial" w:hint="default"/>
        <w:spacing w:val="-1"/>
        <w:w w:val="99"/>
        <w:sz w:val="20"/>
        <w:szCs w:val="20"/>
        <w:lang w:val="cs-CZ" w:eastAsia="cs-CZ" w:bidi="cs-CZ"/>
      </w:rPr>
    </w:lvl>
    <w:lvl w:ilvl="1" w:tplc="A78E845E">
      <w:numFmt w:val="bullet"/>
      <w:lvlText w:val="•"/>
      <w:lvlJc w:val="left"/>
      <w:pPr>
        <w:ind w:left="1832" w:hanging="360"/>
      </w:pPr>
      <w:rPr>
        <w:rFonts w:hint="default"/>
        <w:lang w:val="cs-CZ" w:eastAsia="cs-CZ" w:bidi="cs-CZ"/>
      </w:rPr>
    </w:lvl>
    <w:lvl w:ilvl="2" w:tplc="B3DCAE64">
      <w:numFmt w:val="bullet"/>
      <w:lvlText w:val="•"/>
      <w:lvlJc w:val="left"/>
      <w:pPr>
        <w:ind w:left="2725" w:hanging="360"/>
      </w:pPr>
      <w:rPr>
        <w:rFonts w:hint="default"/>
        <w:lang w:val="cs-CZ" w:eastAsia="cs-CZ" w:bidi="cs-CZ"/>
      </w:rPr>
    </w:lvl>
    <w:lvl w:ilvl="3" w:tplc="A9F0C638">
      <w:numFmt w:val="bullet"/>
      <w:lvlText w:val="•"/>
      <w:lvlJc w:val="left"/>
      <w:pPr>
        <w:ind w:left="3617" w:hanging="360"/>
      </w:pPr>
      <w:rPr>
        <w:rFonts w:hint="default"/>
        <w:lang w:val="cs-CZ" w:eastAsia="cs-CZ" w:bidi="cs-CZ"/>
      </w:rPr>
    </w:lvl>
    <w:lvl w:ilvl="4" w:tplc="D3281E18">
      <w:numFmt w:val="bullet"/>
      <w:lvlText w:val="•"/>
      <w:lvlJc w:val="left"/>
      <w:pPr>
        <w:ind w:left="4510" w:hanging="360"/>
      </w:pPr>
      <w:rPr>
        <w:rFonts w:hint="default"/>
        <w:lang w:val="cs-CZ" w:eastAsia="cs-CZ" w:bidi="cs-CZ"/>
      </w:rPr>
    </w:lvl>
    <w:lvl w:ilvl="5" w:tplc="C234F926">
      <w:numFmt w:val="bullet"/>
      <w:lvlText w:val="•"/>
      <w:lvlJc w:val="left"/>
      <w:pPr>
        <w:ind w:left="5403" w:hanging="360"/>
      </w:pPr>
      <w:rPr>
        <w:rFonts w:hint="default"/>
        <w:lang w:val="cs-CZ" w:eastAsia="cs-CZ" w:bidi="cs-CZ"/>
      </w:rPr>
    </w:lvl>
    <w:lvl w:ilvl="6" w:tplc="DB16863C">
      <w:numFmt w:val="bullet"/>
      <w:lvlText w:val="•"/>
      <w:lvlJc w:val="left"/>
      <w:pPr>
        <w:ind w:left="6295" w:hanging="360"/>
      </w:pPr>
      <w:rPr>
        <w:rFonts w:hint="default"/>
        <w:lang w:val="cs-CZ" w:eastAsia="cs-CZ" w:bidi="cs-CZ"/>
      </w:rPr>
    </w:lvl>
    <w:lvl w:ilvl="7" w:tplc="15E2E4C2">
      <w:numFmt w:val="bullet"/>
      <w:lvlText w:val="•"/>
      <w:lvlJc w:val="left"/>
      <w:pPr>
        <w:ind w:left="7188" w:hanging="360"/>
      </w:pPr>
      <w:rPr>
        <w:rFonts w:hint="default"/>
        <w:lang w:val="cs-CZ" w:eastAsia="cs-CZ" w:bidi="cs-CZ"/>
      </w:rPr>
    </w:lvl>
    <w:lvl w:ilvl="8" w:tplc="6AD8441E">
      <w:numFmt w:val="bullet"/>
      <w:lvlText w:val="•"/>
      <w:lvlJc w:val="left"/>
      <w:pPr>
        <w:ind w:left="8081" w:hanging="360"/>
      </w:pPr>
      <w:rPr>
        <w:rFonts w:hint="default"/>
        <w:lang w:val="cs-CZ" w:eastAsia="cs-CZ" w:bidi="cs-CZ"/>
      </w:rPr>
    </w:lvl>
  </w:abstractNum>
  <w:abstractNum w:abstractNumId="6" w15:restartNumberingAfterBreak="0">
    <w:nsid w:val="52D32BA6"/>
    <w:multiLevelType w:val="hybridMultilevel"/>
    <w:tmpl w:val="614AF028"/>
    <w:lvl w:ilvl="0" w:tplc="BDA04FAE">
      <w:start w:val="1"/>
      <w:numFmt w:val="decimal"/>
      <w:lvlText w:val="%1."/>
      <w:lvlJc w:val="left"/>
      <w:pPr>
        <w:ind w:left="502" w:hanging="284"/>
        <w:jc w:val="left"/>
      </w:pPr>
      <w:rPr>
        <w:rFonts w:ascii="Arial" w:eastAsia="Arial" w:hAnsi="Arial" w:cs="Arial" w:hint="default"/>
        <w:b/>
        <w:bCs/>
        <w:spacing w:val="-1"/>
        <w:w w:val="99"/>
        <w:sz w:val="20"/>
        <w:szCs w:val="20"/>
        <w:lang w:val="cs-CZ" w:eastAsia="cs-CZ" w:bidi="cs-CZ"/>
      </w:rPr>
    </w:lvl>
    <w:lvl w:ilvl="1" w:tplc="5D0E5CE4">
      <w:start w:val="1"/>
      <w:numFmt w:val="decimal"/>
      <w:lvlText w:val="%2."/>
      <w:lvlJc w:val="left"/>
      <w:pPr>
        <w:ind w:left="938" w:hanging="360"/>
        <w:jc w:val="left"/>
      </w:pPr>
      <w:rPr>
        <w:rFonts w:ascii="Arial" w:eastAsia="Arial" w:hAnsi="Arial" w:cs="Arial" w:hint="default"/>
        <w:spacing w:val="-1"/>
        <w:w w:val="99"/>
        <w:sz w:val="20"/>
        <w:szCs w:val="20"/>
        <w:lang w:val="cs-CZ" w:eastAsia="cs-CZ" w:bidi="cs-CZ"/>
      </w:rPr>
    </w:lvl>
    <w:lvl w:ilvl="2" w:tplc="020AAA70">
      <w:numFmt w:val="bullet"/>
      <w:lvlText w:val="•"/>
      <w:lvlJc w:val="left"/>
      <w:pPr>
        <w:ind w:left="1931" w:hanging="360"/>
      </w:pPr>
      <w:rPr>
        <w:rFonts w:hint="default"/>
        <w:lang w:val="cs-CZ" w:eastAsia="cs-CZ" w:bidi="cs-CZ"/>
      </w:rPr>
    </w:lvl>
    <w:lvl w:ilvl="3" w:tplc="2870B8D6">
      <w:numFmt w:val="bullet"/>
      <w:lvlText w:val="•"/>
      <w:lvlJc w:val="left"/>
      <w:pPr>
        <w:ind w:left="2923" w:hanging="360"/>
      </w:pPr>
      <w:rPr>
        <w:rFonts w:hint="default"/>
        <w:lang w:val="cs-CZ" w:eastAsia="cs-CZ" w:bidi="cs-CZ"/>
      </w:rPr>
    </w:lvl>
    <w:lvl w:ilvl="4" w:tplc="631ED23C">
      <w:numFmt w:val="bullet"/>
      <w:lvlText w:val="•"/>
      <w:lvlJc w:val="left"/>
      <w:pPr>
        <w:ind w:left="3915" w:hanging="360"/>
      </w:pPr>
      <w:rPr>
        <w:rFonts w:hint="default"/>
        <w:lang w:val="cs-CZ" w:eastAsia="cs-CZ" w:bidi="cs-CZ"/>
      </w:rPr>
    </w:lvl>
    <w:lvl w:ilvl="5" w:tplc="EDAC5EA4">
      <w:numFmt w:val="bullet"/>
      <w:lvlText w:val="•"/>
      <w:lvlJc w:val="left"/>
      <w:pPr>
        <w:ind w:left="4907" w:hanging="360"/>
      </w:pPr>
      <w:rPr>
        <w:rFonts w:hint="default"/>
        <w:lang w:val="cs-CZ" w:eastAsia="cs-CZ" w:bidi="cs-CZ"/>
      </w:rPr>
    </w:lvl>
    <w:lvl w:ilvl="6" w:tplc="483ECC36">
      <w:numFmt w:val="bullet"/>
      <w:lvlText w:val="•"/>
      <w:lvlJc w:val="left"/>
      <w:pPr>
        <w:ind w:left="5899" w:hanging="360"/>
      </w:pPr>
      <w:rPr>
        <w:rFonts w:hint="default"/>
        <w:lang w:val="cs-CZ" w:eastAsia="cs-CZ" w:bidi="cs-CZ"/>
      </w:rPr>
    </w:lvl>
    <w:lvl w:ilvl="7" w:tplc="D75ECFC6">
      <w:numFmt w:val="bullet"/>
      <w:lvlText w:val="•"/>
      <w:lvlJc w:val="left"/>
      <w:pPr>
        <w:ind w:left="6890" w:hanging="360"/>
      </w:pPr>
      <w:rPr>
        <w:rFonts w:hint="default"/>
        <w:lang w:val="cs-CZ" w:eastAsia="cs-CZ" w:bidi="cs-CZ"/>
      </w:rPr>
    </w:lvl>
    <w:lvl w:ilvl="8" w:tplc="6E92772E">
      <w:numFmt w:val="bullet"/>
      <w:lvlText w:val="•"/>
      <w:lvlJc w:val="left"/>
      <w:pPr>
        <w:ind w:left="7882" w:hanging="360"/>
      </w:pPr>
      <w:rPr>
        <w:rFonts w:hint="default"/>
        <w:lang w:val="cs-CZ" w:eastAsia="cs-CZ" w:bidi="cs-CZ"/>
      </w:rPr>
    </w:lvl>
  </w:abstractNum>
  <w:abstractNum w:abstractNumId="7" w15:restartNumberingAfterBreak="0">
    <w:nsid w:val="69454B40"/>
    <w:multiLevelType w:val="hybridMultilevel"/>
    <w:tmpl w:val="4A72720C"/>
    <w:lvl w:ilvl="0" w:tplc="94143606">
      <w:start w:val="1"/>
      <w:numFmt w:val="decimal"/>
      <w:lvlText w:val="%1."/>
      <w:lvlJc w:val="left"/>
      <w:pPr>
        <w:ind w:left="926" w:hanging="281"/>
        <w:jc w:val="right"/>
      </w:pPr>
      <w:rPr>
        <w:rFonts w:ascii="Arial" w:eastAsia="Arial" w:hAnsi="Arial" w:cs="Arial" w:hint="default"/>
        <w:spacing w:val="-1"/>
        <w:w w:val="99"/>
        <w:sz w:val="20"/>
        <w:szCs w:val="20"/>
        <w:lang w:val="cs-CZ" w:eastAsia="cs-CZ" w:bidi="cs-CZ"/>
      </w:rPr>
    </w:lvl>
    <w:lvl w:ilvl="1" w:tplc="FB9080F0">
      <w:numFmt w:val="bullet"/>
      <w:lvlText w:val="•"/>
      <w:lvlJc w:val="left"/>
      <w:pPr>
        <w:ind w:left="1814" w:hanging="281"/>
      </w:pPr>
      <w:rPr>
        <w:rFonts w:hint="default"/>
        <w:lang w:val="cs-CZ" w:eastAsia="cs-CZ" w:bidi="cs-CZ"/>
      </w:rPr>
    </w:lvl>
    <w:lvl w:ilvl="2" w:tplc="FBB6F88E">
      <w:numFmt w:val="bullet"/>
      <w:lvlText w:val="•"/>
      <w:lvlJc w:val="left"/>
      <w:pPr>
        <w:ind w:left="2709" w:hanging="281"/>
      </w:pPr>
      <w:rPr>
        <w:rFonts w:hint="default"/>
        <w:lang w:val="cs-CZ" w:eastAsia="cs-CZ" w:bidi="cs-CZ"/>
      </w:rPr>
    </w:lvl>
    <w:lvl w:ilvl="3" w:tplc="223CD6B4">
      <w:numFmt w:val="bullet"/>
      <w:lvlText w:val="•"/>
      <w:lvlJc w:val="left"/>
      <w:pPr>
        <w:ind w:left="3603" w:hanging="281"/>
      </w:pPr>
      <w:rPr>
        <w:rFonts w:hint="default"/>
        <w:lang w:val="cs-CZ" w:eastAsia="cs-CZ" w:bidi="cs-CZ"/>
      </w:rPr>
    </w:lvl>
    <w:lvl w:ilvl="4" w:tplc="52B8F58A">
      <w:numFmt w:val="bullet"/>
      <w:lvlText w:val="•"/>
      <w:lvlJc w:val="left"/>
      <w:pPr>
        <w:ind w:left="4498" w:hanging="281"/>
      </w:pPr>
      <w:rPr>
        <w:rFonts w:hint="default"/>
        <w:lang w:val="cs-CZ" w:eastAsia="cs-CZ" w:bidi="cs-CZ"/>
      </w:rPr>
    </w:lvl>
    <w:lvl w:ilvl="5" w:tplc="6F428F5E">
      <w:numFmt w:val="bullet"/>
      <w:lvlText w:val="•"/>
      <w:lvlJc w:val="left"/>
      <w:pPr>
        <w:ind w:left="5393" w:hanging="281"/>
      </w:pPr>
      <w:rPr>
        <w:rFonts w:hint="default"/>
        <w:lang w:val="cs-CZ" w:eastAsia="cs-CZ" w:bidi="cs-CZ"/>
      </w:rPr>
    </w:lvl>
    <w:lvl w:ilvl="6" w:tplc="A392BE56">
      <w:numFmt w:val="bullet"/>
      <w:lvlText w:val="•"/>
      <w:lvlJc w:val="left"/>
      <w:pPr>
        <w:ind w:left="6287" w:hanging="281"/>
      </w:pPr>
      <w:rPr>
        <w:rFonts w:hint="default"/>
        <w:lang w:val="cs-CZ" w:eastAsia="cs-CZ" w:bidi="cs-CZ"/>
      </w:rPr>
    </w:lvl>
    <w:lvl w:ilvl="7" w:tplc="A260B7BE">
      <w:numFmt w:val="bullet"/>
      <w:lvlText w:val="•"/>
      <w:lvlJc w:val="left"/>
      <w:pPr>
        <w:ind w:left="7182" w:hanging="281"/>
      </w:pPr>
      <w:rPr>
        <w:rFonts w:hint="default"/>
        <w:lang w:val="cs-CZ" w:eastAsia="cs-CZ" w:bidi="cs-CZ"/>
      </w:rPr>
    </w:lvl>
    <w:lvl w:ilvl="8" w:tplc="A0D69FF6">
      <w:numFmt w:val="bullet"/>
      <w:lvlText w:val="•"/>
      <w:lvlJc w:val="left"/>
      <w:pPr>
        <w:ind w:left="8077" w:hanging="281"/>
      </w:pPr>
      <w:rPr>
        <w:rFonts w:hint="default"/>
        <w:lang w:val="cs-CZ" w:eastAsia="cs-CZ" w:bidi="cs-CZ"/>
      </w:rPr>
    </w:lvl>
  </w:abstractNum>
  <w:abstractNum w:abstractNumId="8" w15:restartNumberingAfterBreak="0">
    <w:nsid w:val="70F708AA"/>
    <w:multiLevelType w:val="hybridMultilevel"/>
    <w:tmpl w:val="04B4B218"/>
    <w:lvl w:ilvl="0" w:tplc="F35467C0">
      <w:start w:val="1"/>
      <w:numFmt w:val="decimal"/>
      <w:lvlText w:val="%1."/>
      <w:lvlJc w:val="left"/>
      <w:pPr>
        <w:ind w:left="938" w:hanging="360"/>
        <w:jc w:val="left"/>
      </w:pPr>
      <w:rPr>
        <w:rFonts w:ascii="Arial" w:eastAsia="Arial" w:hAnsi="Arial" w:cs="Arial" w:hint="default"/>
        <w:spacing w:val="-1"/>
        <w:w w:val="99"/>
        <w:sz w:val="20"/>
        <w:szCs w:val="20"/>
        <w:lang w:val="cs-CZ" w:eastAsia="cs-CZ" w:bidi="cs-CZ"/>
      </w:rPr>
    </w:lvl>
    <w:lvl w:ilvl="1" w:tplc="9EA844F6">
      <w:start w:val="1"/>
      <w:numFmt w:val="lowerLetter"/>
      <w:lvlText w:val="%2)"/>
      <w:lvlJc w:val="left"/>
      <w:pPr>
        <w:ind w:left="1966" w:hanging="344"/>
        <w:jc w:val="left"/>
      </w:pPr>
      <w:rPr>
        <w:rFonts w:ascii="Arial" w:eastAsia="Arial" w:hAnsi="Arial" w:cs="Arial" w:hint="default"/>
        <w:spacing w:val="-1"/>
        <w:w w:val="99"/>
        <w:sz w:val="20"/>
        <w:szCs w:val="20"/>
        <w:lang w:val="cs-CZ" w:eastAsia="cs-CZ" w:bidi="cs-CZ"/>
      </w:rPr>
    </w:lvl>
    <w:lvl w:ilvl="2" w:tplc="17765F9E">
      <w:numFmt w:val="bullet"/>
      <w:lvlText w:val="•"/>
      <w:lvlJc w:val="left"/>
      <w:pPr>
        <w:ind w:left="2838" w:hanging="344"/>
      </w:pPr>
      <w:rPr>
        <w:rFonts w:hint="default"/>
        <w:lang w:val="cs-CZ" w:eastAsia="cs-CZ" w:bidi="cs-CZ"/>
      </w:rPr>
    </w:lvl>
    <w:lvl w:ilvl="3" w:tplc="C164973E">
      <w:numFmt w:val="bullet"/>
      <w:lvlText w:val="•"/>
      <w:lvlJc w:val="left"/>
      <w:pPr>
        <w:ind w:left="3716" w:hanging="344"/>
      </w:pPr>
      <w:rPr>
        <w:rFonts w:hint="default"/>
        <w:lang w:val="cs-CZ" w:eastAsia="cs-CZ" w:bidi="cs-CZ"/>
      </w:rPr>
    </w:lvl>
    <w:lvl w:ilvl="4" w:tplc="BCE2BC56">
      <w:numFmt w:val="bullet"/>
      <w:lvlText w:val="•"/>
      <w:lvlJc w:val="left"/>
      <w:pPr>
        <w:ind w:left="4595" w:hanging="344"/>
      </w:pPr>
      <w:rPr>
        <w:rFonts w:hint="default"/>
        <w:lang w:val="cs-CZ" w:eastAsia="cs-CZ" w:bidi="cs-CZ"/>
      </w:rPr>
    </w:lvl>
    <w:lvl w:ilvl="5" w:tplc="A86E1F04">
      <w:numFmt w:val="bullet"/>
      <w:lvlText w:val="•"/>
      <w:lvlJc w:val="left"/>
      <w:pPr>
        <w:ind w:left="5473" w:hanging="344"/>
      </w:pPr>
      <w:rPr>
        <w:rFonts w:hint="default"/>
        <w:lang w:val="cs-CZ" w:eastAsia="cs-CZ" w:bidi="cs-CZ"/>
      </w:rPr>
    </w:lvl>
    <w:lvl w:ilvl="6" w:tplc="2370DFB6">
      <w:numFmt w:val="bullet"/>
      <w:lvlText w:val="•"/>
      <w:lvlJc w:val="left"/>
      <w:pPr>
        <w:ind w:left="6352" w:hanging="344"/>
      </w:pPr>
      <w:rPr>
        <w:rFonts w:hint="default"/>
        <w:lang w:val="cs-CZ" w:eastAsia="cs-CZ" w:bidi="cs-CZ"/>
      </w:rPr>
    </w:lvl>
    <w:lvl w:ilvl="7" w:tplc="F5A694AA">
      <w:numFmt w:val="bullet"/>
      <w:lvlText w:val="•"/>
      <w:lvlJc w:val="left"/>
      <w:pPr>
        <w:ind w:left="7230" w:hanging="344"/>
      </w:pPr>
      <w:rPr>
        <w:rFonts w:hint="default"/>
        <w:lang w:val="cs-CZ" w:eastAsia="cs-CZ" w:bidi="cs-CZ"/>
      </w:rPr>
    </w:lvl>
    <w:lvl w:ilvl="8" w:tplc="BB622AB8">
      <w:numFmt w:val="bullet"/>
      <w:lvlText w:val="•"/>
      <w:lvlJc w:val="left"/>
      <w:pPr>
        <w:ind w:left="8109" w:hanging="344"/>
      </w:pPr>
      <w:rPr>
        <w:rFonts w:hint="default"/>
        <w:lang w:val="cs-CZ" w:eastAsia="cs-CZ" w:bidi="cs-CZ"/>
      </w:rPr>
    </w:lvl>
  </w:abstractNum>
  <w:num w:numId="1" w16cid:durableId="30571916">
    <w:abstractNumId w:val="7"/>
  </w:num>
  <w:num w:numId="2" w16cid:durableId="1934783122">
    <w:abstractNumId w:val="1"/>
  </w:num>
  <w:num w:numId="3" w16cid:durableId="14155882">
    <w:abstractNumId w:val="5"/>
  </w:num>
  <w:num w:numId="4" w16cid:durableId="1732195214">
    <w:abstractNumId w:val="4"/>
  </w:num>
  <w:num w:numId="5" w16cid:durableId="128673861">
    <w:abstractNumId w:val="8"/>
  </w:num>
  <w:num w:numId="6" w16cid:durableId="51581728">
    <w:abstractNumId w:val="0"/>
  </w:num>
  <w:num w:numId="7" w16cid:durableId="753015290">
    <w:abstractNumId w:val="3"/>
  </w:num>
  <w:num w:numId="8" w16cid:durableId="1091044149">
    <w:abstractNumId w:val="2"/>
  </w:num>
  <w:num w:numId="9" w16cid:durableId="9977291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5B4A37"/>
    <w:rsid w:val="005B4A37"/>
    <w:rsid w:val="00C60E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83A8D2A"/>
  <w15:docId w15:val="{80733FDF-0E61-49E5-943C-B6D93903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spacing w:line="252" w:lineRule="exact"/>
      <w:ind w:left="216"/>
      <w:outlineLvl w:val="0"/>
    </w:pPr>
    <w:rPr>
      <w:b/>
      <w:bCs/>
    </w:rPr>
  </w:style>
  <w:style w:type="paragraph" w:styleId="Nadpis2">
    <w:name w:val="heading 2"/>
    <w:basedOn w:val="Normln"/>
    <w:uiPriority w:val="9"/>
    <w:unhideWhenUsed/>
    <w:qFormat/>
    <w:pPr>
      <w:ind w:left="1577" w:right="1935"/>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938" w:right="574" w:hanging="360"/>
      <w:jc w:val="both"/>
    </w:pPr>
  </w:style>
  <w:style w:type="paragraph" w:customStyle="1" w:styleId="TableParagraph">
    <w:name w:val="Table Paragraph"/>
    <w:basedOn w:val="Normln"/>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fo@chlazeni-reimer.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il.jurkovic@sslhan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info@chlazeni-reimer.cz"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2609</Words>
  <Characters>15399</Characters>
  <Application>Microsoft Office Word</Application>
  <DocSecurity>0</DocSecurity>
  <Lines>128</Lines>
  <Paragraphs>35</Paragraphs>
  <ScaleCrop>false</ScaleCrop>
  <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ondrousek</dc:creator>
  <cp:lastModifiedBy>Hajduková Monika | Sociální služby Haná</cp:lastModifiedBy>
  <cp:revision>2</cp:revision>
  <dcterms:created xsi:type="dcterms:W3CDTF">2023-10-03T13:01:00Z</dcterms:created>
  <dcterms:modified xsi:type="dcterms:W3CDTF">2023-10-03T13:02:00Z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Microsoft® Word pro Microsoft 365</vt:lpwstr>
  </property>
  <property fmtid="{D5CDD505-2E9C-101B-9397-08002B2CF9AE}" pid="4" name="LastSaved">
    <vt:filetime>2023-10-02T00:00:00Z</vt:filetime>
  </property>
</Properties>
</file>