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77" w:rsidRPr="00A95577" w:rsidRDefault="00A95577" w:rsidP="00A95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9557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A9557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95577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A95577">
        <w:rPr>
          <w:rFonts w:ascii="Calibri" w:eastAsia="Times New Roman" w:hAnsi="Calibri" w:cs="Calibri"/>
          <w:color w:val="000000"/>
          <w:lang w:eastAsia="cs-CZ"/>
        </w:rPr>
        <w:t>&gt;</w:t>
      </w:r>
      <w:r w:rsidRPr="00A95577">
        <w:rPr>
          <w:rFonts w:ascii="Calibri" w:eastAsia="Times New Roman" w:hAnsi="Calibri" w:cs="Calibri"/>
          <w:color w:val="000000"/>
          <w:lang w:eastAsia="cs-CZ"/>
        </w:rPr>
        <w:br/>
      </w:r>
      <w:r w:rsidRPr="00A9557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95577">
        <w:rPr>
          <w:rFonts w:ascii="Calibri" w:eastAsia="Times New Roman" w:hAnsi="Calibri" w:cs="Calibri"/>
          <w:color w:val="000000"/>
          <w:lang w:eastAsia="cs-CZ"/>
        </w:rPr>
        <w:t> úterý 3. října 2023 9:00</w:t>
      </w:r>
      <w:r w:rsidRPr="00A95577">
        <w:rPr>
          <w:rFonts w:ascii="Calibri" w:eastAsia="Times New Roman" w:hAnsi="Calibri" w:cs="Calibri"/>
          <w:color w:val="000000"/>
          <w:lang w:eastAsia="cs-CZ"/>
        </w:rPr>
        <w:br/>
      </w:r>
      <w:r w:rsidRPr="00A9557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9557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A95577">
        <w:rPr>
          <w:rFonts w:ascii="Calibri" w:eastAsia="Times New Roman" w:hAnsi="Calibri" w:cs="Calibri"/>
          <w:color w:val="000000"/>
          <w:lang w:eastAsia="cs-CZ"/>
        </w:rPr>
        <w:br/>
      </w:r>
      <w:r w:rsidRPr="00A9557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95577">
        <w:rPr>
          <w:rFonts w:ascii="Calibri" w:eastAsia="Times New Roman" w:hAnsi="Calibri" w:cs="Calibri"/>
          <w:color w:val="000000"/>
          <w:lang w:eastAsia="cs-CZ"/>
        </w:rPr>
        <w:t> Potvrzení objednávky Czech Republic store_217/2023/OKLT-OKB</w:t>
      </w:r>
    </w:p>
    <w:p w:rsidR="00A95577" w:rsidRPr="00A95577" w:rsidRDefault="00A95577" w:rsidP="00A95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5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A95577" w:rsidRPr="00A95577" w:rsidTr="00A95577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95577" w:rsidRPr="00A955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95577" w:rsidRPr="00A955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  <w:gridCol w:w="4077"/>
                  </w:tblGrid>
                  <w:tr w:rsidR="00A95577" w:rsidRPr="00A95577" w:rsidTr="00A95577">
                    <w:tc>
                      <w:tcPr>
                        <w:tcW w:w="4255" w:type="dxa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3400272125</w:t>
                        </w:r>
                      </w:p>
                    </w:tc>
                    <w:tc>
                      <w:tcPr>
                        <w:tcW w:w="4084" w:type="dxa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03/10/2023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217/2023/OKLT-OKB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A95577" w:rsidRPr="00A95577" w:rsidTr="00A95577"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A95577" w:rsidRPr="00A95577" w:rsidTr="00A95577"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  <w:gridCol w:w="1571"/>
                    <w:gridCol w:w="311"/>
                    <w:gridCol w:w="353"/>
                    <w:gridCol w:w="1059"/>
                    <w:gridCol w:w="1431"/>
                  </w:tblGrid>
                  <w:tr w:rsidR="00A95577" w:rsidRPr="00A95577" w:rsidTr="00A95577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A95577" w:rsidRPr="00A95577" w:rsidRDefault="00A95577" w:rsidP="00A9557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EcoTergent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503,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08063354190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NaOH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-D, 123Tests,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08063451190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Basic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Wash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08302545190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CREAJ </w:t>
                        </w:r>
                        <w:proofErr w:type="gram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2500</w:t>
                        </w:r>
                        <w:proofErr w:type="gram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08057532190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ALTP, 450 testů,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09038086190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CKMB, 150 testů,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08057486190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CS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09038116190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T3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09007733190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Universal E2G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07299001190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Anti-SARS-CoV-2 S PC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09289313190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hCG+beta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II,100</w:t>
                        </w:r>
                        <w:proofErr w:type="gram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03271749190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Prolactin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II,100</w:t>
                        </w:r>
                        <w:proofErr w:type="gram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03203093190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Anti-TPO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06368590190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IL 6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09015604190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A95577" w:rsidRPr="00A95577" w:rsidTr="00A955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DHEA-S,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03000087122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A95577" w:rsidRPr="00A95577" w:rsidRDefault="00A95577" w:rsidP="00A9557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A95577" w:rsidRPr="00A95577" w:rsidTr="00A95577"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A9557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251 785,16 Kč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XXXX</w:t>
                  </w:r>
                  <w:bookmarkStart w:id="0" w:name="_GoBack"/>
                  <w:bookmarkEnd w:id="0"/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A95577" w:rsidRPr="00A95577"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Tel: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95577" w:rsidRPr="00A95577" w:rsidRDefault="00A95577" w:rsidP="00A9557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A955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A95577" w:rsidRPr="00A95577" w:rsidRDefault="00A95577" w:rsidP="00A9557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577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A95577" w:rsidRPr="00A95577" w:rsidRDefault="00A95577" w:rsidP="00A9557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A95577" w:rsidRPr="00A95577" w:rsidRDefault="00A95577" w:rsidP="00A9557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57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A95577" w:rsidRPr="00A955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95577" w:rsidRPr="00A95577" w:rsidRDefault="00A95577" w:rsidP="00A955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95577" w:rsidRPr="00A95577" w:rsidRDefault="00A95577" w:rsidP="00A955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F"/>
    <w:rsid w:val="00712202"/>
    <w:rsid w:val="00A27588"/>
    <w:rsid w:val="00A95577"/>
    <w:rsid w:val="00E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A95577"/>
  </w:style>
  <w:style w:type="character" w:styleId="Hypertextovodkaz">
    <w:name w:val="Hyperlink"/>
    <w:basedOn w:val="Standardnpsmoodstavce"/>
    <w:uiPriority w:val="99"/>
    <w:semiHidden/>
    <w:unhideWhenUsed/>
    <w:rsid w:val="00A95577"/>
    <w:rPr>
      <w:color w:val="0000FF"/>
      <w:u w:val="single"/>
    </w:rPr>
  </w:style>
  <w:style w:type="character" w:customStyle="1" w:styleId="xprice">
    <w:name w:val="x_price"/>
    <w:basedOn w:val="Standardnpsmoodstavce"/>
    <w:rsid w:val="00A95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A95577"/>
  </w:style>
  <w:style w:type="character" w:styleId="Hypertextovodkaz">
    <w:name w:val="Hyperlink"/>
    <w:basedOn w:val="Standardnpsmoodstavce"/>
    <w:uiPriority w:val="99"/>
    <w:semiHidden/>
    <w:unhideWhenUsed/>
    <w:rsid w:val="00A95577"/>
    <w:rPr>
      <w:color w:val="0000FF"/>
      <w:u w:val="single"/>
    </w:rPr>
  </w:style>
  <w:style w:type="character" w:customStyle="1" w:styleId="xprice">
    <w:name w:val="x_price"/>
    <w:basedOn w:val="Standardnpsmoodstavce"/>
    <w:rsid w:val="00A9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.knap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2023-10-03T12:30:00Z</dcterms:created>
  <dcterms:modified xsi:type="dcterms:W3CDTF">2023-10-03T12:31:00Z</dcterms:modified>
</cp:coreProperties>
</file>