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29605558" w:rsidR="00E0086F" w:rsidRDefault="00290186" w:rsidP="00E0086F">
      <w:pPr>
        <w:pStyle w:val="Nzev"/>
        <w:rPr>
          <w:rFonts w:ascii="Arial" w:hAnsi="Arial"/>
          <w:szCs w:val="22"/>
        </w:rPr>
      </w:pPr>
      <w:r w:rsidRPr="00F1383F">
        <w:rPr>
          <w:rFonts w:ascii="Arial" w:hAnsi="Arial"/>
          <w:szCs w:val="22"/>
        </w:rPr>
        <w:t>DODATEK Č.</w:t>
      </w:r>
      <w:r w:rsidR="00F85986" w:rsidRPr="00F1383F">
        <w:rPr>
          <w:rFonts w:ascii="Arial" w:hAnsi="Arial"/>
          <w:szCs w:val="22"/>
        </w:rPr>
        <w:t xml:space="preserve"> </w:t>
      </w:r>
      <w:r w:rsidR="004B3CC1">
        <w:rPr>
          <w:rFonts w:ascii="Arial" w:hAnsi="Arial"/>
          <w:szCs w:val="22"/>
        </w:rPr>
        <w:t>7</w:t>
      </w:r>
      <w:r w:rsidRPr="00F1383F">
        <w:rPr>
          <w:rFonts w:ascii="Arial" w:hAnsi="Arial"/>
          <w:szCs w:val="22"/>
        </w:rPr>
        <w:t xml:space="preserve"> SMLOUVY O DÍLO</w:t>
      </w:r>
    </w:p>
    <w:p w14:paraId="3357A99F" w14:textId="0DE8A885" w:rsidR="00AE2361" w:rsidRPr="00F1383F" w:rsidRDefault="00AE2361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č. 3/2021-537100, 10-2021-537206</w:t>
      </w:r>
    </w:p>
    <w:p w14:paraId="2B871BEE" w14:textId="6CCED73B" w:rsidR="00E0086F" w:rsidRPr="003B09EB" w:rsidRDefault="00E0086F" w:rsidP="004F299F">
      <w:pPr>
        <w:pStyle w:val="Normln-odrky"/>
        <w:numPr>
          <w:ilvl w:val="0"/>
          <w:numId w:val="0"/>
        </w:numPr>
        <w:spacing w:before="240" w:line="240" w:lineRule="auto"/>
        <w:rPr>
          <w:rFonts w:cs="Arial"/>
          <w:sz w:val="20"/>
          <w:szCs w:val="20"/>
        </w:rPr>
      </w:pPr>
      <w:r w:rsidRPr="003B09EB">
        <w:rPr>
          <w:rFonts w:cs="Arial"/>
          <w:sz w:val="20"/>
          <w:szCs w:val="20"/>
        </w:rPr>
        <w:t>uzavřen</w:t>
      </w:r>
      <w:r w:rsidR="004F299F" w:rsidRPr="003B09EB">
        <w:rPr>
          <w:rFonts w:cs="Arial"/>
          <w:sz w:val="20"/>
          <w:szCs w:val="20"/>
        </w:rPr>
        <w:t>ý</w:t>
      </w:r>
      <w:r w:rsidRPr="003B09EB">
        <w:rPr>
          <w:rFonts w:cs="Arial"/>
          <w:sz w:val="20"/>
          <w:szCs w:val="20"/>
        </w:rPr>
        <w:t xml:space="preserve"> podle § 2586 a násl. zákona č. 89/2012 Sb., občanský zákoník, ve znění pozdějších předpisů </w:t>
      </w:r>
    </w:p>
    <w:p w14:paraId="7947449C" w14:textId="77777777" w:rsidR="00E0086F" w:rsidRPr="003B09EB" w:rsidRDefault="00E0086F" w:rsidP="00290186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 w:val="20"/>
          <w:szCs w:val="20"/>
        </w:rPr>
      </w:pPr>
      <w:r w:rsidRPr="003B09EB">
        <w:rPr>
          <w:rFonts w:ascii="Arial" w:hAnsi="Arial"/>
          <w:sz w:val="20"/>
          <w:szCs w:val="20"/>
        </w:rPr>
        <w:t>SMLUVNÍ STRANY</w:t>
      </w:r>
    </w:p>
    <w:p w14:paraId="3E201BFE" w14:textId="5E761910" w:rsidR="00E0086F" w:rsidRPr="003B09EB" w:rsidRDefault="00E0086F" w:rsidP="00E0086F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b/>
          <w:sz w:val="20"/>
          <w:szCs w:val="20"/>
        </w:rPr>
        <w:t>Česká republika</w:t>
      </w:r>
      <w:r w:rsidR="004F5D1F" w:rsidRPr="003B09EB">
        <w:rPr>
          <w:rFonts w:ascii="Arial" w:hAnsi="Arial" w:cs="Arial"/>
          <w:b/>
          <w:sz w:val="20"/>
          <w:szCs w:val="20"/>
        </w:rPr>
        <w:t xml:space="preserve"> –</w:t>
      </w:r>
      <w:r w:rsidRPr="003B09EB">
        <w:rPr>
          <w:rFonts w:ascii="Arial" w:hAnsi="Arial" w:cs="Arial"/>
          <w:b/>
          <w:sz w:val="20"/>
          <w:szCs w:val="20"/>
        </w:rPr>
        <w:t xml:space="preserve"> Státní pozemkový úřad</w:t>
      </w:r>
    </w:p>
    <w:p w14:paraId="70DEBAE8" w14:textId="3D0D0D7D" w:rsidR="00E0086F" w:rsidRPr="003B09EB" w:rsidRDefault="00E0086F" w:rsidP="00DD2651">
      <w:pPr>
        <w:ind w:left="567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3B09EB">
        <w:rPr>
          <w:rFonts w:ascii="Arial" w:hAnsi="Arial" w:cs="Arial"/>
          <w:sz w:val="20"/>
          <w:szCs w:val="20"/>
        </w:rPr>
        <w:t>11a</w:t>
      </w:r>
      <w:proofErr w:type="gramEnd"/>
      <w:r w:rsidRPr="003B09EB">
        <w:rPr>
          <w:rFonts w:ascii="Arial" w:hAnsi="Arial" w:cs="Arial"/>
          <w:sz w:val="20"/>
          <w:szCs w:val="20"/>
        </w:rPr>
        <w:t xml:space="preserve">, 130 00 Praha 3 – Žižkov, IČO: 013 12 774, Krajský pozemkový úřad pro </w:t>
      </w:r>
      <w:r w:rsidR="00546607" w:rsidRPr="003B09EB">
        <w:rPr>
          <w:rFonts w:ascii="Arial" w:hAnsi="Arial" w:cs="Arial"/>
          <w:snapToGrid w:val="0"/>
          <w:sz w:val="20"/>
          <w:szCs w:val="20"/>
        </w:rPr>
        <w:t>Středočeský kraj a hl. m. Praha,</w:t>
      </w:r>
      <w:r w:rsidRPr="003B09EB">
        <w:rPr>
          <w:rFonts w:ascii="Arial" w:hAnsi="Arial" w:cs="Arial"/>
          <w:snapToGrid w:val="0"/>
          <w:sz w:val="20"/>
          <w:szCs w:val="20"/>
        </w:rPr>
        <w:t xml:space="preserve"> na adrese</w:t>
      </w:r>
      <w:r w:rsidR="00546607" w:rsidRPr="003B09EB">
        <w:rPr>
          <w:rFonts w:ascii="Arial" w:hAnsi="Arial" w:cs="Arial"/>
          <w:snapToGrid w:val="0"/>
          <w:sz w:val="20"/>
          <w:szCs w:val="20"/>
        </w:rPr>
        <w:t>: Nám. Winstona Churchilla 1800/2, 130 00 Praha 3</w:t>
      </w:r>
    </w:p>
    <w:p w14:paraId="2BB55C1B" w14:textId="6E62E422" w:rsidR="00E0086F" w:rsidRPr="003B09EB" w:rsidRDefault="00E0086F" w:rsidP="00E0086F">
      <w:pPr>
        <w:ind w:left="567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 xml:space="preserve">Zastoupená: </w:t>
      </w:r>
      <w:r w:rsidR="00546607" w:rsidRPr="003B09EB">
        <w:rPr>
          <w:rFonts w:ascii="Arial" w:hAnsi="Arial" w:cs="Arial"/>
          <w:sz w:val="20"/>
          <w:szCs w:val="20"/>
        </w:rPr>
        <w:t>Ing. Jiří Veselý, ředitel</w:t>
      </w:r>
    </w:p>
    <w:p w14:paraId="679B3B2B" w14:textId="7AB77EF3" w:rsidR="00E0086F" w:rsidRPr="003B09EB" w:rsidRDefault="00E0086F" w:rsidP="00E0086F">
      <w:pPr>
        <w:ind w:left="567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 xml:space="preserve">Ve smluvních záležitostech oprávněn jednat: </w:t>
      </w:r>
      <w:r w:rsidR="00546607" w:rsidRPr="003B09EB">
        <w:rPr>
          <w:rFonts w:ascii="Arial" w:hAnsi="Arial" w:cs="Arial"/>
          <w:sz w:val="20"/>
          <w:szCs w:val="20"/>
        </w:rPr>
        <w:t>Ing. Jiří Veselý, ředitel</w:t>
      </w:r>
    </w:p>
    <w:p w14:paraId="4939C5C6" w14:textId="54ACD0C2" w:rsidR="00E0086F" w:rsidRPr="003B09EB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V technických záležitostech oprávněn jednat</w:t>
      </w:r>
      <w:r w:rsidR="00546607" w:rsidRPr="003B09EB">
        <w:rPr>
          <w:rFonts w:ascii="Arial" w:hAnsi="Arial" w:cs="Arial"/>
          <w:sz w:val="20"/>
          <w:szCs w:val="20"/>
        </w:rPr>
        <w:t xml:space="preserve">: Ing. </w:t>
      </w:r>
      <w:r w:rsidR="00BB2F3B" w:rsidRPr="003B09EB">
        <w:rPr>
          <w:rFonts w:ascii="Arial" w:hAnsi="Arial" w:cs="Arial"/>
          <w:sz w:val="20"/>
          <w:szCs w:val="20"/>
        </w:rPr>
        <w:t>Jaroslav Poděbradský</w:t>
      </w:r>
      <w:r w:rsidR="00546607" w:rsidRPr="003B09EB">
        <w:rPr>
          <w:rFonts w:ascii="Arial" w:hAnsi="Arial" w:cs="Arial"/>
          <w:sz w:val="20"/>
          <w:szCs w:val="20"/>
        </w:rPr>
        <w:t xml:space="preserve">, Pobočka </w:t>
      </w:r>
      <w:r w:rsidR="00BB2F3B" w:rsidRPr="003B09EB">
        <w:rPr>
          <w:rFonts w:ascii="Arial" w:hAnsi="Arial" w:cs="Arial"/>
          <w:sz w:val="20"/>
          <w:szCs w:val="20"/>
        </w:rPr>
        <w:t>Nymburk</w:t>
      </w:r>
    </w:p>
    <w:p w14:paraId="48651F03" w14:textId="77777777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6A638703" w14:textId="3001597A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Tel.:</w:t>
      </w:r>
      <w:r w:rsidR="00546607" w:rsidRPr="003B09EB">
        <w:rPr>
          <w:rFonts w:ascii="Arial" w:hAnsi="Arial" w:cs="Arial"/>
          <w:sz w:val="20"/>
          <w:szCs w:val="20"/>
        </w:rPr>
        <w:t xml:space="preserve"> </w:t>
      </w:r>
      <w:r w:rsidR="00546607" w:rsidRPr="003B09EB">
        <w:rPr>
          <w:rFonts w:ascii="Arial" w:hAnsi="Arial" w:cs="Arial"/>
          <w:snapToGrid w:val="0"/>
          <w:sz w:val="20"/>
          <w:szCs w:val="20"/>
        </w:rPr>
        <w:t>+420</w:t>
      </w:r>
      <w:r w:rsidR="00BB2F3B" w:rsidRPr="003B09EB">
        <w:rPr>
          <w:rFonts w:ascii="Arial" w:hAnsi="Arial" w:cs="Arial"/>
          <w:snapToGrid w:val="0"/>
          <w:sz w:val="20"/>
          <w:szCs w:val="20"/>
        </w:rPr>
        <w:t> </w:t>
      </w:r>
      <w:r w:rsidR="00546607" w:rsidRPr="003B09EB">
        <w:rPr>
          <w:rFonts w:ascii="Arial" w:hAnsi="Arial" w:cs="Arial"/>
          <w:snapToGrid w:val="0"/>
          <w:sz w:val="20"/>
          <w:szCs w:val="20"/>
        </w:rPr>
        <w:t>72</w:t>
      </w:r>
      <w:r w:rsidR="00BB2F3B" w:rsidRPr="003B09EB">
        <w:rPr>
          <w:rFonts w:ascii="Arial" w:hAnsi="Arial" w:cs="Arial"/>
          <w:snapToGrid w:val="0"/>
          <w:sz w:val="20"/>
          <w:szCs w:val="20"/>
        </w:rPr>
        <w:t>1 973 650</w:t>
      </w:r>
    </w:p>
    <w:p w14:paraId="073F5E87" w14:textId="41037735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E-mail:</w:t>
      </w:r>
      <w:r w:rsidRPr="003B09EB">
        <w:rPr>
          <w:rFonts w:ascii="Arial" w:hAnsi="Arial" w:cs="Arial"/>
          <w:snapToGrid w:val="0"/>
          <w:sz w:val="20"/>
          <w:szCs w:val="20"/>
        </w:rPr>
        <w:t xml:space="preserve"> </w:t>
      </w:r>
      <w:r w:rsidR="00BB2F3B" w:rsidRPr="003B09EB">
        <w:rPr>
          <w:rFonts w:ascii="Arial" w:hAnsi="Arial" w:cs="Arial"/>
          <w:snapToGrid w:val="0"/>
          <w:sz w:val="20"/>
          <w:szCs w:val="20"/>
        </w:rPr>
        <w:t>j.podebradsky</w:t>
      </w:r>
      <w:r w:rsidR="00546607" w:rsidRPr="003B09EB">
        <w:rPr>
          <w:rFonts w:ascii="Arial" w:hAnsi="Arial" w:cs="Arial"/>
          <w:snapToGrid w:val="0"/>
          <w:sz w:val="20"/>
          <w:szCs w:val="20"/>
        </w:rPr>
        <w:t>@spucr.cz</w:t>
      </w:r>
    </w:p>
    <w:p w14:paraId="251A0BC1" w14:textId="77777777" w:rsidR="00E0086F" w:rsidRPr="003B09EB" w:rsidRDefault="00E0086F" w:rsidP="00E0086F">
      <w:pPr>
        <w:spacing w:after="240"/>
        <w:ind w:left="567" w:right="1418"/>
        <w:rPr>
          <w:rFonts w:ascii="Arial" w:hAnsi="Arial" w:cs="Arial"/>
          <w:b/>
          <w:i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ID datové schránky: z49per3</w:t>
      </w:r>
    </w:p>
    <w:p w14:paraId="7341B31E" w14:textId="77777777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0"/>
          <w:szCs w:val="20"/>
        </w:rPr>
      </w:pPr>
      <w:r w:rsidRPr="003B09EB">
        <w:rPr>
          <w:rFonts w:ascii="Arial" w:hAnsi="Arial" w:cs="Arial"/>
          <w:b/>
          <w:sz w:val="20"/>
          <w:szCs w:val="20"/>
        </w:rPr>
        <w:t>Bankovní</w:t>
      </w:r>
      <w:r w:rsidRPr="003B09EB">
        <w:rPr>
          <w:rFonts w:ascii="Arial" w:hAnsi="Arial" w:cs="Arial"/>
          <w:sz w:val="20"/>
          <w:szCs w:val="20"/>
        </w:rPr>
        <w:t xml:space="preserve"> </w:t>
      </w:r>
      <w:r w:rsidRPr="003B09EB">
        <w:rPr>
          <w:rFonts w:ascii="Arial" w:hAnsi="Arial" w:cs="Arial"/>
          <w:b/>
          <w:sz w:val="20"/>
          <w:szCs w:val="20"/>
        </w:rPr>
        <w:t>spojení</w:t>
      </w:r>
      <w:r w:rsidRPr="003B09EB">
        <w:rPr>
          <w:rFonts w:ascii="Arial" w:hAnsi="Arial" w:cs="Arial"/>
          <w:sz w:val="20"/>
          <w:szCs w:val="20"/>
        </w:rPr>
        <w:t>: Česká národní banka</w:t>
      </w:r>
    </w:p>
    <w:p w14:paraId="3A817518" w14:textId="77777777" w:rsidR="00E0086F" w:rsidRPr="003B09EB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Číslo účtu: 3723001/0710</w:t>
      </w:r>
    </w:p>
    <w:p w14:paraId="1375E27A" w14:textId="77777777" w:rsidR="00E0086F" w:rsidRPr="003B09EB" w:rsidRDefault="00E0086F" w:rsidP="00E0086F">
      <w:pPr>
        <w:ind w:left="4536" w:right="1418" w:hanging="3969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DIČ: CZ01312774 (</w:t>
      </w:r>
      <w:r w:rsidRPr="003B09EB">
        <w:rPr>
          <w:rFonts w:ascii="Arial" w:hAnsi="Arial" w:cs="Arial"/>
          <w:i/>
          <w:iCs/>
          <w:sz w:val="20"/>
          <w:szCs w:val="20"/>
        </w:rPr>
        <w:t>není plátce DPH</w:t>
      </w:r>
      <w:r w:rsidRPr="003B09EB">
        <w:rPr>
          <w:rFonts w:ascii="Arial" w:hAnsi="Arial" w:cs="Arial"/>
          <w:sz w:val="20"/>
          <w:szCs w:val="20"/>
        </w:rPr>
        <w:t>)</w:t>
      </w:r>
    </w:p>
    <w:p w14:paraId="2C7E241C" w14:textId="77777777" w:rsidR="00E0086F" w:rsidRPr="003B09EB" w:rsidRDefault="00E0086F" w:rsidP="00E0086F">
      <w:pPr>
        <w:ind w:left="4536" w:right="1417" w:hanging="3969"/>
        <w:rPr>
          <w:rFonts w:ascii="Arial" w:hAnsi="Arial" w:cs="Arial"/>
          <w:b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(„</w:t>
      </w:r>
      <w:r w:rsidRPr="003B09EB">
        <w:rPr>
          <w:rFonts w:ascii="Arial" w:hAnsi="Arial" w:cs="Arial"/>
          <w:b/>
          <w:sz w:val="20"/>
          <w:szCs w:val="20"/>
        </w:rPr>
        <w:t>Objednatel</w:t>
      </w:r>
      <w:r w:rsidRPr="003B09EB">
        <w:rPr>
          <w:rFonts w:ascii="Arial" w:hAnsi="Arial" w:cs="Arial"/>
          <w:bCs/>
          <w:sz w:val="20"/>
          <w:szCs w:val="20"/>
        </w:rPr>
        <w:t>“)</w:t>
      </w:r>
    </w:p>
    <w:p w14:paraId="7E3C0C14" w14:textId="77777777" w:rsidR="00E0086F" w:rsidRPr="003B09EB" w:rsidRDefault="00E0086F" w:rsidP="00E0086F">
      <w:pPr>
        <w:spacing w:before="240" w:after="240"/>
        <w:ind w:left="567"/>
        <w:rPr>
          <w:rFonts w:ascii="Arial" w:hAnsi="Arial" w:cs="Arial"/>
          <w:b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a</w:t>
      </w:r>
    </w:p>
    <w:p w14:paraId="60A84729" w14:textId="69766DDB" w:rsidR="00E0086F" w:rsidRPr="003B09EB" w:rsidRDefault="00916869" w:rsidP="00E0086F">
      <w:pPr>
        <w:numPr>
          <w:ilvl w:val="0"/>
          <w:numId w:val="15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B09EB">
        <w:rPr>
          <w:rFonts w:ascii="Arial" w:hAnsi="Arial" w:cs="Arial"/>
          <w:b/>
          <w:sz w:val="20"/>
          <w:szCs w:val="20"/>
        </w:rPr>
        <w:t>GAP Pardubice s.r.o.</w:t>
      </w:r>
    </w:p>
    <w:p w14:paraId="32BEDF50" w14:textId="56411869" w:rsidR="00E0086F" w:rsidRPr="003B09EB" w:rsidRDefault="00E0086F" w:rsidP="00A22CF5">
      <w:pPr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 xml:space="preserve">společnost založená a existující podle právního řádu České republiky, </w:t>
      </w:r>
      <w:r w:rsidRPr="003B09EB">
        <w:rPr>
          <w:rFonts w:ascii="Arial" w:hAnsi="Arial" w:cs="Arial"/>
          <w:bCs/>
          <w:sz w:val="20"/>
          <w:szCs w:val="20"/>
        </w:rPr>
        <w:t>se sídlem</w:t>
      </w:r>
      <w:r w:rsidR="00916869" w:rsidRPr="003B09EB">
        <w:rPr>
          <w:rFonts w:ascii="Arial" w:hAnsi="Arial" w:cs="Arial"/>
          <w:bCs/>
          <w:sz w:val="20"/>
          <w:szCs w:val="20"/>
        </w:rPr>
        <w:t xml:space="preserve"> Pražská 135, 530 06 Pardubice</w:t>
      </w:r>
      <w:r w:rsidRPr="003B09EB">
        <w:rPr>
          <w:rFonts w:ascii="Arial" w:hAnsi="Arial" w:cs="Arial"/>
          <w:snapToGrid w:val="0"/>
          <w:sz w:val="20"/>
          <w:szCs w:val="20"/>
        </w:rPr>
        <w:t xml:space="preserve">, IČO: 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>60934875</w:t>
      </w:r>
      <w:r w:rsidRPr="003B09EB">
        <w:rPr>
          <w:rFonts w:ascii="Arial" w:hAnsi="Arial" w:cs="Arial"/>
          <w:snapToGrid w:val="0"/>
          <w:sz w:val="20"/>
          <w:szCs w:val="20"/>
        </w:rPr>
        <w:t xml:space="preserve">, zapsaná v obchodním rejstříku vedeném u 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>Krajského</w:t>
      </w:r>
      <w:r w:rsidRPr="003B09EB">
        <w:rPr>
          <w:rFonts w:ascii="Arial" w:hAnsi="Arial" w:cs="Arial"/>
          <w:snapToGrid w:val="0"/>
          <w:sz w:val="20"/>
          <w:szCs w:val="20"/>
        </w:rPr>
        <w:t xml:space="preserve"> soudu v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> Hradci Králové</w:t>
      </w:r>
      <w:r w:rsidRPr="003B09EB">
        <w:rPr>
          <w:rFonts w:ascii="Arial" w:hAnsi="Arial" w:cs="Arial"/>
          <w:snapToGrid w:val="0"/>
          <w:sz w:val="20"/>
          <w:szCs w:val="20"/>
        </w:rPr>
        <w:t xml:space="preserve">, oddíl 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>C</w:t>
      </w:r>
      <w:r w:rsidRPr="003B09EB">
        <w:rPr>
          <w:rFonts w:ascii="Arial" w:hAnsi="Arial" w:cs="Arial"/>
          <w:snapToGrid w:val="0"/>
          <w:sz w:val="20"/>
          <w:szCs w:val="20"/>
        </w:rPr>
        <w:t xml:space="preserve">, vložka 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>6114</w:t>
      </w:r>
    </w:p>
    <w:p w14:paraId="5F89DDB9" w14:textId="09EE3CB6" w:rsidR="00E0086F" w:rsidRPr="003B09EB" w:rsidRDefault="00916869" w:rsidP="00E0086F">
      <w:pPr>
        <w:ind w:left="567"/>
        <w:rPr>
          <w:rFonts w:ascii="Arial" w:hAnsi="Arial" w:cs="Arial"/>
          <w:bCs/>
          <w:sz w:val="20"/>
          <w:szCs w:val="20"/>
        </w:rPr>
      </w:pPr>
      <w:r w:rsidRPr="003B09EB">
        <w:rPr>
          <w:rFonts w:ascii="Arial" w:hAnsi="Arial" w:cs="Arial"/>
          <w:snapToGrid w:val="0"/>
          <w:sz w:val="20"/>
          <w:szCs w:val="20"/>
        </w:rPr>
        <w:t>Zastoupená: Ing. Zbyňkem Pilařem, jednatelem společnosti</w:t>
      </w:r>
    </w:p>
    <w:p w14:paraId="470BDDFE" w14:textId="5AF76E09" w:rsidR="00E0086F" w:rsidRPr="003B09EB" w:rsidRDefault="00E0086F" w:rsidP="00E0086F">
      <w:pPr>
        <w:ind w:left="567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Ve smluvních záležitostech oprávněn jednat</w:t>
      </w:r>
      <w:r w:rsidR="00916869" w:rsidRPr="003B09EB">
        <w:rPr>
          <w:rFonts w:ascii="Arial" w:hAnsi="Arial" w:cs="Arial"/>
          <w:bCs/>
          <w:sz w:val="20"/>
          <w:szCs w:val="20"/>
        </w:rPr>
        <w:t>: Ing. Zbyněk Pilař</w:t>
      </w:r>
    </w:p>
    <w:p w14:paraId="2D5046AC" w14:textId="5B7AA27D" w:rsidR="00E0086F" w:rsidRPr="003B09EB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V technických zá</w:t>
      </w:r>
      <w:r w:rsidR="00916869" w:rsidRPr="003B09EB">
        <w:rPr>
          <w:rFonts w:ascii="Arial" w:hAnsi="Arial" w:cs="Arial"/>
          <w:sz w:val="20"/>
          <w:szCs w:val="20"/>
        </w:rPr>
        <w:t xml:space="preserve">ležitostech oprávněn jednat: </w:t>
      </w:r>
      <w:r w:rsidR="00732109">
        <w:rPr>
          <w:rFonts w:ascii="Arial" w:hAnsi="Arial" w:cs="Arial"/>
          <w:sz w:val="20"/>
          <w:szCs w:val="20"/>
        </w:rPr>
        <w:t>XXXXX</w:t>
      </w:r>
    </w:p>
    <w:p w14:paraId="7BB3EF73" w14:textId="77777777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40F60D1B" w14:textId="7CB7F665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 xml:space="preserve">Tel.: </w:t>
      </w:r>
      <w:r w:rsidR="00732109">
        <w:rPr>
          <w:rFonts w:ascii="Arial" w:hAnsi="Arial" w:cs="Arial"/>
          <w:snapToGrid w:val="0"/>
          <w:sz w:val="20"/>
          <w:szCs w:val="20"/>
        </w:rPr>
        <w:t>XXXXX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 xml:space="preserve">, </w:t>
      </w:r>
      <w:r w:rsidR="00732109">
        <w:rPr>
          <w:rFonts w:ascii="Arial" w:hAnsi="Arial" w:cs="Arial"/>
          <w:snapToGrid w:val="0"/>
          <w:sz w:val="20"/>
          <w:szCs w:val="20"/>
        </w:rPr>
        <w:t>XXXXX</w:t>
      </w:r>
    </w:p>
    <w:p w14:paraId="3A61A83D" w14:textId="55B99EB1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E-mail: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 xml:space="preserve"> </w:t>
      </w:r>
      <w:r w:rsidR="00732109">
        <w:rPr>
          <w:rFonts w:ascii="Arial" w:hAnsi="Arial" w:cs="Arial"/>
          <w:snapToGrid w:val="0"/>
          <w:sz w:val="20"/>
          <w:szCs w:val="20"/>
        </w:rPr>
        <w:t>XXXXX</w:t>
      </w:r>
    </w:p>
    <w:p w14:paraId="4F80076C" w14:textId="75109E58" w:rsidR="00E0086F" w:rsidRPr="003B09EB" w:rsidRDefault="00E0086F" w:rsidP="00E0086F">
      <w:pPr>
        <w:spacing w:after="240"/>
        <w:ind w:left="567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ID datové schránky: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 xml:space="preserve"> pq47pfm</w:t>
      </w:r>
    </w:p>
    <w:p w14:paraId="7DA99D36" w14:textId="56144B22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b/>
          <w:sz w:val="20"/>
          <w:szCs w:val="20"/>
        </w:rPr>
        <w:t>Bankovní spojení: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 xml:space="preserve"> MONETA MONEY Bank a.s.</w:t>
      </w:r>
    </w:p>
    <w:p w14:paraId="6F011ECB" w14:textId="5FE6EE55" w:rsidR="00E0086F" w:rsidRPr="003B09E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 xml:space="preserve">Číslo účtu: 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>9708402524/0600</w:t>
      </w:r>
    </w:p>
    <w:p w14:paraId="19074D75" w14:textId="35324699" w:rsidR="00E0086F" w:rsidRPr="003B09EB" w:rsidRDefault="00E0086F" w:rsidP="00E0086F">
      <w:pPr>
        <w:tabs>
          <w:tab w:val="left" w:pos="4536"/>
        </w:tabs>
        <w:ind w:left="567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 xml:space="preserve">DIČ: </w:t>
      </w:r>
      <w:r w:rsidR="00916869" w:rsidRPr="003B09EB">
        <w:rPr>
          <w:rFonts w:ascii="Arial" w:hAnsi="Arial" w:cs="Arial"/>
          <w:snapToGrid w:val="0"/>
          <w:sz w:val="20"/>
          <w:szCs w:val="20"/>
        </w:rPr>
        <w:t>60934875</w:t>
      </w:r>
    </w:p>
    <w:p w14:paraId="483330C9" w14:textId="77777777" w:rsidR="00E0086F" w:rsidRPr="003B09EB" w:rsidRDefault="00E0086F" w:rsidP="00E0086F">
      <w:pPr>
        <w:spacing w:after="240"/>
        <w:ind w:left="567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(</w:t>
      </w:r>
      <w:r w:rsidRPr="003B09EB">
        <w:rPr>
          <w:rFonts w:ascii="Arial" w:hAnsi="Arial" w:cs="Arial"/>
          <w:b/>
          <w:sz w:val="20"/>
          <w:szCs w:val="20"/>
        </w:rPr>
        <w:t>„Zhotovitel“</w:t>
      </w:r>
      <w:r w:rsidRPr="003B09EB">
        <w:rPr>
          <w:rFonts w:ascii="Arial" w:hAnsi="Arial" w:cs="Arial"/>
          <w:sz w:val="20"/>
          <w:szCs w:val="20"/>
        </w:rPr>
        <w:t>)</w:t>
      </w:r>
    </w:p>
    <w:p w14:paraId="6EE35A18" w14:textId="74742958" w:rsidR="00E0086F" w:rsidRPr="003B09EB" w:rsidRDefault="00E0086F" w:rsidP="00DE26B7">
      <w:pPr>
        <w:ind w:left="567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(Objednatel a Zhotovitel dále jako „</w:t>
      </w:r>
      <w:r w:rsidRPr="003B09EB">
        <w:rPr>
          <w:rFonts w:ascii="Arial" w:hAnsi="Arial" w:cs="Arial"/>
          <w:b/>
          <w:sz w:val="20"/>
          <w:szCs w:val="20"/>
        </w:rPr>
        <w:t>Smluvní strany</w:t>
      </w:r>
      <w:r w:rsidRPr="003B09EB">
        <w:rPr>
          <w:rFonts w:ascii="Arial" w:hAnsi="Arial" w:cs="Arial"/>
          <w:sz w:val="20"/>
          <w:szCs w:val="20"/>
        </w:rPr>
        <w:t>“ a každý z nich samostatně jako „</w:t>
      </w:r>
      <w:r w:rsidRPr="003B09EB">
        <w:rPr>
          <w:rFonts w:ascii="Arial" w:hAnsi="Arial" w:cs="Arial"/>
          <w:b/>
          <w:sz w:val="20"/>
          <w:szCs w:val="20"/>
        </w:rPr>
        <w:t>Smluvní strana</w:t>
      </w:r>
      <w:r w:rsidRPr="003B09EB">
        <w:rPr>
          <w:rFonts w:ascii="Arial" w:hAnsi="Arial" w:cs="Arial"/>
          <w:sz w:val="20"/>
          <w:szCs w:val="20"/>
        </w:rPr>
        <w:t>“)</w:t>
      </w:r>
    </w:p>
    <w:p w14:paraId="4F75C839" w14:textId="7D6BDC45" w:rsidR="004B3CC1" w:rsidRPr="003B09EB" w:rsidRDefault="004B3CC1" w:rsidP="004B3CC1">
      <w:pPr>
        <w:spacing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3B09EB">
        <w:rPr>
          <w:rFonts w:ascii="Arial" w:hAnsi="Arial" w:cs="Arial"/>
          <w:snapToGrid w:val="0"/>
          <w:sz w:val="20"/>
          <w:szCs w:val="20"/>
        </w:rPr>
        <w:t>uzavřely níže uvedeného dne, měsíce a roku tento</w:t>
      </w:r>
      <w:r w:rsidRPr="003B09EB">
        <w:rPr>
          <w:rFonts w:ascii="Arial" w:hAnsi="Arial" w:cs="Arial"/>
          <w:b/>
          <w:snapToGrid w:val="0"/>
          <w:sz w:val="20"/>
          <w:szCs w:val="20"/>
        </w:rPr>
        <w:t xml:space="preserve"> dodatek č. 7 ke smlouvě o dílo. </w:t>
      </w:r>
    </w:p>
    <w:p w14:paraId="1C4D43D6" w14:textId="2260B1EA" w:rsidR="00380341" w:rsidRPr="003B09EB" w:rsidRDefault="00380341" w:rsidP="00380341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B09EB">
        <w:rPr>
          <w:rFonts w:ascii="Arial" w:eastAsia="Arial" w:hAnsi="Arial" w:cs="Arial"/>
          <w:b/>
          <w:bCs/>
          <w:sz w:val="20"/>
          <w:szCs w:val="20"/>
        </w:rPr>
        <w:t>Čl. I.</w:t>
      </w:r>
    </w:p>
    <w:p w14:paraId="2AF4D89D" w14:textId="77777777" w:rsidR="004B3CC1" w:rsidRPr="003B09EB" w:rsidRDefault="004B3CC1" w:rsidP="003803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0FDA3B" w14:textId="0B343678" w:rsidR="004B3CC1" w:rsidRPr="003B09EB" w:rsidRDefault="004B3CC1" w:rsidP="004B3CC1">
      <w:pPr>
        <w:spacing w:before="240" w:after="24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Dodatkem č.</w:t>
      </w:r>
      <w:r w:rsidR="00F679D6">
        <w:rPr>
          <w:rFonts w:ascii="Arial" w:hAnsi="Arial" w:cs="Arial"/>
          <w:sz w:val="20"/>
          <w:szCs w:val="20"/>
        </w:rPr>
        <w:t>7</w:t>
      </w:r>
      <w:r w:rsidRPr="003B09EB">
        <w:rPr>
          <w:rFonts w:ascii="Arial" w:hAnsi="Arial" w:cs="Arial"/>
          <w:sz w:val="20"/>
          <w:szCs w:val="20"/>
        </w:rPr>
        <w:t xml:space="preserve"> dojde ke změně rozsahu plnění u položek následujících fakturačních celků </w:t>
      </w:r>
    </w:p>
    <w:p w14:paraId="4EFADFCF" w14:textId="25FB517D" w:rsidR="00F679D6" w:rsidRDefault="00F679D6" w:rsidP="00F679D6">
      <w:pPr>
        <w:spacing w:before="240" w:after="240" w:line="240" w:lineRule="auto"/>
        <w:jc w:val="both"/>
        <w:outlineLvl w:val="0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6.3.1. i) b)</w:t>
      </w:r>
      <w:r w:rsidRPr="00F679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E7541">
        <w:rPr>
          <w:rFonts w:ascii="Arial" w:eastAsia="Times New Roman" w:hAnsi="Arial" w:cs="Arial"/>
          <w:sz w:val="20"/>
          <w:szCs w:val="20"/>
          <w:lang w:eastAsia="cs-CZ"/>
        </w:rPr>
        <w:t>DTR liniových vodohospodářských a protierozních staveb PSZ pro stanovení plochy záboru půdy stavbami</w:t>
      </w:r>
      <w:r>
        <w:rPr>
          <w:rFonts w:ascii="Arial" w:eastAsia="Times New Roman" w:hAnsi="Arial" w:cs="Arial"/>
          <w:sz w:val="20"/>
          <w:szCs w:val="20"/>
          <w:lang w:eastAsia="cs-CZ"/>
        </w:rPr>
        <w:t>, kdy místo původně 11 MJ se jedná o 9 MJ</w:t>
      </w:r>
    </w:p>
    <w:p w14:paraId="109A15D4" w14:textId="09B8E067" w:rsidR="00F679D6" w:rsidRDefault="00F679D6" w:rsidP="004B3CC1">
      <w:pPr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6.3.1. i) c) </w:t>
      </w:r>
      <w:r w:rsidRPr="00BE7541">
        <w:rPr>
          <w:rFonts w:ascii="Arial" w:eastAsia="Times New Roman" w:hAnsi="Arial" w:cs="Arial"/>
          <w:sz w:val="20"/>
          <w:szCs w:val="20"/>
          <w:lang w:eastAsia="cs-CZ"/>
        </w:rPr>
        <w:t>DTR vodohospodářských staveb PSZ (vodní nádrže, poldry)</w:t>
      </w:r>
      <w:r>
        <w:rPr>
          <w:rFonts w:ascii="Arial" w:eastAsia="Times New Roman" w:hAnsi="Arial" w:cs="Arial"/>
          <w:sz w:val="20"/>
          <w:szCs w:val="20"/>
          <w:lang w:eastAsia="cs-CZ"/>
        </w:rPr>
        <w:t>, kdy místo 2 ks se jedná o 0 ks</w:t>
      </w:r>
    </w:p>
    <w:p w14:paraId="628C8D31" w14:textId="43F54834" w:rsidR="004B3CC1" w:rsidRDefault="004B3CC1" w:rsidP="004B3CC1">
      <w:pPr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B09EB">
        <w:rPr>
          <w:rFonts w:ascii="Arial" w:eastAsia="Arial" w:hAnsi="Arial" w:cs="Arial"/>
          <w:sz w:val="20"/>
          <w:szCs w:val="20"/>
          <w:lang w:eastAsia="ar-SA"/>
        </w:rPr>
        <w:t xml:space="preserve">Tato část dodatku č. </w:t>
      </w:r>
      <w:r w:rsidR="00F679D6">
        <w:rPr>
          <w:rFonts w:ascii="Arial" w:eastAsia="Arial" w:hAnsi="Arial" w:cs="Arial"/>
          <w:sz w:val="20"/>
          <w:szCs w:val="20"/>
          <w:lang w:eastAsia="ar-SA"/>
        </w:rPr>
        <w:t>7</w:t>
      </w:r>
      <w:r w:rsidRPr="003B09EB">
        <w:rPr>
          <w:rFonts w:ascii="Arial" w:eastAsia="Arial" w:hAnsi="Arial" w:cs="Arial"/>
          <w:sz w:val="20"/>
          <w:szCs w:val="20"/>
          <w:lang w:eastAsia="ar-SA"/>
        </w:rPr>
        <w:t xml:space="preserve"> se uzavírá na žádost zhotovitele, kdy zhotovitel zjistil, že z objektivních důvodů nebylo třeba zpracovávat výše uvedené položky v původně zamýšleném rozsahu. Dle </w:t>
      </w:r>
      <w:r w:rsidR="00F679D6">
        <w:rPr>
          <w:rFonts w:ascii="Arial" w:eastAsia="Arial" w:hAnsi="Arial" w:cs="Arial"/>
          <w:sz w:val="20"/>
          <w:szCs w:val="20"/>
          <w:lang w:eastAsia="ar-SA"/>
        </w:rPr>
        <w:t>bodu 3.2. S</w:t>
      </w:r>
      <w:r w:rsidRPr="003B09EB">
        <w:rPr>
          <w:rFonts w:ascii="Arial" w:eastAsia="Arial" w:hAnsi="Arial" w:cs="Arial"/>
          <w:sz w:val="20"/>
          <w:szCs w:val="20"/>
          <w:lang w:eastAsia="ar-SA"/>
        </w:rPr>
        <w:t>mlouvy o dílo je cena ucelené části díla dána skutečným množstvím měrných jednotek. Snížením měrných jednotek u výše uvedených fakturačních celků dojde ke snížení ceny díla.</w:t>
      </w:r>
    </w:p>
    <w:p w14:paraId="7777525D" w14:textId="77777777" w:rsidR="00F679D6" w:rsidRPr="00BE7541" w:rsidRDefault="00F679D6" w:rsidP="00F679D6">
      <w:pPr>
        <w:spacing w:after="80" w:line="240" w:lineRule="auto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BE7541">
        <w:rPr>
          <w:rFonts w:ascii="Arial" w:eastAsia="Arial" w:hAnsi="Arial" w:cs="Arial"/>
          <w:sz w:val="20"/>
          <w:szCs w:val="20"/>
          <w:lang w:eastAsia="cs-CZ"/>
        </w:rPr>
        <w:t xml:space="preserve">Původní rekapitulace ceny: </w:t>
      </w:r>
    </w:p>
    <w:tbl>
      <w:tblPr>
        <w:tblW w:w="8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8"/>
        <w:gridCol w:w="3143"/>
      </w:tblGrid>
      <w:tr w:rsidR="00F679D6" w:rsidRPr="00BE7541" w14:paraId="255C1E6F" w14:textId="77777777" w:rsidTr="00F679D6">
        <w:trPr>
          <w:trHeight w:val="323"/>
        </w:trPr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B7D1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947C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1 092 350,00</w:t>
            </w:r>
          </w:p>
        </w:tc>
      </w:tr>
      <w:tr w:rsidR="00F679D6" w:rsidRPr="00BE7541" w14:paraId="29730AAE" w14:textId="77777777" w:rsidTr="00F679D6">
        <w:trPr>
          <w:trHeight w:val="323"/>
        </w:trPr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371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BF5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648 200,00</w:t>
            </w:r>
          </w:p>
        </w:tc>
      </w:tr>
      <w:tr w:rsidR="00F679D6" w:rsidRPr="00BE7541" w14:paraId="4DFA863F" w14:textId="77777777" w:rsidTr="00F679D6">
        <w:trPr>
          <w:trHeight w:val="323"/>
        </w:trPr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8349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6BB3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201 000,00</w:t>
            </w:r>
          </w:p>
        </w:tc>
      </w:tr>
      <w:tr w:rsidR="00F679D6" w:rsidRPr="00BE7541" w14:paraId="51F5E7BA" w14:textId="77777777" w:rsidTr="00F679D6">
        <w:trPr>
          <w:trHeight w:val="323"/>
        </w:trPr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F06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E60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1 941 550,00</w:t>
            </w:r>
          </w:p>
        </w:tc>
      </w:tr>
      <w:tr w:rsidR="00F679D6" w:rsidRPr="00BE7541" w14:paraId="4C772F3B" w14:textId="77777777" w:rsidTr="00F679D6">
        <w:trPr>
          <w:trHeight w:val="323"/>
        </w:trPr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857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BF6A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407 725,50</w:t>
            </w:r>
          </w:p>
        </w:tc>
      </w:tr>
      <w:tr w:rsidR="00F679D6" w:rsidRPr="00BE7541" w14:paraId="228BCB54" w14:textId="77777777" w:rsidTr="00F679D6">
        <w:trPr>
          <w:trHeight w:val="323"/>
        </w:trPr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F97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8F93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2 349 275,50</w:t>
            </w:r>
          </w:p>
        </w:tc>
      </w:tr>
    </w:tbl>
    <w:p w14:paraId="7ED6BE90" w14:textId="77777777" w:rsidR="00F679D6" w:rsidRPr="00576229" w:rsidRDefault="00F679D6" w:rsidP="00F679D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14:paraId="0F5988AF" w14:textId="77777777" w:rsidR="00F679D6" w:rsidRDefault="00F679D6" w:rsidP="00F679D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76229">
        <w:rPr>
          <w:rFonts w:ascii="Arial" w:eastAsia="Arial" w:hAnsi="Arial" w:cs="Arial"/>
          <w:sz w:val="20"/>
          <w:szCs w:val="20"/>
          <w:lang w:eastAsia="cs-CZ"/>
        </w:rPr>
        <w:t>Nová rekapitulace ceny</w:t>
      </w:r>
    </w:p>
    <w:p w14:paraId="78DD6A7A" w14:textId="77777777" w:rsidR="00F679D6" w:rsidRDefault="00F679D6" w:rsidP="00F679D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tbl>
      <w:tblPr>
        <w:tblW w:w="8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3101"/>
      </w:tblGrid>
      <w:tr w:rsidR="00F679D6" w:rsidRPr="00BE7541" w14:paraId="01EAA6D9" w14:textId="77777777" w:rsidTr="00F679D6">
        <w:trPr>
          <w:trHeight w:val="336"/>
        </w:trPr>
        <w:tc>
          <w:tcPr>
            <w:tcW w:w="5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068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39D0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1 092 350,00</w:t>
            </w:r>
          </w:p>
        </w:tc>
      </w:tr>
      <w:tr w:rsidR="00F679D6" w:rsidRPr="00BE7541" w14:paraId="5B7AA9B1" w14:textId="77777777" w:rsidTr="00F679D6">
        <w:trPr>
          <w:trHeight w:val="336"/>
        </w:trPr>
        <w:tc>
          <w:tcPr>
            <w:tcW w:w="5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4D9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D49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596 200,00</w:t>
            </w:r>
          </w:p>
        </w:tc>
      </w:tr>
      <w:tr w:rsidR="00F679D6" w:rsidRPr="00BE7541" w14:paraId="7712323D" w14:textId="77777777" w:rsidTr="00F679D6">
        <w:trPr>
          <w:trHeight w:val="336"/>
        </w:trPr>
        <w:tc>
          <w:tcPr>
            <w:tcW w:w="5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2C8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F036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201 000,00</w:t>
            </w:r>
          </w:p>
        </w:tc>
      </w:tr>
      <w:tr w:rsidR="00F679D6" w:rsidRPr="00BE7541" w14:paraId="45E6380C" w14:textId="77777777" w:rsidTr="00F679D6">
        <w:trPr>
          <w:trHeight w:val="336"/>
        </w:trPr>
        <w:tc>
          <w:tcPr>
            <w:tcW w:w="5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A36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DA65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1 889 550,00</w:t>
            </w:r>
          </w:p>
        </w:tc>
      </w:tr>
      <w:tr w:rsidR="00F679D6" w:rsidRPr="00BE7541" w14:paraId="418701CA" w14:textId="77777777" w:rsidTr="00F679D6">
        <w:trPr>
          <w:trHeight w:val="336"/>
        </w:trPr>
        <w:tc>
          <w:tcPr>
            <w:tcW w:w="5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F8CE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583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396 805,50</w:t>
            </w:r>
          </w:p>
        </w:tc>
      </w:tr>
      <w:tr w:rsidR="00F679D6" w:rsidRPr="00BE7541" w14:paraId="31DBED08" w14:textId="77777777" w:rsidTr="00F679D6">
        <w:trPr>
          <w:trHeight w:val="336"/>
        </w:trPr>
        <w:tc>
          <w:tcPr>
            <w:tcW w:w="5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7BFF" w14:textId="77777777" w:rsidR="00F679D6" w:rsidRPr="00BE7541" w:rsidRDefault="00F679D6" w:rsidP="0049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C8C4" w14:textId="77777777" w:rsidR="00F679D6" w:rsidRPr="00BE7541" w:rsidRDefault="00F679D6" w:rsidP="00493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2 286 355,50</w:t>
            </w:r>
          </w:p>
        </w:tc>
      </w:tr>
    </w:tbl>
    <w:p w14:paraId="7FE5D220" w14:textId="77777777" w:rsidR="004B3CC1" w:rsidRPr="003B09EB" w:rsidRDefault="004B3CC1" w:rsidP="004B3CC1">
      <w:pPr>
        <w:spacing w:after="80"/>
        <w:contextualSpacing/>
        <w:rPr>
          <w:rFonts w:ascii="Arial" w:eastAsia="Arial" w:hAnsi="Arial" w:cs="Arial"/>
          <w:sz w:val="20"/>
          <w:szCs w:val="20"/>
        </w:rPr>
      </w:pPr>
    </w:p>
    <w:p w14:paraId="2EBB0F89" w14:textId="1F575C19" w:rsidR="004B3CC1" w:rsidRPr="003B09EB" w:rsidRDefault="004B3CC1" w:rsidP="004B3CC1">
      <w:pPr>
        <w:spacing w:after="80"/>
        <w:contextualSpacing/>
        <w:rPr>
          <w:rFonts w:ascii="Arial" w:eastAsia="Arial" w:hAnsi="Arial" w:cs="Arial"/>
          <w:sz w:val="20"/>
          <w:szCs w:val="20"/>
          <w:lang w:eastAsia="ar-SA"/>
        </w:rPr>
      </w:pPr>
      <w:bookmarkStart w:id="0" w:name="_Hlk143764913"/>
      <w:r w:rsidRPr="003B09EB">
        <w:rPr>
          <w:rFonts w:ascii="Arial" w:eastAsia="Arial" w:hAnsi="Arial" w:cs="Arial"/>
          <w:sz w:val="20"/>
          <w:szCs w:val="20"/>
        </w:rPr>
        <w:t xml:space="preserve">Nedílnou součástí uzavíraného Dodatku č. </w:t>
      </w:r>
      <w:r w:rsidR="00F679D6">
        <w:rPr>
          <w:rFonts w:ascii="Arial" w:eastAsia="Arial" w:hAnsi="Arial" w:cs="Arial"/>
          <w:sz w:val="20"/>
          <w:szCs w:val="20"/>
        </w:rPr>
        <w:t>7</w:t>
      </w:r>
      <w:r w:rsidRPr="003B09EB">
        <w:rPr>
          <w:rFonts w:ascii="Arial" w:eastAsia="Arial" w:hAnsi="Arial" w:cs="Arial"/>
          <w:sz w:val="20"/>
          <w:szCs w:val="20"/>
        </w:rPr>
        <w:t xml:space="preserve"> je příloha – položkový výkaz činností, který přehledně a detailně vymezuje parametry věcného, časového a finančního plnění. </w:t>
      </w:r>
      <w:r w:rsidRPr="003B09EB">
        <w:rPr>
          <w:rFonts w:ascii="Arial" w:eastAsia="Arial" w:hAnsi="Arial" w:cs="Arial"/>
          <w:sz w:val="20"/>
          <w:szCs w:val="20"/>
          <w:lang w:eastAsia="ar-SA"/>
        </w:rPr>
        <w:t xml:space="preserve">Úpravou smluvního plnění dojde k nepodstatné změně hodnoty závazku ze smlouvy o dílo, ke vzniku méně pracím v absolutní hodnotě </w:t>
      </w:r>
      <w:r w:rsidR="00F679D6">
        <w:rPr>
          <w:rFonts w:ascii="Arial" w:eastAsia="Arial" w:hAnsi="Arial" w:cs="Arial"/>
          <w:sz w:val="20"/>
          <w:szCs w:val="20"/>
          <w:lang w:eastAsia="ar-SA"/>
        </w:rPr>
        <w:t>52 000</w:t>
      </w:r>
      <w:r w:rsidRPr="003B09EB">
        <w:rPr>
          <w:rFonts w:ascii="Arial" w:eastAsia="Arial" w:hAnsi="Arial" w:cs="Arial"/>
          <w:sz w:val="20"/>
          <w:szCs w:val="20"/>
          <w:lang w:eastAsia="ar-SA"/>
        </w:rPr>
        <w:t xml:space="preserve">,- Kč bez DPH. Rozdíl v ceně proti původní ceně uvedené ve Smlouvě o dílo je </w:t>
      </w:r>
      <w:r w:rsidR="00F679D6">
        <w:rPr>
          <w:rFonts w:ascii="Arial" w:eastAsia="Arial" w:hAnsi="Arial" w:cs="Arial"/>
          <w:sz w:val="20"/>
          <w:szCs w:val="20"/>
          <w:lang w:eastAsia="ar-SA"/>
        </w:rPr>
        <w:t>2,67</w:t>
      </w:r>
      <w:r w:rsidRPr="003B09EB">
        <w:rPr>
          <w:rFonts w:ascii="Arial" w:eastAsia="Arial" w:hAnsi="Arial" w:cs="Arial"/>
          <w:sz w:val="20"/>
          <w:szCs w:val="20"/>
          <w:lang w:eastAsia="ar-SA"/>
        </w:rPr>
        <w:t xml:space="preserve"> %. </w:t>
      </w:r>
    </w:p>
    <w:bookmarkEnd w:id="0"/>
    <w:p w14:paraId="594FC2A0" w14:textId="77777777" w:rsidR="004B3CC1" w:rsidRPr="003B09EB" w:rsidRDefault="004B3CC1" w:rsidP="004B3CC1">
      <w:pPr>
        <w:spacing w:after="80"/>
        <w:contextualSpacing/>
        <w:rPr>
          <w:rFonts w:ascii="Arial" w:eastAsia="Arial" w:hAnsi="Arial" w:cs="Arial"/>
          <w:sz w:val="20"/>
          <w:szCs w:val="20"/>
          <w:lang w:eastAsia="ar-SA"/>
        </w:rPr>
      </w:pPr>
    </w:p>
    <w:p w14:paraId="67DF11FB" w14:textId="77777777" w:rsidR="004B3CC1" w:rsidRPr="003B09EB" w:rsidRDefault="004B3CC1" w:rsidP="004B3CC1">
      <w:pPr>
        <w:spacing w:before="240" w:after="24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Ref64871997"/>
      <w:r w:rsidRPr="003B09EB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B09EB">
        <w:rPr>
          <w:rFonts w:ascii="Arial" w:hAnsi="Arial" w:cs="Arial"/>
          <w:sz w:val="20"/>
          <w:szCs w:val="20"/>
        </w:rPr>
        <w:t xml:space="preserve"> </w:t>
      </w:r>
    </w:p>
    <w:p w14:paraId="73C1BD7F" w14:textId="77777777" w:rsidR="004B3CC1" w:rsidRPr="003B09EB" w:rsidRDefault="004B3CC1" w:rsidP="004B3CC1">
      <w:pPr>
        <w:spacing w:before="240" w:after="240" w:line="240" w:lineRule="auto"/>
        <w:jc w:val="both"/>
        <w:outlineLvl w:val="0"/>
        <w:rPr>
          <w:rFonts w:ascii="Arial" w:hAnsi="Arial" w:cs="Arial"/>
          <w:caps/>
          <w:kern w:val="20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Předmětem Dodatku č. 3 ke Smlouvě je změna způsobu předávání digitálních částí Díla. Na Portálu Státního</w:t>
      </w:r>
      <w:r w:rsidRPr="003B09EB">
        <w:rPr>
          <w:rFonts w:ascii="Arial" w:hAnsi="Arial" w:cs="Arial"/>
          <w:color w:val="242424"/>
          <w:kern w:val="20"/>
          <w:sz w:val="20"/>
          <w:szCs w:val="20"/>
          <w:shd w:val="clear" w:color="auto" w:fill="FFFFFF"/>
        </w:rPr>
        <w:t xml:space="preserve"> pozemkového úřadu (</w:t>
      </w:r>
      <w:r w:rsidRPr="003B09EB">
        <w:rPr>
          <w:rFonts w:ascii="Arial" w:hAnsi="Arial" w:cs="Arial"/>
          <w:b/>
          <w:bCs/>
          <w:color w:val="242424"/>
          <w:kern w:val="20"/>
          <w:sz w:val="20"/>
          <w:szCs w:val="20"/>
          <w:shd w:val="clear" w:color="auto" w:fill="FFFFFF"/>
        </w:rPr>
        <w:t>„SPÚ“</w:t>
      </w:r>
      <w:r w:rsidRPr="003B09EB">
        <w:rPr>
          <w:rFonts w:ascii="Arial" w:hAnsi="Arial" w:cs="Arial"/>
          <w:color w:val="242424"/>
          <w:kern w:val="20"/>
          <w:sz w:val="20"/>
          <w:szCs w:val="20"/>
          <w:shd w:val="clear" w:color="auto" w:fill="FFFFFF"/>
        </w:rPr>
        <w:t xml:space="preserve">) bylo spuštěno </w:t>
      </w:r>
      <w:r w:rsidRPr="003B09EB">
        <w:rPr>
          <w:rFonts w:ascii="Arial" w:hAnsi="Arial" w:cs="Arial"/>
          <w:kern w:val="20"/>
          <w:sz w:val="20"/>
          <w:szCs w:val="20"/>
        </w:rPr>
        <w:t>V</w:t>
      </w:r>
      <w:r w:rsidRPr="003B09EB">
        <w:rPr>
          <w:rFonts w:ascii="Arial" w:hAnsi="Arial" w:cs="Arial"/>
          <w:color w:val="242424"/>
          <w:kern w:val="20"/>
          <w:sz w:val="20"/>
          <w:szCs w:val="20"/>
          <w:shd w:val="clear" w:color="auto" w:fill="FFFFFF"/>
        </w:rPr>
        <w:t xml:space="preserve">ýměnné úložiště SPÚ, které je určené pro sdílení dat s externími subjekty. </w:t>
      </w:r>
      <w:r w:rsidRPr="003B09EB">
        <w:rPr>
          <w:rFonts w:ascii="Arial" w:hAnsi="Arial" w:cs="Arial"/>
          <w:kern w:val="20"/>
          <w:sz w:val="20"/>
          <w:szCs w:val="20"/>
        </w:rPr>
        <w:t xml:space="preserve">Předávání dat mezi oběma Smluvními stranami bude od data podpisu tohoto Dodatku č. 3 prováděno výhradně cestou Výměnného úložiště SPÚ, které je iniciováno a zpřístupněno ze strany SPÚ. V důsledku této změny </w:t>
      </w:r>
      <w:r w:rsidRPr="003B09EB">
        <w:rPr>
          <w:rFonts w:ascii="Arial" w:hAnsi="Arial" w:cs="Arial"/>
          <w:color w:val="242424"/>
          <w:kern w:val="20"/>
          <w:sz w:val="20"/>
          <w:szCs w:val="20"/>
          <w:shd w:val="clear" w:color="auto" w:fill="FFFFFF"/>
        </w:rPr>
        <w:t xml:space="preserve">se mění čl. </w:t>
      </w:r>
      <w:r w:rsidRPr="003B09EB">
        <w:rPr>
          <w:rFonts w:ascii="Arial" w:hAnsi="Arial" w:cs="Arial"/>
          <w:b/>
          <w:bCs/>
          <w:color w:val="242424"/>
          <w:kern w:val="20"/>
          <w:sz w:val="20"/>
          <w:szCs w:val="20"/>
          <w:shd w:val="clear" w:color="auto" w:fill="FFFFFF"/>
        </w:rPr>
        <w:t>4</w:t>
      </w:r>
      <w:r w:rsidRPr="003B09EB">
        <w:rPr>
          <w:rFonts w:ascii="Arial" w:hAnsi="Arial" w:cs="Arial"/>
          <w:b/>
          <w:bCs/>
          <w:caps/>
          <w:color w:val="242424"/>
          <w:kern w:val="20"/>
          <w:sz w:val="20"/>
          <w:szCs w:val="20"/>
          <w:shd w:val="clear" w:color="auto" w:fill="FFFFFF"/>
        </w:rPr>
        <w:t xml:space="preserve">. </w:t>
      </w:r>
      <w:r w:rsidRPr="003B09EB">
        <w:rPr>
          <w:rFonts w:ascii="Arial" w:hAnsi="Arial" w:cs="Arial"/>
          <w:b/>
          <w:bCs/>
          <w:caps/>
          <w:kern w:val="20"/>
          <w:sz w:val="20"/>
          <w:szCs w:val="20"/>
        </w:rPr>
        <w:t>Technické požadavky na provedení díla</w:t>
      </w:r>
      <w:r w:rsidRPr="003B09EB">
        <w:rPr>
          <w:rFonts w:ascii="Arial" w:hAnsi="Arial" w:cs="Arial"/>
          <w:caps/>
          <w:kern w:val="20"/>
          <w:sz w:val="20"/>
          <w:szCs w:val="20"/>
        </w:rPr>
        <w:t xml:space="preserve">. </w:t>
      </w:r>
    </w:p>
    <w:p w14:paraId="6A8F9FE1" w14:textId="77777777" w:rsidR="004B3CC1" w:rsidRPr="003B09EB" w:rsidRDefault="004B3CC1" w:rsidP="004B3CC1">
      <w:pPr>
        <w:spacing w:before="240" w:after="240" w:line="240" w:lineRule="auto"/>
        <w:jc w:val="both"/>
        <w:outlineLvl w:val="0"/>
        <w:rPr>
          <w:rFonts w:ascii="Arial" w:hAnsi="Arial" w:cs="Arial"/>
          <w:kern w:val="20"/>
          <w:sz w:val="20"/>
          <w:szCs w:val="20"/>
        </w:rPr>
      </w:pPr>
      <w:r w:rsidRPr="003B09EB">
        <w:rPr>
          <w:rFonts w:ascii="Arial" w:hAnsi="Arial" w:cs="Arial"/>
          <w:kern w:val="20"/>
          <w:sz w:val="20"/>
          <w:szCs w:val="20"/>
        </w:rPr>
        <w:t xml:space="preserve">Další změna se týká předávání faktur podle čl. </w:t>
      </w:r>
      <w:r w:rsidRPr="003B09EB">
        <w:rPr>
          <w:rFonts w:ascii="Arial" w:hAnsi="Arial" w:cs="Arial"/>
          <w:b/>
          <w:bCs/>
          <w:kern w:val="20"/>
          <w:sz w:val="20"/>
          <w:szCs w:val="20"/>
        </w:rPr>
        <w:t>7.</w:t>
      </w:r>
      <w:r w:rsidRPr="003B09EB">
        <w:rPr>
          <w:rFonts w:ascii="Arial" w:hAnsi="Arial" w:cs="Arial"/>
          <w:kern w:val="20"/>
          <w:sz w:val="20"/>
          <w:szCs w:val="20"/>
        </w:rPr>
        <w:t xml:space="preserve"> </w:t>
      </w:r>
      <w:bookmarkStart w:id="2" w:name="_Ref50491043"/>
      <w:r w:rsidRPr="003B09EB">
        <w:rPr>
          <w:rFonts w:ascii="Arial" w:hAnsi="Arial" w:cs="Arial"/>
          <w:b/>
          <w:bCs/>
          <w:caps/>
          <w:kern w:val="20"/>
          <w:sz w:val="20"/>
          <w:szCs w:val="20"/>
        </w:rPr>
        <w:t>Platební a fakturační podmínky</w:t>
      </w:r>
      <w:bookmarkEnd w:id="2"/>
      <w:r w:rsidRPr="003B09EB">
        <w:rPr>
          <w:rFonts w:ascii="Arial" w:hAnsi="Arial" w:cs="Arial"/>
          <w:b/>
          <w:bCs/>
          <w:caps/>
          <w:kern w:val="20"/>
          <w:sz w:val="20"/>
          <w:szCs w:val="20"/>
        </w:rPr>
        <w:t xml:space="preserve">. </w:t>
      </w:r>
      <w:r w:rsidRPr="003B09EB">
        <w:rPr>
          <w:rFonts w:ascii="Arial" w:hAnsi="Arial" w:cs="Arial"/>
          <w:kern w:val="20"/>
          <w:sz w:val="20"/>
          <w:szCs w:val="20"/>
        </w:rPr>
        <w:t xml:space="preserve">Nově podle čl. 7.2. mezi náležitosti Faktury </w:t>
      </w:r>
      <w:proofErr w:type="gramStart"/>
      <w:r w:rsidRPr="003B09EB">
        <w:rPr>
          <w:rFonts w:ascii="Arial" w:hAnsi="Arial" w:cs="Arial"/>
          <w:kern w:val="20"/>
          <w:sz w:val="20"/>
          <w:szCs w:val="20"/>
        </w:rPr>
        <w:t>nepatří</w:t>
      </w:r>
      <w:proofErr w:type="gramEnd"/>
      <w:r w:rsidRPr="003B09EB">
        <w:rPr>
          <w:rFonts w:ascii="Arial" w:hAnsi="Arial" w:cs="Arial"/>
          <w:kern w:val="20"/>
          <w:sz w:val="20"/>
          <w:szCs w:val="20"/>
        </w:rPr>
        <w:t xml:space="preserve"> kopie Akceptačního protokolu.</w:t>
      </w:r>
    </w:p>
    <w:p w14:paraId="22F56690" w14:textId="77777777" w:rsidR="004B3CC1" w:rsidRPr="003B09EB" w:rsidRDefault="004B3CC1" w:rsidP="004B3CC1">
      <w:pPr>
        <w:spacing w:after="240"/>
        <w:outlineLvl w:val="1"/>
        <w:rPr>
          <w:rFonts w:ascii="Arial" w:hAnsi="Arial" w:cs="Arial"/>
          <w:b/>
          <w:bCs/>
          <w:snapToGrid w:val="0"/>
          <w:kern w:val="20"/>
          <w:sz w:val="20"/>
          <w:szCs w:val="20"/>
        </w:rPr>
      </w:pPr>
      <w:r w:rsidRPr="003B09EB">
        <w:rPr>
          <w:rFonts w:ascii="Arial" w:hAnsi="Arial" w:cs="Arial"/>
          <w:snapToGrid w:val="0"/>
          <w:kern w:val="20"/>
          <w:sz w:val="20"/>
          <w:szCs w:val="20"/>
        </w:rPr>
        <w:t>2.1.</w:t>
      </w:r>
      <w:r w:rsidRPr="003B09EB">
        <w:rPr>
          <w:rFonts w:ascii="Arial" w:hAnsi="Arial" w:cs="Arial"/>
          <w:b/>
          <w:bCs/>
          <w:snapToGrid w:val="0"/>
          <w:kern w:val="20"/>
          <w:sz w:val="20"/>
          <w:szCs w:val="20"/>
        </w:rPr>
        <w:t xml:space="preserve"> V čl. VII bod 7.4. se mění třetí věta takto:</w:t>
      </w:r>
    </w:p>
    <w:p w14:paraId="3B6C6466" w14:textId="7574EF57" w:rsidR="004B3CC1" w:rsidRDefault="004B3CC1" w:rsidP="004B3CC1">
      <w:pPr>
        <w:spacing w:after="240"/>
        <w:outlineLvl w:val="1"/>
        <w:rPr>
          <w:rFonts w:ascii="Arial" w:hAnsi="Arial" w:cs="Arial"/>
          <w:snapToGrid w:val="0"/>
          <w:kern w:val="20"/>
          <w:sz w:val="20"/>
          <w:szCs w:val="20"/>
        </w:rPr>
      </w:pPr>
      <w:r w:rsidRPr="003B09EB">
        <w:rPr>
          <w:rFonts w:ascii="Arial" w:hAnsi="Arial" w:cs="Arial"/>
          <w:snapToGrid w:val="0"/>
          <w:kern w:val="20"/>
          <w:sz w:val="20"/>
          <w:szCs w:val="20"/>
        </w:rPr>
        <w:t xml:space="preserve">Nebude-li Faktura obsahovat stanovené náležitosti nebo v ní nebudou správně uvedené údaje, je Objednatel oprávněn vrátit ji ve lhůtě patnácti (15) pracovních dnů od jejího doručení Zhotoviteli s uvedením chybějících náležitostí anebo nesprávných údajů. </w:t>
      </w:r>
    </w:p>
    <w:p w14:paraId="220EC8A7" w14:textId="77777777" w:rsidR="00F679D6" w:rsidRPr="003B09EB" w:rsidRDefault="00F679D6" w:rsidP="004B3CC1">
      <w:pPr>
        <w:spacing w:after="240"/>
        <w:outlineLvl w:val="1"/>
        <w:rPr>
          <w:rFonts w:ascii="Arial" w:hAnsi="Arial" w:cs="Arial"/>
          <w:snapToGrid w:val="0"/>
          <w:kern w:val="20"/>
          <w:sz w:val="20"/>
          <w:szCs w:val="20"/>
        </w:rPr>
      </w:pPr>
    </w:p>
    <w:p w14:paraId="48547ED6" w14:textId="77777777" w:rsidR="004B3CC1" w:rsidRPr="003B09EB" w:rsidRDefault="004B3CC1" w:rsidP="004B3CC1">
      <w:pPr>
        <w:spacing w:after="240"/>
        <w:outlineLvl w:val="1"/>
        <w:rPr>
          <w:rFonts w:ascii="Arial" w:hAnsi="Arial" w:cs="Arial"/>
          <w:snapToGrid w:val="0"/>
          <w:kern w:val="20"/>
          <w:sz w:val="20"/>
          <w:szCs w:val="20"/>
        </w:rPr>
      </w:pPr>
      <w:r w:rsidRPr="003B09EB">
        <w:rPr>
          <w:rFonts w:ascii="Arial" w:hAnsi="Arial" w:cs="Arial"/>
          <w:snapToGrid w:val="0"/>
          <w:kern w:val="20"/>
          <w:sz w:val="20"/>
          <w:szCs w:val="20"/>
        </w:rPr>
        <w:lastRenderedPageBreak/>
        <w:t xml:space="preserve">2.2. </w:t>
      </w:r>
      <w:r w:rsidRPr="003B09EB">
        <w:rPr>
          <w:rFonts w:ascii="Arial" w:hAnsi="Arial" w:cs="Arial"/>
          <w:b/>
          <w:bCs/>
          <w:snapToGrid w:val="0"/>
          <w:kern w:val="20"/>
          <w:sz w:val="20"/>
          <w:szCs w:val="20"/>
        </w:rPr>
        <w:t>V čl. IV. bod 4.1 se mění druhá věta takto:</w:t>
      </w:r>
    </w:p>
    <w:p w14:paraId="6C92B327" w14:textId="77777777" w:rsidR="004B3CC1" w:rsidRPr="003B09EB" w:rsidRDefault="004B3CC1" w:rsidP="004B3CC1">
      <w:pPr>
        <w:spacing w:after="240"/>
        <w:ind w:left="-142"/>
        <w:outlineLvl w:val="1"/>
        <w:rPr>
          <w:rFonts w:ascii="Arial" w:hAnsi="Arial" w:cs="Arial"/>
          <w:snapToGrid w:val="0"/>
          <w:kern w:val="20"/>
          <w:sz w:val="20"/>
          <w:szCs w:val="20"/>
        </w:rPr>
      </w:pPr>
      <w:r w:rsidRPr="003B09EB">
        <w:rPr>
          <w:rFonts w:ascii="Arial" w:hAnsi="Arial" w:cs="Arial"/>
          <w:snapToGrid w:val="0"/>
          <w:kern w:val="20"/>
          <w:sz w:val="20"/>
          <w:szCs w:val="20"/>
        </w:rPr>
        <w:t>Dále budou dílčí části předány v digitální podobě ve výměnném formátu VFP společně s údaji Informačního systému katastru nemovitostí ve formátu VFK, v souladu s platným metodickým pokynem SPÚ, na výměnné úložiště SPÚ a současně bude předána textová část ve formátu *.doc(x) nebo kompatibilní s textovým editorem Word, tabulková část ve formátu *.</w:t>
      </w:r>
      <w:proofErr w:type="spellStart"/>
      <w:r w:rsidRPr="003B09EB">
        <w:rPr>
          <w:rFonts w:ascii="Arial" w:hAnsi="Arial" w:cs="Arial"/>
          <w:snapToGrid w:val="0"/>
          <w:kern w:val="20"/>
          <w:sz w:val="20"/>
          <w:szCs w:val="20"/>
        </w:rPr>
        <w:t>xls</w:t>
      </w:r>
      <w:proofErr w:type="spellEnd"/>
      <w:r w:rsidRPr="003B09EB">
        <w:rPr>
          <w:rFonts w:ascii="Arial" w:hAnsi="Arial" w:cs="Arial"/>
          <w:snapToGrid w:val="0"/>
          <w:kern w:val="20"/>
          <w:sz w:val="20"/>
          <w:szCs w:val="20"/>
        </w:rPr>
        <w:t>(x) nebo kompatibilní s programem Excel.</w:t>
      </w:r>
    </w:p>
    <w:p w14:paraId="52EFD016" w14:textId="77777777" w:rsidR="004B3CC1" w:rsidRPr="003B09EB" w:rsidRDefault="004B3CC1" w:rsidP="004B3CC1">
      <w:pPr>
        <w:spacing w:after="240"/>
        <w:outlineLvl w:val="1"/>
        <w:rPr>
          <w:rFonts w:ascii="Arial" w:hAnsi="Arial" w:cs="Arial"/>
          <w:b/>
          <w:bCs/>
          <w:snapToGrid w:val="0"/>
          <w:kern w:val="20"/>
          <w:sz w:val="20"/>
          <w:szCs w:val="20"/>
        </w:rPr>
      </w:pPr>
      <w:r w:rsidRPr="003B09EB">
        <w:rPr>
          <w:rFonts w:ascii="Arial" w:hAnsi="Arial" w:cs="Arial"/>
          <w:snapToGrid w:val="0"/>
          <w:kern w:val="20"/>
          <w:sz w:val="20"/>
          <w:szCs w:val="20"/>
        </w:rPr>
        <w:t>2.3.</w:t>
      </w:r>
      <w:r w:rsidRPr="003B09EB">
        <w:rPr>
          <w:rFonts w:ascii="Arial" w:hAnsi="Arial" w:cs="Arial"/>
          <w:b/>
          <w:bCs/>
          <w:snapToGrid w:val="0"/>
          <w:kern w:val="20"/>
          <w:sz w:val="20"/>
          <w:szCs w:val="20"/>
        </w:rPr>
        <w:t xml:space="preserve"> čl. IV. bod 4.2. se mění takto:</w:t>
      </w:r>
    </w:p>
    <w:p w14:paraId="550EABA4" w14:textId="77777777" w:rsidR="004B3CC1" w:rsidRPr="003B09EB" w:rsidRDefault="004B3CC1" w:rsidP="004B3CC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bookmarkStart w:id="3" w:name="1fob9te"/>
      <w:bookmarkStart w:id="4" w:name="_Ref50585481"/>
      <w:bookmarkEnd w:id="1"/>
      <w:bookmarkEnd w:id="3"/>
      <w:r w:rsidRPr="003B09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Ukončené dílčí části budou odevzdány s náležitostmi podle odstavce 4.1. v následujícím počtu vyhotovení a formě: </w:t>
      </w:r>
    </w:p>
    <w:p w14:paraId="2EDB8FA4" w14:textId="77777777" w:rsidR="004B3CC1" w:rsidRPr="003B09EB" w:rsidRDefault="004B3CC1" w:rsidP="004B3CC1">
      <w:pPr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382250FC" w14:textId="77777777" w:rsidR="004B3CC1" w:rsidRPr="003B09EB" w:rsidRDefault="004B3CC1" w:rsidP="004B3CC1">
      <w:pPr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17899530" w14:textId="77777777" w:rsidR="004B3CC1" w:rsidRPr="003B09EB" w:rsidRDefault="004B3CC1" w:rsidP="004B3CC1">
      <w:pPr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142D0A69" w14:textId="77777777" w:rsidR="004B3CC1" w:rsidRPr="003B09EB" w:rsidRDefault="004B3CC1" w:rsidP="004B3CC1">
      <w:pPr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1EF52BEC" w14:textId="77777777" w:rsidR="004B3CC1" w:rsidRPr="003B09EB" w:rsidRDefault="004B3CC1" w:rsidP="004B3CC1">
      <w:pPr>
        <w:numPr>
          <w:ilvl w:val="1"/>
          <w:numId w:val="3"/>
        </w:numPr>
        <w:spacing w:line="240" w:lineRule="auto"/>
        <w:ind w:left="792" w:hanging="432"/>
        <w:jc w:val="both"/>
        <w:rPr>
          <w:rFonts w:ascii="Arial" w:hAnsi="Arial" w:cs="Arial"/>
          <w:vanish/>
          <w:sz w:val="20"/>
          <w:szCs w:val="20"/>
        </w:rPr>
      </w:pPr>
    </w:p>
    <w:p w14:paraId="3EA2C50A" w14:textId="77777777" w:rsidR="004B3CC1" w:rsidRPr="003B09EB" w:rsidRDefault="004B3CC1" w:rsidP="004B3CC1">
      <w:pPr>
        <w:numPr>
          <w:ilvl w:val="1"/>
          <w:numId w:val="3"/>
        </w:numPr>
        <w:spacing w:line="240" w:lineRule="auto"/>
        <w:ind w:left="792" w:hanging="432"/>
        <w:jc w:val="both"/>
        <w:rPr>
          <w:rFonts w:ascii="Arial" w:hAnsi="Arial" w:cs="Arial"/>
          <w:vanish/>
          <w:sz w:val="20"/>
          <w:szCs w:val="20"/>
        </w:rPr>
      </w:pPr>
    </w:p>
    <w:p w14:paraId="056DF557" w14:textId="77777777" w:rsidR="004B3CC1" w:rsidRPr="003B09EB" w:rsidRDefault="004B3CC1" w:rsidP="004B3CC1">
      <w:pPr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Revize stávajícího bodového pole – 1x papírové zpracování (1x objednatel) a CD (DVD);</w:t>
      </w:r>
    </w:p>
    <w:p w14:paraId="6669C2E0" w14:textId="77777777" w:rsidR="004B3CC1" w:rsidRPr="003B09EB" w:rsidRDefault="004B3CC1" w:rsidP="004B3CC1">
      <w:pPr>
        <w:keepLines/>
        <w:widowControl w:val="0"/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Polohopisné zaměření zájmového území – 1x papírové zpracování (1x objednatel) a CD (DVD);</w:t>
      </w:r>
    </w:p>
    <w:p w14:paraId="0265F507" w14:textId="77777777" w:rsidR="004B3CC1" w:rsidRPr="003B09EB" w:rsidRDefault="004B3CC1" w:rsidP="004B3CC1">
      <w:pPr>
        <w:keepLines/>
        <w:widowControl w:val="0"/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 xml:space="preserve">Zjišťování průběhu hranic obvodu KoPÚ a zjišťování hranic pozemků neřešených dle § 2 zákona – 2x papírové zpracování (1x objednatel, 1x pro předání na katastrální úřad) a CD (DVD). Geometrické plány budou odevzdány jen na CD (DVD). </w:t>
      </w:r>
    </w:p>
    <w:p w14:paraId="1C75C55E" w14:textId="77777777" w:rsidR="004B3CC1" w:rsidRPr="003B09EB" w:rsidRDefault="004B3CC1" w:rsidP="004B3CC1">
      <w:pPr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Rozbor současného stavu – 1x listinné a digitální vyhotovení určené Objednateli;</w:t>
      </w:r>
    </w:p>
    <w:p w14:paraId="6D2166FD" w14:textId="77777777" w:rsidR="004B3CC1" w:rsidRPr="003B09EB" w:rsidRDefault="004B3CC1" w:rsidP="004B3CC1">
      <w:pPr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Dokumentace nároků vlastníků – 4x listinné vyhotovení určené – 1x Objednateli, 1x příslušné obci k vyložení a 2x k rozeslání účastníkům řízení; digitální vyhotovení a 1x listinné vyhotovení mapy vlastnických vztahů určené Objednateli;</w:t>
      </w:r>
    </w:p>
    <w:p w14:paraId="3578DF76" w14:textId="77777777" w:rsidR="004B3CC1" w:rsidRPr="003B09EB" w:rsidRDefault="004B3CC1" w:rsidP="004B3CC1">
      <w:pPr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Vypracování PSZ – 2x listinné vyhotovení určené – 1x Objednateli a 1x příslušné obci; digitální vyhotovení určené Objednateli; Po zapracování případných změn vzniklých v průběhu zpracování návrhu nového uspořádání pozemků – 2x listinné vyhotovení určené – 1x Objednateli a 1x příslušné obci; digitální vyhotovení určené Objednateli;</w:t>
      </w:r>
    </w:p>
    <w:p w14:paraId="79218CE7" w14:textId="77777777" w:rsidR="004B3CC1" w:rsidRPr="003B09EB" w:rsidRDefault="004B3CC1" w:rsidP="004B3CC1">
      <w:pPr>
        <w:numPr>
          <w:ilvl w:val="2"/>
          <w:numId w:val="3"/>
        </w:numPr>
        <w:spacing w:line="240" w:lineRule="auto"/>
        <w:ind w:left="1418" w:hanging="698"/>
        <w:jc w:val="both"/>
        <w:rPr>
          <w:rFonts w:ascii="Arial" w:hAnsi="Arial" w:cs="Arial"/>
          <w:color w:val="000000"/>
          <w:sz w:val="20"/>
          <w:szCs w:val="20"/>
        </w:rPr>
      </w:pPr>
      <w:r w:rsidRPr="003B09EB">
        <w:rPr>
          <w:rFonts w:ascii="Arial" w:hAnsi="Arial" w:cs="Arial"/>
          <w:color w:val="000000"/>
          <w:sz w:val="20"/>
          <w:szCs w:val="20"/>
        </w:rPr>
        <w:t>Výškopisné zaměření zájmového území – digitální vyhotovení určené Objednateli;</w:t>
      </w:r>
    </w:p>
    <w:p w14:paraId="17276E5C" w14:textId="77777777" w:rsidR="004B3CC1" w:rsidRPr="003B09EB" w:rsidRDefault="004B3CC1" w:rsidP="004B3CC1">
      <w:pPr>
        <w:numPr>
          <w:ilvl w:val="2"/>
          <w:numId w:val="3"/>
        </w:numPr>
        <w:spacing w:line="240" w:lineRule="auto"/>
        <w:ind w:left="1418" w:hanging="698"/>
        <w:jc w:val="both"/>
        <w:rPr>
          <w:rFonts w:ascii="Arial" w:hAnsi="Arial" w:cs="Arial"/>
          <w:color w:val="000000"/>
          <w:sz w:val="20"/>
          <w:szCs w:val="20"/>
        </w:rPr>
      </w:pPr>
      <w:r w:rsidRPr="003B09EB">
        <w:rPr>
          <w:rFonts w:ascii="Arial" w:hAnsi="Arial" w:cs="Arial"/>
          <w:color w:val="000000"/>
          <w:sz w:val="20"/>
          <w:szCs w:val="20"/>
        </w:rPr>
        <w:t>Potřebné podélné a příčné profily společných zařízení – 1x listinné a digitální vyhotovení určené Objednateli;</w:t>
      </w:r>
    </w:p>
    <w:p w14:paraId="5EC17D63" w14:textId="77777777" w:rsidR="004B3CC1" w:rsidRPr="003B09EB" w:rsidRDefault="004B3CC1" w:rsidP="004B3CC1">
      <w:pPr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bookmarkStart w:id="5" w:name="_Ref51580600"/>
      <w:r w:rsidRPr="003B09EB">
        <w:rPr>
          <w:rFonts w:ascii="Arial" w:hAnsi="Arial" w:cs="Arial"/>
          <w:sz w:val="20"/>
          <w:szCs w:val="20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5"/>
    </w:p>
    <w:p w14:paraId="3FF4211F" w14:textId="77777777" w:rsidR="004B3CC1" w:rsidRPr="003B09EB" w:rsidRDefault="004B3CC1" w:rsidP="004B3CC1">
      <w:pPr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bookmarkStart w:id="6" w:name="_Ref51580601"/>
      <w:r w:rsidRPr="003B09EB">
        <w:rPr>
          <w:rFonts w:ascii="Arial" w:hAnsi="Arial" w:cs="Arial"/>
          <w:sz w:val="20"/>
          <w:szCs w:val="20"/>
        </w:rPr>
        <w:t>Předložení aktuální dokumentace návrhu nového uspořádání pozemků – 2x listinné vyhotovení určené – 1x Objednateli (</w:t>
      </w:r>
      <w:proofErr w:type="spellStart"/>
      <w:r w:rsidRPr="003B09EB">
        <w:rPr>
          <w:rFonts w:ascii="Arial" w:hAnsi="Arial" w:cs="Arial"/>
          <w:sz w:val="20"/>
          <w:szCs w:val="20"/>
        </w:rPr>
        <w:t>paré</w:t>
      </w:r>
      <w:proofErr w:type="spellEnd"/>
      <w:r w:rsidRPr="003B09EB">
        <w:rPr>
          <w:rFonts w:ascii="Arial" w:hAnsi="Arial" w:cs="Arial"/>
          <w:sz w:val="20"/>
          <w:szCs w:val="20"/>
        </w:rPr>
        <w:t xml:space="preserve"> č. 1) a 1x příslušné obci k uložení (v obou případech se doplňují pouze ty části dokumentace dle čl. 3.5.3,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6"/>
    </w:p>
    <w:p w14:paraId="13A77A28" w14:textId="77777777" w:rsidR="004B3CC1" w:rsidRPr="003B09EB" w:rsidRDefault="004B3CC1" w:rsidP="004B3CC1">
      <w:pPr>
        <w:numPr>
          <w:ilvl w:val="2"/>
          <w:numId w:val="61"/>
        </w:numPr>
        <w:spacing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t>Zpracování mapového díla – digitální vyhotovení určené Objednateli; a</w:t>
      </w:r>
    </w:p>
    <w:p w14:paraId="1B06067B" w14:textId="77777777" w:rsidR="004B3CC1" w:rsidRPr="003B09EB" w:rsidRDefault="004B3CC1" w:rsidP="004B3CC1">
      <w:pPr>
        <w:numPr>
          <w:ilvl w:val="2"/>
          <w:numId w:val="61"/>
        </w:numPr>
        <w:spacing w:after="240"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bookmarkStart w:id="7" w:name="_Ref135050122"/>
      <w:r w:rsidRPr="003B09EB">
        <w:rPr>
          <w:rFonts w:ascii="Arial" w:hAnsi="Arial" w:cs="Arial"/>
          <w:sz w:val="20"/>
          <w:szCs w:val="20"/>
        </w:rPr>
        <w:t>Vypracování písemných příloh k rozhodnutí o výměně nebo přechodu vlastnických práv, určení výše úhrady a lhůty podle § 10 odst. 2 zákona a o zřízení nebo zrušení věcného břemene – 4x listinné vyhotovení určené – 1x Objednateli, 1x příslušné obci k veřejnému nahlédnutí, 1x k rozeslání účastníkům řízení a 1x katastrálnímu úřadu; digitální vyhotovení určené Objednateli.</w:t>
      </w:r>
      <w:bookmarkEnd w:id="7"/>
      <w:r w:rsidRPr="003B09EB">
        <w:rPr>
          <w:rFonts w:ascii="Arial" w:hAnsi="Arial" w:cs="Arial"/>
          <w:sz w:val="20"/>
          <w:szCs w:val="20"/>
        </w:rPr>
        <w:t>“</w:t>
      </w:r>
    </w:p>
    <w:p w14:paraId="51336E21" w14:textId="77777777" w:rsidR="004B3CC1" w:rsidRPr="003B09EB" w:rsidRDefault="004B3CC1" w:rsidP="004B3C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09EB">
        <w:rPr>
          <w:rFonts w:ascii="Arial" w:hAnsi="Arial" w:cs="Arial"/>
          <w:b/>
          <w:bCs/>
          <w:sz w:val="20"/>
          <w:szCs w:val="20"/>
        </w:rPr>
        <w:t xml:space="preserve">Čl. III. </w:t>
      </w:r>
      <w:bookmarkEnd w:id="4"/>
      <w:r w:rsidRPr="003B09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D14D2D6" w14:textId="77777777" w:rsidR="004B3CC1" w:rsidRPr="003B09EB" w:rsidRDefault="004B3CC1" w:rsidP="004B3CC1">
      <w:pPr>
        <w:numPr>
          <w:ilvl w:val="1"/>
          <w:numId w:val="61"/>
        </w:numPr>
        <w:spacing w:after="120" w:line="240" w:lineRule="auto"/>
        <w:jc w:val="both"/>
        <w:outlineLvl w:val="1"/>
        <w:rPr>
          <w:rFonts w:ascii="Arial" w:hAnsi="Arial" w:cs="Arial"/>
          <w:snapToGrid w:val="0"/>
          <w:kern w:val="20"/>
          <w:sz w:val="20"/>
          <w:szCs w:val="20"/>
        </w:rPr>
      </w:pPr>
      <w:bookmarkStart w:id="8" w:name="_Ref50762777"/>
      <w:r w:rsidRPr="003B09EB">
        <w:rPr>
          <w:rFonts w:ascii="Arial" w:hAnsi="Arial" w:cs="Arial"/>
          <w:snapToGrid w:val="0"/>
          <w:kern w:val="20"/>
          <w:sz w:val="20"/>
          <w:szCs w:val="20"/>
        </w:rPr>
        <w:t>Ostatní ujednání Smlouvy, která nejsou dotčena tímto Dodatkem, se nemění.</w:t>
      </w:r>
    </w:p>
    <w:p w14:paraId="62E93654" w14:textId="77777777" w:rsidR="004B3CC1" w:rsidRPr="003B09EB" w:rsidRDefault="004B3CC1" w:rsidP="004B3CC1">
      <w:pPr>
        <w:numPr>
          <w:ilvl w:val="1"/>
          <w:numId w:val="61"/>
        </w:num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 w:val="20"/>
          <w:szCs w:val="20"/>
        </w:rPr>
      </w:pPr>
      <w:r w:rsidRPr="003B09EB">
        <w:rPr>
          <w:rFonts w:ascii="Arial" w:hAnsi="Arial" w:cs="Arial"/>
          <w:snapToGrid w:val="0"/>
          <w:kern w:val="20"/>
          <w:sz w:val="20"/>
          <w:szCs w:val="20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3B09EB">
        <w:rPr>
          <w:rFonts w:ascii="Arial" w:hAnsi="Arial" w:cs="Arial"/>
          <w:b/>
          <w:bCs/>
          <w:snapToGrid w:val="0"/>
          <w:kern w:val="20"/>
          <w:sz w:val="20"/>
          <w:szCs w:val="20"/>
        </w:rPr>
        <w:t>ZRS</w:t>
      </w:r>
      <w:r w:rsidRPr="003B09EB">
        <w:rPr>
          <w:rFonts w:ascii="Arial" w:hAnsi="Arial" w:cs="Arial"/>
          <w:snapToGrid w:val="0"/>
          <w:kern w:val="20"/>
          <w:sz w:val="20"/>
          <w:szCs w:val="20"/>
        </w:rPr>
        <w:t xml:space="preserve">“), Smlouvu včetně všech Dodatků, kterými se tato Smlouva doplňuje, mění, nahrazuje nebo </w:t>
      </w:r>
      <w:proofErr w:type="gramStart"/>
      <w:r w:rsidRPr="003B09EB">
        <w:rPr>
          <w:rFonts w:ascii="Arial" w:hAnsi="Arial" w:cs="Arial"/>
          <w:snapToGrid w:val="0"/>
          <w:kern w:val="20"/>
          <w:sz w:val="20"/>
          <w:szCs w:val="20"/>
        </w:rPr>
        <w:t>ruší</w:t>
      </w:r>
      <w:proofErr w:type="gramEnd"/>
      <w:r w:rsidRPr="003B09EB">
        <w:rPr>
          <w:rFonts w:ascii="Arial" w:hAnsi="Arial" w:cs="Arial"/>
          <w:snapToGrid w:val="0"/>
          <w:kern w:val="20"/>
          <w:sz w:val="20"/>
          <w:szCs w:val="20"/>
        </w:rPr>
        <w:t xml:space="preserve">, a to prostřednictvím registru smluv. Smluvní strany se dále dohodly, že tento Dodatek zašle správci registru smluv k uveřejnění prostřednictvím registru smluv Objednatel. </w:t>
      </w:r>
    </w:p>
    <w:bookmarkEnd w:id="8"/>
    <w:p w14:paraId="27D62582" w14:textId="77777777" w:rsidR="004B3CC1" w:rsidRPr="003B09EB" w:rsidRDefault="004B3CC1" w:rsidP="004B3CC1">
      <w:pPr>
        <w:numPr>
          <w:ilvl w:val="1"/>
          <w:numId w:val="61"/>
        </w:numPr>
        <w:spacing w:after="120" w:line="240" w:lineRule="auto"/>
        <w:jc w:val="both"/>
        <w:outlineLvl w:val="1"/>
        <w:rPr>
          <w:rFonts w:ascii="Arial" w:hAnsi="Arial" w:cs="Arial"/>
          <w:snapToGrid w:val="0"/>
          <w:kern w:val="20"/>
          <w:sz w:val="20"/>
          <w:szCs w:val="20"/>
        </w:rPr>
      </w:pPr>
      <w:r w:rsidRPr="003B09EB">
        <w:rPr>
          <w:rFonts w:ascii="Arial" w:hAnsi="Arial" w:cs="Arial"/>
          <w:snapToGrid w:val="0"/>
          <w:kern w:val="20"/>
          <w:sz w:val="20"/>
          <w:szCs w:val="20"/>
        </w:rPr>
        <w:lastRenderedPageBreak/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5D69C2C4" w14:textId="77777777" w:rsidR="004B3CC1" w:rsidRPr="003B09EB" w:rsidRDefault="004B3CC1" w:rsidP="004B3CC1">
      <w:pPr>
        <w:rPr>
          <w:rFonts w:ascii="Arial" w:hAnsi="Arial" w:cs="Arial"/>
          <w:sz w:val="20"/>
          <w:szCs w:val="20"/>
        </w:rPr>
      </w:pPr>
      <w:r w:rsidRPr="003B09EB">
        <w:rPr>
          <w:rFonts w:ascii="Arial" w:hAnsi="Arial" w:cs="Arial"/>
          <w:sz w:val="20"/>
          <w:szCs w:val="20"/>
        </w:rPr>
        <w:br w:type="page"/>
      </w:r>
    </w:p>
    <w:p w14:paraId="3D61D18A" w14:textId="77777777" w:rsidR="004B3CC1" w:rsidRPr="004B3CC1" w:rsidRDefault="004B3CC1" w:rsidP="004B3C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3CC1">
        <w:rPr>
          <w:rFonts w:ascii="Arial" w:hAnsi="Arial" w:cs="Arial"/>
          <w:b/>
          <w:sz w:val="20"/>
          <w:szCs w:val="20"/>
        </w:rPr>
        <w:lastRenderedPageBreak/>
        <w:t>PODPISOVÁ STRANA</w:t>
      </w:r>
    </w:p>
    <w:p w14:paraId="6CB06A08" w14:textId="77777777" w:rsidR="004B3CC1" w:rsidRPr="004B3CC1" w:rsidRDefault="004B3CC1" w:rsidP="004B3CC1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3CC1">
        <w:rPr>
          <w:rFonts w:ascii="Arial" w:hAnsi="Arial" w:cs="Arial"/>
          <w:b/>
          <w:sz w:val="20"/>
          <w:szCs w:val="20"/>
        </w:rPr>
        <w:t>Smluvní strany tímto výslovně prohlašují, že tato Smlouva vyjadřuje jejich pravou a svobodnou vůli, na důkaz čehož připojují níže své podpisy.</w:t>
      </w:r>
    </w:p>
    <w:p w14:paraId="46E09903" w14:textId="77777777" w:rsidR="004B3CC1" w:rsidRPr="004B3CC1" w:rsidRDefault="004B3CC1" w:rsidP="004B3CC1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0BD981" w14:textId="77777777" w:rsidR="004B3CC1" w:rsidRPr="004B3CC1" w:rsidRDefault="004B3CC1" w:rsidP="004B3CC1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7E4EF40F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B3CC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republika </w:t>
      </w:r>
      <w:r w:rsidRPr="004B3CC1">
        <w:rPr>
          <w:rFonts w:ascii="Arial" w:hAnsi="Arial" w:cs="Arial"/>
          <w:b/>
          <w:bCs/>
          <w:sz w:val="20"/>
          <w:szCs w:val="20"/>
        </w:rPr>
        <w:t>–</w:t>
      </w:r>
      <w:r w:rsidRPr="004B3CC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Státní pozemkový úřad </w:t>
      </w:r>
      <w:r w:rsidRPr="004B3CC1">
        <w:rPr>
          <w:rFonts w:ascii="Arial" w:eastAsia="Times New Roman" w:hAnsi="Arial" w:cs="Arial"/>
          <w:b/>
          <w:sz w:val="20"/>
          <w:szCs w:val="20"/>
          <w:lang w:eastAsia="cs-CZ"/>
        </w:rPr>
        <w:tab/>
        <w:t>GAP Pardubice s.r.o.</w:t>
      </w:r>
    </w:p>
    <w:p w14:paraId="35F5DB09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Místo: Praha</w:t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Místo: Pardubice</w:t>
      </w:r>
    </w:p>
    <w:p w14:paraId="33E0BE37" w14:textId="133AE80D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Datum:</w:t>
      </w:r>
      <w:r w:rsidR="0073210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3. 10. 2023</w:t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Datum: </w:t>
      </w:r>
      <w:r w:rsidR="00732109">
        <w:rPr>
          <w:rFonts w:ascii="Arial" w:eastAsia="Times New Roman" w:hAnsi="Arial" w:cs="Arial"/>
          <w:bCs/>
          <w:sz w:val="20"/>
          <w:szCs w:val="20"/>
          <w:lang w:eastAsia="cs-CZ"/>
        </w:rPr>
        <w:t>25. 9. 2023</w:t>
      </w:r>
    </w:p>
    <w:p w14:paraId="4FEE0491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9321E8A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2CA9B9B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1C04C60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93EA1CB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2D1B4F4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217B4B4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________________________________ </w:t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___________________________</w:t>
      </w:r>
    </w:p>
    <w:p w14:paraId="227C42D9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Jméno: Ing. Jiří Veselý</w:t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Jméno: Ing. Zbyněk Pilař</w:t>
      </w:r>
    </w:p>
    <w:p w14:paraId="141D4711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Funkce: ředitel Krajského pozemkového úřadu </w:t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Funkce: jednatel</w:t>
      </w:r>
    </w:p>
    <w:p w14:paraId="423C0E8C" w14:textId="77777777" w:rsidR="004B3CC1" w:rsidRPr="004B3CC1" w:rsidRDefault="004B3CC1" w:rsidP="004B3CC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pro Středočeský kraj a hl. m. Praha</w:t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B3CC1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14:paraId="7EFA23B9" w14:textId="77777777" w:rsidR="004B3CC1" w:rsidRPr="004B3CC1" w:rsidRDefault="004B3CC1" w:rsidP="004B3CC1">
      <w:pPr>
        <w:spacing w:line="240" w:lineRule="auto"/>
        <w:rPr>
          <w:rFonts w:ascii="Arial" w:hAnsi="Arial" w:cs="Arial"/>
          <w:sz w:val="20"/>
          <w:szCs w:val="20"/>
        </w:rPr>
      </w:pPr>
    </w:p>
    <w:p w14:paraId="5D396458" w14:textId="77777777" w:rsidR="004B3CC1" w:rsidRPr="004B3CC1" w:rsidRDefault="004B3CC1" w:rsidP="004B3CC1">
      <w:pPr>
        <w:spacing w:line="240" w:lineRule="auto"/>
        <w:rPr>
          <w:rFonts w:ascii="Arial" w:hAnsi="Arial" w:cs="Arial"/>
          <w:sz w:val="20"/>
          <w:szCs w:val="20"/>
        </w:rPr>
      </w:pPr>
    </w:p>
    <w:p w14:paraId="4CB233C2" w14:textId="77777777" w:rsidR="00732109" w:rsidRDefault="004B3CC1" w:rsidP="004B3CC1">
      <w:pPr>
        <w:spacing w:line="240" w:lineRule="auto"/>
        <w:rPr>
          <w:rFonts w:ascii="Arial" w:hAnsi="Arial" w:cs="Arial"/>
          <w:snapToGrid w:val="0"/>
          <w:kern w:val="20"/>
          <w:sz w:val="20"/>
          <w:szCs w:val="20"/>
        </w:rPr>
        <w:sectPr w:rsidR="00732109" w:rsidSect="004F299F">
          <w:headerReference w:type="default" r:id="rId11"/>
          <w:footerReference w:type="default" r:id="rId12"/>
          <w:headerReference w:type="first" r:id="rId13"/>
          <w:pgSz w:w="11907" w:h="16839" w:code="9"/>
          <w:pgMar w:top="851" w:right="1077" w:bottom="851" w:left="1077" w:header="709" w:footer="709" w:gutter="0"/>
          <w:cols w:space="708"/>
          <w:titlePg/>
          <w:docGrid w:linePitch="360"/>
        </w:sectPr>
      </w:pPr>
      <w:r w:rsidRPr="004B3CC1">
        <w:rPr>
          <w:rFonts w:ascii="Arial" w:hAnsi="Arial" w:cs="Arial"/>
          <w:snapToGrid w:val="0"/>
          <w:kern w:val="20"/>
          <w:sz w:val="20"/>
          <w:szCs w:val="20"/>
        </w:rPr>
        <w:t>Dodatek vyhotovil a za jeho správnost odpovídá: Ing. Vendula Marešová</w:t>
      </w:r>
    </w:p>
    <w:tbl>
      <w:tblPr>
        <w:tblW w:w="1181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3"/>
        <w:gridCol w:w="963"/>
        <w:gridCol w:w="1020"/>
        <w:gridCol w:w="10"/>
        <w:gridCol w:w="1409"/>
        <w:gridCol w:w="1417"/>
        <w:gridCol w:w="1701"/>
        <w:gridCol w:w="46"/>
      </w:tblGrid>
      <w:tr w:rsidR="002F6F6A" w:rsidRPr="002F6F6A" w14:paraId="1BFBEE70" w14:textId="77777777" w:rsidTr="002F6F6A">
        <w:trPr>
          <w:gridAfter w:val="1"/>
          <w:wAfter w:w="46" w:type="dxa"/>
          <w:trHeight w:val="8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6F78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Dodatek č.7 Položkový výkaz činností </w:t>
            </w:r>
            <w:proofErr w:type="gramStart"/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–  Komplexní pozemkové úpravy v </w:t>
            </w:r>
            <w:proofErr w:type="spellStart"/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k.ú</w:t>
            </w:r>
            <w:proofErr w:type="spellEnd"/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Vinaře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0B35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F6F6A" w:rsidRPr="002F6F6A" w14:paraId="4C407977" w14:textId="77777777" w:rsidTr="002F6F6A">
        <w:trPr>
          <w:gridAfter w:val="1"/>
          <w:wAfter w:w="46" w:type="dxa"/>
          <w:trHeight w:val="8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F6EDAB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88EB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56E06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EBFA41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EC6ED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654F8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C51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</w:t>
            </w:r>
          </w:p>
        </w:tc>
      </w:tr>
      <w:tr w:rsidR="002F6F6A" w:rsidRPr="002F6F6A" w14:paraId="254C4865" w14:textId="77777777" w:rsidTr="002F6F6A">
        <w:trPr>
          <w:gridAfter w:val="1"/>
          <w:wAfter w:w="46" w:type="dxa"/>
          <w:trHeight w:val="4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80A4F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96A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– Přípravné práce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9FB3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426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97D3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B8D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2827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F6F6A" w:rsidRPr="002F6F6A" w14:paraId="481A62EA" w14:textId="77777777" w:rsidTr="002F6F6A">
        <w:trPr>
          <w:gridAfter w:val="1"/>
          <w:wAfter w:w="46" w:type="dxa"/>
          <w:trHeight w:val="419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7A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D52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E9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0F33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9F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9D2C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67F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31.5.2021</w:t>
            </w:r>
          </w:p>
        </w:tc>
      </w:tr>
      <w:tr w:rsidR="002F6F6A" w:rsidRPr="002F6F6A" w14:paraId="04F54DE7" w14:textId="77777777" w:rsidTr="002F6F6A">
        <w:trPr>
          <w:gridAfter w:val="1"/>
          <w:wAfter w:w="46" w:type="dxa"/>
          <w:trHeight w:val="48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8718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6A0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78F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C1E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4FEE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517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E4D612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F6A" w:rsidRPr="002F6F6A" w14:paraId="1D786B4C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56D5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00E4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3107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94F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354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CDE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252 500,00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45F3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30.6.2021</w:t>
            </w:r>
          </w:p>
        </w:tc>
      </w:tr>
      <w:tr w:rsidR="002F6F6A" w:rsidRPr="002F6F6A" w14:paraId="2E70FD60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0B5E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6EF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Podrobné měření polohopisu v obvodu KoPÚ v trvalých porostech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7B1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39D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FD7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28CE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81C43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F6A" w:rsidRPr="002F6F6A" w14:paraId="45FBDC24" w14:textId="77777777" w:rsidTr="002F6F6A">
        <w:trPr>
          <w:gridAfter w:val="1"/>
          <w:wAfter w:w="46" w:type="dxa"/>
          <w:trHeight w:val="84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6D8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470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Zaměření průběhu vlastnických hranic řešených pozemků s porosty (čl. 6.2.2.e) Smlouvy) včetně označení lomových bodů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D99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DCA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1E1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960B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075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30.6.2021</w:t>
            </w:r>
          </w:p>
        </w:tc>
      </w:tr>
      <w:tr w:rsidR="002F6F6A" w:rsidRPr="002F6F6A" w14:paraId="1D3F9225" w14:textId="77777777" w:rsidTr="002F6F6A">
        <w:trPr>
          <w:gridAfter w:val="1"/>
          <w:wAfter w:w="46" w:type="dxa"/>
          <w:trHeight w:val="86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1FC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FE50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CAD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FBFB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B9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380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522E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30.4.2021</w:t>
            </w:r>
          </w:p>
        </w:tc>
      </w:tr>
      <w:tr w:rsidR="002F6F6A" w:rsidRPr="002F6F6A" w14:paraId="7A61E762" w14:textId="77777777" w:rsidTr="002F6F6A">
        <w:trPr>
          <w:gridAfter w:val="1"/>
          <w:wAfter w:w="46" w:type="dxa"/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4A6B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E74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9233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8451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16CD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AE95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6A9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30.4.2021</w:t>
            </w:r>
          </w:p>
        </w:tc>
      </w:tr>
      <w:tr w:rsidR="002F6F6A" w:rsidRPr="002F6F6A" w14:paraId="1ABEBEF7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88F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F1815D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C81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0B4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956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139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8E66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30.4.2021</w:t>
            </w:r>
          </w:p>
        </w:tc>
      </w:tr>
      <w:tr w:rsidR="002F6F6A" w:rsidRPr="002F6F6A" w14:paraId="6AA0D16F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D06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AD1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208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99E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584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5D03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0A2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30.9.2022</w:t>
            </w:r>
          </w:p>
        </w:tc>
      </w:tr>
      <w:tr w:rsidR="002F6F6A" w:rsidRPr="002F6F6A" w14:paraId="3A8470D8" w14:textId="77777777" w:rsidTr="002F6F6A">
        <w:trPr>
          <w:gridAfter w:val="1"/>
          <w:wAfter w:w="46" w:type="dxa"/>
          <w:trHeight w:val="84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89E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A696A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AE313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60208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43D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1 092 350,00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5F0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30.9.2022</w:t>
            </w:r>
          </w:p>
        </w:tc>
      </w:tr>
      <w:tr w:rsidR="002F6F6A" w:rsidRPr="002F6F6A" w14:paraId="3F044CBF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E9F367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B5D3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7DB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DB3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22A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222F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4F1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F6F6A" w:rsidRPr="002F6F6A" w14:paraId="3B7B3ADD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CF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F1F7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971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F81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E5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DE3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282 700,00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FA3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31.8.2023</w:t>
            </w:r>
          </w:p>
        </w:tc>
      </w:tr>
      <w:tr w:rsidR="002F6F6A" w:rsidRPr="002F6F6A" w14:paraId="5B10B705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CF1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60F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v obvodu KoPÚ v trvalých a mimo trvalé porosty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533E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560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2E1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1E5E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3D935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F6A" w:rsidRPr="002F6F6A" w14:paraId="69F661CD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22D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A42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FA1E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93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49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D9DA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7169D9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F6A" w:rsidRPr="002F6F6A" w14:paraId="27F2F6FB" w14:textId="77777777" w:rsidTr="002F6F6A">
        <w:trPr>
          <w:gridAfter w:val="1"/>
          <w:wAfter w:w="46" w:type="dxa"/>
          <w:trHeight w:val="8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E99D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457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24F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BF56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0987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5E3A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1DBD45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F6A" w:rsidRPr="002F6F6A" w14:paraId="756ECF92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8D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97B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(vodní nádrže, poldry)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5B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87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4FD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4ED0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F45BB3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F6A" w:rsidRPr="002F6F6A" w14:paraId="020469E0" w14:textId="77777777" w:rsidTr="002F6F6A">
        <w:trPr>
          <w:gridAfter w:val="1"/>
          <w:wAfter w:w="46" w:type="dxa"/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0375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D3E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 11)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FEB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4D4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4D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6BB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829D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30.4.2024</w:t>
            </w:r>
          </w:p>
        </w:tc>
      </w:tr>
      <w:tr w:rsidR="002F6F6A" w:rsidRPr="002F6F6A" w14:paraId="6EAC3867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69A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DC2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828D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221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933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6019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819C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30.4.2024</w:t>
            </w:r>
          </w:p>
        </w:tc>
      </w:tr>
      <w:tr w:rsidR="002F6F6A" w:rsidRPr="002F6F6A" w14:paraId="2EB74013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B5A3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6.3.3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F8B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45D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316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67F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58AD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DEE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2F6F6A" w:rsidRPr="002F6F6A" w14:paraId="74C87B81" w14:textId="77777777" w:rsidTr="002F6F6A">
        <w:trPr>
          <w:gridAfter w:val="1"/>
          <w:wAfter w:w="46" w:type="dxa"/>
          <w:trHeight w:val="65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1F1EB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A961D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DDD41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F73C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C80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2AB7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F6F6A" w:rsidRPr="002F6F6A" w14:paraId="1AB6F0DF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F993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407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Vyhotovení podkladů pro změnu katastrální hranice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4266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57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01E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7535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6B30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2F6F6A" w:rsidRPr="002F6F6A" w14:paraId="4B652719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6C15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4FFF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D8E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0C1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464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60DD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E709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2F6F6A" w:rsidRPr="002F6F6A" w14:paraId="6AD2B233" w14:textId="77777777" w:rsidTr="002F6F6A">
        <w:trPr>
          <w:gridAfter w:val="1"/>
          <w:wAfter w:w="46" w:type="dxa"/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A5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7FBC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4A7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32D6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3A25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87B1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5AA8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2F6F6A" w:rsidRPr="002F6F6A" w14:paraId="7AB94D72" w14:textId="77777777" w:rsidTr="002F6F6A">
        <w:trPr>
          <w:gridAfter w:val="1"/>
          <w:wAfter w:w="46" w:type="dxa"/>
          <w:trHeight w:val="52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03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86C5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0DC8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7FCF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CFC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4FA5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F6F6A" w:rsidRPr="002F6F6A" w14:paraId="64D414DF" w14:textId="77777777" w:rsidTr="002F6F6A">
        <w:trPr>
          <w:gridAfter w:val="1"/>
          <w:wAfter w:w="46" w:type="dxa"/>
          <w:trHeight w:val="56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CD2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hlavních fakturačních celků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9841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9F6C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D9B7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F0A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16E5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F6F6A" w:rsidRPr="002F6F6A" w14:paraId="04884EC0" w14:textId="77777777" w:rsidTr="002F6F6A">
        <w:trPr>
          <w:gridAfter w:val="1"/>
          <w:wAfter w:w="46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C5E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6792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236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B7F8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8394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1 092 350,00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A07A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30.9.2022</w:t>
            </w:r>
          </w:p>
        </w:tc>
      </w:tr>
      <w:tr w:rsidR="002F6F6A" w:rsidRPr="002F6F6A" w14:paraId="33F2945F" w14:textId="77777777" w:rsidTr="002F6F6A">
        <w:trPr>
          <w:gridAfter w:val="1"/>
          <w:wAfter w:w="46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DAD6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41B3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08A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709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322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3867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30.4.2024</w:t>
            </w:r>
          </w:p>
        </w:tc>
      </w:tr>
      <w:tr w:rsidR="002F6F6A" w:rsidRPr="002F6F6A" w14:paraId="47B36E6A" w14:textId="77777777" w:rsidTr="002F6F6A">
        <w:trPr>
          <w:gridAfter w:val="1"/>
          <w:wAfter w:w="46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C8E4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E80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0F17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AFFC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2D17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9D55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2F6F6A" w:rsidRPr="002F6F6A" w14:paraId="0FAB981A" w14:textId="77777777" w:rsidTr="002F6F6A">
        <w:trPr>
          <w:gridAfter w:val="1"/>
          <w:wAfter w:w="46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C9D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A04A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F4C6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B1D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F9E9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1 889 550,00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3B94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F6F6A" w:rsidRPr="002F6F6A" w14:paraId="3D79ADC0" w14:textId="77777777" w:rsidTr="002F6F6A">
        <w:trPr>
          <w:gridAfter w:val="1"/>
          <w:wAfter w:w="46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02C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00B3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AF43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8E2F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69AE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396 805,50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126E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F6F6A" w:rsidRPr="002F6F6A" w14:paraId="37D9987E" w14:textId="77777777" w:rsidTr="002F6F6A">
        <w:trPr>
          <w:gridAfter w:val="1"/>
          <w:wAfter w:w="46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38A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4EDE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7B29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9336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4C1" w14:textId="77777777" w:rsidR="002F6F6A" w:rsidRPr="002F6F6A" w:rsidRDefault="002F6F6A" w:rsidP="002F6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2 286 355,50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5431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F6F6A" w:rsidRPr="002F6F6A" w14:paraId="133B572D" w14:textId="77777777" w:rsidTr="002F6F6A">
        <w:trPr>
          <w:trHeight w:val="420"/>
        </w:trPr>
        <w:tc>
          <w:tcPr>
            <w:tcW w:w="11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F88F" w14:textId="77777777" w:rsidR="002F6F6A" w:rsidRPr="002F6F6A" w:rsidRDefault="002F6F6A" w:rsidP="002F6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F6A" w:rsidRPr="002F6F6A" w14:paraId="0961E33B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08ED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530D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GAP Pardubice s.r.o.</w:t>
            </w:r>
          </w:p>
        </w:tc>
      </w:tr>
      <w:tr w:rsidR="002F6F6A" w:rsidRPr="002F6F6A" w14:paraId="3C133136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092E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ECC6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Pardubice</w:t>
            </w:r>
          </w:p>
        </w:tc>
      </w:tr>
      <w:tr w:rsidR="002F6F6A" w:rsidRPr="002F6F6A" w14:paraId="266D2FA3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B0D2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3. 10. 2023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37B6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25. 9. 2023</w:t>
            </w:r>
          </w:p>
        </w:tc>
      </w:tr>
      <w:tr w:rsidR="002F6F6A" w:rsidRPr="002F6F6A" w14:paraId="03DA0C3E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570F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1EE" w14:textId="77777777" w:rsidR="002F6F6A" w:rsidRPr="002F6F6A" w:rsidRDefault="002F6F6A" w:rsidP="002F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F6A" w:rsidRPr="002F6F6A" w14:paraId="4A7027B5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65C3" w14:textId="77777777" w:rsidR="002F6F6A" w:rsidRPr="002F6F6A" w:rsidRDefault="002F6F6A" w:rsidP="002F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F5F" w14:textId="77777777" w:rsidR="002F6F6A" w:rsidRPr="002F6F6A" w:rsidRDefault="002F6F6A" w:rsidP="002F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F6A" w:rsidRPr="002F6F6A" w14:paraId="68024F50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2D6F" w14:textId="77777777" w:rsidR="002F6F6A" w:rsidRPr="002F6F6A" w:rsidRDefault="002F6F6A" w:rsidP="002F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DA1" w14:textId="77777777" w:rsidR="002F6F6A" w:rsidRPr="002F6F6A" w:rsidRDefault="002F6F6A" w:rsidP="002F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F6A" w:rsidRPr="002F6F6A" w14:paraId="20C04CB0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AA7F" w14:textId="77777777" w:rsidR="002F6F6A" w:rsidRPr="002F6F6A" w:rsidRDefault="002F6F6A" w:rsidP="002F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C54" w14:textId="77777777" w:rsidR="002F6F6A" w:rsidRPr="002F6F6A" w:rsidRDefault="002F6F6A" w:rsidP="002F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F6A" w:rsidRPr="002F6F6A" w14:paraId="025BF42A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AD52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CACD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</w:tr>
      <w:tr w:rsidR="002F6F6A" w:rsidRPr="002F6F6A" w14:paraId="502EF7C2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B2FF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9BE9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Zbyněk Pilař</w:t>
            </w:r>
          </w:p>
        </w:tc>
      </w:tr>
      <w:tr w:rsidR="002F6F6A" w:rsidRPr="002F6F6A" w14:paraId="49399200" w14:textId="77777777" w:rsidTr="002F6F6A">
        <w:trPr>
          <w:trHeight w:val="42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D92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59B1" w14:textId="77777777" w:rsidR="002F6F6A" w:rsidRPr="002F6F6A" w:rsidRDefault="002F6F6A" w:rsidP="002F6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F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</w:tr>
    </w:tbl>
    <w:p w14:paraId="7DCB72C9" w14:textId="77777777" w:rsidR="004B3CC1" w:rsidRPr="004B3CC1" w:rsidRDefault="004B3CC1" w:rsidP="004B3CC1">
      <w:pPr>
        <w:spacing w:line="240" w:lineRule="auto"/>
        <w:rPr>
          <w:rFonts w:ascii="Arial" w:hAnsi="Arial" w:cs="Arial"/>
          <w:snapToGrid w:val="0"/>
          <w:kern w:val="20"/>
          <w:sz w:val="20"/>
          <w:szCs w:val="20"/>
        </w:rPr>
      </w:pPr>
    </w:p>
    <w:p w14:paraId="00FF7BAA" w14:textId="77777777" w:rsidR="004B3CC1" w:rsidRPr="004B3CC1" w:rsidRDefault="004B3CC1" w:rsidP="004B3CC1">
      <w:pPr>
        <w:spacing w:line="240" w:lineRule="auto"/>
        <w:rPr>
          <w:rFonts w:ascii="Arial" w:hAnsi="Arial" w:cs="Arial"/>
          <w:sz w:val="20"/>
          <w:szCs w:val="20"/>
        </w:rPr>
      </w:pPr>
    </w:p>
    <w:p w14:paraId="0218E989" w14:textId="77777777" w:rsidR="004B3CC1" w:rsidRDefault="004B3CC1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459B6145" w14:textId="77777777" w:rsidR="004B3CC1" w:rsidRDefault="004B3CC1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1D8C6F28" w14:textId="77777777" w:rsidR="004B3CC1" w:rsidRDefault="004B3CC1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6DB87E83" w14:textId="77777777" w:rsidR="004B3CC1" w:rsidRDefault="004B3CC1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2740515D" w14:textId="77777777" w:rsidR="004B3CC1" w:rsidRDefault="004B3CC1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sectPr w:rsidR="004B3CC1" w:rsidSect="002F6F6A">
      <w:pgSz w:w="11907" w:h="16839" w:code="9"/>
      <w:pgMar w:top="851" w:right="1077" w:bottom="426" w:left="107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AEEB" w14:textId="77777777" w:rsidR="00290186" w:rsidRDefault="00290186" w:rsidP="007936E4">
      <w:pPr>
        <w:spacing w:after="0"/>
      </w:pPr>
      <w:r>
        <w:separator/>
      </w:r>
    </w:p>
  </w:endnote>
  <w:endnote w:type="continuationSeparator" w:id="0">
    <w:p w14:paraId="48D714BC" w14:textId="77777777" w:rsidR="00290186" w:rsidRDefault="00290186" w:rsidP="007936E4">
      <w:pPr>
        <w:spacing w:after="0"/>
      </w:pPr>
      <w:r>
        <w:continuationSeparator/>
      </w:r>
    </w:p>
  </w:endnote>
  <w:endnote w:type="continuationNotice" w:id="1">
    <w:p w14:paraId="75384120" w14:textId="77777777" w:rsidR="00290186" w:rsidRDefault="00290186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290186" w:rsidRPr="00C52510" w:rsidRDefault="00290186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31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1DC8" w14:textId="77777777" w:rsidR="00290186" w:rsidRDefault="00290186" w:rsidP="007936E4">
      <w:pPr>
        <w:spacing w:after="0"/>
      </w:pPr>
      <w:r>
        <w:separator/>
      </w:r>
    </w:p>
  </w:footnote>
  <w:footnote w:type="continuationSeparator" w:id="0">
    <w:p w14:paraId="1D0B6A40" w14:textId="77777777" w:rsidR="00290186" w:rsidRDefault="00290186" w:rsidP="007936E4">
      <w:pPr>
        <w:spacing w:after="0"/>
      </w:pPr>
      <w:r>
        <w:continuationSeparator/>
      </w:r>
    </w:p>
  </w:footnote>
  <w:footnote w:type="continuationNotice" w:id="1">
    <w:p w14:paraId="146FB67C" w14:textId="77777777" w:rsidR="00290186" w:rsidRDefault="00290186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F631E1E" w:rsidR="00290186" w:rsidRPr="001D4BED" w:rsidRDefault="0029018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k. ú. Vinaře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139" w14:textId="0E237D80" w:rsidR="00764CDF" w:rsidRDefault="0029018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="00764CDF">
      <w:rPr>
        <w:rFonts w:cs="Arial"/>
        <w:sz w:val="20"/>
        <w:szCs w:val="20"/>
        <w:lang w:val="fr-FR" w:eastAsia="cs-CZ"/>
      </w:rPr>
      <w:t xml:space="preserve">                         č</w:t>
    </w:r>
    <w:r w:rsidRPr="001D4BED">
      <w:rPr>
        <w:rFonts w:cs="Arial"/>
        <w:szCs w:val="16"/>
        <w:lang w:val="fr-FR" w:eastAsia="cs-CZ"/>
      </w:rPr>
      <w:t xml:space="preserve">íslo Smlouvy Objednatele: </w:t>
    </w:r>
    <w:r>
      <w:rPr>
        <w:rFonts w:cs="Arial"/>
        <w:szCs w:val="16"/>
        <w:lang w:val="fr-FR" w:eastAsia="cs-CZ"/>
      </w:rPr>
      <w:t>3/2021-537100</w:t>
    </w:r>
    <w:r w:rsidR="00FE144D">
      <w:rPr>
        <w:rFonts w:cs="Arial"/>
        <w:szCs w:val="16"/>
        <w:lang w:val="fr-FR" w:eastAsia="cs-CZ"/>
      </w:rPr>
      <w:t>/7</w:t>
    </w:r>
  </w:p>
  <w:p w14:paraId="6A6AC46C" w14:textId="77479D60" w:rsidR="00764CDF" w:rsidRDefault="00764CD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                               UID : </w:t>
    </w:r>
    <w:r w:rsidR="00FE144D" w:rsidRPr="00FE144D">
      <w:rPr>
        <w:rFonts w:cs="Arial"/>
        <w:szCs w:val="16"/>
        <w:lang w:val="fr-FR" w:eastAsia="cs-CZ"/>
      </w:rPr>
      <w:t>spudms00000013910177</w:t>
    </w:r>
  </w:p>
  <w:p w14:paraId="116D68B5" w14:textId="367E6AEA" w:rsidR="00FE144D" w:rsidRDefault="00FE144D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                               čj. SPU 336861/2023</w:t>
    </w:r>
  </w:p>
  <w:p w14:paraId="5EB20BA7" w14:textId="3F12C554" w:rsidR="00290186" w:rsidRPr="001D4BED" w:rsidRDefault="00764CD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</w:t>
    </w:r>
    <w:r w:rsidR="00290186">
      <w:rPr>
        <w:rFonts w:cs="Arial"/>
        <w:szCs w:val="16"/>
        <w:lang w:val="fr-FR" w:eastAsia="cs-CZ"/>
      </w:rPr>
      <w:tab/>
    </w:r>
    <w:r w:rsidR="00290186">
      <w:rPr>
        <w:rFonts w:cs="Arial"/>
        <w:szCs w:val="16"/>
        <w:lang w:val="fr-FR" w:eastAsia="cs-CZ"/>
      </w:rPr>
      <w:tab/>
    </w:r>
    <w:r w:rsidR="00290186"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>č</w:t>
    </w:r>
    <w:r w:rsidR="00290186" w:rsidRPr="001D4BED">
      <w:rPr>
        <w:rFonts w:cs="Arial"/>
        <w:szCs w:val="16"/>
        <w:lang w:val="fr-FR" w:eastAsia="cs-CZ"/>
      </w:rPr>
      <w:t>íslo Smlouvy Zhotovitele:</w:t>
    </w:r>
    <w:r w:rsidR="00290186" w:rsidRPr="001D4BED">
      <w:rPr>
        <w:rFonts w:cs="Arial"/>
        <w:szCs w:val="16"/>
        <w:lang w:val="fr-FR" w:eastAsia="cs-CZ"/>
      </w:rPr>
      <w:tab/>
    </w:r>
  </w:p>
  <w:p w14:paraId="6F75F815" w14:textId="3BA582B6" w:rsidR="00290186" w:rsidRPr="001D4BED" w:rsidRDefault="0029018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764CDF">
      <w:rPr>
        <w:rFonts w:cs="Arial"/>
        <w:szCs w:val="16"/>
        <w:lang w:val="fr-FR" w:eastAsia="cs-CZ"/>
      </w:rPr>
      <w:t xml:space="preserve">                                </w:t>
    </w:r>
    <w:r w:rsidRPr="001D4BED">
      <w:rPr>
        <w:rFonts w:cs="Arial"/>
        <w:szCs w:val="16"/>
        <w:lang w:val="fr-FR" w:eastAsia="cs-CZ"/>
      </w:rPr>
      <w:t xml:space="preserve">Komplexní pozemkové úpravy </w:t>
    </w:r>
    <w:r>
      <w:rPr>
        <w:rFonts w:cs="Arial"/>
        <w:szCs w:val="16"/>
        <w:lang w:val="fr-FR" w:eastAsia="cs-CZ"/>
      </w:rPr>
      <w:t>v k. ú. Vinaře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4287508"/>
    <w:multiLevelType w:val="hybridMultilevel"/>
    <w:tmpl w:val="08309B40"/>
    <w:lvl w:ilvl="0" w:tplc="4FA839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C92"/>
    <w:multiLevelType w:val="hybridMultilevel"/>
    <w:tmpl w:val="8ADC9952"/>
    <w:lvl w:ilvl="0" w:tplc="331660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5464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3F654AA"/>
    <w:multiLevelType w:val="hybridMultilevel"/>
    <w:tmpl w:val="06380482"/>
    <w:lvl w:ilvl="0" w:tplc="09182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85240B"/>
    <w:multiLevelType w:val="hybridMultilevel"/>
    <w:tmpl w:val="1D6C25C2"/>
    <w:lvl w:ilvl="0" w:tplc="F1224E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E3EC9"/>
    <w:multiLevelType w:val="hybridMultilevel"/>
    <w:tmpl w:val="D714CDD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AF863A4"/>
    <w:multiLevelType w:val="hybridMultilevel"/>
    <w:tmpl w:val="C66EE176"/>
    <w:lvl w:ilvl="0" w:tplc="92DEC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3E54149"/>
    <w:multiLevelType w:val="multilevel"/>
    <w:tmpl w:val="A83A5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7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3C32"/>
    <w:multiLevelType w:val="hybridMultilevel"/>
    <w:tmpl w:val="F3129F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0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36370">
    <w:abstractNumId w:val="35"/>
  </w:num>
  <w:num w:numId="2" w16cid:durableId="1662587219">
    <w:abstractNumId w:val="12"/>
  </w:num>
  <w:num w:numId="3" w16cid:durableId="1721785381">
    <w:abstractNumId w:val="40"/>
  </w:num>
  <w:num w:numId="4" w16cid:durableId="1647398917">
    <w:abstractNumId w:val="20"/>
  </w:num>
  <w:num w:numId="5" w16cid:durableId="884870962">
    <w:abstractNumId w:val="25"/>
  </w:num>
  <w:num w:numId="6" w16cid:durableId="586962401">
    <w:abstractNumId w:val="36"/>
  </w:num>
  <w:num w:numId="7" w16cid:durableId="228657744">
    <w:abstractNumId w:val="10"/>
  </w:num>
  <w:num w:numId="8" w16cid:durableId="899748700">
    <w:abstractNumId w:val="28"/>
  </w:num>
  <w:num w:numId="9" w16cid:durableId="1838567961">
    <w:abstractNumId w:val="4"/>
  </w:num>
  <w:num w:numId="10" w16cid:durableId="1497307226">
    <w:abstractNumId w:val="0"/>
  </w:num>
  <w:num w:numId="11" w16cid:durableId="865367767">
    <w:abstractNumId w:val="6"/>
  </w:num>
  <w:num w:numId="12" w16cid:durableId="46683913">
    <w:abstractNumId w:val="42"/>
  </w:num>
  <w:num w:numId="13" w16cid:durableId="748041187">
    <w:abstractNumId w:val="21"/>
  </w:num>
  <w:num w:numId="14" w16cid:durableId="2140802860">
    <w:abstractNumId w:val="41"/>
  </w:num>
  <w:num w:numId="15" w16cid:durableId="1738627711">
    <w:abstractNumId w:val="34"/>
  </w:num>
  <w:num w:numId="16" w16cid:durableId="2020505545">
    <w:abstractNumId w:val="14"/>
  </w:num>
  <w:num w:numId="17" w16cid:durableId="519440753">
    <w:abstractNumId w:val="30"/>
  </w:num>
  <w:num w:numId="18" w16cid:durableId="1866097806">
    <w:abstractNumId w:val="14"/>
    <w:lvlOverride w:ilvl="0">
      <w:startOverride w:val="1"/>
    </w:lvlOverride>
  </w:num>
  <w:num w:numId="19" w16cid:durableId="885141948">
    <w:abstractNumId w:val="24"/>
  </w:num>
  <w:num w:numId="20" w16cid:durableId="834035399">
    <w:abstractNumId w:val="39"/>
  </w:num>
  <w:num w:numId="21" w16cid:durableId="368578053">
    <w:abstractNumId w:val="32"/>
  </w:num>
  <w:num w:numId="22" w16cid:durableId="1933512397">
    <w:abstractNumId w:val="13"/>
  </w:num>
  <w:num w:numId="23" w16cid:durableId="11953864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68133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67128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12941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57216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60125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83815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6160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00773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98477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7928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45112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66109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08358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9333916">
    <w:abstractNumId w:val="19"/>
  </w:num>
  <w:num w:numId="38" w16cid:durableId="1365404877">
    <w:abstractNumId w:val="8"/>
  </w:num>
  <w:num w:numId="39" w16cid:durableId="1054819004">
    <w:abstractNumId w:val="23"/>
  </w:num>
  <w:num w:numId="40" w16cid:durableId="1385445229">
    <w:abstractNumId w:val="18"/>
  </w:num>
  <w:num w:numId="41" w16cid:durableId="2011057008">
    <w:abstractNumId w:val="26"/>
  </w:num>
  <w:num w:numId="42" w16cid:durableId="879705540">
    <w:abstractNumId w:val="2"/>
  </w:num>
  <w:num w:numId="43" w16cid:durableId="1650094433">
    <w:abstractNumId w:val="16"/>
  </w:num>
  <w:num w:numId="44" w16cid:durableId="7798791">
    <w:abstractNumId w:val="15"/>
  </w:num>
  <w:num w:numId="45" w16cid:durableId="1953397232">
    <w:abstractNumId w:val="1"/>
  </w:num>
  <w:num w:numId="46" w16cid:durableId="1950043937">
    <w:abstractNumId w:val="33"/>
  </w:num>
  <w:num w:numId="47" w16cid:durableId="1851483838">
    <w:abstractNumId w:val="31"/>
  </w:num>
  <w:num w:numId="48" w16cid:durableId="748425652">
    <w:abstractNumId w:val="3"/>
  </w:num>
  <w:num w:numId="49" w16cid:durableId="243226072">
    <w:abstractNumId w:val="9"/>
  </w:num>
  <w:num w:numId="50" w16cid:durableId="1710256318">
    <w:abstractNumId w:val="27"/>
  </w:num>
  <w:num w:numId="51" w16cid:durableId="20164947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6420676">
    <w:abstractNumId w:val="37"/>
  </w:num>
  <w:num w:numId="53" w16cid:durableId="428894279">
    <w:abstractNumId w:val="17"/>
  </w:num>
  <w:num w:numId="54" w16cid:durableId="1218475039">
    <w:abstractNumId w:val="5"/>
  </w:num>
  <w:num w:numId="55" w16cid:durableId="70352595">
    <w:abstractNumId w:val="22"/>
  </w:num>
  <w:num w:numId="56" w16cid:durableId="8738070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36067549">
    <w:abstractNumId w:val="36"/>
  </w:num>
  <w:num w:numId="58" w16cid:durableId="1524906029">
    <w:abstractNumId w:val="38"/>
  </w:num>
  <w:num w:numId="59" w16cid:durableId="1917284407">
    <w:abstractNumId w:val="11"/>
  </w:num>
  <w:num w:numId="60" w16cid:durableId="729108738">
    <w:abstractNumId w:val="7"/>
  </w:num>
  <w:num w:numId="61" w16cid:durableId="671445021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10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3F0C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1E0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322A"/>
    <w:rsid w:val="00094E7D"/>
    <w:rsid w:val="000954D7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13B9"/>
    <w:rsid w:val="0013226B"/>
    <w:rsid w:val="00132DD9"/>
    <w:rsid w:val="00134D05"/>
    <w:rsid w:val="00134FCF"/>
    <w:rsid w:val="00136E78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879"/>
    <w:rsid w:val="00185D00"/>
    <w:rsid w:val="00186343"/>
    <w:rsid w:val="001867CC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5A5"/>
    <w:rsid w:val="001E18E0"/>
    <w:rsid w:val="001E2356"/>
    <w:rsid w:val="001E3A1B"/>
    <w:rsid w:val="001E435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76DA"/>
    <w:rsid w:val="00204B42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279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0186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47AD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D643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F012F"/>
    <w:rsid w:val="002F1900"/>
    <w:rsid w:val="002F2B82"/>
    <w:rsid w:val="002F5958"/>
    <w:rsid w:val="002F6F6A"/>
    <w:rsid w:val="002F7ADC"/>
    <w:rsid w:val="0030021B"/>
    <w:rsid w:val="003003B9"/>
    <w:rsid w:val="00300DAC"/>
    <w:rsid w:val="003010ED"/>
    <w:rsid w:val="0030413D"/>
    <w:rsid w:val="003044F0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70B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0FD7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0341"/>
    <w:rsid w:val="00381DA3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AF2"/>
    <w:rsid w:val="003A6BFA"/>
    <w:rsid w:val="003A6C3C"/>
    <w:rsid w:val="003A6EAA"/>
    <w:rsid w:val="003B0646"/>
    <w:rsid w:val="003B09EB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54E2"/>
    <w:rsid w:val="003D55C1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A81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5696"/>
    <w:rsid w:val="004362E3"/>
    <w:rsid w:val="0044100B"/>
    <w:rsid w:val="00441890"/>
    <w:rsid w:val="004440B2"/>
    <w:rsid w:val="0044572B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3CC1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299F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2C5B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1CFF"/>
    <w:rsid w:val="00531D8A"/>
    <w:rsid w:val="005323C5"/>
    <w:rsid w:val="005325B5"/>
    <w:rsid w:val="005327AE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6607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B7257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67ED"/>
    <w:rsid w:val="006776A2"/>
    <w:rsid w:val="006806AC"/>
    <w:rsid w:val="006810E8"/>
    <w:rsid w:val="006819D8"/>
    <w:rsid w:val="00687085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579F"/>
    <w:rsid w:val="006D7FA5"/>
    <w:rsid w:val="006E0560"/>
    <w:rsid w:val="006E05B2"/>
    <w:rsid w:val="006E261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1B4"/>
    <w:rsid w:val="006F6595"/>
    <w:rsid w:val="006F7F46"/>
    <w:rsid w:val="00700210"/>
    <w:rsid w:val="007004F3"/>
    <w:rsid w:val="00701F48"/>
    <w:rsid w:val="00702146"/>
    <w:rsid w:val="00702F1E"/>
    <w:rsid w:val="00703DD4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17FFB"/>
    <w:rsid w:val="00720F80"/>
    <w:rsid w:val="007233D7"/>
    <w:rsid w:val="00723841"/>
    <w:rsid w:val="0072399C"/>
    <w:rsid w:val="00725F1B"/>
    <w:rsid w:val="00727FB2"/>
    <w:rsid w:val="007301DF"/>
    <w:rsid w:val="00730242"/>
    <w:rsid w:val="00730AC1"/>
    <w:rsid w:val="00732109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4CDF"/>
    <w:rsid w:val="00767514"/>
    <w:rsid w:val="00767562"/>
    <w:rsid w:val="00770C7C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DC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7F34"/>
    <w:rsid w:val="0084162F"/>
    <w:rsid w:val="008424EB"/>
    <w:rsid w:val="00843526"/>
    <w:rsid w:val="008440EE"/>
    <w:rsid w:val="008461A0"/>
    <w:rsid w:val="008512C3"/>
    <w:rsid w:val="00853097"/>
    <w:rsid w:val="00853376"/>
    <w:rsid w:val="00855F12"/>
    <w:rsid w:val="00857781"/>
    <w:rsid w:val="008600D1"/>
    <w:rsid w:val="008630AA"/>
    <w:rsid w:val="00863AC3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F8"/>
    <w:rsid w:val="008D743C"/>
    <w:rsid w:val="008D7954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05E44"/>
    <w:rsid w:val="00912090"/>
    <w:rsid w:val="0091239E"/>
    <w:rsid w:val="0091306D"/>
    <w:rsid w:val="009139FE"/>
    <w:rsid w:val="00914C54"/>
    <w:rsid w:val="00916025"/>
    <w:rsid w:val="00916869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1F1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0620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485F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7AC8"/>
    <w:rsid w:val="009E113C"/>
    <w:rsid w:val="009E145E"/>
    <w:rsid w:val="009E1B34"/>
    <w:rsid w:val="009E271F"/>
    <w:rsid w:val="009E2ABA"/>
    <w:rsid w:val="009E412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17BD7"/>
    <w:rsid w:val="00A21469"/>
    <w:rsid w:val="00A22BB4"/>
    <w:rsid w:val="00A22CF5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451"/>
    <w:rsid w:val="00A45517"/>
    <w:rsid w:val="00A45F6A"/>
    <w:rsid w:val="00A50FEF"/>
    <w:rsid w:val="00A51CBD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2BC8"/>
    <w:rsid w:val="00AD36F0"/>
    <w:rsid w:val="00AD3A63"/>
    <w:rsid w:val="00AD5799"/>
    <w:rsid w:val="00AD69FC"/>
    <w:rsid w:val="00AE19D7"/>
    <w:rsid w:val="00AE1B63"/>
    <w:rsid w:val="00AE2361"/>
    <w:rsid w:val="00AE32BD"/>
    <w:rsid w:val="00AE3832"/>
    <w:rsid w:val="00AE3F41"/>
    <w:rsid w:val="00AE4063"/>
    <w:rsid w:val="00AE4416"/>
    <w:rsid w:val="00AE556D"/>
    <w:rsid w:val="00AF16E3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58B"/>
    <w:rsid w:val="00B00F5C"/>
    <w:rsid w:val="00B02229"/>
    <w:rsid w:val="00B02333"/>
    <w:rsid w:val="00B05271"/>
    <w:rsid w:val="00B10AF3"/>
    <w:rsid w:val="00B1161B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26635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2F3B"/>
    <w:rsid w:val="00BB62D9"/>
    <w:rsid w:val="00BB6349"/>
    <w:rsid w:val="00BC07DA"/>
    <w:rsid w:val="00BC1C33"/>
    <w:rsid w:val="00BC2011"/>
    <w:rsid w:val="00BC2FFE"/>
    <w:rsid w:val="00BC3C64"/>
    <w:rsid w:val="00BC3CBC"/>
    <w:rsid w:val="00BC51DE"/>
    <w:rsid w:val="00BC7B0A"/>
    <w:rsid w:val="00BD0032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FF"/>
    <w:rsid w:val="00C608B3"/>
    <w:rsid w:val="00C62CB2"/>
    <w:rsid w:val="00C62F0F"/>
    <w:rsid w:val="00C632C5"/>
    <w:rsid w:val="00C63517"/>
    <w:rsid w:val="00C6426F"/>
    <w:rsid w:val="00C64AA0"/>
    <w:rsid w:val="00C7041B"/>
    <w:rsid w:val="00C708CB"/>
    <w:rsid w:val="00C72084"/>
    <w:rsid w:val="00C72174"/>
    <w:rsid w:val="00C72649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1CE"/>
    <w:rsid w:val="00CA2386"/>
    <w:rsid w:val="00CA3A35"/>
    <w:rsid w:val="00CA4458"/>
    <w:rsid w:val="00CA5418"/>
    <w:rsid w:val="00CA5520"/>
    <w:rsid w:val="00CA56E5"/>
    <w:rsid w:val="00CB06F9"/>
    <w:rsid w:val="00CB334D"/>
    <w:rsid w:val="00CB3475"/>
    <w:rsid w:val="00CB3625"/>
    <w:rsid w:val="00CB4C1B"/>
    <w:rsid w:val="00CB5533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5F8C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6E17"/>
    <w:rsid w:val="00D86FBA"/>
    <w:rsid w:val="00D90376"/>
    <w:rsid w:val="00D91967"/>
    <w:rsid w:val="00D924D0"/>
    <w:rsid w:val="00D937B6"/>
    <w:rsid w:val="00D93CEE"/>
    <w:rsid w:val="00D94687"/>
    <w:rsid w:val="00D949E7"/>
    <w:rsid w:val="00D94F0D"/>
    <w:rsid w:val="00D95257"/>
    <w:rsid w:val="00D95335"/>
    <w:rsid w:val="00D97171"/>
    <w:rsid w:val="00DA0AE0"/>
    <w:rsid w:val="00DA2215"/>
    <w:rsid w:val="00DA2968"/>
    <w:rsid w:val="00DA301D"/>
    <w:rsid w:val="00DA31BF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2651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E68A3"/>
    <w:rsid w:val="00DF0EC5"/>
    <w:rsid w:val="00DF1266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262A"/>
    <w:rsid w:val="00E44ED7"/>
    <w:rsid w:val="00E45E39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688"/>
    <w:rsid w:val="00E65FC6"/>
    <w:rsid w:val="00E6601B"/>
    <w:rsid w:val="00E70361"/>
    <w:rsid w:val="00E7175E"/>
    <w:rsid w:val="00E71951"/>
    <w:rsid w:val="00E71A62"/>
    <w:rsid w:val="00E725E0"/>
    <w:rsid w:val="00E725FC"/>
    <w:rsid w:val="00E73909"/>
    <w:rsid w:val="00E74500"/>
    <w:rsid w:val="00E75049"/>
    <w:rsid w:val="00E7558F"/>
    <w:rsid w:val="00E764E3"/>
    <w:rsid w:val="00E774CF"/>
    <w:rsid w:val="00E80528"/>
    <w:rsid w:val="00E81C8C"/>
    <w:rsid w:val="00E81EA6"/>
    <w:rsid w:val="00E8265C"/>
    <w:rsid w:val="00E85062"/>
    <w:rsid w:val="00E85730"/>
    <w:rsid w:val="00E85C9E"/>
    <w:rsid w:val="00E864D3"/>
    <w:rsid w:val="00E86890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40F4"/>
    <w:rsid w:val="00F0511C"/>
    <w:rsid w:val="00F05210"/>
    <w:rsid w:val="00F061C4"/>
    <w:rsid w:val="00F1117F"/>
    <w:rsid w:val="00F111EA"/>
    <w:rsid w:val="00F119E4"/>
    <w:rsid w:val="00F127AC"/>
    <w:rsid w:val="00F12B03"/>
    <w:rsid w:val="00F1383F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4C7A"/>
    <w:rsid w:val="00F65669"/>
    <w:rsid w:val="00F656CF"/>
    <w:rsid w:val="00F664DA"/>
    <w:rsid w:val="00F66E53"/>
    <w:rsid w:val="00F679D6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5986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144D"/>
    <w:rsid w:val="00FE438D"/>
    <w:rsid w:val="00FE4544"/>
    <w:rsid w:val="00FE457C"/>
    <w:rsid w:val="00FE4E0B"/>
    <w:rsid w:val="00FE4E76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021E2E"/>
  <w15:docId w15:val="{2F2F9425-4218-4B07-B94B-501534C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5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6E05B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E05B2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num" w:pos="822"/>
      </w:tabs>
      <w:ind w:left="822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character" w:customStyle="1" w:styleId="CharStyle20">
    <w:name w:val="Char Style 20"/>
    <w:basedOn w:val="Standardnpsmoodstavce"/>
    <w:link w:val="Style19"/>
    <w:rsid w:val="005327AE"/>
    <w:rPr>
      <w:sz w:val="22"/>
      <w:szCs w:val="22"/>
      <w:shd w:val="clear" w:color="auto" w:fill="FFFFFF"/>
    </w:rPr>
  </w:style>
  <w:style w:type="paragraph" w:customStyle="1" w:styleId="Style19">
    <w:name w:val="Style 19"/>
    <w:basedOn w:val="Normln"/>
    <w:link w:val="CharStyle20"/>
    <w:rsid w:val="005327AE"/>
    <w:pPr>
      <w:widowControl w:val="0"/>
      <w:shd w:val="clear" w:color="auto" w:fill="FFFFFF"/>
      <w:spacing w:after="0" w:line="302" w:lineRule="exact"/>
    </w:pPr>
    <w:rPr>
      <w:rFonts w:ascii="Calibri" w:eastAsia="Calibri" w:hAnsi="Calibri" w:cs="Times New Roman"/>
      <w:lang w:eastAsia="cs-CZ"/>
    </w:rPr>
  </w:style>
  <w:style w:type="paragraph" w:styleId="Normlnweb">
    <w:name w:val="Normal (Web)"/>
    <w:basedOn w:val="Normln"/>
    <w:rsid w:val="00502C5B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D83C8D05-C7FC-4435-809B-7F55A8F57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4</cp:revision>
  <cp:lastPrinted>2023-01-31T09:37:00Z</cp:lastPrinted>
  <dcterms:created xsi:type="dcterms:W3CDTF">2023-10-03T10:43:00Z</dcterms:created>
  <dcterms:modified xsi:type="dcterms:W3CDTF">2023-10-03T10:45:00Z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