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17EA" w14:textId="77777777" w:rsidR="007C29CE" w:rsidRDefault="007C29CE" w:rsidP="007C29CE">
      <w:pPr>
        <w:pStyle w:val="Default"/>
      </w:pPr>
    </w:p>
    <w:p w14:paraId="6DE55A3F" w14:textId="0C8D81B9" w:rsidR="006F6C3C" w:rsidRPr="00EF4380" w:rsidRDefault="006F6C3C" w:rsidP="006F6C3C">
      <w:pPr>
        <w:tabs>
          <w:tab w:val="center" w:pos="4500"/>
        </w:tabs>
        <w:spacing w:line="276" w:lineRule="auto"/>
        <w:jc w:val="center"/>
        <w:rPr>
          <w:rFonts w:asciiTheme="minorHAnsi" w:hAnsiTheme="minorHAnsi" w:cstheme="minorHAnsi"/>
          <w:b/>
          <w:bCs/>
          <w:iCs/>
          <w:sz w:val="36"/>
        </w:rPr>
      </w:pPr>
      <w:r w:rsidRPr="00EF4380">
        <w:rPr>
          <w:rFonts w:asciiTheme="minorHAnsi" w:hAnsiTheme="minorHAnsi" w:cstheme="minorHAnsi"/>
          <w:b/>
          <w:bCs/>
          <w:iCs/>
          <w:sz w:val="36"/>
        </w:rPr>
        <w:t>SMLOUVA O DÍLO</w:t>
      </w:r>
    </w:p>
    <w:p w14:paraId="12C41828" w14:textId="77777777" w:rsidR="006F6C3C" w:rsidRPr="00EF4380" w:rsidRDefault="006F6C3C" w:rsidP="006F6C3C">
      <w:pPr>
        <w:tabs>
          <w:tab w:val="center" w:pos="4500"/>
        </w:tabs>
        <w:spacing w:line="276" w:lineRule="auto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EF4380">
        <w:rPr>
          <w:rFonts w:asciiTheme="minorHAnsi" w:hAnsiTheme="minorHAnsi" w:cstheme="minorHAnsi"/>
          <w:b/>
          <w:bCs/>
          <w:iCs/>
          <w:sz w:val="20"/>
          <w:szCs w:val="20"/>
        </w:rPr>
        <w:t>(</w:t>
      </w:r>
      <w:r w:rsidRPr="00EF4380">
        <w:rPr>
          <w:rFonts w:asciiTheme="minorHAnsi" w:hAnsiTheme="minorHAnsi" w:cstheme="minorHAnsi"/>
          <w:bCs/>
          <w:iCs/>
          <w:sz w:val="20"/>
          <w:szCs w:val="20"/>
        </w:rPr>
        <w:t>dále jen „Smlouva)</w:t>
      </w:r>
    </w:p>
    <w:p w14:paraId="4C4C21E1" w14:textId="6E587369" w:rsidR="006F6C3C" w:rsidRPr="00EF4380" w:rsidRDefault="006F6C3C" w:rsidP="006F6C3C">
      <w:pPr>
        <w:tabs>
          <w:tab w:val="center" w:pos="4500"/>
        </w:tabs>
        <w:spacing w:line="276" w:lineRule="auto"/>
        <w:rPr>
          <w:rFonts w:asciiTheme="minorHAnsi" w:hAnsiTheme="minorHAnsi" w:cstheme="minorHAnsi"/>
          <w:b/>
          <w:bCs/>
          <w:iCs/>
          <w:sz w:val="36"/>
        </w:rPr>
      </w:pPr>
      <w:r w:rsidRPr="00EF4380">
        <w:rPr>
          <w:rFonts w:asciiTheme="minorHAnsi" w:hAnsiTheme="minorHAnsi" w:cstheme="minorHAnsi"/>
          <w:b/>
          <w:bCs/>
          <w:iCs/>
          <w:sz w:val="36"/>
        </w:rPr>
        <w:tab/>
      </w:r>
    </w:p>
    <w:p w14:paraId="1FBC8FDA" w14:textId="4B156422" w:rsidR="006F6C3C" w:rsidRPr="00EF4380" w:rsidRDefault="00112D5C" w:rsidP="006F6C3C">
      <w:pPr>
        <w:tabs>
          <w:tab w:val="center" w:pos="4500"/>
        </w:tabs>
        <w:spacing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Č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1/09/2023 </w:t>
      </w:r>
      <w:r w:rsidR="006F6C3C"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za zhotovitele</w:t>
      </w:r>
    </w:p>
    <w:p w14:paraId="1FE7733E" w14:textId="59213474" w:rsidR="006F6C3C" w:rsidRDefault="006F6C3C" w:rsidP="006F6C3C">
      <w:pPr>
        <w:tabs>
          <w:tab w:val="center" w:pos="4500"/>
        </w:tabs>
        <w:spacing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č</w:t>
      </w:r>
      <w:r w:rsidR="00883A8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S</w:t>
      </w:r>
      <w:r w:rsidR="00112D5C">
        <w:rPr>
          <w:rFonts w:asciiTheme="minorHAnsi" w:hAnsiTheme="minorHAnsi" w:cstheme="minorHAnsi"/>
          <w:b/>
          <w:bCs/>
          <w:iCs/>
          <w:sz w:val="22"/>
          <w:szCs w:val="22"/>
        </w:rPr>
        <w:t>40</w:t>
      </w:r>
      <w:r w:rsidR="00883A8C">
        <w:rPr>
          <w:rFonts w:asciiTheme="minorHAnsi" w:hAnsiTheme="minorHAnsi" w:cstheme="minorHAnsi"/>
          <w:b/>
          <w:bCs/>
          <w:iCs/>
          <w:sz w:val="22"/>
          <w:szCs w:val="22"/>
        </w:rPr>
        <w:t>/00353639/2023</w:t>
      </w: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. za objednatele</w:t>
      </w:r>
    </w:p>
    <w:p w14:paraId="724807A1" w14:textId="77777777" w:rsidR="002E5B0F" w:rsidRPr="00EF4380" w:rsidRDefault="002E5B0F" w:rsidP="006F6C3C">
      <w:pPr>
        <w:tabs>
          <w:tab w:val="center" w:pos="4500"/>
        </w:tabs>
        <w:spacing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D3CCB39" w14:textId="078E7315" w:rsidR="006F6C3C" w:rsidRPr="00EF4380" w:rsidRDefault="006F6C3C" w:rsidP="006F6C3C">
      <w:pPr>
        <w:tabs>
          <w:tab w:val="center" w:pos="4500"/>
        </w:tabs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  uzavřená dle </w:t>
      </w:r>
      <w:r w:rsidR="00F77035" w:rsidRPr="00F77035">
        <w:rPr>
          <w:rFonts w:asciiTheme="minorHAnsi" w:hAnsiTheme="minorHAnsi" w:cstheme="minorHAnsi"/>
          <w:b/>
          <w:bCs/>
          <w:iCs/>
          <w:sz w:val="22"/>
          <w:szCs w:val="22"/>
        </w:rPr>
        <w:t>§ 2586 až § 2635</w:t>
      </w:r>
      <w:r w:rsidR="00F7703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Občanského zákoníku 89/2012 Sb.</w:t>
      </w:r>
    </w:p>
    <w:p w14:paraId="704CF7EF" w14:textId="77777777" w:rsidR="006F6C3C" w:rsidRPr="00EF4380" w:rsidRDefault="006F6C3C" w:rsidP="006F6C3C">
      <w:pPr>
        <w:tabs>
          <w:tab w:val="center" w:pos="4500"/>
        </w:tabs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v platném  znění </w:t>
      </w:r>
    </w:p>
    <w:p w14:paraId="53D08ECC" w14:textId="77777777" w:rsidR="006F6C3C" w:rsidRPr="00EF4380" w:rsidRDefault="006F6C3C" w:rsidP="006F6C3C">
      <w:pPr>
        <w:tabs>
          <w:tab w:val="center" w:pos="4500"/>
        </w:tabs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303156F" w14:textId="77777777" w:rsidR="006F6C3C" w:rsidRPr="00EF4380" w:rsidRDefault="006F6C3C" w:rsidP="006F6C3C">
      <w:pPr>
        <w:tabs>
          <w:tab w:val="center" w:pos="4500"/>
        </w:tabs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0A3EDF53" w14:textId="147F6703" w:rsidR="006F6C3C" w:rsidRPr="00EF4380" w:rsidRDefault="006F6C3C" w:rsidP="006F6C3C">
      <w:pPr>
        <w:tabs>
          <w:tab w:val="center" w:pos="4500"/>
        </w:tabs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Článek I</w:t>
      </w:r>
    </w:p>
    <w:p w14:paraId="290A2714" w14:textId="77777777" w:rsidR="006F6C3C" w:rsidRPr="00EF4380" w:rsidRDefault="006F6C3C" w:rsidP="006F6C3C">
      <w:pPr>
        <w:pStyle w:val="Nadpis1"/>
        <w:spacing w:line="276" w:lineRule="auto"/>
        <w:rPr>
          <w:rFonts w:asciiTheme="minorHAnsi" w:hAnsiTheme="minorHAnsi" w:cstheme="minorHAnsi"/>
          <w:i w:val="0"/>
          <w:sz w:val="22"/>
          <w:szCs w:val="22"/>
        </w:rPr>
      </w:pPr>
      <w:r w:rsidRPr="00EF4380">
        <w:rPr>
          <w:rFonts w:asciiTheme="minorHAnsi" w:hAnsiTheme="minorHAnsi" w:cstheme="minorHAnsi"/>
          <w:sz w:val="22"/>
          <w:szCs w:val="22"/>
        </w:rPr>
        <w:tab/>
      </w:r>
      <w:r w:rsidRPr="00EF4380">
        <w:rPr>
          <w:rFonts w:asciiTheme="minorHAnsi" w:hAnsiTheme="minorHAnsi" w:cstheme="minorHAnsi"/>
          <w:i w:val="0"/>
          <w:sz w:val="22"/>
          <w:szCs w:val="22"/>
        </w:rPr>
        <w:t>SMLUVNÍ  STRANY</w:t>
      </w:r>
    </w:p>
    <w:p w14:paraId="0589FF63" w14:textId="77777777" w:rsidR="006F6C3C" w:rsidRPr="00EF4380" w:rsidRDefault="006F6C3C" w:rsidP="006F6C3C">
      <w:pPr>
        <w:rPr>
          <w:rFonts w:asciiTheme="minorHAnsi" w:hAnsiTheme="minorHAnsi" w:cstheme="minorHAnsi"/>
        </w:rPr>
      </w:pPr>
    </w:p>
    <w:p w14:paraId="1A1739A1" w14:textId="77777777" w:rsidR="006F6C3C" w:rsidRPr="00EF4380" w:rsidRDefault="006F6C3C" w:rsidP="006F6C3C">
      <w:pPr>
        <w:tabs>
          <w:tab w:val="left" w:pos="2268"/>
          <w:tab w:val="center" w:pos="4500"/>
        </w:tabs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1. OBJEDNATEL:</w:t>
      </w: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ab/>
        <w:t>Muzeum Mladoboleslavska, příspěvková organizace</w:t>
      </w:r>
    </w:p>
    <w:p w14:paraId="080AA5F7" w14:textId="77777777" w:rsidR="006F6C3C" w:rsidRPr="00EF4380" w:rsidRDefault="006F6C3C" w:rsidP="006F6C3C">
      <w:pPr>
        <w:tabs>
          <w:tab w:val="left" w:pos="2268"/>
          <w:tab w:val="center" w:pos="4500"/>
        </w:tabs>
        <w:rPr>
          <w:rFonts w:asciiTheme="minorHAnsi" w:hAnsiTheme="minorHAnsi" w:cstheme="minorHAnsi"/>
          <w:bCs/>
          <w:iCs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EF4380">
        <w:rPr>
          <w:rFonts w:asciiTheme="minorHAnsi" w:hAnsiTheme="minorHAnsi" w:cstheme="minorHAnsi"/>
          <w:bCs/>
          <w:iCs/>
          <w:sz w:val="22"/>
          <w:szCs w:val="22"/>
        </w:rPr>
        <w:t>se sídlem: Staroměstské náměstí 1, 293 01 Mladá Boleslav</w:t>
      </w:r>
    </w:p>
    <w:p w14:paraId="1B8DAB5B" w14:textId="77777777" w:rsidR="006F6C3C" w:rsidRPr="00EF4380" w:rsidRDefault="006F6C3C" w:rsidP="006F6C3C">
      <w:pPr>
        <w:tabs>
          <w:tab w:val="left" w:pos="2268"/>
          <w:tab w:val="left" w:pos="2340"/>
          <w:tab w:val="center" w:pos="4500"/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EF4380">
        <w:rPr>
          <w:rFonts w:asciiTheme="minorHAnsi" w:hAnsiTheme="minorHAnsi" w:cstheme="minorHAnsi"/>
          <w:sz w:val="22"/>
          <w:szCs w:val="22"/>
        </w:rPr>
        <w:tab/>
        <w:t>IČO: 00353639</w:t>
      </w:r>
      <w:r w:rsidRPr="00EF4380">
        <w:rPr>
          <w:rFonts w:asciiTheme="minorHAnsi" w:hAnsiTheme="minorHAnsi" w:cstheme="minorHAnsi"/>
          <w:sz w:val="22"/>
          <w:szCs w:val="22"/>
        </w:rPr>
        <w:tab/>
      </w:r>
      <w:r w:rsidRPr="00EF4380">
        <w:rPr>
          <w:rFonts w:asciiTheme="minorHAnsi" w:hAnsiTheme="minorHAnsi" w:cstheme="minorHAnsi"/>
          <w:sz w:val="22"/>
          <w:szCs w:val="22"/>
        </w:rPr>
        <w:tab/>
      </w:r>
    </w:p>
    <w:p w14:paraId="24F3857F" w14:textId="6A80A4BE" w:rsidR="006F6C3C" w:rsidRDefault="006F6C3C" w:rsidP="006F6C3C">
      <w:pPr>
        <w:tabs>
          <w:tab w:val="left" w:pos="2268"/>
          <w:tab w:val="left" w:pos="2340"/>
          <w:tab w:val="center" w:pos="4500"/>
        </w:tabs>
        <w:rPr>
          <w:rFonts w:asciiTheme="minorHAnsi" w:hAnsiTheme="minorHAnsi" w:cstheme="minorHAnsi"/>
          <w:sz w:val="22"/>
          <w:szCs w:val="22"/>
        </w:rPr>
      </w:pPr>
      <w:r w:rsidRPr="00EF4380">
        <w:rPr>
          <w:rFonts w:asciiTheme="minorHAnsi" w:hAnsiTheme="minorHAnsi" w:cstheme="minorHAnsi"/>
          <w:sz w:val="22"/>
          <w:szCs w:val="22"/>
        </w:rPr>
        <w:tab/>
        <w:t xml:space="preserve">bankovní spojení: </w:t>
      </w:r>
      <w:proofErr w:type="spellStart"/>
      <w:r w:rsidR="00B628FE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15800B35" w14:textId="0E3B55C6" w:rsidR="00EB1EA5" w:rsidRPr="00EF4380" w:rsidRDefault="00DB4C4D" w:rsidP="006F6C3C">
      <w:pPr>
        <w:tabs>
          <w:tab w:val="left" w:pos="2268"/>
          <w:tab w:val="left" w:pos="2340"/>
          <w:tab w:val="center" w:pos="45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B1EA5">
        <w:rPr>
          <w:rFonts w:asciiTheme="minorHAnsi" w:hAnsiTheme="minorHAnsi" w:cstheme="minorHAnsi"/>
          <w:sz w:val="22"/>
          <w:szCs w:val="22"/>
        </w:rPr>
        <w:t xml:space="preserve">číslo účtu: </w:t>
      </w:r>
      <w:proofErr w:type="spellStart"/>
      <w:r w:rsidR="00B628FE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2D551EE5" w14:textId="77777777" w:rsidR="006F6C3C" w:rsidRPr="00EF4380" w:rsidRDefault="006F6C3C" w:rsidP="006F6C3C">
      <w:pPr>
        <w:tabs>
          <w:tab w:val="left" w:pos="2268"/>
          <w:tab w:val="left" w:pos="2340"/>
          <w:tab w:val="center" w:pos="4500"/>
        </w:tabs>
        <w:rPr>
          <w:rFonts w:asciiTheme="minorHAnsi" w:hAnsiTheme="minorHAnsi" w:cstheme="minorHAnsi"/>
          <w:sz w:val="22"/>
          <w:szCs w:val="22"/>
        </w:rPr>
      </w:pPr>
      <w:r w:rsidRPr="00EF4380">
        <w:rPr>
          <w:rFonts w:asciiTheme="minorHAnsi" w:hAnsiTheme="minorHAnsi" w:cstheme="minorHAnsi"/>
          <w:sz w:val="22"/>
          <w:szCs w:val="22"/>
        </w:rPr>
        <w:tab/>
        <w:t xml:space="preserve">Zastoupený: </w:t>
      </w:r>
    </w:p>
    <w:p w14:paraId="4D2B4A77" w14:textId="22B80C34" w:rsidR="006F6C3C" w:rsidRPr="00EF4380" w:rsidRDefault="006F6C3C" w:rsidP="00DB4C4D">
      <w:pPr>
        <w:tabs>
          <w:tab w:val="left" w:pos="2268"/>
          <w:tab w:val="left" w:pos="2340"/>
          <w:tab w:val="center" w:pos="4500"/>
        </w:tabs>
        <w:rPr>
          <w:rFonts w:asciiTheme="minorHAnsi" w:hAnsiTheme="minorHAnsi" w:cstheme="minorHAnsi"/>
          <w:sz w:val="22"/>
          <w:szCs w:val="22"/>
        </w:rPr>
      </w:pPr>
      <w:r w:rsidRPr="00EF4380">
        <w:rPr>
          <w:rFonts w:asciiTheme="minorHAnsi" w:hAnsiTheme="minorHAnsi" w:cstheme="minorHAnsi"/>
          <w:sz w:val="22"/>
          <w:szCs w:val="22"/>
        </w:rPr>
        <w:tab/>
      </w:r>
      <w:r w:rsidRPr="00EF4380">
        <w:rPr>
          <w:rFonts w:asciiTheme="minorHAnsi" w:hAnsiTheme="minorHAnsi" w:cstheme="minorHAnsi"/>
          <w:b/>
          <w:sz w:val="22"/>
          <w:szCs w:val="22"/>
        </w:rPr>
        <w:t>Mgr. Kateřina Jeníčková</w:t>
      </w:r>
      <w:r w:rsidR="00DB4C4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F4380">
        <w:rPr>
          <w:rFonts w:asciiTheme="minorHAnsi" w:hAnsiTheme="minorHAnsi" w:cstheme="minorHAnsi"/>
          <w:sz w:val="22"/>
          <w:szCs w:val="22"/>
        </w:rPr>
        <w:t>ředitelka</w:t>
      </w:r>
    </w:p>
    <w:p w14:paraId="10D49425" w14:textId="77777777" w:rsidR="006F6C3C" w:rsidRPr="00EF4380" w:rsidRDefault="006F6C3C" w:rsidP="006F6C3C">
      <w:pPr>
        <w:tabs>
          <w:tab w:val="left" w:pos="2268"/>
          <w:tab w:val="left" w:pos="2340"/>
          <w:tab w:val="center" w:pos="450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EF4380">
        <w:rPr>
          <w:rFonts w:asciiTheme="minorHAnsi" w:hAnsiTheme="minorHAnsi" w:cstheme="minorHAnsi"/>
          <w:b/>
          <w:sz w:val="22"/>
          <w:szCs w:val="22"/>
        </w:rPr>
        <w:tab/>
      </w:r>
      <w:r w:rsidRPr="00EF4380">
        <w:rPr>
          <w:rFonts w:asciiTheme="minorHAnsi" w:hAnsiTheme="minorHAnsi" w:cstheme="minorHAnsi"/>
          <w:sz w:val="22"/>
          <w:szCs w:val="22"/>
        </w:rPr>
        <w:tab/>
      </w:r>
    </w:p>
    <w:p w14:paraId="46440BE9" w14:textId="77777777" w:rsidR="006F6C3C" w:rsidRPr="00EF4380" w:rsidRDefault="006F6C3C" w:rsidP="006F6C3C">
      <w:pPr>
        <w:tabs>
          <w:tab w:val="left" w:pos="2268"/>
          <w:tab w:val="left" w:pos="2340"/>
          <w:tab w:val="center" w:pos="450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EF4380">
        <w:rPr>
          <w:rFonts w:asciiTheme="minorHAnsi" w:hAnsiTheme="minorHAnsi" w:cstheme="minorHAnsi"/>
          <w:sz w:val="22"/>
          <w:szCs w:val="22"/>
        </w:rPr>
        <w:tab/>
      </w:r>
    </w:p>
    <w:p w14:paraId="3B89B386" w14:textId="77777777" w:rsidR="006F6C3C" w:rsidRPr="00EF4380" w:rsidRDefault="006F6C3C" w:rsidP="006F6C3C">
      <w:pPr>
        <w:tabs>
          <w:tab w:val="left" w:pos="2340"/>
          <w:tab w:val="center" w:pos="4500"/>
        </w:tabs>
        <w:rPr>
          <w:rFonts w:asciiTheme="minorHAnsi" w:hAnsiTheme="minorHAnsi" w:cstheme="minorHAnsi"/>
          <w:sz w:val="22"/>
          <w:szCs w:val="22"/>
        </w:rPr>
      </w:pPr>
      <w:r w:rsidRPr="00EF4380">
        <w:rPr>
          <w:rFonts w:asciiTheme="minorHAnsi" w:hAnsiTheme="minorHAnsi" w:cstheme="minorHAnsi"/>
          <w:sz w:val="22"/>
          <w:szCs w:val="22"/>
        </w:rPr>
        <w:tab/>
      </w:r>
    </w:p>
    <w:p w14:paraId="2CB8F944" w14:textId="550D0F7B" w:rsidR="006F6C3C" w:rsidRPr="00EF4380" w:rsidRDefault="006F6C3C" w:rsidP="006F6C3C">
      <w:pPr>
        <w:tabs>
          <w:tab w:val="left" w:pos="2340"/>
          <w:tab w:val="center" w:pos="4500"/>
        </w:tabs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F4380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ZHOTOVITEL:</w:t>
      </w:r>
      <w:r w:rsidRPr="00EF438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   </w:t>
      </w:r>
      <w:r w:rsidRPr="00EF438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EF4380">
        <w:rPr>
          <w:rFonts w:asciiTheme="minorHAnsi" w:hAnsiTheme="minorHAnsi" w:cstheme="minorHAnsi"/>
          <w:bCs/>
          <w:iCs/>
          <w:sz w:val="22"/>
          <w:szCs w:val="22"/>
        </w:rPr>
        <w:t xml:space="preserve">Název: </w:t>
      </w:r>
      <w:r w:rsidR="00112D5C">
        <w:rPr>
          <w:rFonts w:asciiTheme="minorHAnsi" w:hAnsiTheme="minorHAnsi" w:cstheme="minorHAnsi"/>
          <w:bCs/>
          <w:sz w:val="22"/>
          <w:szCs w:val="22"/>
          <w:lang w:eastAsia="ar-SA"/>
        </w:rPr>
        <w:t>CENTR PCO, s.r.o.</w:t>
      </w:r>
    </w:p>
    <w:p w14:paraId="514C31D5" w14:textId="5D9BDF7A" w:rsidR="006F6C3C" w:rsidRPr="00EF4380" w:rsidRDefault="006F6C3C" w:rsidP="006F6C3C">
      <w:pPr>
        <w:tabs>
          <w:tab w:val="left" w:pos="2340"/>
          <w:tab w:val="center" w:pos="4500"/>
        </w:tabs>
        <w:rPr>
          <w:rFonts w:asciiTheme="minorHAnsi" w:hAnsiTheme="minorHAnsi" w:cstheme="minorHAnsi"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EF4380">
        <w:rPr>
          <w:rFonts w:asciiTheme="minorHAnsi" w:hAnsiTheme="minorHAnsi" w:cstheme="minorHAnsi"/>
          <w:bCs/>
          <w:iCs/>
          <w:sz w:val="22"/>
          <w:szCs w:val="22"/>
        </w:rPr>
        <w:t>Sídlo:</w:t>
      </w:r>
      <w:r w:rsidRPr="00EF4380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112D5C">
        <w:rPr>
          <w:rFonts w:asciiTheme="minorHAnsi" w:hAnsiTheme="minorHAnsi" w:cstheme="minorHAnsi"/>
          <w:bCs/>
          <w:sz w:val="22"/>
          <w:szCs w:val="22"/>
          <w:lang w:eastAsia="ar-SA"/>
        </w:rPr>
        <w:t>Š</w:t>
      </w:r>
      <w:r w:rsidR="00497542">
        <w:rPr>
          <w:rFonts w:asciiTheme="minorHAnsi" w:hAnsiTheme="minorHAnsi" w:cstheme="minorHAnsi"/>
          <w:bCs/>
          <w:sz w:val="22"/>
          <w:szCs w:val="22"/>
          <w:lang w:eastAsia="ar-SA"/>
        </w:rPr>
        <w:t>milovského 219, Mladá Boleslav</w:t>
      </w:r>
    </w:p>
    <w:p w14:paraId="73209955" w14:textId="015991D8" w:rsidR="006F6C3C" w:rsidRPr="00EF4380" w:rsidRDefault="006F6C3C" w:rsidP="006F6C3C">
      <w:pPr>
        <w:tabs>
          <w:tab w:val="left" w:pos="2340"/>
          <w:tab w:val="center" w:pos="4500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EF4380">
        <w:rPr>
          <w:rFonts w:asciiTheme="minorHAnsi" w:hAnsiTheme="minorHAnsi" w:cstheme="minorHAnsi"/>
          <w:sz w:val="22"/>
          <w:szCs w:val="22"/>
        </w:rPr>
        <w:tab/>
      </w:r>
      <w:r w:rsidRPr="00EF4380">
        <w:rPr>
          <w:rFonts w:asciiTheme="minorHAnsi" w:hAnsiTheme="minorHAnsi" w:cstheme="minorHAnsi"/>
          <w:bCs/>
          <w:sz w:val="22"/>
          <w:szCs w:val="22"/>
        </w:rPr>
        <w:t>IČO:</w:t>
      </w:r>
      <w:r w:rsidRPr="00EF4380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141341">
        <w:rPr>
          <w:rFonts w:asciiTheme="minorHAnsi" w:hAnsiTheme="minorHAnsi" w:cstheme="minorHAnsi"/>
          <w:bCs/>
          <w:sz w:val="22"/>
          <w:szCs w:val="22"/>
          <w:lang w:eastAsia="ar-SA"/>
        </w:rPr>
        <w:t>25090810</w:t>
      </w:r>
      <w:r w:rsidRPr="00EF4380">
        <w:rPr>
          <w:rFonts w:asciiTheme="minorHAnsi" w:hAnsiTheme="minorHAnsi" w:cstheme="minorHAnsi"/>
          <w:bCs/>
          <w:sz w:val="22"/>
          <w:szCs w:val="22"/>
        </w:rPr>
        <w:t xml:space="preserve"> DIČ:</w:t>
      </w:r>
      <w:r w:rsidRPr="00EF4380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141341">
        <w:rPr>
          <w:rFonts w:asciiTheme="minorHAnsi" w:hAnsiTheme="minorHAnsi" w:cstheme="minorHAnsi"/>
          <w:bCs/>
          <w:sz w:val="22"/>
          <w:szCs w:val="22"/>
          <w:lang w:eastAsia="ar-SA"/>
        </w:rPr>
        <w:t>CZ25090810</w:t>
      </w:r>
    </w:p>
    <w:p w14:paraId="44A753BB" w14:textId="6420BA63" w:rsidR="006F6C3C" w:rsidRPr="00EF4380" w:rsidRDefault="006F6C3C" w:rsidP="006F6C3C">
      <w:pPr>
        <w:tabs>
          <w:tab w:val="left" w:pos="2340"/>
          <w:tab w:val="center" w:pos="4500"/>
        </w:tabs>
        <w:rPr>
          <w:rFonts w:asciiTheme="minorHAnsi" w:hAnsiTheme="minorHAnsi" w:cstheme="minorHAnsi"/>
          <w:sz w:val="22"/>
          <w:szCs w:val="22"/>
        </w:rPr>
      </w:pPr>
      <w:r w:rsidRPr="00EF4380">
        <w:rPr>
          <w:rFonts w:asciiTheme="minorHAnsi" w:hAnsiTheme="minorHAnsi" w:cstheme="minorHAnsi"/>
          <w:sz w:val="22"/>
          <w:szCs w:val="22"/>
        </w:rPr>
        <w:tab/>
        <w:t xml:space="preserve">bankovní spojení: </w:t>
      </w:r>
      <w:proofErr w:type="spellStart"/>
      <w:r w:rsidR="00B628FE">
        <w:rPr>
          <w:rFonts w:asciiTheme="minorHAnsi" w:hAnsiTheme="minorHAnsi" w:cstheme="minorHAnsi"/>
          <w:bCs/>
          <w:sz w:val="22"/>
          <w:szCs w:val="22"/>
          <w:lang w:eastAsia="ar-SA"/>
        </w:rPr>
        <w:t>xxx</w:t>
      </w:r>
      <w:proofErr w:type="spellEnd"/>
    </w:p>
    <w:p w14:paraId="6243FE87" w14:textId="62E8BF2A" w:rsidR="006F6C3C" w:rsidRPr="00EF4380" w:rsidRDefault="006F6C3C" w:rsidP="006F6C3C">
      <w:pPr>
        <w:tabs>
          <w:tab w:val="left" w:pos="2340"/>
          <w:tab w:val="center" w:pos="4500"/>
        </w:tabs>
        <w:rPr>
          <w:rFonts w:asciiTheme="minorHAnsi" w:hAnsiTheme="minorHAnsi" w:cstheme="minorHAnsi"/>
          <w:sz w:val="22"/>
          <w:szCs w:val="22"/>
        </w:rPr>
      </w:pPr>
      <w:r w:rsidRPr="00EF4380">
        <w:rPr>
          <w:rFonts w:asciiTheme="minorHAnsi" w:hAnsiTheme="minorHAnsi" w:cstheme="minorHAnsi"/>
          <w:sz w:val="22"/>
          <w:szCs w:val="22"/>
        </w:rPr>
        <w:tab/>
        <w:t>číslo účtu:</w:t>
      </w:r>
      <w:r w:rsidRPr="00EF4380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proofErr w:type="spellStart"/>
      <w:r w:rsidR="00B628FE">
        <w:rPr>
          <w:rFonts w:asciiTheme="minorHAnsi" w:hAnsiTheme="minorHAnsi" w:cstheme="minorHAnsi"/>
          <w:bCs/>
          <w:sz w:val="22"/>
          <w:szCs w:val="22"/>
          <w:lang w:eastAsia="ar-SA"/>
        </w:rPr>
        <w:t>xxx</w:t>
      </w:r>
      <w:proofErr w:type="spellEnd"/>
    </w:p>
    <w:p w14:paraId="658879D3" w14:textId="77777777" w:rsidR="006F6C3C" w:rsidRPr="00EF4380" w:rsidRDefault="006F6C3C" w:rsidP="006F6C3C">
      <w:pPr>
        <w:tabs>
          <w:tab w:val="left" w:pos="2340"/>
          <w:tab w:val="center" w:pos="4500"/>
        </w:tabs>
        <w:rPr>
          <w:rFonts w:asciiTheme="minorHAnsi" w:hAnsiTheme="minorHAnsi" w:cstheme="minorHAnsi"/>
          <w:sz w:val="22"/>
          <w:szCs w:val="22"/>
        </w:rPr>
      </w:pPr>
      <w:r w:rsidRPr="00EF4380">
        <w:rPr>
          <w:rFonts w:asciiTheme="minorHAnsi" w:hAnsiTheme="minorHAnsi" w:cstheme="minorHAnsi"/>
          <w:sz w:val="22"/>
          <w:szCs w:val="22"/>
        </w:rPr>
        <w:tab/>
        <w:t>Osoby zmocněné jednat ve věcech smluvních:</w:t>
      </w:r>
    </w:p>
    <w:p w14:paraId="3FB68C5D" w14:textId="429231F2" w:rsidR="006F6C3C" w:rsidRPr="00EF4380" w:rsidRDefault="006F6C3C" w:rsidP="006F6C3C">
      <w:pPr>
        <w:tabs>
          <w:tab w:val="left" w:pos="2340"/>
          <w:tab w:val="center" w:pos="4500"/>
        </w:tabs>
        <w:rPr>
          <w:rFonts w:asciiTheme="minorHAnsi" w:hAnsiTheme="minorHAnsi" w:cstheme="minorHAnsi"/>
          <w:b/>
          <w:sz w:val="22"/>
          <w:szCs w:val="22"/>
        </w:rPr>
      </w:pPr>
      <w:r w:rsidRPr="00EF4380">
        <w:rPr>
          <w:rFonts w:asciiTheme="minorHAnsi" w:hAnsiTheme="minorHAnsi" w:cstheme="minorHAnsi"/>
          <w:sz w:val="22"/>
          <w:szCs w:val="22"/>
        </w:rPr>
        <w:tab/>
      </w:r>
      <w:r w:rsidR="005F5BD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Vladimír </w:t>
      </w:r>
      <w:proofErr w:type="spellStart"/>
      <w:r w:rsidR="005F5BDE">
        <w:rPr>
          <w:rFonts w:asciiTheme="minorHAnsi" w:hAnsiTheme="minorHAnsi" w:cstheme="minorHAnsi"/>
          <w:bCs/>
          <w:sz w:val="22"/>
          <w:szCs w:val="22"/>
          <w:lang w:eastAsia="ar-SA"/>
        </w:rPr>
        <w:t>Milda</w:t>
      </w:r>
      <w:proofErr w:type="spellEnd"/>
      <w:r w:rsidR="005F5BDE">
        <w:rPr>
          <w:rFonts w:asciiTheme="minorHAnsi" w:hAnsiTheme="minorHAnsi" w:cstheme="minorHAnsi"/>
          <w:bCs/>
          <w:sz w:val="22"/>
          <w:szCs w:val="22"/>
          <w:lang w:eastAsia="ar-SA"/>
        </w:rPr>
        <w:t>, ředitel společnosti</w:t>
      </w:r>
    </w:p>
    <w:p w14:paraId="7464591B" w14:textId="77777777" w:rsidR="005D4B48" w:rsidRPr="00EF4380" w:rsidRDefault="005D4B48" w:rsidP="006F6C3C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14:paraId="54D3A0E0" w14:textId="77777777" w:rsidR="005D4B48" w:rsidRPr="00EF4380" w:rsidRDefault="005D4B48" w:rsidP="006F6C3C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14:paraId="15D4B1E3" w14:textId="77777777" w:rsidR="005D4B48" w:rsidRPr="00EF4380" w:rsidRDefault="005D4B48" w:rsidP="006F6C3C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14:paraId="32E4059F" w14:textId="62353A57" w:rsidR="005D4B48" w:rsidRPr="00EF4380" w:rsidRDefault="005D4B48" w:rsidP="005D4B48">
      <w:pPr>
        <w:tabs>
          <w:tab w:val="center" w:pos="4500"/>
        </w:tabs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Článek II</w:t>
      </w:r>
    </w:p>
    <w:p w14:paraId="043D1226" w14:textId="16F0E73E" w:rsidR="007C29CE" w:rsidRPr="00EF4380" w:rsidRDefault="007C29CE" w:rsidP="005D4B48">
      <w:pPr>
        <w:tabs>
          <w:tab w:val="center" w:pos="4500"/>
        </w:tabs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Základní údaje o díle</w:t>
      </w:r>
    </w:p>
    <w:p w14:paraId="35EDEC22" w14:textId="02AF30D1" w:rsidR="007C29CE" w:rsidRPr="003B13C9" w:rsidRDefault="007C29CE" w:rsidP="00282DB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B13C9">
        <w:rPr>
          <w:rFonts w:asciiTheme="minorHAnsi" w:hAnsiTheme="minorHAnsi" w:cstheme="minorHAnsi"/>
          <w:color w:val="auto"/>
          <w:sz w:val="22"/>
          <w:szCs w:val="22"/>
        </w:rPr>
        <w:t xml:space="preserve">Název díla: </w:t>
      </w:r>
      <w:r w:rsidR="00BB093F" w:rsidRPr="003B13C9">
        <w:rPr>
          <w:rStyle w:val="dn"/>
          <w:rFonts w:asciiTheme="minorHAnsi" w:hAnsiTheme="minorHAnsi" w:cstheme="minorHAnsi"/>
          <w:color w:val="auto"/>
          <w:sz w:val="22"/>
          <w:szCs w:val="22"/>
        </w:rPr>
        <w:t xml:space="preserve">Instalace systému automatické detekce požáru v Muzeu </w:t>
      </w:r>
      <w:proofErr w:type="spellStart"/>
      <w:r w:rsidR="00BB093F" w:rsidRPr="003B13C9">
        <w:rPr>
          <w:rStyle w:val="dn"/>
          <w:rFonts w:asciiTheme="minorHAnsi" w:hAnsiTheme="minorHAnsi" w:cstheme="minorHAnsi"/>
          <w:color w:val="auto"/>
          <w:sz w:val="22"/>
          <w:szCs w:val="22"/>
        </w:rPr>
        <w:t>Podbezdězí</w:t>
      </w:r>
      <w:proofErr w:type="spellEnd"/>
      <w:r w:rsidR="00DB4C4D" w:rsidRPr="003B13C9">
        <w:rPr>
          <w:rStyle w:val="dn"/>
          <w:rFonts w:asciiTheme="minorHAnsi" w:hAnsiTheme="minorHAnsi" w:cstheme="minorHAnsi"/>
          <w:color w:val="auto"/>
          <w:sz w:val="22"/>
          <w:szCs w:val="22"/>
        </w:rPr>
        <w:t>, dle projektové dokumentace</w:t>
      </w:r>
      <w:r w:rsidR="00FB56A2" w:rsidRPr="003B13C9">
        <w:rPr>
          <w:rStyle w:val="dn"/>
          <w:rFonts w:asciiTheme="minorHAnsi" w:hAnsiTheme="minorHAnsi" w:cstheme="minorHAnsi"/>
          <w:color w:val="auto"/>
          <w:sz w:val="22"/>
          <w:szCs w:val="22"/>
        </w:rPr>
        <w:t xml:space="preserve"> zhotovené</w:t>
      </w:r>
      <w:r w:rsidR="00941D8C" w:rsidRPr="003B13C9">
        <w:rPr>
          <w:rStyle w:val="dn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42F8E" w:rsidRPr="003B13C9">
        <w:rPr>
          <w:rStyle w:val="dn"/>
          <w:rFonts w:asciiTheme="minorHAnsi" w:hAnsiTheme="minorHAnsi" w:cstheme="minorHAnsi"/>
          <w:color w:val="auto"/>
          <w:sz w:val="22"/>
          <w:szCs w:val="22"/>
        </w:rPr>
        <w:t>REMI</w:t>
      </w:r>
      <w:r w:rsidR="00DB3C9E" w:rsidRPr="003B13C9">
        <w:rPr>
          <w:rStyle w:val="dn"/>
          <w:rFonts w:asciiTheme="minorHAnsi" w:hAnsiTheme="minorHAnsi" w:cstheme="minorHAnsi"/>
          <w:color w:val="auto"/>
          <w:sz w:val="22"/>
          <w:szCs w:val="22"/>
        </w:rPr>
        <w:t xml:space="preserve">, Markova 315, 511 01 Turnov, </w:t>
      </w:r>
      <w:r w:rsidR="00924C75" w:rsidRPr="003B13C9">
        <w:rPr>
          <w:rStyle w:val="dn"/>
          <w:rFonts w:asciiTheme="minorHAnsi" w:hAnsiTheme="minorHAnsi" w:cstheme="minorHAnsi"/>
          <w:color w:val="auto"/>
          <w:sz w:val="22"/>
          <w:szCs w:val="22"/>
        </w:rPr>
        <w:t xml:space="preserve">IČO: 64239900, </w:t>
      </w:r>
      <w:proofErr w:type="spellStart"/>
      <w:r w:rsidR="00DB3C9E" w:rsidRPr="003B13C9">
        <w:rPr>
          <w:rStyle w:val="dn"/>
          <w:rFonts w:asciiTheme="minorHAnsi" w:hAnsiTheme="minorHAnsi" w:cstheme="minorHAnsi"/>
          <w:color w:val="auto"/>
          <w:sz w:val="22"/>
          <w:szCs w:val="22"/>
        </w:rPr>
        <w:t>zod</w:t>
      </w:r>
      <w:proofErr w:type="spellEnd"/>
      <w:r w:rsidR="00DB3C9E" w:rsidRPr="003B13C9">
        <w:rPr>
          <w:rStyle w:val="dn"/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626691" w:rsidRPr="003B13C9">
        <w:rPr>
          <w:rStyle w:val="dn"/>
          <w:rFonts w:asciiTheme="minorHAnsi" w:hAnsiTheme="minorHAnsi" w:cstheme="minorHAnsi"/>
          <w:color w:val="auto"/>
          <w:sz w:val="22"/>
          <w:szCs w:val="22"/>
        </w:rPr>
        <w:t>p</w:t>
      </w:r>
      <w:r w:rsidR="00DB3C9E" w:rsidRPr="003B13C9">
        <w:rPr>
          <w:rStyle w:val="dn"/>
          <w:rFonts w:asciiTheme="minorHAnsi" w:hAnsiTheme="minorHAnsi" w:cstheme="minorHAnsi"/>
          <w:color w:val="auto"/>
          <w:sz w:val="22"/>
          <w:szCs w:val="22"/>
        </w:rPr>
        <w:t xml:space="preserve">rojektant </w:t>
      </w:r>
      <w:r w:rsidR="00626691" w:rsidRPr="003B13C9">
        <w:rPr>
          <w:rStyle w:val="dn"/>
          <w:rFonts w:asciiTheme="minorHAnsi" w:hAnsiTheme="minorHAnsi" w:cstheme="minorHAnsi"/>
          <w:color w:val="auto"/>
          <w:sz w:val="22"/>
          <w:szCs w:val="22"/>
        </w:rPr>
        <w:t>Miloš Rejman</w:t>
      </w:r>
      <w:r w:rsidR="003B13C9" w:rsidRPr="003B13C9">
        <w:rPr>
          <w:rStyle w:val="dn"/>
          <w:rFonts w:asciiTheme="minorHAnsi" w:hAnsiTheme="minorHAnsi" w:cstheme="minorHAnsi"/>
          <w:color w:val="auto"/>
          <w:sz w:val="22"/>
          <w:szCs w:val="22"/>
        </w:rPr>
        <w:t xml:space="preserve"> v srpnu 2023.</w:t>
      </w:r>
    </w:p>
    <w:p w14:paraId="5131E589" w14:textId="77777777" w:rsidR="00895083" w:rsidRPr="00EF4380" w:rsidRDefault="00895083" w:rsidP="007C29C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67564D8" w14:textId="661FF73B" w:rsidR="009C4495" w:rsidRPr="00EF4380" w:rsidRDefault="009C4495" w:rsidP="009C4495">
      <w:pPr>
        <w:tabs>
          <w:tab w:val="center" w:pos="4500"/>
        </w:tabs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Článek III</w:t>
      </w:r>
    </w:p>
    <w:p w14:paraId="0388B444" w14:textId="07371035" w:rsidR="007C29CE" w:rsidRPr="00EF4380" w:rsidRDefault="007C29CE" w:rsidP="009C4495">
      <w:pPr>
        <w:tabs>
          <w:tab w:val="center" w:pos="4500"/>
        </w:tabs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Předmět smlouvy</w:t>
      </w:r>
    </w:p>
    <w:p w14:paraId="19774AFC" w14:textId="64C64394" w:rsidR="007C29CE" w:rsidRPr="00EF4380" w:rsidRDefault="007C29CE" w:rsidP="00282D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F4380">
        <w:rPr>
          <w:rFonts w:asciiTheme="minorHAnsi" w:hAnsiTheme="minorHAnsi" w:cstheme="minorHAnsi"/>
          <w:sz w:val="22"/>
          <w:szCs w:val="22"/>
        </w:rPr>
        <w:t>Předmětem této Smlouvy o dílo je závazek zhotovitele provést dílo specifikované</w:t>
      </w:r>
      <w:r w:rsidR="00BB093F" w:rsidRPr="00EF4380">
        <w:rPr>
          <w:rFonts w:asciiTheme="minorHAnsi" w:hAnsiTheme="minorHAnsi" w:cstheme="minorHAnsi"/>
          <w:sz w:val="22"/>
          <w:szCs w:val="22"/>
        </w:rPr>
        <w:t xml:space="preserve"> </w:t>
      </w:r>
      <w:r w:rsidRPr="00EF4380">
        <w:rPr>
          <w:rFonts w:asciiTheme="minorHAnsi" w:hAnsiTheme="minorHAnsi" w:cstheme="minorHAnsi"/>
          <w:sz w:val="22"/>
          <w:szCs w:val="22"/>
        </w:rPr>
        <w:t>v článku 3 této Smlouvy a závazek objednatele je řádně provedené dílo převzít a zaplatit cenu za jeho provedení.</w:t>
      </w:r>
    </w:p>
    <w:p w14:paraId="55907998" w14:textId="77777777" w:rsidR="009C4495" w:rsidRPr="00EF4380" w:rsidRDefault="009C4495" w:rsidP="007C29C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0846098" w14:textId="5F7D025B" w:rsidR="007C29CE" w:rsidRPr="00A35CAC" w:rsidRDefault="007C29CE" w:rsidP="00282D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F4380">
        <w:rPr>
          <w:rFonts w:asciiTheme="minorHAnsi" w:hAnsiTheme="minorHAnsi" w:cstheme="minorHAnsi"/>
          <w:sz w:val="22"/>
          <w:szCs w:val="22"/>
        </w:rPr>
        <w:t xml:space="preserve">Dílem se rozumí </w:t>
      </w:r>
      <w:r w:rsidR="00B2745E" w:rsidRPr="00EF4380">
        <w:rPr>
          <w:rStyle w:val="dn"/>
          <w:rFonts w:asciiTheme="minorHAnsi" w:hAnsiTheme="minorHAnsi" w:cstheme="minorHAnsi"/>
          <w:b/>
          <w:bCs/>
          <w:sz w:val="22"/>
          <w:szCs w:val="22"/>
        </w:rPr>
        <w:t xml:space="preserve">Instalace systému </w:t>
      </w:r>
      <w:r w:rsidR="005F7D95">
        <w:rPr>
          <w:rStyle w:val="dn"/>
          <w:rFonts w:asciiTheme="minorHAnsi" w:hAnsiTheme="minorHAnsi" w:cstheme="minorHAnsi"/>
          <w:b/>
          <w:bCs/>
          <w:sz w:val="22"/>
          <w:szCs w:val="22"/>
        </w:rPr>
        <w:t>autonomní</w:t>
      </w:r>
      <w:r w:rsidR="00B2745E" w:rsidRPr="00EF4380">
        <w:rPr>
          <w:rStyle w:val="dn"/>
          <w:rFonts w:asciiTheme="minorHAnsi" w:hAnsiTheme="minorHAnsi" w:cstheme="minorHAnsi"/>
          <w:b/>
          <w:bCs/>
          <w:sz w:val="22"/>
          <w:szCs w:val="22"/>
        </w:rPr>
        <w:t xml:space="preserve"> detekce požáru v Muzeu </w:t>
      </w:r>
      <w:proofErr w:type="spellStart"/>
      <w:r w:rsidR="00B2745E" w:rsidRPr="00EF4380">
        <w:rPr>
          <w:rStyle w:val="dn"/>
          <w:rFonts w:asciiTheme="minorHAnsi" w:hAnsiTheme="minorHAnsi" w:cstheme="minorHAnsi"/>
          <w:b/>
          <w:bCs/>
          <w:sz w:val="22"/>
          <w:szCs w:val="22"/>
        </w:rPr>
        <w:t>Podbezdězí</w:t>
      </w:r>
      <w:proofErr w:type="spellEnd"/>
      <w:r w:rsidR="00B2745E" w:rsidRPr="00EF4380">
        <w:rPr>
          <w:rStyle w:val="d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2745E" w:rsidRPr="00A35CAC">
        <w:rPr>
          <w:rStyle w:val="dn"/>
          <w:rFonts w:asciiTheme="minorHAnsi" w:hAnsiTheme="minorHAnsi" w:cstheme="minorHAnsi"/>
          <w:sz w:val="22"/>
          <w:szCs w:val="22"/>
        </w:rPr>
        <w:t>dle cenové nabídky z</w:t>
      </w:r>
      <w:r w:rsidR="00390475" w:rsidRPr="00A35CAC">
        <w:rPr>
          <w:rStyle w:val="dn"/>
          <w:rFonts w:asciiTheme="minorHAnsi" w:hAnsiTheme="minorHAnsi" w:cstheme="minorHAnsi"/>
          <w:sz w:val="22"/>
          <w:szCs w:val="22"/>
        </w:rPr>
        <w:t xml:space="preserve">e dne </w:t>
      </w:r>
      <w:r w:rsidR="005F5BDE">
        <w:rPr>
          <w:rFonts w:asciiTheme="minorHAnsi" w:hAnsiTheme="minorHAnsi" w:cstheme="minorHAnsi"/>
          <w:sz w:val="22"/>
          <w:szCs w:val="22"/>
          <w:lang w:eastAsia="ar-SA"/>
        </w:rPr>
        <w:t>28.9.2023</w:t>
      </w:r>
    </w:p>
    <w:p w14:paraId="417A5FCA" w14:textId="77777777" w:rsidR="007C29CE" w:rsidRPr="00EF4380" w:rsidRDefault="007C29CE" w:rsidP="007C29C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43F03F" w14:textId="77777777" w:rsidR="006D767E" w:rsidRDefault="006D767E" w:rsidP="00352978">
      <w:pPr>
        <w:tabs>
          <w:tab w:val="center" w:pos="4500"/>
        </w:tabs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7A5BCD9" w14:textId="41025A03" w:rsidR="00390475" w:rsidRPr="00EF4380" w:rsidRDefault="00390475" w:rsidP="00352978">
      <w:pPr>
        <w:tabs>
          <w:tab w:val="center" w:pos="4500"/>
        </w:tabs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 xml:space="preserve">Článek </w:t>
      </w:r>
      <w:r w:rsidR="00352978"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IV</w:t>
      </w:r>
    </w:p>
    <w:p w14:paraId="035D4D33" w14:textId="536069F6" w:rsidR="007C29CE" w:rsidRPr="00EF4380" w:rsidRDefault="007C29CE" w:rsidP="00352978">
      <w:pPr>
        <w:tabs>
          <w:tab w:val="center" w:pos="4500"/>
        </w:tabs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Termín plnění</w:t>
      </w:r>
    </w:p>
    <w:p w14:paraId="2D675EDE" w14:textId="77777777" w:rsidR="007C29CE" w:rsidRPr="00EF4380" w:rsidRDefault="007C29CE" w:rsidP="007C29C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1AF2D1B" w14:textId="77777777" w:rsidR="007C29CE" w:rsidRPr="00EF4380" w:rsidRDefault="007C29CE" w:rsidP="007C29C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F4380">
        <w:rPr>
          <w:rFonts w:asciiTheme="minorHAnsi" w:hAnsiTheme="minorHAnsi" w:cstheme="minorHAnsi"/>
          <w:sz w:val="22"/>
          <w:szCs w:val="22"/>
        </w:rPr>
        <w:t>Termín zahájení: podpisem této Smlouvy o dílo.</w:t>
      </w:r>
    </w:p>
    <w:p w14:paraId="6862696E" w14:textId="54B07AE1" w:rsidR="007C29CE" w:rsidRPr="00CE2C82" w:rsidRDefault="007C29CE" w:rsidP="007C29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F4380">
        <w:rPr>
          <w:rFonts w:asciiTheme="minorHAnsi" w:hAnsiTheme="minorHAnsi" w:cstheme="minorHAnsi"/>
          <w:sz w:val="22"/>
          <w:szCs w:val="22"/>
        </w:rPr>
        <w:t>Termín dokončení díla</w:t>
      </w:r>
      <w:r w:rsidRPr="00CE2C82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CE2C82" w:rsidRPr="00CE2C82">
        <w:rPr>
          <w:rFonts w:asciiTheme="minorHAnsi" w:hAnsiTheme="minorHAnsi" w:cstheme="minorHAnsi"/>
          <w:color w:val="auto"/>
          <w:sz w:val="22"/>
          <w:szCs w:val="22"/>
        </w:rPr>
        <w:t>10. 12. 2023</w:t>
      </w:r>
    </w:p>
    <w:p w14:paraId="22738E49" w14:textId="77777777" w:rsidR="007C29CE" w:rsidRPr="00EF4380" w:rsidRDefault="007C29CE" w:rsidP="0039047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20FC77F" w14:textId="43A05878" w:rsidR="00EF264C" w:rsidRPr="00EF4380" w:rsidRDefault="00EF264C" w:rsidP="00352978">
      <w:pPr>
        <w:tabs>
          <w:tab w:val="center" w:pos="4500"/>
        </w:tabs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Článek V</w:t>
      </w:r>
    </w:p>
    <w:p w14:paraId="46263A85" w14:textId="6A6AE63E" w:rsidR="007C29CE" w:rsidRPr="00EF4380" w:rsidRDefault="007C29CE" w:rsidP="00352978">
      <w:pPr>
        <w:tabs>
          <w:tab w:val="center" w:pos="4500"/>
        </w:tabs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Cena díla</w:t>
      </w:r>
    </w:p>
    <w:p w14:paraId="439FDC67" w14:textId="77777777" w:rsidR="007C29CE" w:rsidRPr="00EF4380" w:rsidRDefault="007C29CE" w:rsidP="007C29C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6D73E52" w14:textId="7BF266D2" w:rsidR="007C29CE" w:rsidRPr="00282DB2" w:rsidRDefault="007C29CE" w:rsidP="00282DB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82DB2">
        <w:rPr>
          <w:rFonts w:asciiTheme="minorHAnsi" w:hAnsiTheme="minorHAnsi" w:cstheme="minorHAnsi"/>
          <w:color w:val="auto"/>
          <w:sz w:val="22"/>
          <w:szCs w:val="22"/>
        </w:rPr>
        <w:t xml:space="preserve">Cena díla činí částku </w:t>
      </w:r>
      <w:r w:rsidR="00EC0632">
        <w:rPr>
          <w:rFonts w:asciiTheme="minorHAnsi" w:hAnsiTheme="minorHAnsi" w:cstheme="minorHAnsi"/>
          <w:color w:val="auto"/>
          <w:sz w:val="22"/>
          <w:szCs w:val="22"/>
        </w:rPr>
        <w:t>137031</w:t>
      </w:r>
      <w:r w:rsidR="0090651C" w:rsidRPr="00282D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82DB2">
        <w:rPr>
          <w:rFonts w:asciiTheme="minorHAnsi" w:hAnsiTheme="minorHAnsi" w:cstheme="minorHAnsi"/>
          <w:color w:val="auto"/>
          <w:sz w:val="22"/>
          <w:szCs w:val="22"/>
        </w:rPr>
        <w:t xml:space="preserve">bez DPH; </w:t>
      </w:r>
      <w:r w:rsidR="00EC0632">
        <w:rPr>
          <w:rFonts w:asciiTheme="minorHAnsi" w:hAnsiTheme="minorHAnsi" w:cstheme="minorHAnsi"/>
          <w:color w:val="auto"/>
          <w:sz w:val="22"/>
          <w:szCs w:val="22"/>
        </w:rPr>
        <w:t>165</w:t>
      </w:r>
      <w:r w:rsidR="00952732">
        <w:rPr>
          <w:rFonts w:asciiTheme="minorHAnsi" w:hAnsiTheme="minorHAnsi" w:cstheme="minorHAnsi"/>
          <w:color w:val="auto"/>
          <w:sz w:val="22"/>
          <w:szCs w:val="22"/>
        </w:rPr>
        <w:t>807,50</w:t>
      </w:r>
      <w:r w:rsidR="00E26635" w:rsidRPr="00282D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82DB2">
        <w:rPr>
          <w:rFonts w:asciiTheme="minorHAnsi" w:hAnsiTheme="minorHAnsi" w:cstheme="minorHAnsi"/>
          <w:color w:val="auto"/>
          <w:sz w:val="22"/>
          <w:szCs w:val="22"/>
        </w:rPr>
        <w:t>včetně DPH. Cena díla může být překročena pouze za těchto podmínek:</w:t>
      </w:r>
    </w:p>
    <w:p w14:paraId="6A7EC6FF" w14:textId="77777777" w:rsidR="007C29CE" w:rsidRPr="00282DB2" w:rsidRDefault="007C29CE" w:rsidP="00282DB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CA52478" w14:textId="77777777" w:rsidR="007C29CE" w:rsidRPr="00282DB2" w:rsidRDefault="007C29CE" w:rsidP="00282DB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82DB2">
        <w:rPr>
          <w:rFonts w:asciiTheme="minorHAnsi" w:hAnsiTheme="minorHAnsi" w:cstheme="minorHAnsi"/>
          <w:color w:val="auto"/>
          <w:sz w:val="22"/>
          <w:szCs w:val="22"/>
        </w:rPr>
        <w:t>a) objeví-li se při provádění díla potřeba takových prací, činností a dodávek do rozpisu prací nezahrnutých, které ani při uzavírání smlouvy nemohly být předvídány. Potřebu provádění těchto víceprací a jejich vyčíslení je zhotovitel povinen oznámit objednateli bez zbytečného odkladu</w:t>
      </w:r>
    </w:p>
    <w:p w14:paraId="0674BE6E" w14:textId="77777777" w:rsidR="007C29CE" w:rsidRPr="00282DB2" w:rsidRDefault="007C29CE" w:rsidP="00282DB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AE65AC9" w14:textId="46C0D510" w:rsidR="007C29CE" w:rsidRPr="00282DB2" w:rsidRDefault="007C29CE" w:rsidP="00282DB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82DB2">
        <w:rPr>
          <w:rFonts w:asciiTheme="minorHAnsi" w:hAnsiTheme="minorHAnsi" w:cstheme="minorHAnsi"/>
          <w:color w:val="auto"/>
          <w:sz w:val="22"/>
          <w:szCs w:val="22"/>
        </w:rPr>
        <w:t>b)</w:t>
      </w:r>
      <w:r w:rsidR="0090651C" w:rsidRPr="00282D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82DB2">
        <w:rPr>
          <w:rFonts w:asciiTheme="minorHAnsi" w:hAnsiTheme="minorHAnsi" w:cstheme="minorHAnsi"/>
          <w:color w:val="auto"/>
          <w:sz w:val="22"/>
          <w:szCs w:val="22"/>
        </w:rPr>
        <w:t>v případě dodatečných požadavků objednatele na provedení činností, prací</w:t>
      </w:r>
      <w:r w:rsidR="0090651C" w:rsidRPr="00282D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82DB2">
        <w:rPr>
          <w:rFonts w:asciiTheme="minorHAnsi" w:hAnsiTheme="minorHAnsi" w:cstheme="minorHAnsi"/>
          <w:color w:val="auto"/>
          <w:sz w:val="22"/>
          <w:szCs w:val="22"/>
        </w:rPr>
        <w:t>a dodávek, které nejsou součástí cenové nabídky. Práce a činnosti uvedené pod body a), b) budou řešeny formou dodatku k této Smlouvě o dílo a budou oceňovány podle katalogů popisů a směrných cen prací, platných v době realizace těchto prací, případně individuálních kalkulací nákladů prací neobsažených v těchto cenících.</w:t>
      </w:r>
    </w:p>
    <w:p w14:paraId="7992C542" w14:textId="77777777" w:rsidR="00EF264C" w:rsidRPr="00282DB2" w:rsidRDefault="00EF264C" w:rsidP="00282DB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2FB76AF" w14:textId="6EBA9B1B" w:rsidR="00EF264C" w:rsidRPr="00904025" w:rsidRDefault="00EF264C" w:rsidP="00904025">
      <w:pPr>
        <w:tabs>
          <w:tab w:val="center" w:pos="4500"/>
        </w:tabs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04025">
        <w:rPr>
          <w:rFonts w:asciiTheme="minorHAnsi" w:hAnsiTheme="minorHAnsi" w:cstheme="minorHAnsi"/>
          <w:b/>
          <w:bCs/>
          <w:iCs/>
          <w:sz w:val="22"/>
          <w:szCs w:val="22"/>
        </w:rPr>
        <w:t>Článek V</w:t>
      </w:r>
      <w:r w:rsidR="0090651C" w:rsidRPr="00904025">
        <w:rPr>
          <w:rFonts w:asciiTheme="minorHAnsi" w:hAnsiTheme="minorHAnsi" w:cstheme="minorHAnsi"/>
          <w:b/>
          <w:bCs/>
          <w:iCs/>
          <w:sz w:val="22"/>
          <w:szCs w:val="22"/>
        </w:rPr>
        <w:t>I</w:t>
      </w:r>
    </w:p>
    <w:p w14:paraId="0235AE62" w14:textId="4C29C5B6" w:rsidR="007C29CE" w:rsidRPr="00EF4380" w:rsidRDefault="007C29CE" w:rsidP="0090651C">
      <w:pPr>
        <w:tabs>
          <w:tab w:val="center" w:pos="4500"/>
        </w:tabs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Platební a fakturační podmínky</w:t>
      </w:r>
    </w:p>
    <w:p w14:paraId="2A5D52F3" w14:textId="64869B93" w:rsidR="007C29CE" w:rsidRPr="00EF4380" w:rsidRDefault="007C29CE" w:rsidP="007C29C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F4380">
        <w:rPr>
          <w:rFonts w:asciiTheme="minorHAnsi" w:hAnsiTheme="minorHAnsi" w:cstheme="minorHAnsi"/>
          <w:sz w:val="22"/>
          <w:szCs w:val="22"/>
        </w:rPr>
        <w:t>Úhrada ceny díla bude provedena formou fakturace dle skutečně provedených prací.</w:t>
      </w:r>
      <w:r w:rsidR="00EF264C" w:rsidRPr="00EF4380">
        <w:rPr>
          <w:rFonts w:asciiTheme="minorHAnsi" w:hAnsiTheme="minorHAnsi" w:cstheme="minorHAnsi"/>
          <w:sz w:val="22"/>
          <w:szCs w:val="22"/>
        </w:rPr>
        <w:t xml:space="preserve"> </w:t>
      </w:r>
      <w:r w:rsidRPr="00EF4380">
        <w:rPr>
          <w:rFonts w:asciiTheme="minorHAnsi" w:hAnsiTheme="minorHAnsi" w:cstheme="minorHAnsi"/>
          <w:sz w:val="22"/>
          <w:szCs w:val="22"/>
        </w:rPr>
        <w:t>Podkladem pro placení je faktura vystavená zhotovitelem. Splatnost faktury činí</w:t>
      </w:r>
      <w:r w:rsidR="00EF264C" w:rsidRPr="00EF4380">
        <w:rPr>
          <w:rFonts w:asciiTheme="minorHAnsi" w:hAnsiTheme="minorHAnsi" w:cstheme="minorHAnsi"/>
          <w:sz w:val="22"/>
          <w:szCs w:val="22"/>
        </w:rPr>
        <w:t xml:space="preserve"> </w:t>
      </w:r>
      <w:r w:rsidRPr="00EF4380">
        <w:rPr>
          <w:rFonts w:asciiTheme="minorHAnsi" w:hAnsiTheme="minorHAnsi" w:cstheme="minorHAnsi"/>
          <w:sz w:val="22"/>
          <w:szCs w:val="22"/>
        </w:rPr>
        <w:t>30 dní ode dne doručení. Faktura bude splňovat náležitosti daňového dokladu dle platných právních předpisů.</w:t>
      </w:r>
    </w:p>
    <w:p w14:paraId="1951B4A9" w14:textId="77777777" w:rsidR="00EF264C" w:rsidRPr="00EF4380" w:rsidRDefault="00EF264C" w:rsidP="0039047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E70A1B8" w14:textId="2BEB2A33" w:rsidR="00EF264C" w:rsidRPr="00EF4380" w:rsidRDefault="00EF264C" w:rsidP="0090651C">
      <w:pPr>
        <w:tabs>
          <w:tab w:val="center" w:pos="4500"/>
        </w:tabs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Článek VI</w:t>
      </w:r>
      <w:r w:rsidR="006D76CB"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I</w:t>
      </w:r>
    </w:p>
    <w:p w14:paraId="5943F7B6" w14:textId="1B0B3DE2" w:rsidR="007C29CE" w:rsidRPr="00EF4380" w:rsidRDefault="007C29CE" w:rsidP="0090651C">
      <w:pPr>
        <w:tabs>
          <w:tab w:val="center" w:pos="4500"/>
        </w:tabs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Způsob provádění díla</w:t>
      </w:r>
    </w:p>
    <w:p w14:paraId="1F82ED3E" w14:textId="77777777" w:rsidR="007C29CE" w:rsidRPr="00282DB2" w:rsidRDefault="007C29CE" w:rsidP="00282DB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82DB2">
        <w:rPr>
          <w:rFonts w:asciiTheme="minorHAnsi" w:hAnsiTheme="minorHAnsi" w:cstheme="minorHAnsi"/>
          <w:color w:val="auto"/>
          <w:sz w:val="22"/>
          <w:szCs w:val="22"/>
        </w:rPr>
        <w:t>Způsob provádění díla se řídí ustanoveními obchodního zákoníku, není-li v této smlouvě uvedeno jinak.</w:t>
      </w:r>
    </w:p>
    <w:p w14:paraId="7CD41B1E" w14:textId="77777777" w:rsidR="007C29CE" w:rsidRPr="00282DB2" w:rsidRDefault="007C29CE" w:rsidP="00282DB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8F70B30" w14:textId="77BEC1DD" w:rsidR="00EF264C" w:rsidRPr="00EF4380" w:rsidRDefault="00EF264C" w:rsidP="007B7ADD">
      <w:pPr>
        <w:tabs>
          <w:tab w:val="center" w:pos="4500"/>
        </w:tabs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Článek VII</w:t>
      </w:r>
      <w:r w:rsidR="006D76CB"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I</w:t>
      </w:r>
    </w:p>
    <w:p w14:paraId="7021458E" w14:textId="13CADFC4" w:rsidR="007C29CE" w:rsidRPr="00EF4380" w:rsidRDefault="007C29CE" w:rsidP="007B7ADD">
      <w:pPr>
        <w:tabs>
          <w:tab w:val="center" w:pos="4500"/>
        </w:tabs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Dodací podmínky</w:t>
      </w:r>
    </w:p>
    <w:p w14:paraId="47765BEF" w14:textId="09E2B47D" w:rsidR="007C29CE" w:rsidRPr="00906F30" w:rsidRDefault="007C29CE" w:rsidP="00282DB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6F30">
        <w:rPr>
          <w:rFonts w:asciiTheme="minorHAnsi" w:hAnsiTheme="minorHAnsi" w:cstheme="minorHAnsi"/>
          <w:color w:val="auto"/>
          <w:sz w:val="22"/>
          <w:szCs w:val="22"/>
        </w:rPr>
        <w:t>Do</w:t>
      </w:r>
      <w:r w:rsidR="00822510" w:rsidRPr="00906F30">
        <w:rPr>
          <w:rFonts w:asciiTheme="minorHAnsi" w:hAnsiTheme="minorHAnsi" w:cstheme="minorHAnsi"/>
          <w:color w:val="auto"/>
          <w:sz w:val="22"/>
          <w:szCs w:val="22"/>
        </w:rPr>
        <w:t xml:space="preserve"> prostor</w:t>
      </w:r>
      <w:r w:rsidRPr="00906F3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6129" w:rsidRPr="00906F30">
        <w:rPr>
          <w:rFonts w:asciiTheme="minorHAnsi" w:hAnsiTheme="minorHAnsi" w:cstheme="minorHAnsi"/>
          <w:color w:val="auto"/>
          <w:sz w:val="22"/>
          <w:szCs w:val="22"/>
        </w:rPr>
        <w:t>realizace díla</w:t>
      </w:r>
      <w:r w:rsidRPr="00906F30">
        <w:rPr>
          <w:rFonts w:asciiTheme="minorHAnsi" w:hAnsiTheme="minorHAnsi" w:cstheme="minorHAnsi"/>
          <w:color w:val="auto"/>
          <w:sz w:val="22"/>
          <w:szCs w:val="22"/>
        </w:rPr>
        <w:t xml:space="preserve"> může vstupovat v souvislosti s prováděním činností, které jsou předmětem této Smlouvy o dílo, pouze zhotovitel.</w:t>
      </w:r>
    </w:p>
    <w:p w14:paraId="22B1C9B3" w14:textId="77777777" w:rsidR="007C29CE" w:rsidRPr="00906F30" w:rsidRDefault="007C29CE" w:rsidP="00282DB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6F30">
        <w:rPr>
          <w:rFonts w:asciiTheme="minorHAnsi" w:hAnsiTheme="minorHAnsi" w:cstheme="minorHAnsi"/>
          <w:color w:val="auto"/>
          <w:sz w:val="22"/>
          <w:szCs w:val="22"/>
        </w:rPr>
        <w:t>Objednatel specifikuje zhotoviteli předmět realizace zakázky.</w:t>
      </w:r>
    </w:p>
    <w:p w14:paraId="1993A4C2" w14:textId="77777777" w:rsidR="007C29CE" w:rsidRPr="00906F30" w:rsidRDefault="007C29CE" w:rsidP="00282DB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6F30">
        <w:rPr>
          <w:rFonts w:asciiTheme="minorHAnsi" w:hAnsiTheme="minorHAnsi" w:cstheme="minorHAnsi"/>
          <w:color w:val="auto"/>
          <w:sz w:val="22"/>
          <w:szCs w:val="22"/>
        </w:rPr>
        <w:t>Zhotovitel dnem předání předmětu zakázky přebírá v plném rozsahu odpovědnost za vlastní řízení prací, dodržování předpisů bezpečnosti a ochrany zdraví, čistoty a pořádku na pracovišti.</w:t>
      </w:r>
    </w:p>
    <w:p w14:paraId="502459F4" w14:textId="77777777" w:rsidR="007C29CE" w:rsidRPr="00906F30" w:rsidRDefault="007C29CE" w:rsidP="00282DB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6F30">
        <w:rPr>
          <w:rFonts w:asciiTheme="minorHAnsi" w:hAnsiTheme="minorHAnsi" w:cstheme="minorHAnsi"/>
          <w:color w:val="auto"/>
          <w:sz w:val="22"/>
          <w:szCs w:val="22"/>
        </w:rPr>
        <w:t>Objednatel zajistí zhotoviteli bezplatné užívání prostoru po dobu trvání realizace zakázky a po dobu potřebnou pro případné vyklizení tohoto prostoru.</w:t>
      </w:r>
    </w:p>
    <w:p w14:paraId="1D9BB751" w14:textId="77777777" w:rsidR="007C29CE" w:rsidRPr="00906F30" w:rsidRDefault="007C29CE" w:rsidP="00282DB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6F30">
        <w:rPr>
          <w:rFonts w:asciiTheme="minorHAnsi" w:hAnsiTheme="minorHAnsi" w:cstheme="minorHAnsi"/>
          <w:color w:val="auto"/>
          <w:sz w:val="22"/>
          <w:szCs w:val="22"/>
        </w:rPr>
        <w:t>Za všechny škody, které vzniknou z prokázané viny zhotovitele v průběhu realizace zakázky objednateli nebo třetím osobám, odpovídá zhotovitel.</w:t>
      </w:r>
    </w:p>
    <w:p w14:paraId="68FA1EE5" w14:textId="18CC8E85" w:rsidR="000C077C" w:rsidRDefault="000C077C" w:rsidP="00282DB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6F30">
        <w:rPr>
          <w:rFonts w:asciiTheme="minorHAnsi" w:hAnsiTheme="minorHAnsi" w:cstheme="minorHAnsi"/>
          <w:color w:val="auto"/>
          <w:sz w:val="22"/>
          <w:szCs w:val="22"/>
        </w:rPr>
        <w:t xml:space="preserve">Kontaktní osoba pro realizací díla v místě plnění: Jitka Kotková, email.: </w:t>
      </w:r>
      <w:hyperlink r:id="rId7" w:history="1">
        <w:proofErr w:type="spellStart"/>
        <w:r w:rsidR="006B2A88">
          <w:t>xxx</w:t>
        </w:r>
        <w:proofErr w:type="spellEnd"/>
      </w:hyperlink>
      <w:r w:rsidR="00372D01" w:rsidRPr="00906F30">
        <w:rPr>
          <w:rFonts w:asciiTheme="minorHAnsi" w:hAnsiTheme="minorHAnsi" w:cstheme="minorHAnsi"/>
          <w:color w:val="auto"/>
          <w:sz w:val="22"/>
          <w:szCs w:val="22"/>
        </w:rPr>
        <w:t xml:space="preserve">, tel.: </w:t>
      </w:r>
      <w:proofErr w:type="spellStart"/>
      <w:r w:rsidR="006B2A88">
        <w:rPr>
          <w:rFonts w:asciiTheme="minorHAnsi" w:hAnsiTheme="minorHAnsi" w:cstheme="minorHAnsi"/>
          <w:color w:val="auto"/>
          <w:sz w:val="22"/>
          <w:szCs w:val="22"/>
        </w:rPr>
        <w:t>xxx</w:t>
      </w:r>
      <w:proofErr w:type="spellEnd"/>
    </w:p>
    <w:p w14:paraId="4023387A" w14:textId="77777777" w:rsidR="006B2A88" w:rsidRPr="00906F30" w:rsidRDefault="006B2A88" w:rsidP="00282DB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208FE9C" w14:textId="77777777" w:rsidR="004C4D56" w:rsidRPr="00282DB2" w:rsidRDefault="004C4D56" w:rsidP="00282DB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4EE451C" w14:textId="6AA6714E" w:rsidR="004C4D56" w:rsidRPr="00EF4380" w:rsidRDefault="004C4D56" w:rsidP="007B7ADD">
      <w:pPr>
        <w:tabs>
          <w:tab w:val="center" w:pos="4500"/>
        </w:tabs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 xml:space="preserve">Článek </w:t>
      </w:r>
      <w:r w:rsidR="006D76CB"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IX</w:t>
      </w:r>
    </w:p>
    <w:p w14:paraId="79D45173" w14:textId="2F71F677" w:rsidR="007C29CE" w:rsidRPr="00EF4380" w:rsidRDefault="007C29CE" w:rsidP="007B7ADD">
      <w:pPr>
        <w:tabs>
          <w:tab w:val="center" w:pos="4500"/>
        </w:tabs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Smluvní pokuty</w:t>
      </w:r>
    </w:p>
    <w:p w14:paraId="343A1113" w14:textId="35BDB7C1" w:rsidR="007C29CE" w:rsidRPr="00906F30" w:rsidRDefault="007C29CE" w:rsidP="00906F30">
      <w:pPr>
        <w:pStyle w:val="Default"/>
        <w:spacing w:after="120"/>
        <w:rPr>
          <w:rFonts w:asciiTheme="minorHAnsi" w:hAnsiTheme="minorHAnsi" w:cstheme="minorHAnsi"/>
          <w:color w:val="auto"/>
          <w:sz w:val="22"/>
          <w:szCs w:val="22"/>
        </w:rPr>
      </w:pPr>
      <w:r w:rsidRPr="00906F30">
        <w:rPr>
          <w:rFonts w:asciiTheme="minorHAnsi" w:hAnsiTheme="minorHAnsi" w:cstheme="minorHAnsi"/>
          <w:color w:val="auto"/>
          <w:sz w:val="22"/>
          <w:szCs w:val="22"/>
        </w:rPr>
        <w:t>Smluvní strany se dohodly na těchto smluvních pokutách:</w:t>
      </w:r>
      <w:r w:rsidR="004C4D56" w:rsidRPr="00906F3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06F30">
        <w:rPr>
          <w:rFonts w:asciiTheme="minorHAnsi" w:hAnsiTheme="minorHAnsi" w:cstheme="minorHAnsi"/>
          <w:color w:val="auto"/>
          <w:sz w:val="22"/>
          <w:szCs w:val="22"/>
        </w:rPr>
        <w:t>při nedodržení smluveného termínu dokončení díla zhotovitel zaplatí smluvní pokutu ve výši 0,1% za každý den prodlení z hodnoty nedokončeného díla</w:t>
      </w:r>
      <w:r w:rsidR="004C4D56" w:rsidRPr="00906F3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06F30">
        <w:rPr>
          <w:rFonts w:asciiTheme="minorHAnsi" w:hAnsiTheme="minorHAnsi" w:cstheme="minorHAnsi"/>
          <w:color w:val="auto"/>
          <w:sz w:val="22"/>
          <w:szCs w:val="22"/>
        </w:rPr>
        <w:t>při prodlení s placením faktur zaplatí objednatel pokutu ve výši 0,1% za každý den prodlení z dlužné částky.</w:t>
      </w:r>
    </w:p>
    <w:p w14:paraId="32ADDA6C" w14:textId="77777777" w:rsidR="007C29CE" w:rsidRPr="00EF4380" w:rsidRDefault="007C29CE" w:rsidP="007C29C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50540D5" w14:textId="0E55B47A" w:rsidR="004C4D56" w:rsidRPr="00EF4380" w:rsidRDefault="004C4D56" w:rsidP="006D76CB">
      <w:pPr>
        <w:tabs>
          <w:tab w:val="center" w:pos="4500"/>
        </w:tabs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Článek X</w:t>
      </w:r>
    </w:p>
    <w:p w14:paraId="52A136E0" w14:textId="4A3F2F45" w:rsidR="007C29CE" w:rsidRPr="00EF4380" w:rsidRDefault="007C29CE" w:rsidP="006D76CB">
      <w:pPr>
        <w:tabs>
          <w:tab w:val="center" w:pos="4500"/>
        </w:tabs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Odstoupení od smlouvy</w:t>
      </w:r>
    </w:p>
    <w:p w14:paraId="0DC320D2" w14:textId="77777777" w:rsidR="007C29CE" w:rsidRPr="00906F30" w:rsidRDefault="007C29CE" w:rsidP="008928C4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6F30">
        <w:rPr>
          <w:rFonts w:asciiTheme="minorHAnsi" w:hAnsiTheme="minorHAnsi" w:cstheme="minorHAnsi"/>
          <w:color w:val="auto"/>
          <w:sz w:val="22"/>
          <w:szCs w:val="22"/>
        </w:rPr>
        <w:t>Nastanou-li u některé ze smluvních stran skutečnosti bránící řádnému plnění této smlouvy, je tato smluvní strana povinna to ihned bez zbytečného odkladu oznámit druhé smluvní straně a vyvolat jednání zástupců oprávněných k podpisu smlouvy.</w:t>
      </w:r>
    </w:p>
    <w:p w14:paraId="678CF6D5" w14:textId="41C1AC7B" w:rsidR="007C29CE" w:rsidRPr="00906F30" w:rsidRDefault="007C29CE" w:rsidP="008928C4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6F30">
        <w:rPr>
          <w:rFonts w:asciiTheme="minorHAnsi" w:hAnsiTheme="minorHAnsi" w:cstheme="minorHAnsi"/>
          <w:color w:val="auto"/>
          <w:sz w:val="22"/>
          <w:szCs w:val="22"/>
        </w:rPr>
        <w:t>Chce-li některá ze stran od této smlouvy odstoupit na základě ujednání z této smlouvy vyplývajících, je povinna svoje odstoupení písemně oznámit druhé straně s uvedením termínu, ke kterému od smlouvy odstupuje. V odstoupení musí být dále uveden důvod, pro který strana od smlouvy odstupuje a přesná citace toho bodu smlouvy, který ji k takovému kroku opravňuje. Bez těchto náležitostí je odstoupení neplatné.</w:t>
      </w:r>
    </w:p>
    <w:p w14:paraId="25E63474" w14:textId="77777777" w:rsidR="007C29CE" w:rsidRPr="00906F30" w:rsidRDefault="007C29CE" w:rsidP="008928C4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6F30">
        <w:rPr>
          <w:rFonts w:asciiTheme="minorHAnsi" w:hAnsiTheme="minorHAnsi" w:cstheme="minorHAnsi"/>
          <w:color w:val="auto"/>
          <w:sz w:val="22"/>
          <w:szCs w:val="22"/>
        </w:rPr>
        <w:t>Nesouhlasí-li jedna ze stran s důvodem odstoupení druhé strany, nebo popírá-li jeho existenci, je povinna to písemně oznámit nejpozději do 14 dnů po obdržení oznámení o odstoupení. Pokud tak neučiní, má se za to, že s důvodem odstoupení souhlasí.</w:t>
      </w:r>
    </w:p>
    <w:p w14:paraId="0B770F46" w14:textId="77777777" w:rsidR="007C29CE" w:rsidRPr="00906F30" w:rsidRDefault="007C29CE" w:rsidP="008928C4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6F30">
        <w:rPr>
          <w:rFonts w:asciiTheme="minorHAnsi" w:hAnsiTheme="minorHAnsi" w:cstheme="minorHAnsi"/>
          <w:color w:val="auto"/>
          <w:sz w:val="22"/>
          <w:szCs w:val="22"/>
        </w:rPr>
        <w:t>Za podstatné porušení smlouvy ze strany objednatele se považuje nesplnění finančních závazků a neposkytnutí záruky, že své finanční závazky splní ve sjednaném náhradním termínu.</w:t>
      </w:r>
    </w:p>
    <w:p w14:paraId="7191AEB1" w14:textId="77777777" w:rsidR="007C29CE" w:rsidRPr="00906F30" w:rsidRDefault="007C29CE" w:rsidP="008928C4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6F30">
        <w:rPr>
          <w:rFonts w:asciiTheme="minorHAnsi" w:hAnsiTheme="minorHAnsi" w:cstheme="minorHAnsi"/>
          <w:color w:val="auto"/>
          <w:sz w:val="22"/>
          <w:szCs w:val="22"/>
        </w:rPr>
        <w:t>Za podstatné porušení smlouvy ze strany zhotovitele se považuje, jestliže zhotovitel bude v prodlení s plněním díla déle než 20 dní, v případě neodstranění objednatelem zjištěných a označených vad.</w:t>
      </w:r>
    </w:p>
    <w:p w14:paraId="7CE7BA54" w14:textId="77777777" w:rsidR="007C29CE" w:rsidRPr="00906F30" w:rsidRDefault="007C29CE" w:rsidP="008928C4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6F30">
        <w:rPr>
          <w:rFonts w:asciiTheme="minorHAnsi" w:hAnsiTheme="minorHAnsi" w:cstheme="minorHAnsi"/>
          <w:color w:val="auto"/>
          <w:sz w:val="22"/>
          <w:szCs w:val="22"/>
        </w:rPr>
        <w:t>Odstoupení od smlouvy pro podstatné či nepodstatné porušení smlouvy se dále řídí příslušnými ustanoveními obchodního zákoníku.</w:t>
      </w:r>
    </w:p>
    <w:p w14:paraId="60E4166F" w14:textId="77777777" w:rsidR="007C29CE" w:rsidRPr="00906F30" w:rsidRDefault="007C29CE" w:rsidP="008928C4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6F30">
        <w:rPr>
          <w:rFonts w:asciiTheme="minorHAnsi" w:hAnsiTheme="minorHAnsi" w:cstheme="minorHAnsi"/>
          <w:color w:val="auto"/>
          <w:sz w:val="22"/>
          <w:szCs w:val="22"/>
        </w:rPr>
        <w:t>Dojde-li k odstoupení od smlouvy před dokončením díla, bude vzájemné finanční vyrovnání provedeno oceněním soupisu prací, přičemž všechny náklady spojené s odstoupením od smlouvy jdou k tíži strany, která porušila smluvní povinnost.</w:t>
      </w:r>
    </w:p>
    <w:p w14:paraId="795F1B49" w14:textId="790FC596" w:rsidR="007C29CE" w:rsidRPr="00906F30" w:rsidRDefault="007C29CE" w:rsidP="008928C4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6F30">
        <w:rPr>
          <w:rFonts w:asciiTheme="minorHAnsi" w:hAnsiTheme="minorHAnsi" w:cstheme="minorHAnsi"/>
          <w:color w:val="auto"/>
          <w:sz w:val="22"/>
          <w:szCs w:val="22"/>
        </w:rPr>
        <w:t>Odstoupí-li některá ze stran od této smlouvy na základě ujednání z této smlouvy vyplývajících, pak povinnosti obou stran jsou následující:</w:t>
      </w:r>
      <w:r w:rsidR="004C4D56" w:rsidRPr="00906F3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06F30">
        <w:rPr>
          <w:rFonts w:asciiTheme="minorHAnsi" w:hAnsiTheme="minorHAnsi" w:cstheme="minorHAnsi"/>
          <w:color w:val="auto"/>
          <w:sz w:val="22"/>
          <w:szCs w:val="22"/>
        </w:rPr>
        <w:t>zhotovitel provede soupis všech provedených prací oceněný dle způsobu, kterým je stanovena cena díla</w:t>
      </w:r>
      <w:r w:rsidR="004C4D56" w:rsidRPr="00906F3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06F30">
        <w:rPr>
          <w:rFonts w:asciiTheme="minorHAnsi" w:hAnsiTheme="minorHAnsi" w:cstheme="minorHAnsi"/>
          <w:color w:val="auto"/>
          <w:sz w:val="22"/>
          <w:szCs w:val="22"/>
        </w:rPr>
        <w:t>zhotovitel provede finanční vyčíslení provedených prací a zpracuje dílčí konečnou fakturu</w:t>
      </w:r>
      <w:r w:rsidR="004C4D56" w:rsidRPr="00906F3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06F30">
        <w:rPr>
          <w:rFonts w:asciiTheme="minorHAnsi" w:hAnsiTheme="minorHAnsi" w:cstheme="minorHAnsi"/>
          <w:color w:val="auto"/>
          <w:sz w:val="22"/>
          <w:szCs w:val="22"/>
        </w:rPr>
        <w:t>zhotovitel odveze veškerý svůj nezabudovaný materiál, pokud se strany nedohodnou jinak</w:t>
      </w:r>
      <w:r w:rsidR="004C4D56" w:rsidRPr="00906F3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06F30">
        <w:rPr>
          <w:rFonts w:asciiTheme="minorHAnsi" w:hAnsiTheme="minorHAnsi" w:cstheme="minorHAnsi"/>
          <w:color w:val="auto"/>
          <w:sz w:val="22"/>
          <w:szCs w:val="22"/>
        </w:rPr>
        <w:t>zhotovitel vyzve k dílčímu předání díla a objednatel je povinen do 30 dnů od obdržení vyzvání zahájit dílčí přejímací řízení</w:t>
      </w:r>
      <w:r w:rsidR="004C4D56" w:rsidRPr="00906F3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06F30">
        <w:rPr>
          <w:rFonts w:asciiTheme="minorHAnsi" w:hAnsiTheme="minorHAnsi" w:cstheme="minorHAnsi"/>
          <w:color w:val="auto"/>
          <w:sz w:val="22"/>
          <w:szCs w:val="22"/>
        </w:rPr>
        <w:t>po předání provedených prací sjednají obě strany písemné zrušení smlouvy a strana, která důvodné odstoupení od smlouvy zapříčinila, je povinna uhradit druhé straně veškeré náklady jí vzniklé z důvodů odstoupení od smlouvy</w:t>
      </w:r>
    </w:p>
    <w:p w14:paraId="1091D596" w14:textId="77777777" w:rsidR="004C4D56" w:rsidRPr="00EF4380" w:rsidRDefault="004C4D56" w:rsidP="007C29C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0A6B049" w14:textId="4D203A28" w:rsidR="007C29CE" w:rsidRPr="00EF4380" w:rsidRDefault="004C4D56" w:rsidP="005B2188">
      <w:pPr>
        <w:tabs>
          <w:tab w:val="center" w:pos="4500"/>
        </w:tabs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Článek X</w:t>
      </w:r>
      <w:r w:rsidR="00217A47"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I</w:t>
      </w:r>
      <w:r w:rsidR="00EF4380"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25C5C899" w14:textId="77777777" w:rsidR="007C29CE" w:rsidRPr="00EF4380" w:rsidRDefault="007C29CE" w:rsidP="005B2188">
      <w:pPr>
        <w:tabs>
          <w:tab w:val="center" w:pos="4500"/>
        </w:tabs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F4380">
        <w:rPr>
          <w:rFonts w:asciiTheme="minorHAnsi" w:hAnsiTheme="minorHAnsi" w:cstheme="minorHAnsi"/>
          <w:b/>
          <w:bCs/>
          <w:iCs/>
          <w:sz w:val="22"/>
          <w:szCs w:val="22"/>
        </w:rPr>
        <w:t>Závěrečná ustanovení</w:t>
      </w:r>
    </w:p>
    <w:p w14:paraId="2FAD5486" w14:textId="77777777" w:rsidR="007C29CE" w:rsidRPr="008928C4" w:rsidRDefault="007C29CE" w:rsidP="008928C4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28C4">
        <w:rPr>
          <w:rFonts w:asciiTheme="minorHAnsi" w:hAnsiTheme="minorHAnsi" w:cstheme="minorHAnsi"/>
          <w:color w:val="auto"/>
          <w:sz w:val="22"/>
          <w:szCs w:val="22"/>
        </w:rPr>
        <w:t>Zhotovitel nese zodpovědnost za škody vzniklé svou činností po celou dobu realizace zakázky a za škody způsobené zhotovitelem na majetku třetí osoby, a to do doby předání díla.</w:t>
      </w:r>
    </w:p>
    <w:p w14:paraId="27906256" w14:textId="77777777" w:rsidR="007C29CE" w:rsidRPr="008928C4" w:rsidRDefault="007C29CE" w:rsidP="008928C4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28C4">
        <w:rPr>
          <w:rFonts w:asciiTheme="minorHAnsi" w:hAnsiTheme="minorHAnsi" w:cstheme="minorHAnsi"/>
          <w:color w:val="auto"/>
          <w:sz w:val="22"/>
          <w:szCs w:val="22"/>
        </w:rPr>
        <w:t>Zhotovitel prohlašuje, že má uzavřeno pojištění za škody způsobené svou činností.</w:t>
      </w:r>
    </w:p>
    <w:p w14:paraId="691945EC" w14:textId="77777777" w:rsidR="007C29CE" w:rsidRPr="008928C4" w:rsidRDefault="007C29CE" w:rsidP="008928C4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28C4">
        <w:rPr>
          <w:rFonts w:asciiTheme="minorHAnsi" w:hAnsiTheme="minorHAnsi" w:cstheme="minorHAnsi"/>
          <w:color w:val="auto"/>
          <w:sz w:val="22"/>
          <w:szCs w:val="22"/>
        </w:rPr>
        <w:t>Práva a povinnosti této smlouvy přecházejí i na případné právní nástupce objednatele nebo zhotovitele.</w:t>
      </w:r>
    </w:p>
    <w:p w14:paraId="099C4FEC" w14:textId="77777777" w:rsidR="007C29CE" w:rsidRPr="008928C4" w:rsidRDefault="007C29CE" w:rsidP="008928C4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28C4">
        <w:rPr>
          <w:rFonts w:asciiTheme="minorHAnsi" w:hAnsiTheme="minorHAnsi" w:cstheme="minorHAnsi"/>
          <w:color w:val="auto"/>
          <w:sz w:val="22"/>
          <w:szCs w:val="22"/>
        </w:rPr>
        <w:lastRenderedPageBreak/>
        <w:t>V ostatním touto smlouvou neupraveném se vztahy řídí příslušnými ustanoveními obchodního zákoníku.</w:t>
      </w:r>
    </w:p>
    <w:p w14:paraId="7EBF9893" w14:textId="77777777" w:rsidR="007C29CE" w:rsidRPr="008928C4" w:rsidRDefault="007C29CE" w:rsidP="008928C4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28C4">
        <w:rPr>
          <w:rFonts w:asciiTheme="minorHAnsi" w:hAnsiTheme="minorHAnsi" w:cstheme="minorHAnsi"/>
          <w:color w:val="auto"/>
          <w:sz w:val="22"/>
          <w:szCs w:val="22"/>
        </w:rPr>
        <w:t>Tuto smlouvu lze měnit pouze formou písemných, postupně číslovaných dodatků, potvrzených oběma smluvními stranami.</w:t>
      </w:r>
    </w:p>
    <w:p w14:paraId="696134FF" w14:textId="77777777" w:rsidR="00D026D8" w:rsidRPr="00450BA2" w:rsidRDefault="00D026D8" w:rsidP="00450BA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50BA2">
        <w:rPr>
          <w:rFonts w:asciiTheme="minorHAnsi" w:hAnsiTheme="minorHAnsi" w:cstheme="minorHAnsi"/>
          <w:color w:val="auto"/>
          <w:sz w:val="22"/>
          <w:szCs w:val="22"/>
        </w:rPr>
        <w:t xml:space="preserve">Zhotovitel v souladu s ustanoveními zákona č. 101/2000 Sb., o ochraně osobních údajů, v platném znění, podpisem této smlouvy prohlašuje, že po dobu trvání této smlouvy uděluje objednateli souhlas se shromažďováním, zpracováním, používáním a uchováváním svých osobních údajů, které mu poskytl při sepsání této smlouvy.  </w:t>
      </w:r>
    </w:p>
    <w:p w14:paraId="513B00FD" w14:textId="77777777" w:rsidR="00D026D8" w:rsidRPr="00450BA2" w:rsidRDefault="00D026D8" w:rsidP="00450BA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50BA2">
        <w:rPr>
          <w:rFonts w:asciiTheme="minorHAnsi" w:hAnsiTheme="minorHAnsi" w:cstheme="minorHAnsi"/>
          <w:color w:val="auto"/>
          <w:sz w:val="22"/>
          <w:szCs w:val="22"/>
        </w:rPr>
        <w:t>Smlouva se vyhotovuje ve dvou stejnopisech, po jednom pro každou ze smluvních stran. Smlouva může být změněna pouze písemnou dohodou smluvních stran.</w:t>
      </w:r>
    </w:p>
    <w:p w14:paraId="5FA1C865" w14:textId="77777777" w:rsidR="00D026D8" w:rsidRPr="00450BA2" w:rsidRDefault="00D026D8" w:rsidP="00450BA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50BA2">
        <w:rPr>
          <w:rFonts w:asciiTheme="minorHAnsi" w:hAnsiTheme="minorHAnsi" w:cstheme="minorHAnsi"/>
          <w:color w:val="auto"/>
          <w:sz w:val="22"/>
          <w:szCs w:val="22"/>
        </w:rPr>
        <w:t>Tato smlouva nabývá</w:t>
      </w:r>
      <w:bookmarkStart w:id="0" w:name="__18"/>
      <w:bookmarkEnd w:id="0"/>
      <w:r w:rsidRPr="00450BA2">
        <w:rPr>
          <w:rFonts w:asciiTheme="minorHAnsi" w:hAnsiTheme="minorHAnsi" w:cstheme="minorHAnsi"/>
          <w:color w:val="auto"/>
          <w:sz w:val="22"/>
          <w:szCs w:val="22"/>
        </w:rPr>
        <w:t xml:space="preserve"> platnosti dnem podpisu oběma smluvními stranami a účinnosti dnem uveřejnění smlouvy podle zákona č. 340/2015 Sb., o zvláštních podmínkách účinnosti některých smluv, uveřejňování těchto smluv a o registru smluv (zákon o registru smluv), ve znění pozdějších předpisů. Uveřejnění smlouvy zajistí objednatel, o skutečnosti uveřejnění informuje zhotovitele.</w:t>
      </w:r>
    </w:p>
    <w:p w14:paraId="174D3258" w14:textId="77777777" w:rsidR="007C29CE" w:rsidRPr="00450BA2" w:rsidRDefault="007C29CE" w:rsidP="00450BA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7912606" w14:textId="77777777" w:rsidR="007C29CE" w:rsidRPr="00450BA2" w:rsidRDefault="007C29CE" w:rsidP="00450BA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9EAF184" w14:textId="77777777" w:rsidR="007C29CE" w:rsidRPr="00450BA2" w:rsidRDefault="007C29CE" w:rsidP="00450BA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50BA2">
        <w:rPr>
          <w:rFonts w:asciiTheme="minorHAnsi" w:hAnsiTheme="minorHAnsi" w:cstheme="minorHAnsi"/>
          <w:color w:val="auto"/>
          <w:sz w:val="22"/>
          <w:szCs w:val="22"/>
        </w:rPr>
        <w:t>Obě smluvní strany prohlašují, že tuto smlouvu uzavřely svobodně a vážně, že jim nejsou známy jakékoliv skutečnosti, které by její uzavření vylučovaly.</w:t>
      </w:r>
    </w:p>
    <w:p w14:paraId="01A82E91" w14:textId="77777777" w:rsidR="00217A47" w:rsidRDefault="00217A47" w:rsidP="00450BA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AD8FDF9" w14:textId="6D65DB68" w:rsidR="001649C8" w:rsidRDefault="001649C8" w:rsidP="00450BA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 objednatele: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Za zhotovitele:</w:t>
      </w:r>
    </w:p>
    <w:p w14:paraId="449F36D6" w14:textId="5DC8E896" w:rsidR="001649C8" w:rsidRDefault="001649C8" w:rsidP="00450BA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6002EC">
        <w:rPr>
          <w:rFonts w:asciiTheme="minorHAnsi" w:hAnsiTheme="minorHAnsi" w:cstheme="minorHAnsi"/>
          <w:color w:val="auto"/>
          <w:sz w:val="22"/>
          <w:szCs w:val="22"/>
        </w:rPr>
        <w:t xml:space="preserve"> Mladé Boleslavi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dne:</w:t>
      </w:r>
      <w:r w:rsidR="0076715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6715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6715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6715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67151">
        <w:rPr>
          <w:rFonts w:asciiTheme="minorHAnsi" w:hAnsiTheme="minorHAnsi" w:cstheme="minorHAnsi"/>
          <w:color w:val="auto"/>
          <w:sz w:val="22"/>
          <w:szCs w:val="22"/>
        </w:rPr>
        <w:tab/>
        <w:t>V</w:t>
      </w:r>
      <w:r w:rsidR="00952732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952732">
        <w:rPr>
          <w:rFonts w:asciiTheme="minorHAnsi" w:hAnsiTheme="minorHAnsi" w:cstheme="minorHAnsi"/>
          <w:sz w:val="22"/>
          <w:szCs w:val="22"/>
          <w:lang w:eastAsia="ar-SA"/>
        </w:rPr>
        <w:t>Mladé Boleslavi</w:t>
      </w:r>
      <w:r w:rsidR="00767151">
        <w:rPr>
          <w:rFonts w:asciiTheme="minorHAnsi" w:hAnsiTheme="minorHAnsi" w:cstheme="minorHAnsi"/>
          <w:sz w:val="22"/>
          <w:szCs w:val="22"/>
          <w:lang w:eastAsia="ar-SA"/>
        </w:rPr>
        <w:t xml:space="preserve"> dne </w:t>
      </w:r>
    </w:p>
    <w:p w14:paraId="234606FF" w14:textId="77777777" w:rsidR="001649C8" w:rsidRDefault="001649C8" w:rsidP="00450BA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AA65757" w14:textId="77777777" w:rsidR="001649C8" w:rsidRDefault="001649C8" w:rsidP="00450BA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498AD33" w14:textId="77777777" w:rsidR="001649C8" w:rsidRDefault="001649C8" w:rsidP="00450BA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26687FF" w14:textId="77777777" w:rsidR="001649C8" w:rsidRDefault="001649C8" w:rsidP="00450BA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A1AD852" w14:textId="77777777" w:rsidR="001649C8" w:rsidRDefault="001649C8" w:rsidP="00450BA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E846AD9" w14:textId="4A2DB076" w:rsidR="001649C8" w:rsidRDefault="001649C8" w:rsidP="00450BA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……………………………………………..</w:t>
      </w:r>
      <w:r w:rsidR="00282DB2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……………………………………………………</w:t>
      </w:r>
    </w:p>
    <w:p w14:paraId="1B13E034" w14:textId="338505FD" w:rsidR="001649C8" w:rsidRDefault="001649C8" w:rsidP="00450BA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Mgr. Kateřina Jeníčková,</w:t>
      </w:r>
      <w:r w:rsidR="0076715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6715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6715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6715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6715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624EF">
        <w:rPr>
          <w:rFonts w:asciiTheme="minorHAnsi" w:hAnsiTheme="minorHAnsi" w:cstheme="minorHAnsi"/>
          <w:sz w:val="22"/>
          <w:szCs w:val="22"/>
          <w:lang w:eastAsia="ar-SA"/>
        </w:rPr>
        <w:t xml:space="preserve">Vladimír </w:t>
      </w:r>
      <w:proofErr w:type="spellStart"/>
      <w:r w:rsidR="00F624EF">
        <w:rPr>
          <w:rFonts w:asciiTheme="minorHAnsi" w:hAnsiTheme="minorHAnsi" w:cstheme="minorHAnsi"/>
          <w:sz w:val="22"/>
          <w:szCs w:val="22"/>
          <w:lang w:eastAsia="ar-SA"/>
        </w:rPr>
        <w:t>Milda</w:t>
      </w:r>
      <w:proofErr w:type="spellEnd"/>
      <w:r w:rsidR="00F624EF">
        <w:rPr>
          <w:rFonts w:asciiTheme="minorHAnsi" w:hAnsiTheme="minorHAnsi" w:cstheme="minorHAnsi"/>
          <w:sz w:val="22"/>
          <w:szCs w:val="22"/>
          <w:lang w:eastAsia="ar-SA"/>
        </w:rPr>
        <w:t>, ředitel společnosti</w:t>
      </w:r>
    </w:p>
    <w:p w14:paraId="65B2DF33" w14:textId="1A9B6009" w:rsidR="001649C8" w:rsidRPr="00450BA2" w:rsidRDefault="001649C8" w:rsidP="00450BA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Ředitelka Muzea Mladoboleslavska,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p.o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282DB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282DB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282DB2">
        <w:rPr>
          <w:rFonts w:asciiTheme="minorHAnsi" w:hAnsiTheme="minorHAnsi" w:cstheme="minorHAnsi"/>
          <w:color w:val="auto"/>
          <w:sz w:val="22"/>
          <w:szCs w:val="22"/>
        </w:rPr>
        <w:tab/>
        <w:t>podpis oprávněné osoby</w:t>
      </w:r>
    </w:p>
    <w:sectPr w:rsidR="001649C8" w:rsidRPr="00450B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377D1" w14:textId="77777777" w:rsidR="000C2B5E" w:rsidRDefault="000C2B5E" w:rsidP="0003435E">
      <w:r>
        <w:separator/>
      </w:r>
    </w:p>
  </w:endnote>
  <w:endnote w:type="continuationSeparator" w:id="0">
    <w:p w14:paraId="07DBF35C" w14:textId="77777777" w:rsidR="000C2B5E" w:rsidRDefault="000C2B5E" w:rsidP="0003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0085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C70F120" w14:textId="364709B1" w:rsidR="0003435E" w:rsidRPr="0003435E" w:rsidRDefault="0003435E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03435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3435E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3435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03435E">
          <w:rPr>
            <w:rFonts w:asciiTheme="minorHAnsi" w:hAnsiTheme="minorHAnsi" w:cstheme="minorHAnsi"/>
            <w:sz w:val="22"/>
            <w:szCs w:val="22"/>
          </w:rPr>
          <w:t>2</w:t>
        </w:r>
        <w:r w:rsidRPr="0003435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4CE6EF1" w14:textId="77777777" w:rsidR="0003435E" w:rsidRDefault="000343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956C" w14:textId="77777777" w:rsidR="000C2B5E" w:rsidRDefault="000C2B5E" w:rsidP="0003435E">
      <w:r>
        <w:separator/>
      </w:r>
    </w:p>
  </w:footnote>
  <w:footnote w:type="continuationSeparator" w:id="0">
    <w:p w14:paraId="3319E132" w14:textId="77777777" w:rsidR="000C2B5E" w:rsidRDefault="000C2B5E" w:rsidP="0003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471E1D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D4546CB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CB6B4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81AA935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A8CCF3D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ACF194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EA24BF3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5B2A10A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76A3F2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898D274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08E0DA4"/>
    <w:multiLevelType w:val="hybridMultilevel"/>
    <w:tmpl w:val="CDBE9E4A"/>
    <w:lvl w:ilvl="0" w:tplc="0405000F">
      <w:start w:val="1"/>
      <w:numFmt w:val="decimal"/>
      <w:lvlText w:val="%1."/>
      <w:lvlJc w:val="left"/>
      <w:pPr>
        <w:ind w:left="799" w:hanging="360"/>
      </w:pPr>
    </w:lvl>
    <w:lvl w:ilvl="1" w:tplc="04050019" w:tentative="1">
      <w:start w:val="1"/>
      <w:numFmt w:val="lowerLetter"/>
      <w:lvlText w:val="%2."/>
      <w:lvlJc w:val="left"/>
      <w:pPr>
        <w:ind w:left="1519" w:hanging="360"/>
      </w:pPr>
    </w:lvl>
    <w:lvl w:ilvl="2" w:tplc="0405001B" w:tentative="1">
      <w:start w:val="1"/>
      <w:numFmt w:val="lowerRoman"/>
      <w:lvlText w:val="%3."/>
      <w:lvlJc w:val="right"/>
      <w:pPr>
        <w:ind w:left="2239" w:hanging="180"/>
      </w:pPr>
    </w:lvl>
    <w:lvl w:ilvl="3" w:tplc="0405000F" w:tentative="1">
      <w:start w:val="1"/>
      <w:numFmt w:val="decimal"/>
      <w:lvlText w:val="%4."/>
      <w:lvlJc w:val="left"/>
      <w:pPr>
        <w:ind w:left="2959" w:hanging="360"/>
      </w:pPr>
    </w:lvl>
    <w:lvl w:ilvl="4" w:tplc="04050019" w:tentative="1">
      <w:start w:val="1"/>
      <w:numFmt w:val="lowerLetter"/>
      <w:lvlText w:val="%5."/>
      <w:lvlJc w:val="left"/>
      <w:pPr>
        <w:ind w:left="3679" w:hanging="360"/>
      </w:pPr>
    </w:lvl>
    <w:lvl w:ilvl="5" w:tplc="0405001B" w:tentative="1">
      <w:start w:val="1"/>
      <w:numFmt w:val="lowerRoman"/>
      <w:lvlText w:val="%6."/>
      <w:lvlJc w:val="right"/>
      <w:pPr>
        <w:ind w:left="4399" w:hanging="180"/>
      </w:pPr>
    </w:lvl>
    <w:lvl w:ilvl="6" w:tplc="0405000F" w:tentative="1">
      <w:start w:val="1"/>
      <w:numFmt w:val="decimal"/>
      <w:lvlText w:val="%7."/>
      <w:lvlJc w:val="left"/>
      <w:pPr>
        <w:ind w:left="5119" w:hanging="360"/>
      </w:pPr>
    </w:lvl>
    <w:lvl w:ilvl="7" w:tplc="04050019" w:tentative="1">
      <w:start w:val="1"/>
      <w:numFmt w:val="lowerLetter"/>
      <w:lvlText w:val="%8."/>
      <w:lvlJc w:val="left"/>
      <w:pPr>
        <w:ind w:left="5839" w:hanging="360"/>
      </w:pPr>
    </w:lvl>
    <w:lvl w:ilvl="8" w:tplc="040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1" w15:restartNumberingAfterBreak="0">
    <w:nsid w:val="58B19703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7B5118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92F4EF6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9908805">
    <w:abstractNumId w:val="8"/>
  </w:num>
  <w:num w:numId="2" w16cid:durableId="114570773">
    <w:abstractNumId w:val="2"/>
  </w:num>
  <w:num w:numId="3" w16cid:durableId="1975286861">
    <w:abstractNumId w:val="12"/>
  </w:num>
  <w:num w:numId="4" w16cid:durableId="1756241022">
    <w:abstractNumId w:val="5"/>
  </w:num>
  <w:num w:numId="5" w16cid:durableId="949968201">
    <w:abstractNumId w:val="4"/>
  </w:num>
  <w:num w:numId="6" w16cid:durableId="109054311">
    <w:abstractNumId w:val="1"/>
  </w:num>
  <w:num w:numId="7" w16cid:durableId="1663046789">
    <w:abstractNumId w:val="6"/>
  </w:num>
  <w:num w:numId="8" w16cid:durableId="1981374627">
    <w:abstractNumId w:val="0"/>
  </w:num>
  <w:num w:numId="9" w16cid:durableId="703750947">
    <w:abstractNumId w:val="3"/>
  </w:num>
  <w:num w:numId="10" w16cid:durableId="1885949690">
    <w:abstractNumId w:val="11"/>
  </w:num>
  <w:num w:numId="11" w16cid:durableId="460920475">
    <w:abstractNumId w:val="9"/>
  </w:num>
  <w:num w:numId="12" w16cid:durableId="1873376464">
    <w:abstractNumId w:val="7"/>
  </w:num>
  <w:num w:numId="13" w16cid:durableId="423502568">
    <w:abstractNumId w:val="13"/>
  </w:num>
  <w:num w:numId="14" w16cid:durableId="162815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2E"/>
    <w:rsid w:val="0003435E"/>
    <w:rsid w:val="000C077C"/>
    <w:rsid w:val="000C2B5E"/>
    <w:rsid w:val="00112D5C"/>
    <w:rsid w:val="00141341"/>
    <w:rsid w:val="001476CF"/>
    <w:rsid w:val="001649C8"/>
    <w:rsid w:val="00217A47"/>
    <w:rsid w:val="00282DB2"/>
    <w:rsid w:val="002E5B0F"/>
    <w:rsid w:val="00352978"/>
    <w:rsid w:val="00372D01"/>
    <w:rsid w:val="00390475"/>
    <w:rsid w:val="003B13C9"/>
    <w:rsid w:val="00450BA2"/>
    <w:rsid w:val="00450DE7"/>
    <w:rsid w:val="004766B3"/>
    <w:rsid w:val="00497542"/>
    <w:rsid w:val="004C4D56"/>
    <w:rsid w:val="00565C2E"/>
    <w:rsid w:val="005B2188"/>
    <w:rsid w:val="005C5B84"/>
    <w:rsid w:val="005D4B48"/>
    <w:rsid w:val="005F5BDE"/>
    <w:rsid w:val="005F7D95"/>
    <w:rsid w:val="006002EC"/>
    <w:rsid w:val="00626691"/>
    <w:rsid w:val="00642F8E"/>
    <w:rsid w:val="006B2A88"/>
    <w:rsid w:val="006D767E"/>
    <w:rsid w:val="006D76CB"/>
    <w:rsid w:val="006E0870"/>
    <w:rsid w:val="006F6C3C"/>
    <w:rsid w:val="00755B24"/>
    <w:rsid w:val="00767151"/>
    <w:rsid w:val="007B7ADD"/>
    <w:rsid w:val="007C29CE"/>
    <w:rsid w:val="007F4186"/>
    <w:rsid w:val="00822510"/>
    <w:rsid w:val="00883A8C"/>
    <w:rsid w:val="008928C4"/>
    <w:rsid w:val="00895083"/>
    <w:rsid w:val="00904025"/>
    <w:rsid w:val="0090651C"/>
    <w:rsid w:val="00906F30"/>
    <w:rsid w:val="00924C75"/>
    <w:rsid w:val="00941D8C"/>
    <w:rsid w:val="00952732"/>
    <w:rsid w:val="009A1785"/>
    <w:rsid w:val="009C4495"/>
    <w:rsid w:val="00A35CAC"/>
    <w:rsid w:val="00A4047A"/>
    <w:rsid w:val="00B2745E"/>
    <w:rsid w:val="00B628FE"/>
    <w:rsid w:val="00BB093F"/>
    <w:rsid w:val="00CE2C82"/>
    <w:rsid w:val="00D026D8"/>
    <w:rsid w:val="00D46129"/>
    <w:rsid w:val="00D57206"/>
    <w:rsid w:val="00DB3C9E"/>
    <w:rsid w:val="00DB4C4D"/>
    <w:rsid w:val="00DE1D61"/>
    <w:rsid w:val="00E26635"/>
    <w:rsid w:val="00EB1EA5"/>
    <w:rsid w:val="00EC0632"/>
    <w:rsid w:val="00EC3258"/>
    <w:rsid w:val="00EF264C"/>
    <w:rsid w:val="00EF4380"/>
    <w:rsid w:val="00F624EF"/>
    <w:rsid w:val="00F77035"/>
    <w:rsid w:val="00FB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9D8B"/>
  <w15:chartTrackingRefBased/>
  <w15:docId w15:val="{7ED81346-491D-433F-88AE-3049520D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6C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6F6C3C"/>
    <w:pPr>
      <w:keepNext/>
      <w:tabs>
        <w:tab w:val="center" w:pos="4500"/>
      </w:tabs>
      <w:spacing w:line="360" w:lineRule="auto"/>
      <w:outlineLvl w:val="0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2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6F6C3C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cs-CZ"/>
      <w14:ligatures w14:val="none"/>
    </w:rPr>
  </w:style>
  <w:style w:type="character" w:customStyle="1" w:styleId="dn">
    <w:name w:val="Žádný"/>
    <w:rsid w:val="00BB093F"/>
  </w:style>
  <w:style w:type="paragraph" w:customStyle="1" w:styleId="Normal1">
    <w:name w:val="Normal1"/>
    <w:basedOn w:val="Normln"/>
    <w:rsid w:val="00D026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21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432" w:lineRule="auto"/>
      <w:ind w:left="363" w:hanging="282"/>
      <w:jc w:val="both"/>
    </w:pPr>
    <w:rPr>
      <w:rFonts w:eastAsia="Avinion"/>
      <w:noProof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72D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2D0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343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435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343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435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itkakotkova@muzeumm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1186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Jeníčková</dc:creator>
  <cp:keywords/>
  <dc:description/>
  <cp:lastModifiedBy>Kateřina Jeníčková</cp:lastModifiedBy>
  <cp:revision>68</cp:revision>
  <dcterms:created xsi:type="dcterms:W3CDTF">2023-08-31T07:03:00Z</dcterms:created>
  <dcterms:modified xsi:type="dcterms:W3CDTF">2023-10-02T07:23:00Z</dcterms:modified>
</cp:coreProperties>
</file>