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849D" w14:textId="458BA182" w:rsidR="008E00DF" w:rsidRDefault="008E00DF" w:rsidP="008E0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17CE26EC" w14:textId="12A85F51" w:rsidR="008E00DF" w:rsidRDefault="008E00DF" w:rsidP="008E00DF">
      <w:pPr>
        <w:jc w:val="center"/>
        <w:rPr>
          <w:b/>
          <w:sz w:val="32"/>
          <w:szCs w:val="32"/>
        </w:rPr>
      </w:pPr>
      <w:r w:rsidRPr="006373DF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y</w:t>
      </w:r>
      <w:r w:rsidRPr="006373DF">
        <w:rPr>
          <w:b/>
          <w:sz w:val="32"/>
          <w:szCs w:val="32"/>
        </w:rPr>
        <w:t xml:space="preserve"> o zajištění inženýrské činnosti</w:t>
      </w:r>
    </w:p>
    <w:p w14:paraId="77B94B50" w14:textId="7A9B7866" w:rsidR="008E00DF" w:rsidRPr="008E00DF" w:rsidRDefault="008E00DF" w:rsidP="008E00DF">
      <w:pPr>
        <w:jc w:val="center"/>
      </w:pPr>
      <w:r w:rsidRPr="008E00DF">
        <w:t>č. objednatele:</w:t>
      </w:r>
      <w:r>
        <w:t xml:space="preserve"> 1632/ORM/2022</w:t>
      </w:r>
    </w:p>
    <w:p w14:paraId="5AB7E474" w14:textId="05D6C213" w:rsidR="008E00DF" w:rsidRDefault="008E00DF" w:rsidP="008E00DF">
      <w:pPr>
        <w:jc w:val="center"/>
      </w:pPr>
      <w:r w:rsidRPr="00A52814">
        <w:t xml:space="preserve">uzavřená podle § 1746 odst. 2. </w:t>
      </w:r>
      <w:r>
        <w:t xml:space="preserve">a při analogickém použití § 2430 a násl. </w:t>
      </w:r>
      <w:r w:rsidRPr="00A52814">
        <w:t>zákona č. 89/2012 Sb., občanský zákoník</w:t>
      </w:r>
      <w:r>
        <w:t>, v platném znění</w:t>
      </w:r>
      <w:r w:rsidRPr="00A52814">
        <w:t xml:space="preserve"> (dále jen </w:t>
      </w:r>
      <w:r>
        <w:t>„</w:t>
      </w:r>
      <w:r w:rsidRPr="00A52814">
        <w:t>občanský zákoník</w:t>
      </w:r>
      <w:r>
        <w:t>“</w:t>
      </w:r>
      <w:r w:rsidRPr="00A52814">
        <w:t>)</w:t>
      </w:r>
    </w:p>
    <w:p w14:paraId="6B4BC551" w14:textId="77777777" w:rsidR="00A42CEA" w:rsidRDefault="00A42CEA" w:rsidP="00A42CEA">
      <w:pPr>
        <w:pStyle w:val="Odstavec"/>
        <w:numPr>
          <w:ilvl w:val="0"/>
          <w:numId w:val="19"/>
        </w:numPr>
        <w:tabs>
          <w:tab w:val="left" w:pos="567"/>
        </w:tabs>
        <w:ind w:left="0" w:firstLine="0"/>
        <w:jc w:val="center"/>
        <w:rPr>
          <w:rFonts w:ascii="Arial" w:hAnsi="Arial" w:cs="Arial"/>
          <w:szCs w:val="22"/>
          <w:u w:val="single"/>
        </w:rPr>
      </w:pPr>
      <w:r w:rsidRPr="007E03E1">
        <w:rPr>
          <w:rFonts w:ascii="Arial" w:hAnsi="Arial" w:cs="Arial"/>
          <w:b/>
          <w:szCs w:val="22"/>
          <w:u w:val="single"/>
        </w:rPr>
        <w:t>SMLUVNÍ STRANY</w:t>
      </w:r>
    </w:p>
    <w:p w14:paraId="1AE00E53" w14:textId="77777777" w:rsidR="00A42CEA" w:rsidRPr="00A52814" w:rsidRDefault="00A42CEA" w:rsidP="008E00DF">
      <w:pPr>
        <w:jc w:val="center"/>
      </w:pPr>
    </w:p>
    <w:p w14:paraId="5BC4233C" w14:textId="77777777" w:rsidR="008E00DF" w:rsidRPr="006623FB" w:rsidRDefault="008E00DF" w:rsidP="008E00DF">
      <w:proofErr w:type="gramStart"/>
      <w:r w:rsidRPr="006623FB">
        <w:t>mezi:</w:t>
      </w:r>
      <w:proofErr w:type="gramEnd"/>
    </w:p>
    <w:p w14:paraId="0E88A09F" w14:textId="77777777" w:rsidR="008E00DF" w:rsidRPr="006373DF" w:rsidRDefault="008E00DF" w:rsidP="008E00DF">
      <w:pPr>
        <w:tabs>
          <w:tab w:val="left" w:pos="2977"/>
        </w:tabs>
        <w:spacing w:after="0"/>
        <w:rPr>
          <w:b/>
          <w:color w:val="auto"/>
        </w:rPr>
      </w:pPr>
      <w:r w:rsidRPr="006373DF">
        <w:rPr>
          <w:b/>
          <w:color w:val="auto"/>
        </w:rPr>
        <w:t>Objednatel:</w:t>
      </w:r>
      <w:r w:rsidRPr="006373DF">
        <w:rPr>
          <w:b/>
          <w:color w:val="auto"/>
        </w:rPr>
        <w:tab/>
        <w:t>Statutární město Jihlava</w:t>
      </w:r>
    </w:p>
    <w:p w14:paraId="2A86B5DA" w14:textId="77777777" w:rsidR="008E00DF" w:rsidRPr="006623FB" w:rsidRDefault="008E00DF" w:rsidP="008E00DF">
      <w:pPr>
        <w:tabs>
          <w:tab w:val="left" w:pos="2977"/>
        </w:tabs>
        <w:spacing w:after="0"/>
        <w:rPr>
          <w:color w:val="auto"/>
        </w:rPr>
      </w:pPr>
      <w:r>
        <w:rPr>
          <w:color w:val="auto"/>
        </w:rPr>
        <w:t>se sídlem</w:t>
      </w:r>
      <w:r w:rsidRPr="006623FB">
        <w:rPr>
          <w:color w:val="auto"/>
        </w:rPr>
        <w:t>:</w:t>
      </w:r>
      <w:r w:rsidRPr="006623FB">
        <w:rPr>
          <w:color w:val="auto"/>
        </w:rPr>
        <w:tab/>
        <w:t xml:space="preserve">Masarykovo nám. č. </w:t>
      </w:r>
      <w:r>
        <w:rPr>
          <w:color w:val="auto"/>
        </w:rPr>
        <w:t>97/</w:t>
      </w:r>
      <w:r w:rsidRPr="006623FB">
        <w:rPr>
          <w:color w:val="auto"/>
        </w:rPr>
        <w:t>1</w:t>
      </w:r>
      <w:r>
        <w:rPr>
          <w:color w:val="auto"/>
        </w:rPr>
        <w:t>, 586 01</w:t>
      </w:r>
      <w:r w:rsidRPr="006623FB">
        <w:rPr>
          <w:color w:val="auto"/>
        </w:rPr>
        <w:t xml:space="preserve"> Jihlava </w:t>
      </w:r>
    </w:p>
    <w:p w14:paraId="0CFB279E" w14:textId="3F8E870F" w:rsidR="008E00DF" w:rsidRDefault="008E00DF" w:rsidP="008E00DF">
      <w:pPr>
        <w:tabs>
          <w:tab w:val="left" w:pos="2977"/>
        </w:tabs>
        <w:spacing w:after="0"/>
        <w:rPr>
          <w:rFonts w:cs="Arial"/>
        </w:rPr>
      </w:pPr>
      <w:r w:rsidRPr="006623FB">
        <w:rPr>
          <w:color w:val="auto"/>
        </w:rPr>
        <w:t>Zastoupen</w:t>
      </w:r>
      <w:r>
        <w:rPr>
          <w:color w:val="auto"/>
        </w:rPr>
        <w:t>ý</w:t>
      </w:r>
      <w:r w:rsidRPr="006623FB">
        <w:rPr>
          <w:color w:val="auto"/>
        </w:rPr>
        <w:t>:</w:t>
      </w:r>
      <w:r w:rsidRPr="006623FB">
        <w:rPr>
          <w:color w:val="auto"/>
        </w:rPr>
        <w:tab/>
      </w:r>
      <w:r w:rsidR="00EA18DB">
        <w:rPr>
          <w:rFonts w:cs="Arial"/>
        </w:rPr>
        <w:t>Mgr. Petrem Ryškou, primátorem</w:t>
      </w:r>
    </w:p>
    <w:p w14:paraId="1A2B8D73" w14:textId="77777777" w:rsidR="008E00DF" w:rsidRPr="006623FB" w:rsidRDefault="008E00DF" w:rsidP="008E00DF">
      <w:pPr>
        <w:tabs>
          <w:tab w:val="left" w:pos="2977"/>
        </w:tabs>
        <w:spacing w:after="0"/>
        <w:rPr>
          <w:color w:val="auto"/>
        </w:rPr>
      </w:pPr>
      <w:r w:rsidRPr="00694588">
        <w:rPr>
          <w:color w:val="auto"/>
        </w:rPr>
        <w:t>IČO:</w:t>
      </w:r>
      <w:r w:rsidRPr="006623FB">
        <w:rPr>
          <w:color w:val="auto"/>
        </w:rPr>
        <w:tab/>
        <w:t>002</w:t>
      </w:r>
      <w:r>
        <w:rPr>
          <w:color w:val="auto"/>
        </w:rPr>
        <w:t xml:space="preserve"> </w:t>
      </w:r>
      <w:r w:rsidRPr="006623FB">
        <w:rPr>
          <w:color w:val="auto"/>
        </w:rPr>
        <w:t>86</w:t>
      </w:r>
      <w:r>
        <w:rPr>
          <w:color w:val="auto"/>
        </w:rPr>
        <w:t xml:space="preserve"> </w:t>
      </w:r>
      <w:r w:rsidRPr="006623FB">
        <w:rPr>
          <w:color w:val="auto"/>
        </w:rPr>
        <w:t>010</w:t>
      </w:r>
    </w:p>
    <w:p w14:paraId="13DE3F56" w14:textId="77777777" w:rsidR="008E00DF" w:rsidRPr="006623FB" w:rsidRDefault="008E00DF" w:rsidP="008E00DF">
      <w:pPr>
        <w:tabs>
          <w:tab w:val="left" w:pos="2977"/>
        </w:tabs>
        <w:spacing w:after="0"/>
        <w:rPr>
          <w:color w:val="auto"/>
        </w:rPr>
      </w:pPr>
      <w:r w:rsidRPr="006623FB">
        <w:rPr>
          <w:color w:val="auto"/>
        </w:rPr>
        <w:t>DIČ:</w:t>
      </w:r>
      <w:r w:rsidRPr="006623FB">
        <w:rPr>
          <w:color w:val="auto"/>
        </w:rPr>
        <w:tab/>
        <w:t>CZ00286010</w:t>
      </w:r>
    </w:p>
    <w:p w14:paraId="50306F74" w14:textId="77777777" w:rsidR="008E00DF" w:rsidRPr="00D93B7F" w:rsidRDefault="008E00DF" w:rsidP="008E00DF">
      <w:pPr>
        <w:rPr>
          <w:b/>
          <w:color w:val="auto"/>
        </w:rPr>
      </w:pPr>
      <w:r w:rsidRPr="00D93B7F">
        <w:rPr>
          <w:b/>
          <w:color w:val="auto"/>
        </w:rPr>
        <w:t xml:space="preserve">(dále též jako </w:t>
      </w:r>
      <w:r>
        <w:rPr>
          <w:b/>
          <w:color w:val="auto"/>
        </w:rPr>
        <w:t>„</w:t>
      </w:r>
      <w:r w:rsidRPr="00D93B7F">
        <w:rPr>
          <w:b/>
          <w:color w:val="auto"/>
        </w:rPr>
        <w:t>objednatel</w:t>
      </w:r>
      <w:r>
        <w:rPr>
          <w:b/>
          <w:color w:val="auto"/>
        </w:rPr>
        <w:t>“</w:t>
      </w:r>
      <w:r w:rsidRPr="00D93B7F">
        <w:rPr>
          <w:b/>
          <w:color w:val="auto"/>
        </w:rPr>
        <w:t>)</w:t>
      </w:r>
    </w:p>
    <w:p w14:paraId="6D308B3B" w14:textId="77777777" w:rsidR="008E00DF" w:rsidRPr="006623FB" w:rsidRDefault="008E00DF" w:rsidP="008E00DF">
      <w:r w:rsidRPr="006623FB">
        <w:t xml:space="preserve">a </w:t>
      </w:r>
    </w:p>
    <w:p w14:paraId="3C604993" w14:textId="77777777" w:rsidR="008E00DF" w:rsidRPr="00B427A6" w:rsidRDefault="008E00DF" w:rsidP="008E00DF">
      <w:pPr>
        <w:tabs>
          <w:tab w:val="left" w:pos="2835"/>
        </w:tabs>
        <w:spacing w:after="0"/>
        <w:rPr>
          <w:b/>
        </w:rPr>
      </w:pPr>
      <w:r>
        <w:t>Poskytovatel:</w:t>
      </w:r>
      <w:r>
        <w:tab/>
      </w:r>
      <w:r w:rsidRPr="00B60285">
        <w:rPr>
          <w:b/>
          <w:bCs/>
        </w:rPr>
        <w:t>Vodohospodářský rozvoj a výstavba a.s.</w:t>
      </w:r>
    </w:p>
    <w:p w14:paraId="54F34DD0" w14:textId="77777777" w:rsidR="008E00DF" w:rsidRPr="00B427A6" w:rsidRDefault="008E00DF" w:rsidP="008E00DF">
      <w:pPr>
        <w:tabs>
          <w:tab w:val="left" w:pos="2835"/>
        </w:tabs>
        <w:spacing w:after="0"/>
      </w:pPr>
      <w:r>
        <w:t>se sídlem</w:t>
      </w:r>
      <w:r w:rsidRPr="00B427A6">
        <w:t>:</w:t>
      </w:r>
      <w:r w:rsidRPr="00B427A6">
        <w:tab/>
      </w:r>
      <w:r>
        <w:t>Nábřežní 90/4, 150 00 Praha 5</w:t>
      </w:r>
    </w:p>
    <w:p w14:paraId="14FD145C" w14:textId="77777777" w:rsidR="008E00DF" w:rsidRPr="00B427A6" w:rsidRDefault="008E00DF" w:rsidP="008E00DF">
      <w:pPr>
        <w:tabs>
          <w:tab w:val="left" w:pos="2835"/>
        </w:tabs>
        <w:spacing w:after="0"/>
      </w:pPr>
      <w:r w:rsidRPr="00B427A6">
        <w:t>Zastoupený:</w:t>
      </w:r>
      <w:r w:rsidRPr="00B427A6">
        <w:tab/>
      </w:r>
      <w:r>
        <w:t>Ing. Martinem Dufkem, ředitele divize 05, na základě plné moci</w:t>
      </w:r>
    </w:p>
    <w:p w14:paraId="4C02C132" w14:textId="77777777" w:rsidR="008E00DF" w:rsidRPr="00B427A6" w:rsidRDefault="008E00DF" w:rsidP="008E00DF">
      <w:pPr>
        <w:tabs>
          <w:tab w:val="left" w:pos="2835"/>
        </w:tabs>
        <w:spacing w:after="0"/>
      </w:pPr>
      <w:r w:rsidRPr="00B427A6">
        <w:t xml:space="preserve">IČO: </w:t>
      </w:r>
      <w:r>
        <w:tab/>
        <w:t>47116901</w:t>
      </w:r>
    </w:p>
    <w:p w14:paraId="20BA88B6" w14:textId="77777777" w:rsidR="008E00DF" w:rsidRDefault="008E00DF" w:rsidP="008E00DF">
      <w:pPr>
        <w:tabs>
          <w:tab w:val="left" w:pos="2835"/>
        </w:tabs>
        <w:spacing w:after="0"/>
      </w:pPr>
      <w:r w:rsidRPr="00B427A6">
        <w:t xml:space="preserve">DIČ: </w:t>
      </w:r>
      <w:r w:rsidRPr="00B427A6">
        <w:tab/>
      </w:r>
      <w:r>
        <w:t>CZ47116901</w:t>
      </w:r>
    </w:p>
    <w:p w14:paraId="5C68BE69" w14:textId="421A26E1" w:rsidR="008E00DF" w:rsidRDefault="008E00DF" w:rsidP="008E00DF">
      <w:pPr>
        <w:tabs>
          <w:tab w:val="left" w:pos="2835"/>
        </w:tabs>
        <w:spacing w:after="0"/>
      </w:pPr>
      <w:r>
        <w:t>Zápis v </w:t>
      </w:r>
      <w:proofErr w:type="spellStart"/>
      <w:proofErr w:type="gramStart"/>
      <w:r>
        <w:t>obch</w:t>
      </w:r>
      <w:proofErr w:type="gramEnd"/>
      <w:r>
        <w:t>.</w:t>
      </w:r>
      <w:proofErr w:type="gramStart"/>
      <w:r>
        <w:t>rejstříku</w:t>
      </w:r>
      <w:proofErr w:type="spellEnd"/>
      <w:proofErr w:type="gramEnd"/>
      <w:r>
        <w:t>:</w:t>
      </w:r>
      <w:r>
        <w:tab/>
        <w:t>vedeném Městským soudem v Praze, oddíl B, vložka 1930</w:t>
      </w:r>
    </w:p>
    <w:p w14:paraId="395DB0AA" w14:textId="77777777" w:rsidR="008E00DF" w:rsidRDefault="008E00DF" w:rsidP="008E00DF">
      <w:r>
        <w:t>(dále též jako „poskytovatel“)</w:t>
      </w:r>
    </w:p>
    <w:p w14:paraId="5A4F4086" w14:textId="77777777" w:rsidR="008E00DF" w:rsidRDefault="008E00DF" w:rsidP="008E00DF">
      <w:r>
        <w:t>(samostatně jako „smluvní strana“, společně pak jako „smluvní strany“)</w:t>
      </w:r>
    </w:p>
    <w:p w14:paraId="2D6B3B8F" w14:textId="5A68500F" w:rsidR="008E00DF" w:rsidRDefault="007D69B0" w:rsidP="00A42CEA">
      <w:pPr>
        <w:pStyle w:val="Odstavec"/>
        <w:numPr>
          <w:ilvl w:val="0"/>
          <w:numId w:val="19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A42CEA">
        <w:rPr>
          <w:rFonts w:ascii="Arial" w:hAnsi="Arial" w:cs="Arial"/>
          <w:b/>
          <w:szCs w:val="22"/>
          <w:u w:val="single"/>
        </w:rPr>
        <w:t>Úvodní ustanovení</w:t>
      </w:r>
    </w:p>
    <w:p w14:paraId="6ED447B5" w14:textId="77777777" w:rsidR="00A42CEA" w:rsidRPr="00A42CEA" w:rsidRDefault="00A42CEA" w:rsidP="00A42CEA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2"/>
          <w:u w:val="single"/>
        </w:rPr>
      </w:pPr>
    </w:p>
    <w:p w14:paraId="70DC5CAA" w14:textId="40497CCD" w:rsidR="007D69B0" w:rsidRDefault="007D69B0" w:rsidP="00C56FDC">
      <w:pPr>
        <w:pStyle w:val="Odstavecseseznamem"/>
        <w:spacing w:after="120"/>
        <w:ind w:hanging="357"/>
        <w:contextualSpacing w:val="0"/>
      </w:pPr>
      <w:r>
        <w:t xml:space="preserve">Smluvní strany uzavřely dne 28. 11. 2022 smlouvu </w:t>
      </w:r>
      <w:r w:rsidR="00691FB2">
        <w:t xml:space="preserve">na </w:t>
      </w:r>
      <w:r>
        <w:t xml:space="preserve">poskytnutí služeb </w:t>
      </w:r>
      <w:r w:rsidR="00691FB2">
        <w:t xml:space="preserve">vedenou u objednatele pod </w:t>
      </w:r>
      <w:r w:rsidR="00691FB2">
        <w:br/>
      </w:r>
      <w:proofErr w:type="spellStart"/>
      <w:r w:rsidR="00691FB2">
        <w:t>pod</w:t>
      </w:r>
      <w:proofErr w:type="spellEnd"/>
      <w:r w:rsidR="00691FB2">
        <w:t xml:space="preserve"> č. 1632/ORM/2022 jejímž předmětem je zajištění </w:t>
      </w:r>
      <w:r>
        <w:t>inženýrské činnosti – výkonu technického dozoru investora</w:t>
      </w:r>
      <w:r w:rsidR="00691FB2">
        <w:t xml:space="preserve"> v rámci provádění stavby „Propojení vodovodu DN 500 v rámci III. tlakového pásma“.</w:t>
      </w:r>
    </w:p>
    <w:p w14:paraId="5E459492" w14:textId="4D9F6451" w:rsidR="00691FB2" w:rsidRDefault="00691FB2" w:rsidP="00C56FDC">
      <w:pPr>
        <w:pStyle w:val="Odstavecseseznamem"/>
        <w:spacing w:after="120"/>
        <w:ind w:hanging="357"/>
        <w:contextualSpacing w:val="0"/>
      </w:pPr>
      <w:r>
        <w:t>V souvislosti s uzavřenou smlouvou se smluvní strany dohodly na uzavření tohoto dodatku č. 1, a to z důvodu prodloužení termínu pro dokončení stavebních prací.</w:t>
      </w:r>
    </w:p>
    <w:p w14:paraId="1CCEAD7B" w14:textId="7B2BDC7E" w:rsidR="00D82DB4" w:rsidRDefault="008E00DF" w:rsidP="00C56FDC">
      <w:pPr>
        <w:pStyle w:val="Odstavecseseznamem"/>
        <w:spacing w:after="120"/>
        <w:ind w:hanging="357"/>
        <w:contextualSpacing w:val="0"/>
      </w:pPr>
      <w:r w:rsidRPr="00671FF3">
        <w:t xml:space="preserve">Při prodloužení lhůty poskytnutí služeb se odpovídajícím způsobem upravuje i </w:t>
      </w:r>
      <w:r w:rsidR="00671FF3" w:rsidRPr="00671FF3">
        <w:t>sjednaná cena za práce a výkony inženýrské činnosti</w:t>
      </w:r>
      <w:r w:rsidRPr="00671FF3">
        <w:t>.</w:t>
      </w:r>
      <w:r w:rsidR="00D82DB4" w:rsidRPr="00671FF3">
        <w:t xml:space="preserve"> V souladu se smlouvou č. 1632/ORM/2022, článkem III. Cena prací a způsob placení, bodem č. 2 je objektivním důvodem pro změnu sjednané ceny </w:t>
      </w:r>
      <w:r w:rsidR="00D82DB4">
        <w:t xml:space="preserve">prodloužení doby realizace stavby o 60 kalendářních dnů oproti předpokládané době realizace </w:t>
      </w:r>
      <w:r w:rsidR="00D82DB4" w:rsidRPr="00365512">
        <w:t>uvedené v</w:t>
      </w:r>
      <w:r w:rsidR="00D82DB4">
        <w:t> </w:t>
      </w:r>
      <w:proofErr w:type="spellStart"/>
      <w:r w:rsidR="00D82DB4" w:rsidRPr="00365512">
        <w:t>čl</w:t>
      </w:r>
      <w:r w:rsidR="00D82DB4">
        <w:t>.</w:t>
      </w:r>
      <w:r w:rsidR="00D82DB4" w:rsidRPr="00365512">
        <w:t>II</w:t>
      </w:r>
      <w:proofErr w:type="spellEnd"/>
      <w:r w:rsidR="00D82DB4" w:rsidRPr="00365512">
        <w:t>. odst. 3 smlouvy</w:t>
      </w:r>
      <w:r w:rsidR="00D82DB4">
        <w:t>, kdy prodloužení doby bude posuzováno vždy pro každou stavbu zvlášť</w:t>
      </w:r>
      <w:r w:rsidR="00D82DB4" w:rsidRPr="00365512">
        <w:t xml:space="preserve">. </w:t>
      </w:r>
      <w:r w:rsidR="00D82DB4">
        <w:t>Za těchto okolností bude cena prací uvedená v čl. III. odst. 1 této smlouvy poměrně navýšena. Pro stanovení poměrného navýšení ceny je rozhodná denní cena prací, která bude vypočtena tak, že sjednaná cena uvedená v čl. III. odst. 1 smlouvy bude vydělena počtem dnů předpokládané doby realizace stavby uvedené v čl. II. odst. 3 této smlouvy.</w:t>
      </w:r>
    </w:p>
    <w:p w14:paraId="3321DC8B" w14:textId="7D4161F4" w:rsidR="008E00DF" w:rsidRPr="00671FF3" w:rsidRDefault="00671FF3" w:rsidP="00C56FDC">
      <w:pPr>
        <w:pStyle w:val="Odstavecseseznamem"/>
        <w:spacing w:after="120"/>
        <w:ind w:hanging="357"/>
        <w:contextualSpacing w:val="0"/>
        <w:rPr>
          <w:rFonts w:cs="Arial"/>
          <w:color w:val="000000" w:themeColor="text1"/>
          <w:lang w:eastAsia="cs-CZ"/>
        </w:rPr>
      </w:pPr>
      <w:r>
        <w:t>Prodloužení</w:t>
      </w:r>
      <w:r w:rsidRPr="008E00DF">
        <w:t xml:space="preserve"> termínu pro dokončení stavebních prací</w:t>
      </w:r>
      <w:r>
        <w:t xml:space="preserve"> se primárně týká stavebních prací realizovaných v rámci části A – „Propojení vodovodu DN 500, v rámci III. tlakového pásma“</w:t>
      </w:r>
      <w:r w:rsidR="009F5FA0">
        <w:t>, proto bude s</w:t>
      </w:r>
      <w:r>
        <w:t xml:space="preserve">jednaná </w:t>
      </w:r>
      <w:r w:rsidRPr="00671FF3">
        <w:t>cena</w:t>
      </w:r>
      <w:r w:rsidR="009F5FA0">
        <w:t xml:space="preserve"> upravena v části A.</w:t>
      </w:r>
    </w:p>
    <w:p w14:paraId="315A094A" w14:textId="3527C444" w:rsidR="00C56FDC" w:rsidRDefault="00C56FDC">
      <w:pPr>
        <w:spacing w:after="160" w:line="259" w:lineRule="auto"/>
        <w:jc w:val="left"/>
        <w:rPr>
          <w:rFonts w:eastAsia="Calibri"/>
          <w:snapToGrid/>
          <w:color w:val="auto"/>
          <w:szCs w:val="22"/>
          <w:lang w:eastAsia="en-US"/>
        </w:rPr>
      </w:pPr>
      <w:r>
        <w:br w:type="page"/>
      </w:r>
    </w:p>
    <w:p w14:paraId="51A122D1" w14:textId="77777777" w:rsidR="008E00DF" w:rsidRDefault="008E00DF" w:rsidP="008E00DF">
      <w:pPr>
        <w:pStyle w:val="Odstavecseseznamem"/>
        <w:numPr>
          <w:ilvl w:val="0"/>
          <w:numId w:val="0"/>
        </w:numPr>
        <w:ind w:left="360"/>
      </w:pPr>
    </w:p>
    <w:p w14:paraId="31C8EAFD" w14:textId="0E12B35A" w:rsidR="008E00DF" w:rsidRDefault="00691FB2" w:rsidP="00A42CEA">
      <w:pPr>
        <w:pStyle w:val="Odstavec"/>
        <w:numPr>
          <w:ilvl w:val="0"/>
          <w:numId w:val="19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A42CEA">
        <w:rPr>
          <w:rFonts w:ascii="Arial" w:hAnsi="Arial" w:cs="Arial"/>
          <w:b/>
          <w:szCs w:val="22"/>
          <w:u w:val="single"/>
        </w:rPr>
        <w:t>PŘEDMĚT DODATKU</w:t>
      </w:r>
    </w:p>
    <w:p w14:paraId="7E77296B" w14:textId="77777777" w:rsidR="00A42CEA" w:rsidRPr="00A42CEA" w:rsidRDefault="00A42CEA" w:rsidP="00A42CEA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2"/>
          <w:u w:val="single"/>
        </w:rPr>
      </w:pPr>
    </w:p>
    <w:p w14:paraId="21C735BE" w14:textId="603A2F27" w:rsidR="00691FB2" w:rsidRDefault="00A42CEA" w:rsidP="00A42CEA">
      <w:pPr>
        <w:pStyle w:val="Odstavecseseznamem"/>
        <w:numPr>
          <w:ilvl w:val="1"/>
          <w:numId w:val="19"/>
        </w:numPr>
        <w:rPr>
          <w:szCs w:val="24"/>
        </w:rPr>
      </w:pPr>
      <w:r>
        <w:rPr>
          <w:szCs w:val="24"/>
        </w:rPr>
        <w:t xml:space="preserve"> </w:t>
      </w:r>
      <w:r w:rsidR="00691FB2" w:rsidRPr="00A42CEA">
        <w:rPr>
          <w:szCs w:val="24"/>
        </w:rPr>
        <w:t>Smluvní strany se v souvislosti s výše uvedeným dohodly na následujících změnách uvedených v tomto ustanovení.</w:t>
      </w:r>
    </w:p>
    <w:p w14:paraId="3E5418DB" w14:textId="0B843042" w:rsidR="00C01640" w:rsidRPr="00A42CEA" w:rsidRDefault="00A42CEA" w:rsidP="00A42CEA">
      <w:pPr>
        <w:pStyle w:val="Odstavecseseznamem"/>
        <w:numPr>
          <w:ilvl w:val="1"/>
          <w:numId w:val="19"/>
        </w:numPr>
        <w:ind w:left="567" w:hanging="425"/>
        <w:rPr>
          <w:szCs w:val="24"/>
        </w:rPr>
      </w:pPr>
      <w:r w:rsidRPr="00A42CEA">
        <w:rPr>
          <w:szCs w:val="24"/>
        </w:rPr>
        <w:t>Tímto dodatkem se mění čl. III. odstavec 1. smlouvy tak, že se původní text tohoto ustanovení ruší a nahrazuje se tímto zněním:</w:t>
      </w:r>
    </w:p>
    <w:p w14:paraId="18E7CC77" w14:textId="2C2BDA12" w:rsidR="00691FB2" w:rsidRPr="00A42CEA" w:rsidRDefault="00D82233" w:rsidP="00691FB2">
      <w:pPr>
        <w:ind w:left="851" w:hanging="491"/>
        <w:rPr>
          <w:i/>
          <w:szCs w:val="24"/>
        </w:rPr>
      </w:pPr>
      <w:proofErr w:type="gramStart"/>
      <w:r>
        <w:rPr>
          <w:i/>
          <w:szCs w:val="24"/>
        </w:rPr>
        <w:t>III</w:t>
      </w:r>
      <w:r w:rsidR="00A42CEA" w:rsidRPr="00A42CEA">
        <w:rPr>
          <w:i/>
          <w:szCs w:val="24"/>
        </w:rPr>
        <w:t>.1.</w:t>
      </w:r>
      <w:proofErr w:type="gramEnd"/>
      <w:r w:rsidR="00A42CEA" w:rsidRPr="00A42CEA">
        <w:rPr>
          <w:i/>
          <w:szCs w:val="24"/>
        </w:rPr>
        <w:t xml:space="preserve"> </w:t>
      </w:r>
      <w:r w:rsidR="00A42CEA" w:rsidRPr="00A42CEA">
        <w:rPr>
          <w:i/>
          <w:szCs w:val="24"/>
        </w:rPr>
        <w:tab/>
      </w:r>
      <w:r w:rsidR="00A42CEA" w:rsidRPr="00A42CEA">
        <w:rPr>
          <w:i/>
        </w:rPr>
        <w:t>Za práce a výkony inženýrské činnosti podle čl. I. této smlouvy se sjednává celková cena prací dle nabídky poskytovatele ze dne 15. 9.  2022 na plnění veřejné zakázky</w:t>
      </w:r>
      <w:r w:rsidR="00A42CEA">
        <w:rPr>
          <w:i/>
        </w:rPr>
        <w:t xml:space="preserve"> doplněné nabídkou </w:t>
      </w:r>
      <w:r w:rsidR="001807C2">
        <w:rPr>
          <w:i/>
        </w:rPr>
        <w:t xml:space="preserve">poskytovatele </w:t>
      </w:r>
      <w:r w:rsidR="00A42CEA">
        <w:rPr>
          <w:i/>
        </w:rPr>
        <w:t xml:space="preserve">ze dne </w:t>
      </w:r>
      <w:r w:rsidR="001807C2">
        <w:rPr>
          <w:i/>
        </w:rPr>
        <w:br/>
      </w:r>
      <w:r w:rsidR="00A42CEA">
        <w:rPr>
          <w:i/>
        </w:rPr>
        <w:t>12. 9. 2023</w:t>
      </w:r>
      <w:r w:rsidR="001807C2">
        <w:rPr>
          <w:i/>
        </w:rPr>
        <w:t>.</w:t>
      </w:r>
    </w:p>
    <w:p w14:paraId="7CA28E55" w14:textId="3DDE8154" w:rsidR="008E00DF" w:rsidRPr="00A42CEA" w:rsidRDefault="008E00DF" w:rsidP="008E00DF">
      <w:pPr>
        <w:ind w:firstLine="360"/>
        <w:rPr>
          <w:b/>
          <w:i/>
        </w:rPr>
      </w:pPr>
      <w:r w:rsidRPr="00A42CEA">
        <w:rPr>
          <w:b/>
          <w:i/>
        </w:rPr>
        <w:t>Cena za část A – „</w:t>
      </w:r>
      <w:r w:rsidRPr="00A42CEA">
        <w:rPr>
          <w:rFonts w:cs="Arial"/>
          <w:b/>
          <w:i/>
        </w:rPr>
        <w:t>Propojení vodovodu DN 500, v rámci III. tlakového pásma</w:t>
      </w:r>
      <w:r w:rsidRPr="00A42CEA">
        <w:rPr>
          <w:b/>
          <w:i/>
        </w:rPr>
        <w:t>“</w:t>
      </w:r>
    </w:p>
    <w:p w14:paraId="033B5782" w14:textId="11CE0699" w:rsidR="008E00DF" w:rsidRPr="00A42CEA" w:rsidRDefault="00C01640" w:rsidP="008E00DF">
      <w:pPr>
        <w:ind w:firstLine="360"/>
        <w:rPr>
          <w:b/>
          <w:i/>
        </w:rPr>
      </w:pPr>
      <w:r w:rsidRPr="00A42CEA">
        <w:rPr>
          <w:bCs/>
          <w:i/>
        </w:rPr>
        <w:t>Cena dle smlouvy</w:t>
      </w:r>
      <w:r w:rsidR="008E00DF" w:rsidRPr="00A42CEA">
        <w:rPr>
          <w:bCs/>
          <w:i/>
        </w:rPr>
        <w:tab/>
      </w:r>
      <w:r w:rsidR="008E00DF" w:rsidRPr="00A42CEA">
        <w:rPr>
          <w:b/>
          <w:i/>
        </w:rPr>
        <w:tab/>
      </w:r>
      <w:r w:rsidR="008E00DF" w:rsidRPr="00A42CEA">
        <w:rPr>
          <w:b/>
          <w:i/>
        </w:rPr>
        <w:tab/>
      </w:r>
      <w:r w:rsidR="008E00DF" w:rsidRPr="00A42CEA">
        <w:rPr>
          <w:b/>
          <w:i/>
        </w:rPr>
        <w:tab/>
      </w:r>
      <w:r w:rsidR="00955312" w:rsidRPr="00A42CEA">
        <w:rPr>
          <w:b/>
          <w:i/>
        </w:rPr>
        <w:tab/>
        <w:t>272.400</w:t>
      </w:r>
      <w:r w:rsidR="008E00DF" w:rsidRPr="00A42CEA">
        <w:rPr>
          <w:b/>
          <w:i/>
        </w:rPr>
        <w:t>,- Kč bez DPH</w:t>
      </w:r>
    </w:p>
    <w:p w14:paraId="2AE43D70" w14:textId="124EAEFA" w:rsidR="00C01640" w:rsidRPr="00A42CEA" w:rsidRDefault="00C01640" w:rsidP="008E00DF">
      <w:pPr>
        <w:ind w:firstLine="360"/>
        <w:rPr>
          <w:b/>
          <w:i/>
        </w:rPr>
      </w:pPr>
      <w:r w:rsidRPr="00A42CEA">
        <w:rPr>
          <w:b/>
          <w:i/>
        </w:rPr>
        <w:t xml:space="preserve">Navýšení ceny dle dodatku </w:t>
      </w:r>
      <w:proofErr w:type="gramStart"/>
      <w:r w:rsidRPr="00A42CEA">
        <w:rPr>
          <w:b/>
          <w:i/>
        </w:rPr>
        <w:t xml:space="preserve">č.1 </w:t>
      </w:r>
      <w:r w:rsidRPr="00A42CEA">
        <w:rPr>
          <w:b/>
          <w:i/>
        </w:rPr>
        <w:tab/>
      </w:r>
      <w:r w:rsidRPr="00A42CEA">
        <w:rPr>
          <w:b/>
          <w:i/>
        </w:rPr>
        <w:tab/>
      </w:r>
      <w:r w:rsidRPr="00A42CEA">
        <w:rPr>
          <w:b/>
          <w:i/>
        </w:rPr>
        <w:tab/>
        <w:t xml:space="preserve">  90.800,</w:t>
      </w:r>
      <w:proofErr w:type="gramEnd"/>
      <w:r w:rsidRPr="00A42CEA">
        <w:rPr>
          <w:b/>
          <w:i/>
        </w:rPr>
        <w:t>- Kč bez DPH</w:t>
      </w:r>
    </w:p>
    <w:p w14:paraId="600BC2D8" w14:textId="60D5090E" w:rsidR="00C01640" w:rsidRPr="00A42CEA" w:rsidRDefault="00C01640" w:rsidP="008E00DF">
      <w:pPr>
        <w:ind w:firstLine="360"/>
        <w:rPr>
          <w:i/>
        </w:rPr>
      </w:pPr>
      <w:proofErr w:type="spellStart"/>
      <w:r w:rsidRPr="00A42CEA">
        <w:rPr>
          <w:i/>
        </w:rPr>
        <w:t>Poz</w:t>
      </w:r>
      <w:proofErr w:type="spellEnd"/>
      <w:r w:rsidRPr="00A42CEA">
        <w:rPr>
          <w:i/>
        </w:rPr>
        <w:t xml:space="preserve">. </w:t>
      </w:r>
      <w:proofErr w:type="gramStart"/>
      <w:r w:rsidRPr="00A42CEA">
        <w:rPr>
          <w:i/>
        </w:rPr>
        <w:t>denní</w:t>
      </w:r>
      <w:proofErr w:type="gramEnd"/>
      <w:r w:rsidRPr="00A42CEA">
        <w:rPr>
          <w:i/>
        </w:rPr>
        <w:t xml:space="preserve"> cena prací x 60 dnů = 272.400 Kč / 180dnů x 60 dnů = 90.800 Kč bez DPH</w:t>
      </w:r>
    </w:p>
    <w:p w14:paraId="0ACC3BA0" w14:textId="60AD0168" w:rsidR="00C01640" w:rsidRPr="00A42CEA" w:rsidRDefault="00C01640" w:rsidP="008E00DF">
      <w:pPr>
        <w:ind w:firstLine="360"/>
        <w:rPr>
          <w:i/>
        </w:rPr>
      </w:pPr>
      <w:r w:rsidRPr="00A42CEA">
        <w:rPr>
          <w:i/>
        </w:rPr>
        <w:t xml:space="preserve">Cena celkem </w:t>
      </w:r>
      <w:r w:rsidR="008C237A" w:rsidRPr="00A42CEA">
        <w:rPr>
          <w:i/>
        </w:rPr>
        <w:t xml:space="preserve">za část A </w:t>
      </w:r>
      <w:r w:rsidRPr="00A42CEA">
        <w:rPr>
          <w:i/>
        </w:rPr>
        <w:t xml:space="preserve">SOD + </w:t>
      </w:r>
      <w:r w:rsidR="008C237A" w:rsidRPr="00A42CEA">
        <w:rPr>
          <w:i/>
        </w:rPr>
        <w:t>d</w:t>
      </w:r>
      <w:r w:rsidRPr="00A42CEA">
        <w:rPr>
          <w:i/>
        </w:rPr>
        <w:t>odatek</w:t>
      </w:r>
      <w:r w:rsidR="008C237A" w:rsidRPr="00A42CEA">
        <w:rPr>
          <w:i/>
        </w:rPr>
        <w:t xml:space="preserve"> č. 1</w:t>
      </w:r>
      <w:r w:rsidRPr="00A42CEA">
        <w:rPr>
          <w:i/>
        </w:rPr>
        <w:tab/>
      </w:r>
      <w:r w:rsidRPr="00A42CEA">
        <w:rPr>
          <w:i/>
        </w:rPr>
        <w:tab/>
      </w:r>
      <w:r w:rsidRPr="00A42CEA">
        <w:rPr>
          <w:b/>
          <w:i/>
        </w:rPr>
        <w:t>363.200,- Kč bez DPH</w:t>
      </w:r>
    </w:p>
    <w:p w14:paraId="1698B6D3" w14:textId="77777777" w:rsidR="008E00DF" w:rsidRPr="00A42CEA" w:rsidRDefault="008E00DF" w:rsidP="008E00DF">
      <w:pPr>
        <w:ind w:firstLine="360"/>
        <w:rPr>
          <w:b/>
          <w:i/>
        </w:rPr>
      </w:pPr>
      <w:r w:rsidRPr="00A42CEA">
        <w:rPr>
          <w:b/>
          <w:i/>
        </w:rPr>
        <w:t>Cena za část B – „</w:t>
      </w:r>
      <w:r w:rsidRPr="00A42CEA">
        <w:rPr>
          <w:rFonts w:cs="Arial"/>
          <w:b/>
          <w:i/>
        </w:rPr>
        <w:t>Cyklostezka G01 – úsek od kaštanové aleje po ul. Telečskou, Jihlava – úsek I. d</w:t>
      </w:r>
      <w:r w:rsidRPr="00A42CEA">
        <w:rPr>
          <w:b/>
          <w:i/>
        </w:rPr>
        <w:t>“</w:t>
      </w:r>
    </w:p>
    <w:p w14:paraId="7BAA70A7" w14:textId="7D13F6CE" w:rsidR="008E00DF" w:rsidRPr="00A42CEA" w:rsidRDefault="008E00DF" w:rsidP="008E00DF">
      <w:pPr>
        <w:ind w:firstLine="360"/>
        <w:rPr>
          <w:b/>
          <w:i/>
        </w:rPr>
      </w:pPr>
      <w:r w:rsidRPr="00A42CEA">
        <w:rPr>
          <w:b/>
          <w:i/>
        </w:rPr>
        <w:tab/>
      </w:r>
      <w:r w:rsidRPr="00A42CEA">
        <w:rPr>
          <w:b/>
          <w:i/>
        </w:rPr>
        <w:tab/>
      </w:r>
      <w:r w:rsidRPr="00A42CEA">
        <w:rPr>
          <w:b/>
          <w:i/>
        </w:rPr>
        <w:tab/>
      </w:r>
      <w:r w:rsidR="00955312" w:rsidRPr="00A42CEA">
        <w:rPr>
          <w:b/>
          <w:i/>
        </w:rPr>
        <w:tab/>
      </w:r>
      <w:r w:rsidR="00955312" w:rsidRPr="00A42CEA">
        <w:rPr>
          <w:b/>
          <w:i/>
        </w:rPr>
        <w:tab/>
      </w:r>
      <w:r w:rsidR="00955312" w:rsidRPr="00A42CEA">
        <w:rPr>
          <w:b/>
          <w:i/>
        </w:rPr>
        <w:tab/>
      </w:r>
      <w:r w:rsidR="00955312" w:rsidRPr="00A42CEA">
        <w:rPr>
          <w:b/>
          <w:i/>
        </w:rPr>
        <w:tab/>
        <w:t xml:space="preserve">  85.200</w:t>
      </w:r>
      <w:r w:rsidRPr="00A42CEA">
        <w:rPr>
          <w:b/>
          <w:i/>
        </w:rPr>
        <w:t>,- Kč bez DPH</w:t>
      </w:r>
    </w:p>
    <w:p w14:paraId="54B0A9C2" w14:textId="0B311B6C" w:rsidR="008E00DF" w:rsidRPr="00A42CEA" w:rsidRDefault="008E00DF" w:rsidP="008E00DF">
      <w:pPr>
        <w:ind w:firstLine="360"/>
        <w:rPr>
          <w:b/>
          <w:i/>
          <w:highlight w:val="lightGray"/>
        </w:rPr>
      </w:pPr>
      <w:r w:rsidRPr="00A42CEA">
        <w:rPr>
          <w:b/>
          <w:i/>
        </w:rPr>
        <w:t xml:space="preserve">Cena celkem za část A </w:t>
      </w:r>
      <w:proofErr w:type="spellStart"/>
      <w:r w:rsidRPr="00A42CEA">
        <w:rPr>
          <w:b/>
          <w:i/>
        </w:rPr>
        <w:t>a</w:t>
      </w:r>
      <w:proofErr w:type="spellEnd"/>
      <w:r w:rsidRPr="00A42CEA">
        <w:rPr>
          <w:b/>
          <w:i/>
        </w:rPr>
        <w:t xml:space="preserve"> část B činí:</w:t>
      </w:r>
      <w:r w:rsidRPr="00A42CEA">
        <w:rPr>
          <w:b/>
          <w:i/>
        </w:rPr>
        <w:tab/>
      </w:r>
      <w:r w:rsidR="00955312" w:rsidRPr="00A42CEA">
        <w:rPr>
          <w:b/>
          <w:i/>
        </w:rPr>
        <w:tab/>
      </w:r>
      <w:r w:rsidR="00C90A0C" w:rsidRPr="00A42CEA">
        <w:rPr>
          <w:b/>
          <w:i/>
        </w:rPr>
        <w:t>448</w:t>
      </w:r>
      <w:r w:rsidR="00955312" w:rsidRPr="00A42CEA">
        <w:rPr>
          <w:b/>
          <w:i/>
        </w:rPr>
        <w:t>.</w:t>
      </w:r>
      <w:r w:rsidR="00C90A0C" w:rsidRPr="00A42CEA">
        <w:rPr>
          <w:b/>
          <w:i/>
        </w:rPr>
        <w:t>4</w:t>
      </w:r>
      <w:r w:rsidR="00955312" w:rsidRPr="00A42CEA">
        <w:rPr>
          <w:b/>
          <w:i/>
        </w:rPr>
        <w:t>00</w:t>
      </w:r>
      <w:r w:rsidRPr="00A42CEA">
        <w:rPr>
          <w:b/>
          <w:i/>
        </w:rPr>
        <w:t>,- Kč bez DPH (dále též jako „cena díla“)</w:t>
      </w:r>
    </w:p>
    <w:p w14:paraId="186D5151" w14:textId="4B884AE3" w:rsidR="008E00DF" w:rsidRDefault="008E00DF" w:rsidP="008E00DF">
      <w:pPr>
        <w:ind w:firstLine="360"/>
        <w:rPr>
          <w:i/>
        </w:rPr>
      </w:pPr>
      <w:r w:rsidRPr="00A42CEA">
        <w:rPr>
          <w:i/>
        </w:rPr>
        <w:t>+ příslušná sazba DPH dle zákona č. 235/2004 Sb., ve znění platném ke dni povinnosti přiznat daň.</w:t>
      </w:r>
      <w:r w:rsidR="001807C2">
        <w:rPr>
          <w:i/>
        </w:rPr>
        <w:t>“</w:t>
      </w:r>
    </w:p>
    <w:p w14:paraId="46ADC360" w14:textId="0C273733" w:rsidR="001807C2" w:rsidRDefault="001807C2" w:rsidP="001807C2">
      <w:pPr>
        <w:ind w:left="567" w:hanging="425"/>
        <w:rPr>
          <w:szCs w:val="24"/>
        </w:rPr>
      </w:pPr>
      <w:r>
        <w:rPr>
          <w:szCs w:val="24"/>
        </w:rPr>
        <w:t>3.3. Současně smluvní strany upravují čl. II. odst. 3. smlouvy tak, že původní text tohoto ustanovení ruší a nahrazují jej níže uvedeným zněním:</w:t>
      </w:r>
    </w:p>
    <w:p w14:paraId="345408E1" w14:textId="61718FC4" w:rsidR="001807C2" w:rsidRPr="001807C2" w:rsidRDefault="001807C2" w:rsidP="001807C2">
      <w:pPr>
        <w:ind w:left="567"/>
        <w:rPr>
          <w:i/>
        </w:rPr>
      </w:pPr>
      <w:r>
        <w:rPr>
          <w:i/>
          <w:szCs w:val="24"/>
        </w:rPr>
        <w:t>„</w:t>
      </w:r>
      <w:r w:rsidRPr="001807C2">
        <w:rPr>
          <w:i/>
          <w:szCs w:val="24"/>
        </w:rPr>
        <w:t xml:space="preserve">II. 3. </w:t>
      </w:r>
      <w:r w:rsidRPr="001807C2">
        <w:rPr>
          <w:i/>
        </w:rPr>
        <w:t>Předpokládaný termín zahájení vlastní realizace stavby – říjen 2022</w:t>
      </w:r>
    </w:p>
    <w:p w14:paraId="16E56DF7" w14:textId="6CFEFE29" w:rsidR="001807C2" w:rsidRDefault="001807C2" w:rsidP="001807C2">
      <w:pPr>
        <w:ind w:left="708"/>
        <w:rPr>
          <w:i/>
        </w:rPr>
      </w:pPr>
      <w:r>
        <w:rPr>
          <w:i/>
        </w:rPr>
        <w:t xml:space="preserve">      </w:t>
      </w:r>
      <w:r w:rsidRPr="001807C2">
        <w:rPr>
          <w:i/>
        </w:rPr>
        <w:t>Předpokládaná doba realizace stavby: 8 měsíců</w:t>
      </w:r>
      <w:r>
        <w:rPr>
          <w:i/>
        </w:rPr>
        <w:t>“.</w:t>
      </w:r>
    </w:p>
    <w:p w14:paraId="0D6961CF" w14:textId="77777777" w:rsidR="001807C2" w:rsidRPr="001807C2" w:rsidRDefault="001807C2" w:rsidP="001807C2">
      <w:pPr>
        <w:ind w:left="708"/>
        <w:rPr>
          <w:b/>
          <w:i/>
        </w:rPr>
      </w:pPr>
    </w:p>
    <w:p w14:paraId="3C32BFB3" w14:textId="27B88A3F" w:rsidR="008E00DF" w:rsidRDefault="008E00DF" w:rsidP="001807C2">
      <w:pPr>
        <w:pStyle w:val="Odstavec"/>
        <w:numPr>
          <w:ilvl w:val="0"/>
          <w:numId w:val="19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1807C2">
        <w:rPr>
          <w:rFonts w:ascii="Arial" w:hAnsi="Arial" w:cs="Arial"/>
          <w:b/>
          <w:szCs w:val="22"/>
          <w:u w:val="single"/>
        </w:rPr>
        <w:t>Ostatní ujednání, závěrečná ustanovení</w:t>
      </w:r>
    </w:p>
    <w:p w14:paraId="6D9C4888" w14:textId="77777777" w:rsidR="001807C2" w:rsidRPr="001807C2" w:rsidRDefault="001807C2" w:rsidP="001807C2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2"/>
          <w:u w:val="single"/>
        </w:rPr>
      </w:pPr>
    </w:p>
    <w:p w14:paraId="49B1614D" w14:textId="77777777" w:rsidR="001807C2" w:rsidRPr="003201ED" w:rsidRDefault="001807C2" w:rsidP="001807C2">
      <w:pPr>
        <w:pStyle w:val="Odstavecseseznamem"/>
        <w:numPr>
          <w:ilvl w:val="1"/>
          <w:numId w:val="21"/>
        </w:numPr>
        <w:overflowPunct w:val="0"/>
        <w:spacing w:after="0" w:line="360" w:lineRule="auto"/>
        <w:ind w:left="426" w:hanging="426"/>
        <w:textAlignment w:val="baseline"/>
        <w:rPr>
          <w:rFonts w:cs="Arial"/>
          <w:caps/>
          <w:szCs w:val="20"/>
        </w:rPr>
      </w:pPr>
      <w:r w:rsidRPr="003201ED">
        <w:rPr>
          <w:rFonts w:cs="Arial"/>
          <w:caps/>
          <w:szCs w:val="20"/>
        </w:rPr>
        <w:t>O</w:t>
      </w:r>
      <w:r w:rsidRPr="003201ED">
        <w:rPr>
          <w:rFonts w:cs="Arial"/>
          <w:szCs w:val="20"/>
        </w:rPr>
        <w:t xml:space="preserve">statní ustanovení smlouvy </w:t>
      </w:r>
      <w:r>
        <w:rPr>
          <w:rFonts w:cs="Arial"/>
          <w:szCs w:val="20"/>
        </w:rPr>
        <w:t xml:space="preserve">nedotčené tímto dodatkem č. 1 </w:t>
      </w:r>
      <w:r w:rsidRPr="003201ED">
        <w:rPr>
          <w:rFonts w:cs="Arial"/>
          <w:szCs w:val="20"/>
        </w:rPr>
        <w:t>se nemění a zůstávají v platnosti a účinnosti.</w:t>
      </w:r>
    </w:p>
    <w:p w14:paraId="3F4BF7E0" w14:textId="77777777" w:rsidR="001807C2" w:rsidRPr="003201ED" w:rsidRDefault="001807C2" w:rsidP="001807C2">
      <w:pPr>
        <w:pStyle w:val="Odstavecseseznamem"/>
        <w:numPr>
          <w:ilvl w:val="1"/>
          <w:numId w:val="21"/>
        </w:numPr>
        <w:overflowPunct w:val="0"/>
        <w:spacing w:after="0" w:line="360" w:lineRule="auto"/>
        <w:ind w:left="426" w:hanging="426"/>
        <w:textAlignment w:val="baseline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Uzavřením tohoto dodatku č. </w:t>
      </w:r>
      <w:r>
        <w:rPr>
          <w:rFonts w:cs="Arial"/>
          <w:szCs w:val="20"/>
        </w:rPr>
        <w:t>1</w:t>
      </w:r>
      <w:r w:rsidRPr="003201ED">
        <w:rPr>
          <w:rFonts w:cs="Arial"/>
          <w:szCs w:val="20"/>
        </w:rPr>
        <w:t xml:space="preserve"> se tento dodatek </w:t>
      </w:r>
      <w:r>
        <w:rPr>
          <w:rFonts w:cs="Arial"/>
          <w:szCs w:val="20"/>
        </w:rPr>
        <w:t xml:space="preserve">č. 1 </w:t>
      </w:r>
      <w:r w:rsidRPr="003201ED">
        <w:rPr>
          <w:rFonts w:cs="Arial"/>
          <w:szCs w:val="20"/>
        </w:rPr>
        <w:t>stává nedílnou součástí smlouvy</w:t>
      </w:r>
      <w:r>
        <w:rPr>
          <w:rFonts w:cs="Arial"/>
          <w:szCs w:val="20"/>
        </w:rPr>
        <w:t>.</w:t>
      </w:r>
    </w:p>
    <w:p w14:paraId="708055E4" w14:textId="77777777" w:rsidR="001807C2" w:rsidRPr="003201ED" w:rsidRDefault="001807C2" w:rsidP="001807C2">
      <w:pPr>
        <w:pStyle w:val="Odstavecseseznamem"/>
        <w:numPr>
          <w:ilvl w:val="1"/>
          <w:numId w:val="21"/>
        </w:numPr>
        <w:overflowPunct w:val="0"/>
        <w:spacing w:after="0" w:line="360" w:lineRule="auto"/>
        <w:ind w:left="426" w:hanging="426"/>
        <w:textAlignment w:val="baseline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Tento dodatek </w:t>
      </w:r>
      <w:r>
        <w:rPr>
          <w:rFonts w:cs="Arial"/>
          <w:szCs w:val="20"/>
        </w:rPr>
        <w:t xml:space="preserve">č. 1 </w:t>
      </w:r>
      <w:r w:rsidRPr="003201ED">
        <w:rPr>
          <w:rFonts w:cs="Arial"/>
          <w:szCs w:val="20"/>
        </w:rPr>
        <w:t xml:space="preserve">bude uveřejněn dle zákona č. 340/2015 Sb., o registru smluv, v platném znění (dále též jako „zákon o registru smluv“). Smluvní strany souhlasí s uveřejněním </w:t>
      </w:r>
      <w:r>
        <w:rPr>
          <w:rFonts w:cs="Arial"/>
          <w:szCs w:val="20"/>
        </w:rPr>
        <w:t>tohoto dodatku č. 1</w:t>
      </w:r>
      <w:r w:rsidRPr="003201ED">
        <w:rPr>
          <w:rFonts w:cs="Arial"/>
          <w:szCs w:val="20"/>
        </w:rPr>
        <w:t xml:space="preserve">. Uveřejnění </w:t>
      </w:r>
      <w:r>
        <w:rPr>
          <w:rFonts w:cs="Arial"/>
          <w:szCs w:val="20"/>
        </w:rPr>
        <w:t>tohoto dodatku č. 1</w:t>
      </w:r>
      <w:r w:rsidRPr="003201ED">
        <w:rPr>
          <w:rFonts w:cs="Arial"/>
          <w:szCs w:val="20"/>
        </w:rPr>
        <w:t xml:space="preserve"> v souladu se zákonem o registru smluv pak zajistí </w:t>
      </w:r>
      <w:r>
        <w:rPr>
          <w:rFonts w:cs="Arial"/>
          <w:szCs w:val="20"/>
        </w:rPr>
        <w:t>objednatel</w:t>
      </w:r>
      <w:r w:rsidRPr="003201ED">
        <w:rPr>
          <w:rFonts w:cs="Arial"/>
          <w:szCs w:val="20"/>
        </w:rPr>
        <w:t>.</w:t>
      </w:r>
    </w:p>
    <w:p w14:paraId="7775BEEA" w14:textId="5883EB53" w:rsidR="001807C2" w:rsidRDefault="001807C2" w:rsidP="001807C2">
      <w:pPr>
        <w:pStyle w:val="Odstavecseseznamem"/>
        <w:numPr>
          <w:ilvl w:val="1"/>
          <w:numId w:val="21"/>
        </w:numPr>
        <w:overflowPunct w:val="0"/>
        <w:spacing w:after="0" w:line="360" w:lineRule="auto"/>
        <w:ind w:left="426" w:hanging="426"/>
        <w:textAlignment w:val="baseline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Platnost tohoto dodatku </w:t>
      </w:r>
      <w:r>
        <w:rPr>
          <w:rFonts w:cs="Arial"/>
          <w:szCs w:val="20"/>
        </w:rPr>
        <w:t xml:space="preserve">č. 1 </w:t>
      </w:r>
      <w:r w:rsidRPr="003201ED">
        <w:rPr>
          <w:rFonts w:cs="Arial"/>
          <w:szCs w:val="20"/>
        </w:rPr>
        <w:t xml:space="preserve">nabývá dnem jeho </w:t>
      </w:r>
      <w:r>
        <w:rPr>
          <w:rFonts w:cs="Arial"/>
          <w:szCs w:val="20"/>
        </w:rPr>
        <w:t xml:space="preserve">podpisu </w:t>
      </w:r>
      <w:r w:rsidRPr="003201ED">
        <w:rPr>
          <w:rFonts w:cs="Arial"/>
          <w:szCs w:val="20"/>
        </w:rPr>
        <w:t xml:space="preserve">poslední </w:t>
      </w:r>
      <w:r>
        <w:rPr>
          <w:rFonts w:cs="Arial"/>
          <w:szCs w:val="20"/>
        </w:rPr>
        <w:t xml:space="preserve">ze </w:t>
      </w:r>
      <w:r w:rsidRPr="003201ED">
        <w:rPr>
          <w:rFonts w:cs="Arial"/>
          <w:szCs w:val="20"/>
        </w:rPr>
        <w:t>smluvní</w:t>
      </w:r>
      <w:r>
        <w:rPr>
          <w:rFonts w:cs="Arial"/>
          <w:szCs w:val="20"/>
        </w:rPr>
        <w:t>ch</w:t>
      </w:r>
      <w:r w:rsidRPr="003201ED">
        <w:rPr>
          <w:rFonts w:cs="Arial"/>
          <w:szCs w:val="20"/>
        </w:rPr>
        <w:t xml:space="preserve"> stran. Účinnosti tento dodatek</w:t>
      </w:r>
      <w:r>
        <w:rPr>
          <w:rFonts w:cs="Arial"/>
          <w:szCs w:val="20"/>
        </w:rPr>
        <w:t xml:space="preserve"> č. 1 nabývá okamžikem jeho u</w:t>
      </w:r>
      <w:r w:rsidRPr="003201ED">
        <w:rPr>
          <w:rFonts w:cs="Arial"/>
          <w:szCs w:val="20"/>
        </w:rPr>
        <w:t xml:space="preserve">veřejnění v registru smluv v souladu se zákonem o registru smluv. </w:t>
      </w:r>
    </w:p>
    <w:p w14:paraId="57E7A193" w14:textId="353FCC4E" w:rsidR="001807C2" w:rsidRDefault="001807C2" w:rsidP="001807C2">
      <w:pPr>
        <w:pStyle w:val="Odstavecseseznamem"/>
        <w:numPr>
          <w:ilvl w:val="1"/>
          <w:numId w:val="21"/>
        </w:numPr>
        <w:overflowPunct w:val="0"/>
        <w:spacing w:after="0" w:line="360" w:lineRule="auto"/>
        <w:ind w:left="426" w:hanging="426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Tento dodatek č. 1 je vyhotoven ve čtyřech stejnopisech, z nichž dva (2) stejnopisy obdrží objednatel, dva (2) stejnopisy obdrží zhotovitel. Každý stejnopis má právní sílu originálu.</w:t>
      </w:r>
    </w:p>
    <w:p w14:paraId="3D3A3807" w14:textId="5A605685" w:rsidR="002D45D0" w:rsidRDefault="002D45D0" w:rsidP="002D45D0">
      <w:pPr>
        <w:ind w:firstLine="426"/>
        <w:rPr>
          <w:rFonts w:cs="Arial"/>
        </w:rPr>
      </w:pPr>
    </w:p>
    <w:p w14:paraId="3CE413A5" w14:textId="43849FE3" w:rsidR="001807C2" w:rsidRDefault="001807C2" w:rsidP="002D45D0">
      <w:pPr>
        <w:ind w:firstLine="426"/>
        <w:rPr>
          <w:rFonts w:cs="Arial"/>
        </w:rPr>
      </w:pPr>
    </w:p>
    <w:p w14:paraId="51F68DAC" w14:textId="567DDAB3" w:rsidR="001807C2" w:rsidRDefault="001807C2" w:rsidP="002D45D0">
      <w:pPr>
        <w:ind w:firstLine="426"/>
        <w:rPr>
          <w:rFonts w:cs="Arial"/>
        </w:rPr>
      </w:pPr>
    </w:p>
    <w:p w14:paraId="353BFABE" w14:textId="6BBEC1FE" w:rsidR="001807C2" w:rsidRDefault="001807C2" w:rsidP="002D45D0">
      <w:pPr>
        <w:ind w:firstLine="426"/>
        <w:rPr>
          <w:rFonts w:cs="Arial"/>
        </w:rPr>
      </w:pPr>
    </w:p>
    <w:p w14:paraId="1025223D" w14:textId="77777777" w:rsidR="001807C2" w:rsidRDefault="001807C2" w:rsidP="002D45D0">
      <w:pPr>
        <w:ind w:firstLine="426"/>
        <w:rPr>
          <w:rFonts w:cs="Arial"/>
        </w:rPr>
      </w:pPr>
    </w:p>
    <w:p w14:paraId="7D843829" w14:textId="4A41D7E4" w:rsidR="002D45D0" w:rsidRDefault="002D45D0" w:rsidP="002D45D0">
      <w:pPr>
        <w:ind w:firstLine="426"/>
        <w:rPr>
          <w:rFonts w:cs="Arial"/>
        </w:rPr>
      </w:pPr>
      <w:r w:rsidRPr="007B468D">
        <w:rPr>
          <w:szCs w:val="22"/>
        </w:rPr>
        <w:t xml:space="preserve">V </w:t>
      </w:r>
      <w:r>
        <w:rPr>
          <w:szCs w:val="22"/>
        </w:rPr>
        <w:t>Jihlavě</w:t>
      </w:r>
      <w:r w:rsidRPr="007B468D">
        <w:rPr>
          <w:szCs w:val="22"/>
        </w:rPr>
        <w:t xml:space="preserve"> dne:</w:t>
      </w:r>
      <w:r w:rsidR="00066338">
        <w:rPr>
          <w:szCs w:val="22"/>
        </w:rPr>
        <w:t xml:space="preserve"> 2. 10. 2023</w:t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B468D">
        <w:rPr>
          <w:szCs w:val="22"/>
        </w:rPr>
        <w:t xml:space="preserve">V  </w:t>
      </w:r>
      <w:r>
        <w:rPr>
          <w:szCs w:val="22"/>
        </w:rPr>
        <w:t>Brně</w:t>
      </w:r>
      <w:r>
        <w:rPr>
          <w:color w:val="FF0000"/>
          <w:szCs w:val="22"/>
        </w:rPr>
        <w:t xml:space="preserve"> </w:t>
      </w:r>
      <w:r w:rsidRPr="007B468D">
        <w:rPr>
          <w:szCs w:val="22"/>
        </w:rPr>
        <w:t>dne:</w:t>
      </w:r>
      <w:r w:rsidRPr="006D7725">
        <w:rPr>
          <w:szCs w:val="22"/>
        </w:rPr>
        <w:t xml:space="preserve"> </w:t>
      </w:r>
      <w:r>
        <w:rPr>
          <w:szCs w:val="22"/>
        </w:rPr>
        <w:t>12.</w:t>
      </w:r>
      <w:r w:rsidR="00066338">
        <w:rPr>
          <w:szCs w:val="22"/>
        </w:rPr>
        <w:t xml:space="preserve"> </w:t>
      </w:r>
      <w:r>
        <w:rPr>
          <w:szCs w:val="22"/>
        </w:rPr>
        <w:t>9.</w:t>
      </w:r>
      <w:r w:rsidR="00066338">
        <w:rPr>
          <w:szCs w:val="22"/>
        </w:rPr>
        <w:t xml:space="preserve"> </w:t>
      </w:r>
      <w:r>
        <w:rPr>
          <w:szCs w:val="22"/>
        </w:rPr>
        <w:t>2023</w:t>
      </w:r>
    </w:p>
    <w:p w14:paraId="546B7202" w14:textId="77777777" w:rsidR="002D45D0" w:rsidRDefault="002D45D0" w:rsidP="002D45D0">
      <w:pPr>
        <w:ind w:firstLine="426"/>
        <w:rPr>
          <w:rFonts w:cs="Arial"/>
        </w:rPr>
      </w:pPr>
    </w:p>
    <w:tbl>
      <w:tblPr>
        <w:tblStyle w:val="Mkatabulky"/>
        <w:tblW w:w="7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529"/>
        <w:gridCol w:w="2801"/>
        <w:gridCol w:w="10"/>
      </w:tblGrid>
      <w:tr w:rsidR="002D45D0" w14:paraId="35E4B44A" w14:textId="77777777" w:rsidTr="0061544C">
        <w:trPr>
          <w:gridAfter w:val="1"/>
          <w:wAfter w:w="7" w:type="dxa"/>
        </w:trPr>
        <w:tc>
          <w:tcPr>
            <w:tcW w:w="3544" w:type="dxa"/>
          </w:tcPr>
          <w:p w14:paraId="39018CF8" w14:textId="77777777" w:rsidR="002D45D0" w:rsidRDefault="002D45D0" w:rsidP="0061544C">
            <w:r>
              <w:t xml:space="preserve">        Za objednatele</w:t>
            </w:r>
          </w:p>
          <w:p w14:paraId="0B89E28F" w14:textId="77777777" w:rsidR="002D45D0" w:rsidRDefault="002D45D0" w:rsidP="0061544C">
            <w:pPr>
              <w:jc w:val="center"/>
            </w:pPr>
          </w:p>
          <w:p w14:paraId="72F68405" w14:textId="77777777" w:rsidR="002D45D0" w:rsidRDefault="002D45D0" w:rsidP="0061544C">
            <w:pPr>
              <w:jc w:val="center"/>
            </w:pPr>
          </w:p>
        </w:tc>
        <w:tc>
          <w:tcPr>
            <w:tcW w:w="4316" w:type="dxa"/>
            <w:gridSpan w:val="2"/>
          </w:tcPr>
          <w:p w14:paraId="7633A242" w14:textId="072B5A0D" w:rsidR="002D45D0" w:rsidRDefault="002D45D0" w:rsidP="0061544C">
            <w:pPr>
              <w:jc w:val="center"/>
            </w:pPr>
            <w:r>
              <w:t>Za poskytovatele</w:t>
            </w:r>
          </w:p>
        </w:tc>
      </w:tr>
      <w:tr w:rsidR="002D45D0" w14:paraId="6DB557D2" w14:textId="77777777" w:rsidTr="0061544C">
        <w:tc>
          <w:tcPr>
            <w:tcW w:w="3544" w:type="dxa"/>
          </w:tcPr>
          <w:p w14:paraId="21E54D88" w14:textId="77777777" w:rsidR="002D45D0" w:rsidRDefault="002D45D0" w:rsidP="0061544C">
            <w:pPr>
              <w:jc w:val="center"/>
            </w:pPr>
            <w:r>
              <w:t>……………………………………..</w:t>
            </w:r>
          </w:p>
        </w:tc>
        <w:tc>
          <w:tcPr>
            <w:tcW w:w="1559" w:type="dxa"/>
          </w:tcPr>
          <w:p w14:paraId="74DC1B4B" w14:textId="77777777" w:rsidR="002D45D0" w:rsidRDefault="002D45D0" w:rsidP="0061544C">
            <w:pPr>
              <w:jc w:val="center"/>
            </w:pPr>
          </w:p>
        </w:tc>
        <w:tc>
          <w:tcPr>
            <w:tcW w:w="2764" w:type="dxa"/>
            <w:gridSpan w:val="2"/>
          </w:tcPr>
          <w:p w14:paraId="3B0FF1A0" w14:textId="77777777" w:rsidR="002D45D0" w:rsidRDefault="002D45D0" w:rsidP="0061544C">
            <w:pPr>
              <w:ind w:left="-1317"/>
              <w:jc w:val="center"/>
            </w:pPr>
            <w:r>
              <w:t>…………………………………………………..</w:t>
            </w:r>
          </w:p>
        </w:tc>
      </w:tr>
      <w:tr w:rsidR="002D45D0" w:rsidRPr="004C1047" w14:paraId="1E5D9275" w14:textId="77777777" w:rsidTr="0061544C">
        <w:tc>
          <w:tcPr>
            <w:tcW w:w="3544" w:type="dxa"/>
          </w:tcPr>
          <w:p w14:paraId="60F7052E" w14:textId="77777777" w:rsidR="002D45D0" w:rsidRPr="000C6280" w:rsidRDefault="002D45D0" w:rsidP="0061544C">
            <w:pPr>
              <w:jc w:val="center"/>
            </w:pPr>
            <w:r w:rsidRPr="000C6280">
              <w:t>Mgr. Petr Ryška</w:t>
            </w:r>
          </w:p>
          <w:p w14:paraId="7F8E9325" w14:textId="77777777" w:rsidR="002D45D0" w:rsidRPr="000C6280" w:rsidRDefault="002D45D0" w:rsidP="0061544C">
            <w:pPr>
              <w:jc w:val="center"/>
            </w:pPr>
            <w:r w:rsidRPr="000C6280">
              <w:t>primátor</w:t>
            </w:r>
          </w:p>
        </w:tc>
        <w:tc>
          <w:tcPr>
            <w:tcW w:w="1559" w:type="dxa"/>
          </w:tcPr>
          <w:p w14:paraId="1BAFDFB0" w14:textId="77777777" w:rsidR="002D45D0" w:rsidRPr="000C6280" w:rsidRDefault="002D45D0" w:rsidP="0061544C">
            <w:pPr>
              <w:jc w:val="center"/>
            </w:pPr>
          </w:p>
        </w:tc>
        <w:tc>
          <w:tcPr>
            <w:tcW w:w="2764" w:type="dxa"/>
            <w:gridSpan w:val="2"/>
          </w:tcPr>
          <w:p w14:paraId="4525367C" w14:textId="15C25290" w:rsidR="002D45D0" w:rsidRPr="000C6280" w:rsidRDefault="002D45D0" w:rsidP="0061544C">
            <w:pPr>
              <w:jc w:val="center"/>
            </w:pPr>
            <w:r>
              <w:t>Ing. Martin Dufek</w:t>
            </w:r>
          </w:p>
          <w:p w14:paraId="2A4E714E" w14:textId="18C8DF6B" w:rsidR="002D45D0" w:rsidRPr="000C6280" w:rsidRDefault="002D45D0" w:rsidP="002D45D0">
            <w:pPr>
              <w:jc w:val="center"/>
            </w:pPr>
            <w:r>
              <w:t>ředitel divize 05</w:t>
            </w:r>
          </w:p>
        </w:tc>
      </w:tr>
    </w:tbl>
    <w:p w14:paraId="3E4377DF" w14:textId="77777777" w:rsidR="009B05DB" w:rsidRDefault="009B05DB"/>
    <w:sectPr w:rsidR="009B05DB" w:rsidSect="00013E92">
      <w:headerReference w:type="default" r:id="rId10"/>
      <w:footerReference w:type="default" r:id="rId11"/>
      <w:pgSz w:w="11906" w:h="16838"/>
      <w:pgMar w:top="993" w:right="849" w:bottom="993" w:left="851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A136" w14:textId="77777777" w:rsidR="002E7710" w:rsidRDefault="002E7710" w:rsidP="0063724B">
      <w:pPr>
        <w:spacing w:after="0" w:line="240" w:lineRule="auto"/>
      </w:pPr>
      <w:r>
        <w:separator/>
      </w:r>
    </w:p>
  </w:endnote>
  <w:endnote w:type="continuationSeparator" w:id="0">
    <w:p w14:paraId="1FA6191E" w14:textId="77777777" w:rsidR="002E7710" w:rsidRDefault="002E7710" w:rsidP="0063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4A2D" w14:textId="61E36E96" w:rsidR="002E7710" w:rsidRDefault="002E771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66338" w:rsidRPr="00066338">
      <w:rPr>
        <w:noProof/>
        <w:lang w:val="cs-CZ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497A" w14:textId="77777777" w:rsidR="002E7710" w:rsidRDefault="002E7710" w:rsidP="0063724B">
      <w:pPr>
        <w:spacing w:after="0" w:line="240" w:lineRule="auto"/>
      </w:pPr>
      <w:r>
        <w:separator/>
      </w:r>
    </w:p>
  </w:footnote>
  <w:footnote w:type="continuationSeparator" w:id="0">
    <w:p w14:paraId="0D63E2C0" w14:textId="77777777" w:rsidR="002E7710" w:rsidRDefault="002E7710" w:rsidP="0063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BF15" w14:textId="77777777" w:rsidR="002E7710" w:rsidRPr="00A90FF1" w:rsidRDefault="002E7710" w:rsidP="006373DF">
    <w:pPr>
      <w:pStyle w:val="Zhlav"/>
      <w:tabs>
        <w:tab w:val="clear" w:pos="4536"/>
        <w:tab w:val="clear" w:pos="9072"/>
      </w:tabs>
      <w:spacing w:after="0"/>
      <w:jc w:val="right"/>
      <w:rPr>
        <w:rFonts w:cs="Arial"/>
        <w:sz w:val="18"/>
      </w:rPr>
    </w:pPr>
    <w:r w:rsidRPr="00A90FF1">
      <w:rPr>
        <w:rFonts w:cs="Arial"/>
        <w:sz w:val="18"/>
      </w:rPr>
      <w:t xml:space="preserve">Veřejná zakázka </w:t>
    </w:r>
    <w:r>
      <w:rPr>
        <w:rFonts w:cs="Arial"/>
        <w:sz w:val="18"/>
        <w:lang w:val="cs-CZ"/>
      </w:rPr>
      <w:t xml:space="preserve">malého rozsahu </w:t>
    </w:r>
    <w:r w:rsidRPr="00A90FF1">
      <w:rPr>
        <w:rFonts w:cs="Arial"/>
        <w:sz w:val="18"/>
      </w:rPr>
      <w:t>– služba</w:t>
    </w:r>
  </w:p>
  <w:p w14:paraId="01817C9F" w14:textId="77777777" w:rsidR="002E7710" w:rsidRDefault="002E7710" w:rsidP="000C6622">
    <w:pPr>
      <w:pStyle w:val="Zhlav"/>
      <w:jc w:val="right"/>
      <w:rPr>
        <w:rFonts w:cs="Arial"/>
        <w:sz w:val="18"/>
      </w:rPr>
    </w:pPr>
    <w:r w:rsidRPr="00A90FF1">
      <w:rPr>
        <w:rFonts w:cs="Arial"/>
        <w:sz w:val="18"/>
      </w:rPr>
      <w:t>„</w:t>
    </w:r>
    <w:r>
      <w:rPr>
        <w:sz w:val="18"/>
        <w:lang w:val="cs-CZ"/>
      </w:rPr>
      <w:t>Propojení vodovodu DN 500 v rámci III. tlakového pásma</w:t>
    </w:r>
    <w:r>
      <w:rPr>
        <w:rFonts w:cs="Arial"/>
        <w:sz w:val="18"/>
      </w:rPr>
      <w:t>“</w:t>
    </w:r>
  </w:p>
  <w:p w14:paraId="5F969A21" w14:textId="71AB1B4B" w:rsidR="002E7710" w:rsidRPr="000C6622" w:rsidRDefault="0063724B" w:rsidP="000C6622">
    <w:pPr>
      <w:pStyle w:val="Zhlav"/>
      <w:jc w:val="right"/>
      <w:rPr>
        <w:rFonts w:cs="Arial"/>
        <w:sz w:val="18"/>
        <w:lang w:val="cs-CZ"/>
      </w:rPr>
    </w:pPr>
    <w:r>
      <w:rPr>
        <w:rFonts w:cs="Arial"/>
        <w:sz w:val="18"/>
        <w:lang w:val="cs-CZ"/>
      </w:rPr>
      <w:t xml:space="preserve">Dodatek č. 1- </w:t>
    </w:r>
    <w:r w:rsidR="002E7710">
      <w:rPr>
        <w:rFonts w:cs="Arial"/>
        <w:sz w:val="18"/>
        <w:lang w:val="cs-CZ"/>
      </w:rPr>
      <w:t>Inženýrská činnost – výkon technického dozoru investora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Cs w:val="22"/>
      </w:rPr>
    </w:lvl>
    <w:lvl w:ilvl="2">
      <w:start w:val="3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Cs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ascii="Arial" w:hAnsi="Arial" w:cs="Times New Roman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ascii="Arial" w:hAnsi="Arial" w:cs="Times New Roman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ascii="Arial" w:hAnsi="Arial" w:cs="Times New Roman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ascii="Arial" w:hAnsi="Arial" w:cs="Times New Roman"/>
        <w:szCs w:val="22"/>
      </w:rPr>
    </w:lvl>
  </w:abstractNum>
  <w:abstractNum w:abstractNumId="1" w15:restartNumberingAfterBreak="0">
    <w:nsid w:val="0B52072F"/>
    <w:multiLevelType w:val="multilevel"/>
    <w:tmpl w:val="5E7E7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AB06AF6"/>
    <w:multiLevelType w:val="hybridMultilevel"/>
    <w:tmpl w:val="49DAB412"/>
    <w:lvl w:ilvl="0" w:tplc="B274B850">
      <w:start w:val="1"/>
      <w:numFmt w:val="decimal"/>
      <w:lvlText w:val="%1)"/>
      <w:lvlJc w:val="left"/>
      <w:pPr>
        <w:ind w:left="88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1037AC"/>
    <w:multiLevelType w:val="hybridMultilevel"/>
    <w:tmpl w:val="033E9964"/>
    <w:lvl w:ilvl="0" w:tplc="4FCCC60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90206"/>
    <w:multiLevelType w:val="multilevel"/>
    <w:tmpl w:val="24C64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A9D5A49"/>
    <w:multiLevelType w:val="hybridMultilevel"/>
    <w:tmpl w:val="BCB6111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6C9B"/>
    <w:multiLevelType w:val="hybridMultilevel"/>
    <w:tmpl w:val="44E09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A4FEE"/>
    <w:multiLevelType w:val="hybridMultilevel"/>
    <w:tmpl w:val="4FF8572E"/>
    <w:lvl w:ilvl="0" w:tplc="0DF49D3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08403C"/>
    <w:multiLevelType w:val="multilevel"/>
    <w:tmpl w:val="73085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1510C8F"/>
    <w:multiLevelType w:val="hybridMultilevel"/>
    <w:tmpl w:val="3D4CDE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A587B"/>
    <w:multiLevelType w:val="hybridMultilevel"/>
    <w:tmpl w:val="72F250FA"/>
    <w:lvl w:ilvl="0" w:tplc="B7D05DE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466"/>
    <w:multiLevelType w:val="hybridMultilevel"/>
    <w:tmpl w:val="D2CC69B8"/>
    <w:lvl w:ilvl="0" w:tplc="F5FEB590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364D9"/>
    <w:multiLevelType w:val="hybridMultilevel"/>
    <w:tmpl w:val="7B54E3C2"/>
    <w:lvl w:ilvl="0" w:tplc="B5203112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8562486"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6247FD"/>
    <w:multiLevelType w:val="multilevel"/>
    <w:tmpl w:val="128ABD1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0D7868"/>
    <w:multiLevelType w:val="multilevel"/>
    <w:tmpl w:val="5E7E7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7B1520A0"/>
    <w:multiLevelType w:val="hybridMultilevel"/>
    <w:tmpl w:val="AA203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C2591"/>
    <w:multiLevelType w:val="hybridMultilevel"/>
    <w:tmpl w:val="04DE22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14"/>
  </w:num>
  <w:num w:numId="16">
    <w:abstractNumId w:val="11"/>
  </w:num>
  <w:num w:numId="17">
    <w:abstractNumId w:val="10"/>
  </w:num>
  <w:num w:numId="18">
    <w:abstractNumId w:val="1"/>
  </w:num>
  <w:num w:numId="19">
    <w:abstractNumId w:val="4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DF"/>
    <w:rsid w:val="00033BD1"/>
    <w:rsid w:val="00066338"/>
    <w:rsid w:val="001807C2"/>
    <w:rsid w:val="002D45D0"/>
    <w:rsid w:val="002E7710"/>
    <w:rsid w:val="0063724B"/>
    <w:rsid w:val="00671FF3"/>
    <w:rsid w:val="00691FB2"/>
    <w:rsid w:val="007D69B0"/>
    <w:rsid w:val="008C237A"/>
    <w:rsid w:val="008E00DF"/>
    <w:rsid w:val="00955312"/>
    <w:rsid w:val="009B05DB"/>
    <w:rsid w:val="009F5FA0"/>
    <w:rsid w:val="00A42CEA"/>
    <w:rsid w:val="00AB7AE3"/>
    <w:rsid w:val="00C01640"/>
    <w:rsid w:val="00C56FDC"/>
    <w:rsid w:val="00C90A0C"/>
    <w:rsid w:val="00D82233"/>
    <w:rsid w:val="00D82DB4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BFFF"/>
  <w15:chartTrackingRefBased/>
  <w15:docId w15:val="{134F638F-4C18-4211-831F-812449B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0DF"/>
    <w:pPr>
      <w:spacing w:after="240" w:line="276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00DF"/>
    <w:pPr>
      <w:keepNext/>
      <w:numPr>
        <w:numId w:val="2"/>
      </w:numPr>
      <w:spacing w:after="120"/>
      <w:jc w:val="center"/>
      <w:outlineLvl w:val="0"/>
    </w:pPr>
    <w:rPr>
      <w:b/>
      <w:bCs/>
      <w:kern w:val="32"/>
      <w:sz w:val="22"/>
      <w:szCs w:val="32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07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00DF"/>
    <w:rPr>
      <w:rFonts w:ascii="Arial" w:eastAsia="Times New Roman" w:hAnsi="Arial" w:cs="Times New Roman"/>
      <w:b/>
      <w:bCs/>
      <w:snapToGrid w:val="0"/>
      <w:color w:val="000000"/>
      <w:kern w:val="32"/>
      <w:szCs w:val="32"/>
      <w:u w:val="single"/>
      <w:lang w:eastAsia="cs-CZ"/>
    </w:rPr>
  </w:style>
  <w:style w:type="paragraph" w:customStyle="1" w:styleId="Style0">
    <w:name w:val="Style0"/>
    <w:rsid w:val="008E00DF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E0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E00DF"/>
    <w:rPr>
      <w:rFonts w:ascii="Arial" w:eastAsia="Times New Roman" w:hAnsi="Arial" w:cs="Times New Roman"/>
      <w:snapToGrid w:val="0"/>
      <w:color w:val="000000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E00DF"/>
    <w:pPr>
      <w:numPr>
        <w:numId w:val="7"/>
      </w:numPr>
      <w:spacing w:after="200"/>
      <w:contextualSpacing/>
    </w:pPr>
    <w:rPr>
      <w:rFonts w:eastAsia="Calibri"/>
      <w:snapToGrid/>
      <w:color w:val="auto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E0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E00DF"/>
    <w:rPr>
      <w:rFonts w:ascii="Arial" w:eastAsia="Times New Roman" w:hAnsi="Arial" w:cs="Times New Roman"/>
      <w:snapToGrid w:val="0"/>
      <w:color w:val="00000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2D45D0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link w:val="OdstavecChar"/>
    <w:qFormat/>
    <w:rsid w:val="00A42CEA"/>
    <w:pPr>
      <w:widowControl w:val="0"/>
      <w:suppressAutoHyphens/>
      <w:spacing w:after="0" w:line="100" w:lineRule="atLeast"/>
      <w:ind w:firstLine="539"/>
    </w:pPr>
    <w:rPr>
      <w:rFonts w:ascii="Times New Roman" w:hAnsi="Times New Roman"/>
      <w:snapToGrid/>
      <w:color w:val="auto"/>
      <w:szCs w:val="24"/>
    </w:rPr>
  </w:style>
  <w:style w:type="character" w:customStyle="1" w:styleId="OdstavecChar">
    <w:name w:val="Odstavec Char"/>
    <w:link w:val="Odstavec"/>
    <w:qFormat/>
    <w:locked/>
    <w:rsid w:val="00A42CE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807C2"/>
    <w:rPr>
      <w:rFonts w:asciiTheme="majorHAnsi" w:eastAsiaTheme="majorEastAsia" w:hAnsiTheme="majorHAnsi" w:cstheme="majorBidi"/>
      <w:snapToGrid w:val="0"/>
      <w:color w:val="2F5496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fc7b18-2cb8-4873-8250-cb0bca5e9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4A9DC8B5214C8E61A232B72EF532" ma:contentTypeVersion="4" ma:contentTypeDescription="Create a new document." ma:contentTypeScope="" ma:versionID="d7eae9362eb1ad5d968f3896e7fc0695">
  <xsd:schema xmlns:xsd="http://www.w3.org/2001/XMLSchema" xmlns:xs="http://www.w3.org/2001/XMLSchema" xmlns:p="http://schemas.microsoft.com/office/2006/metadata/properties" xmlns:ns3="cafc7b18-2cb8-4873-8250-cb0bca5e9dad" targetNamespace="http://schemas.microsoft.com/office/2006/metadata/properties" ma:root="true" ma:fieldsID="ce4a14afe7c399f3f11cd33979a8f85a" ns3:_="">
    <xsd:import namespace="cafc7b18-2cb8-4873-8250-cb0bca5e9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7b18-2cb8-4873-8250-cb0bca5e9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488A1-6F3A-4F4D-8D9D-397DB5374949}">
  <ds:schemaRefs>
    <ds:schemaRef ds:uri="http://schemas.microsoft.com/office/2006/metadata/properties"/>
    <ds:schemaRef ds:uri="http://schemas.microsoft.com/office/infopath/2007/PartnerControls"/>
    <ds:schemaRef ds:uri="cafc7b18-2cb8-4873-8250-cb0bca5e9dad"/>
  </ds:schemaRefs>
</ds:datastoreItem>
</file>

<file path=customXml/itemProps2.xml><?xml version="1.0" encoding="utf-8"?>
<ds:datastoreItem xmlns:ds="http://schemas.openxmlformats.org/officeDocument/2006/customXml" ds:itemID="{8B6D6538-76C4-498C-A5AA-EB661C1D1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4062-5845-4E66-AF1C-579A28F6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c7b18-2cb8-4873-8250-cb0bca5e9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Vodohospodarsky rozvoj a vystavba a.s.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Martin</dc:creator>
  <cp:keywords/>
  <dc:description/>
  <cp:lastModifiedBy>SVOBODA Pavel DiS.</cp:lastModifiedBy>
  <cp:revision>14</cp:revision>
  <dcterms:created xsi:type="dcterms:W3CDTF">2023-09-11T23:43:00Z</dcterms:created>
  <dcterms:modified xsi:type="dcterms:W3CDTF">2023-10-03T05:54:00Z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0x010100A0C94A9DC8B5214C8E61A232B72EF532</vt:lpwstr>
  </property>
</Properties>
</file>