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8E859" w14:textId="77777777" w:rsidR="00BA3E7D" w:rsidRDefault="00BA3E7D" w:rsidP="00BA3E7D">
      <w:pPr>
        <w:pStyle w:val="Nadpis1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SMLOUVA O POSKYTNUTÍ VZÁJEMNÉHO PLNĚNÍ</w:t>
      </w:r>
    </w:p>
    <w:p w14:paraId="2BA68296" w14:textId="77777777" w:rsidR="00BA3E7D" w:rsidRDefault="00BA3E7D" w:rsidP="00BA3E7D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podle § 1746 odst. 2 zákona č. 89/2012 Sb., Občanského zákoníku v platném znění</w:t>
      </w:r>
    </w:p>
    <w:p w14:paraId="2DEC8FAE" w14:textId="77777777" w:rsidR="00BA3E7D" w:rsidRDefault="00BA3E7D" w:rsidP="00BA3E7D">
      <w:pPr>
        <w:jc w:val="center"/>
        <w:rPr>
          <w:rFonts w:ascii="Segoe UI" w:hAnsi="Segoe UI" w:cs="Segoe UI"/>
          <w:sz w:val="22"/>
          <w:szCs w:val="22"/>
        </w:rPr>
      </w:pPr>
    </w:p>
    <w:p w14:paraId="6750E239" w14:textId="77777777" w:rsidR="00BA3E7D" w:rsidRDefault="00BA3E7D" w:rsidP="00BA3E7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strany:</w:t>
      </w:r>
    </w:p>
    <w:p w14:paraId="250380A5" w14:textId="77777777" w:rsidR="00BA3E7D" w:rsidRDefault="00BA3E7D" w:rsidP="00BA3E7D">
      <w:pPr>
        <w:rPr>
          <w:rFonts w:ascii="Segoe UI" w:hAnsi="Segoe UI" w:cs="Segoe UI"/>
          <w:sz w:val="22"/>
          <w:szCs w:val="22"/>
        </w:rPr>
      </w:pPr>
    </w:p>
    <w:p w14:paraId="126B0EEA" w14:textId="77777777" w:rsidR="00BA3E7D" w:rsidRDefault="00BA3E7D" w:rsidP="00BA3E7D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KlasikaPlus.</w:t>
      </w:r>
      <w:proofErr w:type="gramStart"/>
      <w:r>
        <w:rPr>
          <w:rFonts w:ascii="Segoe UI" w:hAnsi="Segoe UI" w:cs="Segoe UI"/>
          <w:b/>
        </w:rPr>
        <w:t xml:space="preserve">cz, </w:t>
      </w:r>
      <w:proofErr w:type="spellStart"/>
      <w:r>
        <w:rPr>
          <w:rFonts w:ascii="Segoe UI" w:hAnsi="Segoe UI" w:cs="Segoe UI"/>
          <w:b/>
        </w:rPr>
        <w:t>z.s</w:t>
      </w:r>
      <w:proofErr w:type="spellEnd"/>
      <w:r>
        <w:rPr>
          <w:rFonts w:ascii="Segoe UI" w:hAnsi="Segoe UI" w:cs="Segoe UI"/>
          <w:b/>
        </w:rPr>
        <w:t>.</w:t>
      </w:r>
      <w:proofErr w:type="gramEnd"/>
    </w:p>
    <w:p w14:paraId="3027D9BC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Spolkový rejstřík:</w:t>
      </w:r>
      <w:r>
        <w:rPr>
          <w:rFonts w:ascii="Segoe UI" w:hAnsi="Segoe UI" w:cs="Segoe UI"/>
        </w:rPr>
        <w:tab/>
        <w:t>Městský soud v Praze oddíl L, vložka 70831</w:t>
      </w:r>
    </w:p>
    <w:p w14:paraId="03D8DA04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se sídlem: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Pštrossova 1925/6, Nové Město, 110 00 Praha 1</w:t>
      </w:r>
    </w:p>
    <w:p w14:paraId="31308154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zastoupená: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JUDr. Veronikou Paroulkovou, předsedkyní spolku</w:t>
      </w:r>
    </w:p>
    <w:p w14:paraId="2CDE3DFF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IČ: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07395493</w:t>
      </w:r>
    </w:p>
    <w:p w14:paraId="64FD283E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DIČ: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CZ07395493</w:t>
      </w:r>
    </w:p>
    <w:p w14:paraId="5EFDACBC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bankovní spojení:</w:t>
      </w:r>
      <w:r>
        <w:rPr>
          <w:rFonts w:ascii="Segoe UI" w:hAnsi="Segoe UI" w:cs="Segoe UI"/>
        </w:rPr>
        <w:tab/>
        <w:t>246000246/2010 (nejsme plátci DPH)</w:t>
      </w:r>
    </w:p>
    <w:p w14:paraId="44D89CCF" w14:textId="0DC29796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zástupce oprávněný k technickému jednání:</w:t>
      </w:r>
      <w:r>
        <w:rPr>
          <w:rFonts w:ascii="Segoe UI" w:hAnsi="Segoe UI" w:cs="Segoe UI"/>
        </w:rPr>
        <w:tab/>
        <w:t xml:space="preserve"> JUDr. Veronika </w:t>
      </w:r>
      <w:r w:rsidR="00464018">
        <w:rPr>
          <w:rFonts w:ascii="Verdana" w:hAnsi="Verdana"/>
          <w:color w:val="333333"/>
          <w:sz w:val="18"/>
          <w:szCs w:val="18"/>
          <w:shd w:val="clear" w:color="auto" w:fill="FFFFFF"/>
        </w:rPr>
        <w:t> Veber </w:t>
      </w:r>
      <w:r>
        <w:rPr>
          <w:rFonts w:ascii="Segoe UI" w:hAnsi="Segoe UI" w:cs="Segoe UI"/>
        </w:rPr>
        <w:t>Paroulková, předsedkyně spolku</w:t>
      </w:r>
    </w:p>
    <w:p w14:paraId="45049C59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(dále jen „</w:t>
      </w:r>
      <w:proofErr w:type="spellStart"/>
      <w:r>
        <w:rPr>
          <w:rFonts w:ascii="Segoe UI" w:hAnsi="Segoe UI" w:cs="Segoe UI"/>
        </w:rPr>
        <w:t>KlasikaPlus</w:t>
      </w:r>
      <w:proofErr w:type="spellEnd"/>
      <w:r>
        <w:rPr>
          <w:rFonts w:ascii="Segoe UI" w:hAnsi="Segoe UI" w:cs="Segoe UI"/>
        </w:rPr>
        <w:t>“)</w:t>
      </w:r>
    </w:p>
    <w:p w14:paraId="5CEED26E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</w:p>
    <w:p w14:paraId="510BA678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</w:p>
    <w:p w14:paraId="46FE21A2" w14:textId="77777777" w:rsidR="00BA3E7D" w:rsidRDefault="00BA3E7D" w:rsidP="00BA3E7D">
      <w:pPr>
        <w:pStyle w:val="Zkladntext"/>
        <w:jc w:val="left"/>
        <w:rPr>
          <w:rFonts w:ascii="Segoe UI" w:hAnsi="Segoe UI" w:cs="Segoe UI"/>
          <w:b/>
        </w:rPr>
      </w:pPr>
    </w:p>
    <w:p w14:paraId="1E5D2E1A" w14:textId="77777777" w:rsidR="00BA3E7D" w:rsidRDefault="00BA3E7D" w:rsidP="00BA3E7D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Národní divadlo  Brno, příspěvková organizace</w:t>
      </w:r>
    </w:p>
    <w:p w14:paraId="77BE64A6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obchodní rejstřík:</w:t>
      </w:r>
      <w:r>
        <w:rPr>
          <w:rFonts w:ascii="Segoe UI" w:hAnsi="Segoe UI" w:cs="Segoe UI"/>
        </w:rPr>
        <w:tab/>
        <w:t xml:space="preserve">Krajský soud v Brně, oddíl </w:t>
      </w:r>
      <w:proofErr w:type="spellStart"/>
      <w:r>
        <w:rPr>
          <w:rFonts w:ascii="Segoe UI" w:hAnsi="Segoe UI" w:cs="Segoe UI"/>
        </w:rPr>
        <w:t>Pr</w:t>
      </w:r>
      <w:proofErr w:type="spellEnd"/>
      <w:r>
        <w:rPr>
          <w:rFonts w:ascii="Segoe UI" w:hAnsi="Segoe UI" w:cs="Segoe UI"/>
        </w:rPr>
        <w:t>., vložka 30</w:t>
      </w:r>
    </w:p>
    <w:p w14:paraId="5E281FE6" w14:textId="54AC67E6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se sídlem: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Dvořákova </w:t>
      </w:r>
      <w:r w:rsidR="00A448FC">
        <w:rPr>
          <w:rFonts w:ascii="Segoe UI" w:hAnsi="Segoe UI" w:cs="Segoe UI"/>
        </w:rPr>
        <w:t>589/</w:t>
      </w:r>
      <w:r>
        <w:rPr>
          <w:rFonts w:ascii="Segoe UI" w:hAnsi="Segoe UI" w:cs="Segoe UI"/>
        </w:rPr>
        <w:t>11, 6</w:t>
      </w:r>
      <w:r w:rsidR="00A448FC">
        <w:rPr>
          <w:rFonts w:ascii="Segoe UI" w:hAnsi="Segoe UI" w:cs="Segoe UI"/>
        </w:rPr>
        <w:t>02 00</w:t>
      </w:r>
      <w:r>
        <w:rPr>
          <w:rFonts w:ascii="Segoe UI" w:hAnsi="Segoe UI" w:cs="Segoe UI"/>
        </w:rPr>
        <w:t xml:space="preserve"> Brno                </w:t>
      </w:r>
    </w:p>
    <w:p w14:paraId="445CB477" w14:textId="77777777" w:rsidR="00BA3E7D" w:rsidRDefault="00BA3E7D" w:rsidP="00BA3E7D">
      <w:pPr>
        <w:pStyle w:val="Zkladntext"/>
        <w:tabs>
          <w:tab w:val="left" w:pos="36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zastoupená: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MgA</w:t>
      </w:r>
      <w:proofErr w:type="spellEnd"/>
      <w:r>
        <w:rPr>
          <w:rFonts w:ascii="Segoe UI" w:hAnsi="Segoe UI" w:cs="Segoe UI"/>
        </w:rPr>
        <w:t>. Martinem Glaserem, ředitelem</w:t>
      </w:r>
    </w:p>
    <w:p w14:paraId="33840103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zástupce oprávněný k technickému jednání: Zuzana Žáková, obchodní oddělení</w:t>
      </w:r>
    </w:p>
    <w:p w14:paraId="6A27AA60" w14:textId="77777777" w:rsidR="00BA3E7D" w:rsidRDefault="00BA3E7D" w:rsidP="00BA3E7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00094820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0EC0205C" w14:textId="77777777" w:rsidR="00BA3E7D" w:rsidRDefault="00BA3E7D" w:rsidP="00BA3E7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CZ00094820</w:t>
      </w:r>
    </w:p>
    <w:p w14:paraId="7BA62A15" w14:textId="77777777" w:rsidR="00BA3E7D" w:rsidRDefault="00BA3E7D" w:rsidP="00BA3E7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bankovní spojení: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 xml:space="preserve">2110126623/2700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Unicreditbank</w:t>
      </w:r>
      <w:proofErr w:type="spellEnd"/>
    </w:p>
    <w:p w14:paraId="30A95E77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(dále jen „NdB“)</w:t>
      </w:r>
    </w:p>
    <w:p w14:paraId="6C99D85D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</w:p>
    <w:p w14:paraId="650E5F85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</w:p>
    <w:p w14:paraId="73735558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I.</w:t>
      </w:r>
    </w:p>
    <w:p w14:paraId="2A9DFD9E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Předmět smlouvy</w:t>
      </w:r>
    </w:p>
    <w:p w14:paraId="0A175890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</w:p>
    <w:p w14:paraId="3CAD4EB3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Předmětem smlouvy je vzájemná spolupráce obou smluvních stran po dobu trvání smlouvy v oblasti vzájemné propagace a vstupenek.</w:t>
      </w:r>
    </w:p>
    <w:p w14:paraId="5FB10051" w14:textId="77777777" w:rsidR="00BA3E7D" w:rsidRDefault="00BA3E7D" w:rsidP="00BA3E7D">
      <w:pPr>
        <w:pStyle w:val="Zkladntext"/>
        <w:rPr>
          <w:rFonts w:ascii="Segoe UI" w:hAnsi="Segoe UI" w:cs="Segoe UI"/>
        </w:rPr>
      </w:pPr>
    </w:p>
    <w:p w14:paraId="246614B8" w14:textId="77777777" w:rsidR="00BA3E7D" w:rsidRDefault="00BA3E7D" w:rsidP="00BA3E7D">
      <w:pPr>
        <w:pStyle w:val="Zkladntext"/>
        <w:rPr>
          <w:rFonts w:ascii="Segoe UI" w:hAnsi="Segoe UI" w:cs="Segoe UI"/>
        </w:rPr>
      </w:pPr>
    </w:p>
    <w:p w14:paraId="7B35A2E5" w14:textId="77777777" w:rsidR="00BA3E7D" w:rsidRDefault="00BA3E7D" w:rsidP="00BA3E7D">
      <w:pPr>
        <w:pStyle w:val="Zkladntext"/>
        <w:rPr>
          <w:rFonts w:ascii="Segoe UI" w:hAnsi="Segoe UI" w:cs="Segoe UI"/>
        </w:rPr>
      </w:pPr>
    </w:p>
    <w:p w14:paraId="53B7130B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II.</w:t>
      </w:r>
    </w:p>
    <w:p w14:paraId="31625D8C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Závazky smluvních stran</w:t>
      </w:r>
    </w:p>
    <w:p w14:paraId="25AB8174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</w:p>
    <w:p w14:paraId="3F91FE75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Smluvní strany se zavazují poskytnout plnění v následujícím rozsahu:</w:t>
      </w:r>
    </w:p>
    <w:p w14:paraId="5EDB94A3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</w:p>
    <w:p w14:paraId="28E20BA8" w14:textId="77777777" w:rsidR="00BA3E7D" w:rsidRDefault="00BA3E7D" w:rsidP="00BA3E7D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NDB se zavazuje:</w:t>
      </w:r>
    </w:p>
    <w:p w14:paraId="02E5E8BA" w14:textId="77777777" w:rsidR="00BA3E7D" w:rsidRDefault="00BA3E7D" w:rsidP="00BA3E7D">
      <w:pPr>
        <w:pStyle w:val="Zkladntext"/>
        <w:ind w:left="720"/>
        <w:jc w:val="left"/>
        <w:rPr>
          <w:rFonts w:ascii="Segoe UI" w:hAnsi="Segoe UI" w:cs="Segoe UI"/>
          <w:b/>
        </w:rPr>
      </w:pPr>
    </w:p>
    <w:p w14:paraId="491DDFFE" w14:textId="77777777" w:rsidR="00BA3E7D" w:rsidRDefault="00BA3E7D" w:rsidP="00BA3E7D">
      <w:pPr>
        <w:pStyle w:val="Textbody"/>
        <w:numPr>
          <w:ilvl w:val="0"/>
          <w:numId w:val="2"/>
        </w:numPr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Uvádět  </w:t>
      </w:r>
      <w:proofErr w:type="spellStart"/>
      <w:r>
        <w:rPr>
          <w:rFonts w:ascii="Segoe UI" w:hAnsi="Segoe UI" w:cs="Segoe UI"/>
        </w:rPr>
        <w:t>KlasikaPlus</w:t>
      </w:r>
      <w:proofErr w:type="spellEnd"/>
      <w:r>
        <w:rPr>
          <w:rFonts w:ascii="Segoe UI" w:hAnsi="Segoe UI" w:cs="Segoe UI"/>
        </w:rPr>
        <w:t xml:space="preserve"> jako mediálního partnera prostřednictvím:</w:t>
      </w:r>
    </w:p>
    <w:p w14:paraId="1A26E480" w14:textId="77777777" w:rsidR="00BA3E7D" w:rsidRDefault="00BA3E7D" w:rsidP="00BA3E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loga na měsíčních programových skládačkách</w:t>
      </w:r>
    </w:p>
    <w:p w14:paraId="6118C915" w14:textId="77777777" w:rsidR="00BA3E7D" w:rsidRDefault="00BA3E7D" w:rsidP="00BA3E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logo v časopise DIVA</w:t>
      </w:r>
    </w:p>
    <w:p w14:paraId="0EE70884" w14:textId="77777777" w:rsidR="00BA3E7D" w:rsidRDefault="00BA3E7D" w:rsidP="00BA3E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        logo partnera na stránkách </w:t>
      </w:r>
      <w:hyperlink r:id="rId5" w:history="1">
        <w:r>
          <w:rPr>
            <w:rStyle w:val="Internetlink"/>
            <w:rFonts w:ascii="Segoe UI" w:hAnsi="Segoe UI" w:cs="Segoe UI"/>
            <w:sz w:val="22"/>
            <w:szCs w:val="22"/>
          </w:rPr>
          <w:t>www.ndbrno.cz</w:t>
        </w:r>
      </w:hyperlink>
    </w:p>
    <w:p w14:paraId="503E7A48" w14:textId="77777777" w:rsidR="00BA3E7D" w:rsidRDefault="00BA3E7D" w:rsidP="00BA3E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</w:t>
      </w:r>
      <w:r w:rsidR="00CD2CC8">
        <w:rPr>
          <w:rFonts w:ascii="Segoe UI" w:hAnsi="Segoe UI" w:cs="Segoe UI"/>
          <w:sz w:val="22"/>
          <w:szCs w:val="22"/>
        </w:rPr>
        <w:t>go v Katalogu NdB na sezonu 2024/2025</w:t>
      </w:r>
    </w:p>
    <w:p w14:paraId="07E5FD31" w14:textId="77777777" w:rsidR="00BA3E7D" w:rsidRDefault="00BA3E7D" w:rsidP="00BA3E7D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logo na plakátech (A1, CLV) opery</w:t>
      </w:r>
    </w:p>
    <w:p w14:paraId="1D2EFCE5" w14:textId="77777777" w:rsidR="00BA3E7D" w:rsidRDefault="00BA3E7D" w:rsidP="00BA3E7D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logo na BB opery</w:t>
      </w:r>
    </w:p>
    <w:p w14:paraId="2EA8AA98" w14:textId="77777777" w:rsidR="00BA3E7D" w:rsidRDefault="00BA3E7D" w:rsidP="00BA3E7D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logo na obálce programů opery</w:t>
      </w:r>
    </w:p>
    <w:p w14:paraId="17A5550D" w14:textId="77777777" w:rsidR="00BA3E7D" w:rsidRDefault="00BA3E7D" w:rsidP="00BA3E7D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inzerce v programech opery </w:t>
      </w:r>
    </w:p>
    <w:p w14:paraId="3CBC804E" w14:textId="77777777" w:rsidR="00BA3E7D" w:rsidRDefault="00BA3E7D" w:rsidP="00BA3E7D">
      <w:pPr>
        <w:pStyle w:val="Standard"/>
        <w:ind w:left="357"/>
        <w:rPr>
          <w:rFonts w:ascii="Segoe UI" w:hAnsi="Segoe UI" w:cs="Segoe UI"/>
          <w:sz w:val="22"/>
          <w:szCs w:val="22"/>
        </w:rPr>
      </w:pPr>
    </w:p>
    <w:p w14:paraId="26930D19" w14:textId="77777777" w:rsidR="00BA3E7D" w:rsidRDefault="00BA3E7D" w:rsidP="00BA3E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</w:t>
      </w:r>
    </w:p>
    <w:p w14:paraId="726A4CF9" w14:textId="7BECC5D1" w:rsidR="00BA3E7D" w:rsidRDefault="00BA3E7D" w:rsidP="00BA3E7D">
      <w:pPr>
        <w:pStyle w:val="Odsazentlatextu"/>
        <w:numPr>
          <w:ilvl w:val="0"/>
          <w:numId w:val="3"/>
        </w:numPr>
        <w:ind w:left="709" w:hanging="709"/>
        <w:jc w:val="both"/>
      </w:pPr>
      <w:r>
        <w:rPr>
          <w:rFonts w:ascii="Segoe UI" w:hAnsi="Segoe UI" w:cs="Segoe UI"/>
          <w:sz w:val="22"/>
          <w:szCs w:val="22"/>
        </w:rPr>
        <w:t xml:space="preserve">Poskytnout 2 kusy vstupenek na </w:t>
      </w:r>
      <w:r w:rsidR="003F13DE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>operních premiér NdB v sezoně 2023/24 ve smluvené hodnotě 400 Kč za vstupenku osvobozeno od DPH dle § 61 písm. e) zákona č. 235/2004 Sb.</w:t>
      </w:r>
    </w:p>
    <w:p w14:paraId="7317E4F0" w14:textId="77777777" w:rsidR="00BA3E7D" w:rsidRDefault="00BA3E7D" w:rsidP="00BA3E7D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</w:p>
    <w:p w14:paraId="76B6CE62" w14:textId="77777777" w:rsidR="00BA3E7D" w:rsidRDefault="00BA3E7D" w:rsidP="00BA3E7D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Částka za poskytnutou reklamu (článek II., bod 1, a) činí Kč 56 000,- + 21% DPH, částka za vstupenky na představení a premiéry (článek II., bod 1, b) činí 4 000 Kč osvobozeno od DPH, celkové plnění je tedy ve výši Kč 71 760 vč. DPH.</w:t>
      </w:r>
    </w:p>
    <w:p w14:paraId="5E1887E6" w14:textId="77777777" w:rsidR="00BA3E7D" w:rsidRDefault="00BA3E7D" w:rsidP="00BA3E7D">
      <w:pPr>
        <w:pStyle w:val="Odsazentlatextu"/>
        <w:jc w:val="both"/>
      </w:pPr>
    </w:p>
    <w:p w14:paraId="6E227DF6" w14:textId="77777777" w:rsidR="00BA3E7D" w:rsidRDefault="00BA3E7D" w:rsidP="00BA3E7D">
      <w:pPr>
        <w:pStyle w:val="Odsazentlatextu"/>
        <w:jc w:val="both"/>
        <w:rPr>
          <w:rFonts w:ascii="Segoe UI" w:hAnsi="Segoe UI" w:cs="Segoe UI"/>
          <w:sz w:val="22"/>
          <w:szCs w:val="22"/>
        </w:rPr>
      </w:pPr>
    </w:p>
    <w:p w14:paraId="3C47266D" w14:textId="77777777" w:rsidR="00BA3E7D" w:rsidRDefault="00BA3E7D" w:rsidP="00BA3E7D">
      <w:pPr>
        <w:pStyle w:val="Odsazentlatextu"/>
        <w:jc w:val="both"/>
      </w:pPr>
    </w:p>
    <w:p w14:paraId="1099F858" w14:textId="77777777" w:rsidR="00BA3E7D" w:rsidRDefault="00BA3E7D" w:rsidP="00BA3E7D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b/>
        </w:rPr>
        <w:t>KlasikaPlus</w:t>
      </w:r>
      <w:proofErr w:type="spellEnd"/>
      <w:r>
        <w:rPr>
          <w:rFonts w:ascii="Segoe UI" w:hAnsi="Segoe UI" w:cs="Segoe UI"/>
          <w:b/>
        </w:rPr>
        <w:t xml:space="preserve"> se zavazuje:      </w:t>
      </w:r>
    </w:p>
    <w:p w14:paraId="7DD90C26" w14:textId="77777777" w:rsidR="00BA3E7D" w:rsidRDefault="00BA3E7D" w:rsidP="00BA3E7D">
      <w:pPr>
        <w:pStyle w:val="Zkladntext"/>
        <w:ind w:left="720"/>
        <w:jc w:val="left"/>
        <w:rPr>
          <w:rFonts w:ascii="Segoe UI" w:hAnsi="Segoe UI" w:cs="Segoe UI"/>
          <w:b/>
        </w:rPr>
      </w:pPr>
    </w:p>
    <w:p w14:paraId="0AB41940" w14:textId="77777777" w:rsidR="00BA3E7D" w:rsidRDefault="00BA3E7D" w:rsidP="00BA3E7D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Uvádět NdB jako mediálního partnera prostřednictvím loga s </w:t>
      </w:r>
      <w:proofErr w:type="spellStart"/>
      <w:r>
        <w:rPr>
          <w:rFonts w:ascii="Segoe UI" w:hAnsi="Segoe UI" w:cs="Segoe UI"/>
          <w:bCs/>
        </w:rPr>
        <w:t>prolinkem</w:t>
      </w:r>
      <w:proofErr w:type="spellEnd"/>
      <w:r>
        <w:rPr>
          <w:rFonts w:ascii="Segoe UI" w:hAnsi="Segoe UI" w:cs="Segoe UI"/>
          <w:bCs/>
        </w:rPr>
        <w:t xml:space="preserve"> v záložce „Partneři“ na </w:t>
      </w:r>
      <w:hyperlink r:id="rId6" w:history="1">
        <w:r>
          <w:rPr>
            <w:rStyle w:val="Hypertextovodkaz"/>
            <w:rFonts w:ascii="Segoe UI" w:hAnsi="Segoe UI" w:cs="Segoe UI"/>
            <w:bCs/>
          </w:rPr>
          <w:t>www.klasikaplus.cz/partneri</w:t>
        </w:r>
      </w:hyperlink>
      <w:r>
        <w:rPr>
          <w:rFonts w:ascii="Segoe UI" w:hAnsi="Segoe UI" w:cs="Segoe UI"/>
          <w:bCs/>
        </w:rPr>
        <w:t xml:space="preserve">. </w:t>
      </w:r>
    </w:p>
    <w:p w14:paraId="3A396113" w14:textId="77777777" w:rsidR="00BA3E7D" w:rsidRDefault="00BA3E7D" w:rsidP="00BA3E7D">
      <w:pPr>
        <w:pStyle w:val="Zkladntext"/>
        <w:ind w:left="1080"/>
        <w:jc w:val="left"/>
        <w:rPr>
          <w:rFonts w:ascii="Segoe UI" w:hAnsi="Segoe UI" w:cs="Segoe UI"/>
          <w:bCs/>
        </w:rPr>
      </w:pPr>
    </w:p>
    <w:p w14:paraId="464DF1EA" w14:textId="77777777" w:rsidR="00BA3E7D" w:rsidRDefault="00BA3E7D" w:rsidP="00BA3E7D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Uvádět všechny články o NdB zveřejněné na webu též na </w:t>
      </w:r>
      <w:proofErr w:type="spellStart"/>
      <w:r>
        <w:rPr>
          <w:rFonts w:ascii="Segoe UI" w:hAnsi="Segoe UI" w:cs="Segoe UI"/>
          <w:bCs/>
        </w:rPr>
        <w:t>Facebooku</w:t>
      </w:r>
      <w:proofErr w:type="spellEnd"/>
      <w:r>
        <w:rPr>
          <w:rFonts w:ascii="Segoe UI" w:hAnsi="Segoe UI" w:cs="Segoe UI"/>
          <w:bCs/>
        </w:rPr>
        <w:t xml:space="preserve"> </w:t>
      </w:r>
      <w:proofErr w:type="spellStart"/>
      <w:r>
        <w:rPr>
          <w:rFonts w:ascii="Segoe UI" w:hAnsi="Segoe UI" w:cs="Segoe UI"/>
          <w:bCs/>
        </w:rPr>
        <w:t>KlasikyPlus</w:t>
      </w:r>
      <w:proofErr w:type="spellEnd"/>
      <w:r>
        <w:rPr>
          <w:rFonts w:ascii="Segoe UI" w:hAnsi="Segoe UI" w:cs="Segoe UI"/>
          <w:bCs/>
        </w:rPr>
        <w:t xml:space="preserve"> s </w:t>
      </w:r>
      <w:proofErr w:type="spellStart"/>
      <w:r>
        <w:rPr>
          <w:rFonts w:ascii="Segoe UI" w:hAnsi="Segoe UI" w:cs="Segoe UI"/>
          <w:bCs/>
        </w:rPr>
        <w:t>prolinkem</w:t>
      </w:r>
      <w:proofErr w:type="spellEnd"/>
      <w:r>
        <w:rPr>
          <w:rFonts w:ascii="Segoe UI" w:hAnsi="Segoe UI" w:cs="Segoe UI"/>
          <w:bCs/>
        </w:rPr>
        <w:t xml:space="preserve"> na </w:t>
      </w:r>
      <w:proofErr w:type="spellStart"/>
      <w:r>
        <w:rPr>
          <w:rFonts w:ascii="Segoe UI" w:hAnsi="Segoe UI" w:cs="Segoe UI"/>
          <w:bCs/>
        </w:rPr>
        <w:t>facebookové</w:t>
      </w:r>
      <w:proofErr w:type="spellEnd"/>
      <w:r>
        <w:rPr>
          <w:rFonts w:ascii="Segoe UI" w:hAnsi="Segoe UI" w:cs="Segoe UI"/>
          <w:bCs/>
        </w:rPr>
        <w:t xml:space="preserve"> stránky NdB, popř. Janáčkovy opery Brno </w:t>
      </w:r>
    </w:p>
    <w:p w14:paraId="374679F2" w14:textId="77777777" w:rsidR="00BA3E7D" w:rsidRDefault="00BA3E7D" w:rsidP="00BA3E7D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14:paraId="25C10DE2" w14:textId="77777777" w:rsidR="00BA3E7D" w:rsidRDefault="00BA3E7D" w:rsidP="00BA3E7D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C banner: 300x300 </w:t>
      </w:r>
      <w:proofErr w:type="spellStart"/>
      <w:r>
        <w:rPr>
          <w:rFonts w:ascii="Segoe UI" w:hAnsi="Segoe UI" w:cs="Segoe UI"/>
          <w:bCs/>
        </w:rPr>
        <w:t>px</w:t>
      </w:r>
      <w:proofErr w:type="spellEnd"/>
      <w:r>
        <w:rPr>
          <w:rFonts w:ascii="Segoe UI" w:hAnsi="Segoe UI" w:cs="Segoe UI"/>
          <w:bCs/>
        </w:rPr>
        <w:t xml:space="preserve">. Zveřejnění na webu vždy po dobu 14 dnů před </w:t>
      </w:r>
      <w:proofErr w:type="gramStart"/>
      <w:r>
        <w:rPr>
          <w:rFonts w:ascii="Segoe UI" w:hAnsi="Segoe UI" w:cs="Segoe UI"/>
          <w:bCs/>
        </w:rPr>
        <w:t>operními  premiérami</w:t>
      </w:r>
      <w:proofErr w:type="gramEnd"/>
      <w:r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</w:rPr>
        <w:t>v sezoně 2023/24</w:t>
      </w:r>
    </w:p>
    <w:p w14:paraId="7A3E7030" w14:textId="77777777" w:rsidR="00BA3E7D" w:rsidRDefault="00BA3E7D" w:rsidP="00BA3E7D">
      <w:pPr>
        <w:pStyle w:val="Zkladntext"/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  <w:sz w:val="20"/>
          <w:szCs w:val="20"/>
        </w:rPr>
        <w:t xml:space="preserve">              </w:t>
      </w:r>
    </w:p>
    <w:p w14:paraId="4862E084" w14:textId="77777777" w:rsidR="00BA3E7D" w:rsidRPr="00F51D96" w:rsidRDefault="00BA3E7D" w:rsidP="00BA3E7D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 w:rsidRPr="00F51D96">
        <w:rPr>
          <w:rFonts w:ascii="Segoe UI" w:hAnsi="Segoe UI" w:cs="Segoe UI"/>
          <w:bCs/>
        </w:rPr>
        <w:t>M banner 300x150px pozice nad připnutým článkem. Zveřejnění na webu vždy po dobu 14 dnů před operními premiérami</w:t>
      </w:r>
      <w:r w:rsidRPr="00F51D9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v sezoně 2023/24</w:t>
      </w:r>
    </w:p>
    <w:p w14:paraId="144C0431" w14:textId="77777777" w:rsidR="00BA3E7D" w:rsidRPr="00F51D96" w:rsidRDefault="00BA3E7D" w:rsidP="00BA3E7D">
      <w:pPr>
        <w:pStyle w:val="Zkladntext"/>
        <w:jc w:val="left"/>
        <w:rPr>
          <w:rFonts w:ascii="Segoe UI" w:hAnsi="Segoe UI" w:cs="Segoe UI"/>
          <w:bCs/>
        </w:rPr>
      </w:pPr>
    </w:p>
    <w:p w14:paraId="43499648" w14:textId="77777777" w:rsidR="00BA3E7D" w:rsidRDefault="00BA3E7D" w:rsidP="00BA3E7D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Připnutý článek (na první pozici v pořadí článků v hlavní frontě) na webu po dobu 24 hodin (nebo rozhovor před premiérou) před operními premiérami </w:t>
      </w:r>
      <w:r>
        <w:rPr>
          <w:rFonts w:ascii="Segoe UI" w:hAnsi="Segoe UI" w:cs="Segoe UI"/>
        </w:rPr>
        <w:t xml:space="preserve">v sezoně 2023/24. </w:t>
      </w:r>
      <w:r>
        <w:rPr>
          <w:rFonts w:ascii="Segoe UI" w:hAnsi="Segoe UI" w:cs="Segoe UI"/>
          <w:bCs/>
        </w:rPr>
        <w:t xml:space="preserve">O velikosti článku se domluví zástupci opery NdB a </w:t>
      </w:r>
      <w:proofErr w:type="spellStart"/>
      <w:r>
        <w:rPr>
          <w:rFonts w:ascii="Segoe UI" w:hAnsi="Segoe UI" w:cs="Segoe UI"/>
          <w:bCs/>
        </w:rPr>
        <w:t>KlasikyPlus</w:t>
      </w:r>
      <w:proofErr w:type="spellEnd"/>
      <w:r>
        <w:rPr>
          <w:rFonts w:ascii="Segoe UI" w:hAnsi="Segoe UI" w:cs="Segoe UI"/>
          <w:bCs/>
        </w:rPr>
        <w:t>.</w:t>
      </w:r>
    </w:p>
    <w:p w14:paraId="791710C2" w14:textId="77777777" w:rsidR="00BA3E7D" w:rsidRDefault="00BA3E7D" w:rsidP="00BA3E7D">
      <w:pPr>
        <w:pStyle w:val="Zkladntext"/>
        <w:ind w:left="720"/>
        <w:jc w:val="left"/>
        <w:rPr>
          <w:rFonts w:ascii="Segoe UI" w:hAnsi="Segoe UI" w:cs="Segoe UI"/>
          <w:bCs/>
        </w:rPr>
      </w:pPr>
    </w:p>
    <w:p w14:paraId="04EAE30F" w14:textId="77777777" w:rsidR="00BA3E7D" w:rsidRDefault="00BA3E7D" w:rsidP="00BA3E7D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Připnutý článek po dobu 24 hodin (nebo rozhovor před premiérou) před operními premiérami</w:t>
      </w:r>
      <w:r>
        <w:rPr>
          <w:rFonts w:ascii="Segoe UI" w:hAnsi="Segoe UI" w:cs="Segoe UI"/>
        </w:rPr>
        <w:t xml:space="preserve"> v sezoně 2023/24</w:t>
      </w:r>
    </w:p>
    <w:p w14:paraId="42155E3D" w14:textId="77777777" w:rsidR="00BA3E7D" w:rsidRDefault="00BA3E7D" w:rsidP="00BA3E7D">
      <w:pPr>
        <w:pStyle w:val="Zkladntext"/>
        <w:ind w:left="720"/>
        <w:jc w:val="left"/>
        <w:rPr>
          <w:rFonts w:ascii="Segoe UI" w:hAnsi="Segoe UI" w:cs="Segoe UI"/>
          <w:bCs/>
        </w:rPr>
      </w:pPr>
    </w:p>
    <w:p w14:paraId="48CD0EF2" w14:textId="77777777" w:rsidR="00BA3E7D" w:rsidRPr="00F51D96" w:rsidRDefault="00BA3E7D" w:rsidP="00BA3E7D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 w:rsidRPr="00F51D96">
        <w:rPr>
          <w:rFonts w:ascii="Segoe UI" w:hAnsi="Segoe UI" w:cs="Segoe UI"/>
        </w:rPr>
        <w:t xml:space="preserve">Uvádět krátká avíza na premiéry + 1x výhled na další sezonu v rubrice </w:t>
      </w:r>
      <w:proofErr w:type="spellStart"/>
      <w:r w:rsidRPr="00F51D96">
        <w:rPr>
          <w:rFonts w:ascii="Segoe UI" w:hAnsi="Segoe UI" w:cs="Segoe UI"/>
        </w:rPr>
        <w:t>AktuálněPlus</w:t>
      </w:r>
      <w:proofErr w:type="spellEnd"/>
      <w:r w:rsidRPr="00F51D96">
        <w:rPr>
          <w:rFonts w:ascii="Segoe UI" w:hAnsi="Segoe UI" w:cs="Segoe UI"/>
        </w:rPr>
        <w:t xml:space="preserve"> </w:t>
      </w:r>
      <w:r w:rsidRPr="00F51D96">
        <w:rPr>
          <w:rFonts w:ascii="Segoe UI" w:hAnsi="Segoe UI" w:cs="Segoe UI"/>
          <w:bCs/>
        </w:rPr>
        <w:t xml:space="preserve">před operními premiérami </w:t>
      </w:r>
      <w:r>
        <w:rPr>
          <w:rFonts w:ascii="Segoe UI" w:hAnsi="Segoe UI" w:cs="Segoe UI"/>
        </w:rPr>
        <w:t>v sezoně 2023/24</w:t>
      </w:r>
    </w:p>
    <w:p w14:paraId="7DC32A02" w14:textId="77777777" w:rsidR="00BA3E7D" w:rsidRPr="00F51D96" w:rsidRDefault="00BA3E7D" w:rsidP="00BA3E7D">
      <w:pPr>
        <w:pStyle w:val="Zkladntext"/>
        <w:jc w:val="left"/>
        <w:rPr>
          <w:rFonts w:ascii="Segoe UI" w:hAnsi="Segoe UI" w:cs="Segoe UI"/>
          <w:bCs/>
        </w:rPr>
      </w:pPr>
    </w:p>
    <w:p w14:paraId="432F9599" w14:textId="77777777" w:rsidR="00BA3E7D" w:rsidRDefault="00BA3E7D" w:rsidP="00BA3E7D">
      <w:pPr>
        <w:pStyle w:val="Zkladntext"/>
        <w:ind w:left="709" w:hanging="289"/>
        <w:jc w:val="left"/>
        <w:rPr>
          <w:rFonts w:ascii="Segoe UI" w:hAnsi="Segoe UI" w:cs="Segoe UI"/>
          <w:bCs/>
        </w:rPr>
      </w:pPr>
      <w:proofErr w:type="gramStart"/>
      <w:r>
        <w:rPr>
          <w:rFonts w:ascii="Segoe UI" w:hAnsi="Segoe UI" w:cs="Segoe UI"/>
          <w:bCs/>
        </w:rPr>
        <w:t>-   Inzertní</w:t>
      </w:r>
      <w:proofErr w:type="gramEnd"/>
      <w:r>
        <w:rPr>
          <w:rFonts w:ascii="Segoe UI" w:hAnsi="Segoe UI" w:cs="Segoe UI"/>
          <w:bCs/>
        </w:rPr>
        <w:t xml:space="preserve"> C banner: 300x300 </w:t>
      </w:r>
      <w:proofErr w:type="spellStart"/>
      <w:r>
        <w:rPr>
          <w:rFonts w:ascii="Segoe UI" w:hAnsi="Segoe UI" w:cs="Segoe UI"/>
          <w:bCs/>
        </w:rPr>
        <w:t>px</w:t>
      </w:r>
      <w:proofErr w:type="spellEnd"/>
      <w:r>
        <w:rPr>
          <w:rFonts w:ascii="Segoe UI" w:hAnsi="Segoe UI" w:cs="Segoe UI"/>
          <w:bCs/>
        </w:rPr>
        <w:t xml:space="preserve"> po dobu 21 dnů v termínu dle výběru NdB (Pozice         banneru se nachází v pravém sloupci nad rubrikou </w:t>
      </w:r>
      <w:proofErr w:type="spellStart"/>
      <w:r>
        <w:rPr>
          <w:rFonts w:ascii="Segoe UI" w:hAnsi="Segoe UI" w:cs="Segoe UI"/>
          <w:bCs/>
        </w:rPr>
        <w:t>AktuálněPlus</w:t>
      </w:r>
      <w:proofErr w:type="spellEnd"/>
      <w:r>
        <w:rPr>
          <w:rFonts w:ascii="Segoe UI" w:hAnsi="Segoe UI" w:cs="Segoe UI"/>
          <w:bCs/>
        </w:rPr>
        <w:t>)</w:t>
      </w:r>
    </w:p>
    <w:p w14:paraId="138AE6A0" w14:textId="77777777" w:rsidR="00BA3E7D" w:rsidRDefault="00BA3E7D" w:rsidP="00BA3E7D">
      <w:pPr>
        <w:pStyle w:val="Zkladntext"/>
        <w:jc w:val="left"/>
        <w:rPr>
          <w:rFonts w:ascii="Segoe UI" w:hAnsi="Segoe UI" w:cs="Segoe UI"/>
          <w:bCs/>
        </w:rPr>
      </w:pPr>
    </w:p>
    <w:p w14:paraId="52BE4C02" w14:textId="77777777" w:rsidR="00BA3E7D" w:rsidRDefault="00BA3E7D" w:rsidP="00BA3E7D">
      <w:pPr>
        <w:pStyle w:val="Zkladntext"/>
        <w:ind w:left="709" w:hanging="283"/>
        <w:jc w:val="left"/>
        <w:rPr>
          <w:rFonts w:ascii="Segoe UI" w:hAnsi="Segoe UI" w:cs="Segoe UI"/>
          <w:bCs/>
        </w:rPr>
      </w:pPr>
      <w:proofErr w:type="gramStart"/>
      <w:r>
        <w:rPr>
          <w:rFonts w:ascii="Segoe UI" w:hAnsi="Segoe UI" w:cs="Segoe UI"/>
          <w:bCs/>
        </w:rPr>
        <w:t>-    M banner</w:t>
      </w:r>
      <w:proofErr w:type="gramEnd"/>
      <w:r>
        <w:rPr>
          <w:rFonts w:ascii="Segoe UI" w:hAnsi="Segoe UI" w:cs="Segoe UI"/>
          <w:bCs/>
        </w:rPr>
        <w:t xml:space="preserve"> 300x150px po dobu 21 dnů v termínu dle výběru NdB (Pozice banneru se nachází nad články)</w:t>
      </w:r>
    </w:p>
    <w:p w14:paraId="6976D84B" w14:textId="77777777" w:rsidR="00BA3E7D" w:rsidRDefault="00BA3E7D" w:rsidP="00BA3E7D">
      <w:pPr>
        <w:rPr>
          <w:rFonts w:ascii="Segoe UI" w:hAnsi="Segoe UI" w:cs="Segoe UI"/>
          <w:bCs/>
          <w:sz w:val="22"/>
          <w:szCs w:val="22"/>
        </w:rPr>
      </w:pPr>
    </w:p>
    <w:p w14:paraId="0F54A0D9" w14:textId="77777777" w:rsidR="00BA3E7D" w:rsidRDefault="00BA3E7D" w:rsidP="00BA3E7D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14:paraId="3CAB5204" w14:textId="77777777" w:rsidR="00BA3E7D" w:rsidRDefault="00BA3E7D" w:rsidP="00BA3E7D">
      <w:pPr>
        <w:pStyle w:val="Zkladntext"/>
        <w:ind w:left="709" w:hanging="709"/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       </w:t>
      </w:r>
      <w:proofErr w:type="gramStart"/>
      <w:r>
        <w:rPr>
          <w:rFonts w:ascii="Segoe UI" w:hAnsi="Segoe UI" w:cs="Segoe UI"/>
        </w:rPr>
        <w:t>-    rozhovory</w:t>
      </w:r>
      <w:proofErr w:type="gramEnd"/>
      <w:r>
        <w:rPr>
          <w:rFonts w:ascii="Segoe UI" w:hAnsi="Segoe UI" w:cs="Segoe UI"/>
        </w:rPr>
        <w:t xml:space="preserve"> s interprety, tvůrci a dirigenty z "publicistického" podnětu, reflexe, PR články v </w:t>
      </w:r>
      <w:proofErr w:type="spellStart"/>
      <w:r>
        <w:rPr>
          <w:rFonts w:ascii="Segoe UI" w:hAnsi="Segoe UI" w:cs="Segoe UI"/>
        </w:rPr>
        <w:t>SoutěžiPlus</w:t>
      </w:r>
      <w:proofErr w:type="spellEnd"/>
      <w:r>
        <w:rPr>
          <w:rFonts w:ascii="Segoe UI" w:hAnsi="Segoe UI" w:cs="Segoe UI"/>
        </w:rPr>
        <w:t xml:space="preserve"> po domluvě </w:t>
      </w:r>
      <w:proofErr w:type="spellStart"/>
      <w:r>
        <w:rPr>
          <w:rFonts w:ascii="Segoe UI" w:hAnsi="Segoe UI" w:cs="Segoe UI"/>
        </w:rPr>
        <w:t>KlasikyPlus</w:t>
      </w:r>
      <w:proofErr w:type="spellEnd"/>
      <w:r>
        <w:rPr>
          <w:rFonts w:ascii="Segoe UI" w:hAnsi="Segoe UI" w:cs="Segoe UI"/>
        </w:rPr>
        <w:t xml:space="preserve"> a NdB</w:t>
      </w:r>
    </w:p>
    <w:p w14:paraId="13762B3D" w14:textId="77777777" w:rsidR="00BA3E7D" w:rsidRDefault="00BA3E7D" w:rsidP="00BA3E7D">
      <w:pPr>
        <w:pStyle w:val="Zkladntext"/>
        <w:ind w:left="357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</w:p>
    <w:p w14:paraId="37657716" w14:textId="77777777" w:rsidR="00BA3E7D" w:rsidRDefault="00BA3E7D" w:rsidP="00BA3E7D">
      <w:pPr>
        <w:pStyle w:val="Zkladntext"/>
        <w:ind w:left="357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za plnění dle platného ceníku </w:t>
      </w:r>
      <w:proofErr w:type="spellStart"/>
      <w:r>
        <w:rPr>
          <w:rFonts w:ascii="Segoe UI" w:hAnsi="Segoe UI" w:cs="Segoe UI"/>
          <w:b/>
        </w:rPr>
        <w:t>KlasikyPlus</w:t>
      </w:r>
      <w:proofErr w:type="spellEnd"/>
      <w:r>
        <w:rPr>
          <w:rFonts w:ascii="Segoe UI" w:hAnsi="Segoe UI" w:cs="Segoe UI"/>
          <w:b/>
        </w:rPr>
        <w:t xml:space="preserve"> činí Kč 90 710,- vč. Kč.</w:t>
      </w:r>
    </w:p>
    <w:p w14:paraId="4A965C1C" w14:textId="77777777" w:rsidR="00BA3E7D" w:rsidRDefault="00BA3E7D" w:rsidP="00BA3E7D">
      <w:pPr>
        <w:pStyle w:val="Zkladntextodsazen1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14:paraId="05588534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III.</w:t>
      </w:r>
    </w:p>
    <w:p w14:paraId="2FFAC600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Cena a platební podmínky</w:t>
      </w:r>
    </w:p>
    <w:p w14:paraId="428ACAFC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</w:p>
    <w:p w14:paraId="619A0F58" w14:textId="77777777" w:rsidR="00BA3E7D" w:rsidRDefault="00BA3E7D" w:rsidP="00BA3E7D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Celková cena za služby dle článku II. bodu 1. je stanovena ve výš i </w:t>
      </w:r>
      <w:r>
        <w:rPr>
          <w:rFonts w:ascii="Segoe UI" w:hAnsi="Segoe UI" w:cs="Segoe UI"/>
          <w:b/>
          <w:sz w:val="22"/>
          <w:szCs w:val="22"/>
        </w:rPr>
        <w:t>71 760,- Kč včetně DPH.</w:t>
      </w:r>
    </w:p>
    <w:p w14:paraId="6E4B8F16" w14:textId="77777777" w:rsidR="00BA3E7D" w:rsidRDefault="00BA3E7D" w:rsidP="00BA3E7D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Celková cena za služby dle článku II. bodu 2. je stanovena ve výši</w:t>
      </w:r>
      <w:r>
        <w:rPr>
          <w:rFonts w:ascii="Segoe UI" w:hAnsi="Segoe UI" w:cs="Segoe UI"/>
          <w:b/>
          <w:sz w:val="22"/>
          <w:szCs w:val="22"/>
        </w:rPr>
        <w:t xml:space="preserve"> 90 710,- Kč. </w:t>
      </w:r>
    </w:p>
    <w:p w14:paraId="63BD4350" w14:textId="77777777" w:rsidR="00BA3E7D" w:rsidRDefault="00BA3E7D" w:rsidP="00BA3E7D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NdB vystaví fakturu na plnění dle čl. II, bodu 1. a) dne 15. 9. 2023. Splatnost faktury bude 31. 8. 2024.</w:t>
      </w:r>
    </w:p>
    <w:p w14:paraId="6ECC4BDF" w14:textId="77777777" w:rsidR="00BA3E7D" w:rsidRDefault="00BA3E7D" w:rsidP="00BA3E7D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 vystaví fakturu na plnění dle čl. II, bodu 2. dne 15. 9. 2023. Splatnost faktury bude 31. 8. 2024.</w:t>
      </w:r>
    </w:p>
    <w:p w14:paraId="2E8794DC" w14:textId="77777777" w:rsidR="00BA3E7D" w:rsidRDefault="00BA3E7D" w:rsidP="00BA3E7D">
      <w:pPr>
        <w:pStyle w:val="Odstavecseseznamem"/>
        <w:numPr>
          <w:ilvl w:val="0"/>
          <w:numId w:val="5"/>
        </w:numPr>
        <w:suppressAutoHyphens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Vstupenky na premiéry dle čl. II. odst. 1. b) v celkové hodnotě Kč 4 000,- Kč </w:t>
      </w:r>
    </w:p>
    <w:p w14:paraId="226696AA" w14:textId="084F8D96" w:rsidR="00BA3E7D" w:rsidRDefault="00BA3E7D" w:rsidP="00BA3E7D">
      <w:pPr>
        <w:pStyle w:val="Odstavecseseznamem"/>
        <w:suppressAutoHyphens/>
        <w:ind w:left="10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budou účtovány ve dvou fakturách, které budou označeny „Neproplácet – kompenzace“. Premiéru první poloviny sezony 2023/2024</w:t>
      </w:r>
      <w:r w:rsidR="00CD2CC8">
        <w:rPr>
          <w:rFonts w:ascii="Segoe UI" w:hAnsi="Segoe UI" w:cs="Segoe UI"/>
          <w:sz w:val="22"/>
          <w:szCs w:val="22"/>
        </w:rPr>
        <w:t xml:space="preserve">  bude NdB účtovat do 15. 9. 2023</w:t>
      </w:r>
      <w:r>
        <w:rPr>
          <w:rFonts w:ascii="Segoe UI" w:hAnsi="Segoe UI" w:cs="Segoe UI"/>
          <w:sz w:val="22"/>
          <w:szCs w:val="22"/>
        </w:rPr>
        <w:t>. Premiéry druhé poloviny sezony 202</w:t>
      </w:r>
      <w:r w:rsidR="00FA58FF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>/202</w:t>
      </w:r>
      <w:r w:rsidR="00FA58FF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>bu</w:t>
      </w:r>
      <w:r w:rsidR="00CD2CC8">
        <w:rPr>
          <w:rFonts w:ascii="Segoe UI" w:hAnsi="Segoe UI" w:cs="Segoe UI"/>
          <w:sz w:val="22"/>
          <w:szCs w:val="22"/>
        </w:rPr>
        <w:t>de NdB  účtovat do 9. 1. 2024</w:t>
      </w:r>
      <w:r>
        <w:rPr>
          <w:rFonts w:ascii="Segoe UI" w:hAnsi="Segoe UI" w:cs="Segoe UI"/>
          <w:sz w:val="22"/>
          <w:szCs w:val="22"/>
        </w:rPr>
        <w:t>. Splatnos</w:t>
      </w:r>
      <w:r w:rsidR="00CD2CC8">
        <w:rPr>
          <w:rFonts w:ascii="Segoe UI" w:hAnsi="Segoe UI" w:cs="Segoe UI"/>
          <w:sz w:val="22"/>
          <w:szCs w:val="22"/>
        </w:rPr>
        <w:t>t těchto faktur bude 31. 8. 2024</w:t>
      </w:r>
      <w:r>
        <w:rPr>
          <w:rFonts w:ascii="Segoe UI" w:hAnsi="Segoe UI" w:cs="Segoe UI"/>
          <w:sz w:val="22"/>
          <w:szCs w:val="22"/>
        </w:rPr>
        <w:t>.</w:t>
      </w:r>
    </w:p>
    <w:p w14:paraId="54AEA9F5" w14:textId="456DE84C" w:rsidR="00BA3E7D" w:rsidRDefault="00BA3E7D" w:rsidP="00BA3E7D">
      <w:pPr>
        <w:pStyle w:val="Odstavecseseznamem"/>
        <w:numPr>
          <w:ilvl w:val="0"/>
          <w:numId w:val="5"/>
        </w:numPr>
        <w:suppressAutoHyphens/>
        <w:autoSpaceDE/>
        <w:spacing w:after="24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NDB se zavazuje zaplatit </w:t>
      </w: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rozdíl cen ve výši </w:t>
      </w:r>
      <w:r>
        <w:rPr>
          <w:rFonts w:ascii="Segoe UI" w:hAnsi="Segoe UI" w:cs="Segoe UI"/>
          <w:b/>
          <w:sz w:val="22"/>
          <w:szCs w:val="22"/>
        </w:rPr>
        <w:t>18 950,- Kč</w:t>
      </w:r>
      <w:r>
        <w:rPr>
          <w:rFonts w:ascii="Segoe UI" w:hAnsi="Segoe UI" w:cs="Segoe UI"/>
          <w:sz w:val="22"/>
          <w:szCs w:val="22"/>
        </w:rPr>
        <w:t xml:space="preserve"> </w:t>
      </w:r>
      <w:r w:rsidR="00CD2CC8">
        <w:rPr>
          <w:rFonts w:ascii="Segoe UI" w:hAnsi="Segoe UI" w:cs="Segoe UI"/>
          <w:b/>
          <w:i/>
          <w:sz w:val="22"/>
          <w:szCs w:val="22"/>
        </w:rPr>
        <w:t>k</w:t>
      </w:r>
      <w:r w:rsidR="003F13DE">
        <w:rPr>
          <w:rFonts w:ascii="Segoe UI" w:hAnsi="Segoe UI" w:cs="Segoe UI"/>
          <w:b/>
          <w:i/>
          <w:sz w:val="22"/>
          <w:szCs w:val="22"/>
        </w:rPr>
        <w:t> 8.</w:t>
      </w:r>
      <w:r w:rsidR="001051C3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3F13DE">
        <w:rPr>
          <w:rFonts w:ascii="Segoe UI" w:hAnsi="Segoe UI" w:cs="Segoe UI"/>
          <w:b/>
          <w:i/>
          <w:sz w:val="22"/>
          <w:szCs w:val="22"/>
        </w:rPr>
        <w:t xml:space="preserve">9. </w:t>
      </w:r>
      <w:r w:rsidR="00CD2CC8">
        <w:rPr>
          <w:rFonts w:ascii="Segoe UI" w:hAnsi="Segoe UI" w:cs="Segoe UI"/>
          <w:b/>
          <w:i/>
          <w:sz w:val="22"/>
          <w:szCs w:val="22"/>
        </w:rPr>
        <w:t>2023</w:t>
      </w:r>
      <w:r>
        <w:rPr>
          <w:rFonts w:ascii="Segoe UI" w:hAnsi="Segoe UI" w:cs="Segoe UI"/>
          <w:b/>
          <w:i/>
          <w:sz w:val="22"/>
          <w:szCs w:val="22"/>
        </w:rPr>
        <w:t>.</w:t>
      </w:r>
    </w:p>
    <w:p w14:paraId="4BBB10AB" w14:textId="21CC0593" w:rsidR="00BA3E7D" w:rsidRDefault="00BA3E7D" w:rsidP="00BA3E7D">
      <w:pPr>
        <w:pStyle w:val="Odstavecseseznamem"/>
        <w:numPr>
          <w:ilvl w:val="0"/>
          <w:numId w:val="5"/>
        </w:numPr>
        <w:suppressAutoHyphens/>
        <w:autoSpaceDE/>
        <w:spacing w:after="24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NDB a partner se dohodli na tom, že si část faktur ve výši </w:t>
      </w:r>
      <w:r>
        <w:rPr>
          <w:rFonts w:ascii="Segoe UI" w:hAnsi="Segoe UI" w:cs="Segoe UI"/>
          <w:b/>
          <w:sz w:val="22"/>
          <w:szCs w:val="22"/>
        </w:rPr>
        <w:t>7</w:t>
      </w:r>
      <w:r w:rsidR="00FA58FF">
        <w:rPr>
          <w:rFonts w:ascii="Segoe UI" w:hAnsi="Segoe UI" w:cs="Segoe UI"/>
          <w:b/>
          <w:sz w:val="22"/>
          <w:szCs w:val="22"/>
        </w:rPr>
        <w:t>1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FA58FF">
        <w:rPr>
          <w:rFonts w:ascii="Segoe UI" w:hAnsi="Segoe UI" w:cs="Segoe UI"/>
          <w:b/>
          <w:sz w:val="22"/>
          <w:szCs w:val="22"/>
        </w:rPr>
        <w:t>7</w:t>
      </w:r>
      <w:bookmarkStart w:id="0" w:name="_GoBack"/>
      <w:bookmarkEnd w:id="0"/>
      <w:r>
        <w:rPr>
          <w:rFonts w:ascii="Segoe UI" w:hAnsi="Segoe UI" w:cs="Segoe UI"/>
          <w:b/>
          <w:sz w:val="22"/>
          <w:szCs w:val="22"/>
        </w:rPr>
        <w:t>60,- Kč</w:t>
      </w:r>
      <w:r>
        <w:rPr>
          <w:rFonts w:ascii="Segoe UI" w:hAnsi="Segoe UI" w:cs="Segoe UI"/>
          <w:sz w:val="22"/>
          <w:szCs w:val="22"/>
        </w:rPr>
        <w:t xml:space="preserve"> včetně DPH vzájemně započtou nejpozději do data splatnosti uvedených na fakturách.</w:t>
      </w:r>
    </w:p>
    <w:p w14:paraId="627B42D7" w14:textId="77777777" w:rsidR="00BA3E7D" w:rsidRDefault="00BA3E7D" w:rsidP="00BA3E7D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Faktury budou mít veškeré náležitosti daňového dokladu dle zákona č. 235/2004 Sb. o dani z přidané hodnoty. Smluvní strany souhlasí se vzájemným zápočtem faktur. Datum uskutečnění zdanitelného plnění bude datum vystavení faktur.</w:t>
      </w:r>
    </w:p>
    <w:p w14:paraId="2DC02054" w14:textId="77777777" w:rsidR="00BA3E7D" w:rsidRDefault="00BA3E7D" w:rsidP="00BA3E7D">
      <w:pPr>
        <w:pStyle w:val="Odstavecseseznamem"/>
        <w:numPr>
          <w:ilvl w:val="0"/>
          <w:numId w:val="5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Vznikne-li při plnění dle této smlouvy kterékoliv ze stran škoda, má tato nárok na náhradu škody ve výši dohodnuté mezi smluvními stranami, kterou nepochybně prokáže.</w:t>
      </w:r>
    </w:p>
    <w:p w14:paraId="3EA4F169" w14:textId="77777777" w:rsidR="00BA3E7D" w:rsidRDefault="00BA3E7D" w:rsidP="00BA3E7D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14:paraId="58CE1A24" w14:textId="77777777" w:rsidR="00BA3E7D" w:rsidRDefault="00BA3E7D" w:rsidP="00BA3E7D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14:paraId="75CDBE7A" w14:textId="77777777" w:rsidR="00BA3E7D" w:rsidRDefault="00BA3E7D" w:rsidP="00BA3E7D">
      <w:pPr>
        <w:rPr>
          <w:rFonts w:ascii="Segoe UI" w:hAnsi="Segoe UI" w:cs="Segoe UI"/>
          <w:b/>
          <w:bCs/>
          <w:sz w:val="22"/>
          <w:szCs w:val="22"/>
        </w:rPr>
      </w:pPr>
    </w:p>
    <w:p w14:paraId="711141A2" w14:textId="77777777" w:rsidR="00BA3E7D" w:rsidRDefault="00BA3E7D" w:rsidP="00BA3E7D">
      <w:pPr>
        <w:rPr>
          <w:rFonts w:ascii="Segoe UI" w:hAnsi="Segoe UI" w:cs="Segoe UI"/>
          <w:b/>
          <w:bCs/>
          <w:sz w:val="22"/>
          <w:szCs w:val="22"/>
        </w:rPr>
      </w:pPr>
    </w:p>
    <w:p w14:paraId="3E0FD2AC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IV.</w:t>
      </w:r>
    </w:p>
    <w:p w14:paraId="0011DCD7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Ostatní ujednání</w:t>
      </w:r>
    </w:p>
    <w:p w14:paraId="4851DB1A" w14:textId="77777777" w:rsidR="00BA3E7D" w:rsidRDefault="00BA3E7D" w:rsidP="00BA3E7D">
      <w:pPr>
        <w:pStyle w:val="Zkladntext"/>
        <w:jc w:val="center"/>
        <w:rPr>
          <w:rFonts w:ascii="Segoe UI" w:hAnsi="Segoe UI" w:cs="Segoe UI"/>
          <w:b/>
          <w:bCs/>
        </w:rPr>
      </w:pPr>
    </w:p>
    <w:p w14:paraId="074F5ABA" w14:textId="77777777" w:rsidR="00BA3E7D" w:rsidRDefault="00BA3E7D" w:rsidP="00BA3E7D">
      <w:pPr>
        <w:pStyle w:val="Tlotextu"/>
        <w:numPr>
          <w:ilvl w:val="0"/>
          <w:numId w:val="6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t xml:space="preserve">Smlouva se uzavírá na </w:t>
      </w:r>
      <w:r w:rsidR="00CD2CC8">
        <w:rPr>
          <w:rFonts w:ascii="Segoe UI" w:hAnsi="Segoe UI" w:cs="Segoe UI"/>
          <w:b/>
          <w:color w:val="00000A"/>
          <w:sz w:val="22"/>
          <w:szCs w:val="22"/>
        </w:rPr>
        <w:t>dobu určitou do 31. 8. 2024</w:t>
      </w:r>
      <w:r>
        <w:rPr>
          <w:rFonts w:ascii="Segoe UI" w:hAnsi="Segoe UI" w:cs="Segoe UI"/>
          <w:color w:val="00000A"/>
          <w:sz w:val="22"/>
          <w:szCs w:val="22"/>
        </w:rPr>
        <w:t xml:space="preserve">. </w:t>
      </w:r>
    </w:p>
    <w:p w14:paraId="0A58505D" w14:textId="77777777" w:rsidR="00BA3E7D" w:rsidRDefault="00BA3E7D" w:rsidP="00BA3E7D">
      <w:pPr>
        <w:pStyle w:val="Tlotextu"/>
        <w:numPr>
          <w:ilvl w:val="0"/>
          <w:numId w:val="6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Veškeré změny a doplňky smlouvy musí mít písemnou formu, odsouhlasenou a podepsanou oběma smluvními stranami</w:t>
      </w:r>
    </w:p>
    <w:p w14:paraId="790FBB80" w14:textId="77777777" w:rsidR="00BA3E7D" w:rsidRDefault="00BA3E7D" w:rsidP="00BA3E7D">
      <w:pPr>
        <w:pStyle w:val="Tlotextu"/>
        <w:numPr>
          <w:ilvl w:val="0"/>
          <w:numId w:val="6"/>
        </w:numPr>
        <w:tabs>
          <w:tab w:val="left" w:pos="0"/>
        </w:tabs>
        <w:spacing w:before="60"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t>Smlouva se vyhotovuje ve dvou stejnopisech, z nichž po jednom obdrží každá smluvní strana.</w:t>
      </w:r>
    </w:p>
    <w:p w14:paraId="6B9914C9" w14:textId="77777777" w:rsidR="00BA3E7D" w:rsidRDefault="00BA3E7D" w:rsidP="00BA3E7D">
      <w:pPr>
        <w:pStyle w:val="Tlotextu"/>
        <w:numPr>
          <w:ilvl w:val="0"/>
          <w:numId w:val="6"/>
        </w:numPr>
        <w:tabs>
          <w:tab w:val="left" w:pos="0"/>
          <w:tab w:val="left" w:pos="426"/>
        </w:tabs>
        <w:spacing w:before="60"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t xml:space="preserve">Tato smlouva nabývá platnosti dnem podpisu smluvních stran. </w:t>
      </w:r>
      <w:r>
        <w:rPr>
          <w:rFonts w:ascii="Segoe UI" w:hAnsi="Segoe UI" w:cs="Segoe UI"/>
          <w:color w:val="00000A"/>
          <w:sz w:val="22"/>
          <w:szCs w:val="22"/>
        </w:rPr>
        <w:br/>
        <w:t>V pochybnostech se má za to, že rozhodující je datum podpisu smluvní strany, která smlouvu podepsala později.</w:t>
      </w:r>
    </w:p>
    <w:p w14:paraId="6ABF4373" w14:textId="77777777" w:rsidR="00BA3E7D" w:rsidRDefault="00BA3E7D" w:rsidP="00BA3E7D">
      <w:pPr>
        <w:pStyle w:val="Zkladntextodsazen2"/>
        <w:numPr>
          <w:ilvl w:val="0"/>
          <w:numId w:val="6"/>
        </w:numPr>
        <w:suppressAutoHyphens/>
        <w:autoSpaceDE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lastRenderedPageBreak/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468B8A4A" w14:textId="77777777" w:rsidR="00BA3E7D" w:rsidRDefault="00BA3E7D" w:rsidP="00BA3E7D">
      <w:pPr>
        <w:pStyle w:val="Zkladntextodsazen2"/>
        <w:numPr>
          <w:ilvl w:val="0"/>
          <w:numId w:val="6"/>
        </w:numPr>
        <w:suppressAutoHyphens/>
        <w:autoSpaceDE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724507DB" w14:textId="77777777" w:rsidR="00BA3E7D" w:rsidRPr="00E97370" w:rsidRDefault="00BA3E7D" w:rsidP="00BA3E7D">
      <w:pPr>
        <w:pStyle w:val="Tlotextu"/>
        <w:numPr>
          <w:ilvl w:val="0"/>
          <w:numId w:val="6"/>
        </w:numPr>
        <w:tabs>
          <w:tab w:val="left" w:pos="0"/>
          <w:tab w:val="left" w:pos="426"/>
        </w:tabs>
        <w:spacing w:before="60" w:after="60"/>
        <w:rPr>
          <w:rFonts w:ascii="Segoe UI" w:hAnsi="Segoe UI" w:cs="Segoe UI"/>
          <w:color w:val="auto"/>
          <w:sz w:val="22"/>
          <w:szCs w:val="22"/>
        </w:rPr>
      </w:pPr>
      <w:bookmarkStart w:id="1" w:name="_Hlk104030599"/>
      <w:r w:rsidRPr="00E97370">
        <w:rPr>
          <w:rFonts w:ascii="Segoe UI" w:hAnsi="Segoe UI" w:cs="Segoe UI"/>
          <w:color w:val="auto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  <w:bookmarkEnd w:id="1"/>
    </w:p>
    <w:p w14:paraId="5D4B47A1" w14:textId="77777777" w:rsidR="00BA3E7D" w:rsidRDefault="00BA3E7D" w:rsidP="00BA3E7D">
      <w:pPr>
        <w:pStyle w:val="Zkladntextodsazen2"/>
        <w:suppressAutoHyphens/>
        <w:autoSpaceDE/>
        <w:spacing w:after="0" w:line="100" w:lineRule="atLeast"/>
        <w:ind w:left="720"/>
        <w:jc w:val="both"/>
        <w:rPr>
          <w:rFonts w:ascii="Segoe UI" w:hAnsi="Segoe UI" w:cs="Segoe UI"/>
          <w:sz w:val="22"/>
          <w:szCs w:val="22"/>
        </w:rPr>
      </w:pPr>
    </w:p>
    <w:p w14:paraId="2C07DB0F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446B93AF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6E0D741E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152C910C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69C52D6F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4C6CDE61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Brně </w:t>
      </w:r>
      <w:proofErr w:type="gramStart"/>
      <w:r>
        <w:rPr>
          <w:rFonts w:ascii="Segoe UI" w:hAnsi="Segoe UI" w:cs="Segoe UI"/>
        </w:rPr>
        <w:t>dne                                                             V Praze</w:t>
      </w:r>
      <w:proofErr w:type="gramEnd"/>
      <w:r>
        <w:rPr>
          <w:rFonts w:ascii="Segoe UI" w:hAnsi="Segoe UI" w:cs="Segoe UI"/>
        </w:rPr>
        <w:t xml:space="preserve"> dne</w:t>
      </w:r>
    </w:p>
    <w:p w14:paraId="079C0E07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08D2CD68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</w:t>
      </w:r>
    </w:p>
    <w:p w14:paraId="1A1EBE5D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2879B660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60564A61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69704C58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14:paraId="142DB565" w14:textId="77777777" w:rsidR="00BA3E7D" w:rsidRDefault="00BA3E7D" w:rsidP="00BA3E7D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----------------------------------------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----------------------------------------------</w:t>
      </w:r>
    </w:p>
    <w:p w14:paraId="3894ACF9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</w:t>
      </w:r>
      <w:proofErr w:type="spellStart"/>
      <w:r>
        <w:rPr>
          <w:rFonts w:ascii="Segoe UI" w:hAnsi="Segoe UI" w:cs="Segoe UI"/>
        </w:rPr>
        <w:t>MgA</w:t>
      </w:r>
      <w:proofErr w:type="spellEnd"/>
      <w:r>
        <w:rPr>
          <w:rFonts w:ascii="Segoe UI" w:hAnsi="Segoe UI" w:cs="Segoe UI"/>
        </w:rPr>
        <w:t xml:space="preserve">. Martin </w:t>
      </w:r>
      <w:proofErr w:type="gramStart"/>
      <w:r>
        <w:rPr>
          <w:rFonts w:ascii="Segoe UI" w:hAnsi="Segoe UI" w:cs="Segoe UI"/>
        </w:rPr>
        <w:t>Glaser                                           JUDr.</w:t>
      </w:r>
      <w:proofErr w:type="gramEnd"/>
      <w:r>
        <w:rPr>
          <w:rFonts w:ascii="Segoe UI" w:hAnsi="Segoe UI" w:cs="Segoe UI"/>
        </w:rPr>
        <w:t xml:space="preserve"> Veronika Paroulková</w:t>
      </w:r>
    </w:p>
    <w:p w14:paraId="3ABC98A9" w14:textId="77777777" w:rsidR="00BA3E7D" w:rsidRDefault="00BA3E7D" w:rsidP="00BA3E7D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Národní divadlo Brno,</w:t>
      </w:r>
      <w:r>
        <w:rPr>
          <w:rFonts w:ascii="Segoe UI" w:hAnsi="Segoe UI" w:cs="Segoe UI"/>
        </w:rPr>
        <w:tab/>
        <w:t>KlasikaPlus.</w:t>
      </w:r>
      <w:proofErr w:type="gramStart"/>
      <w:r>
        <w:rPr>
          <w:rFonts w:ascii="Segoe UI" w:hAnsi="Segoe UI" w:cs="Segoe UI"/>
        </w:rPr>
        <w:t xml:space="preserve">cz, </w:t>
      </w:r>
      <w:proofErr w:type="spellStart"/>
      <w:r>
        <w:rPr>
          <w:rFonts w:ascii="Segoe UI" w:hAnsi="Segoe UI" w:cs="Segoe UI"/>
        </w:rPr>
        <w:t>z.s</w:t>
      </w:r>
      <w:proofErr w:type="spellEnd"/>
      <w:r>
        <w:rPr>
          <w:rFonts w:ascii="Segoe UI" w:hAnsi="Segoe UI" w:cs="Segoe UI"/>
        </w:rPr>
        <w:t>.</w:t>
      </w:r>
      <w:proofErr w:type="gramEnd"/>
    </w:p>
    <w:p w14:paraId="70395AD1" w14:textId="77777777" w:rsidR="00BA3E7D" w:rsidRDefault="00BA3E7D" w:rsidP="00BA3E7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příspěvková organizace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předseda spolku</w:t>
      </w:r>
    </w:p>
    <w:p w14:paraId="635DF271" w14:textId="77777777" w:rsidR="00BA3E7D" w:rsidRDefault="00BA3E7D" w:rsidP="00BA3E7D">
      <w:pPr>
        <w:rPr>
          <w:rFonts w:ascii="Segoe UI" w:hAnsi="Segoe UI" w:cs="Segoe UI"/>
          <w:sz w:val="22"/>
          <w:szCs w:val="22"/>
        </w:rPr>
      </w:pPr>
    </w:p>
    <w:p w14:paraId="262AD642" w14:textId="77777777" w:rsidR="00BA3E7D" w:rsidRDefault="00BA3E7D" w:rsidP="00BA3E7D"/>
    <w:p w14:paraId="546A6975" w14:textId="77777777" w:rsidR="00BA3E7D" w:rsidRDefault="00BA3E7D" w:rsidP="00BA3E7D"/>
    <w:p w14:paraId="115C9249" w14:textId="77777777" w:rsidR="00BA3E7D" w:rsidRDefault="00BA3E7D" w:rsidP="00BA3E7D"/>
    <w:p w14:paraId="2764B9C3" w14:textId="77777777" w:rsidR="00BA3E7D" w:rsidRDefault="00BA3E7D" w:rsidP="00BA3E7D"/>
    <w:p w14:paraId="5E372D01" w14:textId="77777777" w:rsidR="00BA3E7D" w:rsidRDefault="00BA3E7D" w:rsidP="00BA3E7D"/>
    <w:p w14:paraId="05C65DED" w14:textId="77777777" w:rsidR="00BA3E7D" w:rsidRPr="00977501" w:rsidRDefault="00BA3E7D" w:rsidP="00BA3E7D"/>
    <w:p w14:paraId="260E096B" w14:textId="77777777" w:rsidR="009851AD" w:rsidRDefault="009851AD"/>
    <w:sectPr w:rsidR="009851AD" w:rsidSect="00D2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071E" w16cex:dateUtc="2023-06-26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E80853" w16cid:durableId="284407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OFFICINA SANS C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1C28"/>
    <w:multiLevelType w:val="hybridMultilevel"/>
    <w:tmpl w:val="ADD687D8"/>
    <w:lvl w:ilvl="0" w:tplc="9B14EAD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17023"/>
    <w:multiLevelType w:val="multilevel"/>
    <w:tmpl w:val="8D488734"/>
    <w:lvl w:ilvl="0">
      <w:start w:val="2"/>
      <w:numFmt w:val="lowerLetter"/>
      <w:lvlText w:val="%1)"/>
      <w:lvlJc w:val="left"/>
      <w:pPr>
        <w:ind w:left="0" w:firstLine="0"/>
      </w:pPr>
      <w:rPr>
        <w:rFonts w:cs="Times New Roman"/>
        <w:b w:val="0"/>
        <w:i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48872FB"/>
    <w:multiLevelType w:val="multilevel"/>
    <w:tmpl w:val="43743ACC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i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71428C7"/>
    <w:multiLevelType w:val="hybridMultilevel"/>
    <w:tmpl w:val="3DB8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06CC0"/>
    <w:multiLevelType w:val="hybridMultilevel"/>
    <w:tmpl w:val="EBD87664"/>
    <w:lvl w:ilvl="0" w:tplc="3C3659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7D"/>
    <w:rsid w:val="001051C3"/>
    <w:rsid w:val="003F13DE"/>
    <w:rsid w:val="00464018"/>
    <w:rsid w:val="009851AD"/>
    <w:rsid w:val="00A448FC"/>
    <w:rsid w:val="00BA3E7D"/>
    <w:rsid w:val="00CD2CC8"/>
    <w:rsid w:val="00DE4231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E1B7"/>
  <w15:chartTrackingRefBased/>
  <w15:docId w15:val="{8EEAE359-8810-4889-8BED-B01736C1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E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A3E7D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A3E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3E7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BA3E7D"/>
    <w:pPr>
      <w:ind w:right="142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BA3E7D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3E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3E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BA3E7D"/>
    <w:pPr>
      <w:ind w:left="720"/>
      <w:contextualSpacing/>
    </w:pPr>
  </w:style>
  <w:style w:type="paragraph" w:customStyle="1" w:styleId="Zkladntextodsazen1">
    <w:name w:val="Základní text odsazený1"/>
    <w:basedOn w:val="Normln"/>
    <w:rsid w:val="00BA3E7D"/>
    <w:pPr>
      <w:spacing w:after="120"/>
      <w:ind w:left="283"/>
    </w:pPr>
  </w:style>
  <w:style w:type="paragraph" w:customStyle="1" w:styleId="Textbody">
    <w:name w:val="Text body"/>
    <w:rsid w:val="00BA3E7D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kern w:val="3"/>
      <w:lang w:eastAsia="cs-CZ"/>
    </w:rPr>
  </w:style>
  <w:style w:type="paragraph" w:customStyle="1" w:styleId="Standard">
    <w:name w:val="Standard"/>
    <w:rsid w:val="00BA3E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Odsazentlatextu">
    <w:name w:val="Odsazení těla textu"/>
    <w:basedOn w:val="Normln"/>
    <w:rsid w:val="00BA3E7D"/>
    <w:pPr>
      <w:suppressAutoHyphens/>
      <w:autoSpaceDE/>
      <w:autoSpaceDN/>
      <w:spacing w:line="100" w:lineRule="atLeast"/>
      <w:ind w:left="284"/>
    </w:pPr>
    <w:rPr>
      <w:sz w:val="24"/>
    </w:rPr>
  </w:style>
  <w:style w:type="paragraph" w:customStyle="1" w:styleId="Tlotextu">
    <w:name w:val="Tělo textu"/>
    <w:basedOn w:val="Normln"/>
    <w:rsid w:val="00BA3E7D"/>
    <w:pPr>
      <w:suppressAutoHyphens/>
      <w:autoSpaceDE/>
      <w:autoSpaceDN/>
      <w:spacing w:before="120" w:after="120" w:line="100" w:lineRule="atLeast"/>
      <w:jc w:val="both"/>
    </w:pPr>
    <w:rPr>
      <w:rFonts w:ascii="ITC OFFICINA SANS CE" w:hAnsi="ITC OFFICINA SANS CE"/>
      <w:color w:val="000000"/>
      <w:sz w:val="24"/>
    </w:rPr>
  </w:style>
  <w:style w:type="character" w:customStyle="1" w:styleId="Internetlink">
    <w:name w:val="Internet link"/>
    <w:rsid w:val="00BA3E7D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46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01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0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0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0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underline">
    <w:name w:val="nounderline"/>
    <w:basedOn w:val="Standardnpsmoodstavce"/>
    <w:rsid w:val="00464018"/>
  </w:style>
  <w:style w:type="paragraph" w:styleId="Textbubliny">
    <w:name w:val="Balloon Text"/>
    <w:basedOn w:val="Normln"/>
    <w:link w:val="TextbublinyChar"/>
    <w:uiPriority w:val="99"/>
    <w:semiHidden/>
    <w:unhideWhenUsed/>
    <w:rsid w:val="00DE42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23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3605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8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84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2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7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3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sikaplus.cz/partneri" TargetMode="External"/><Relationship Id="rId5" Type="http://schemas.openxmlformats.org/officeDocument/2006/relationships/hyperlink" Target="http://www.ndbrno.cz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5</cp:revision>
  <dcterms:created xsi:type="dcterms:W3CDTF">2023-08-24T11:50:00Z</dcterms:created>
  <dcterms:modified xsi:type="dcterms:W3CDTF">2023-09-27T12:52:00Z</dcterms:modified>
</cp:coreProperties>
</file>