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5DD" w14:textId="3D07DCFF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AD7F17">
        <w:rPr>
          <w:rFonts w:asciiTheme="minorHAnsi" w:hAnsiTheme="minorHAnsi" w:cs="Arial"/>
          <w:b/>
          <w:bCs/>
          <w:szCs w:val="24"/>
        </w:rPr>
        <w:t xml:space="preserve"> PROSTOR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>
        <w:rPr>
          <w:rFonts w:asciiTheme="minorHAnsi" w:hAnsiTheme="minorHAnsi" w:cs="Arial"/>
          <w:b/>
          <w:bCs/>
          <w:szCs w:val="24"/>
        </w:rPr>
        <w:t xml:space="preserve"> </w:t>
      </w:r>
      <w:r w:rsidR="004A1EB8">
        <w:rPr>
          <w:rFonts w:asciiTheme="minorHAnsi" w:hAnsiTheme="minorHAnsi" w:cs="Arial"/>
          <w:b/>
          <w:bCs/>
          <w:szCs w:val="24"/>
        </w:rPr>
        <w:t>2</w:t>
      </w:r>
      <w:r w:rsidR="00407DCE">
        <w:rPr>
          <w:rFonts w:asciiTheme="minorHAnsi" w:hAnsiTheme="minorHAnsi" w:cs="Arial"/>
          <w:b/>
          <w:bCs/>
          <w:szCs w:val="24"/>
        </w:rPr>
        <w:t>3</w:t>
      </w:r>
      <w:r w:rsidR="004A7BEF">
        <w:rPr>
          <w:rFonts w:asciiTheme="minorHAnsi" w:hAnsiTheme="minorHAnsi" w:cs="Arial"/>
          <w:b/>
          <w:bCs/>
          <w:szCs w:val="24"/>
        </w:rPr>
        <w:t>1301</w:t>
      </w:r>
    </w:p>
    <w:p w14:paraId="57619599" w14:textId="77777777" w:rsidR="005463E0" w:rsidRPr="00242159" w:rsidRDefault="005463E0" w:rsidP="000C3610">
      <w:pPr>
        <w:rPr>
          <w:rFonts w:asciiTheme="minorHAnsi" w:hAnsiTheme="minorHAnsi"/>
          <w:sz w:val="24"/>
          <w:szCs w:val="24"/>
        </w:rPr>
      </w:pPr>
    </w:p>
    <w:p w14:paraId="55B4E13A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17315553" w14:textId="77777777" w:rsidR="00F16CAD" w:rsidRPr="00242159" w:rsidRDefault="00F16CAD" w:rsidP="000C3610">
      <w:pPr>
        <w:rPr>
          <w:rStyle w:val="platne1"/>
          <w:rFonts w:asciiTheme="minorHAnsi" w:hAnsiTheme="minorHAnsi" w:cs="Arial"/>
          <w:b/>
          <w:sz w:val="24"/>
          <w:szCs w:val="24"/>
        </w:rPr>
      </w:pPr>
    </w:p>
    <w:p w14:paraId="5AA3102A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3CB0123F" w14:textId="77777777" w:rsidR="00AD7F17" w:rsidRPr="00242159" w:rsidRDefault="00AD7F17" w:rsidP="00AD7F1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</w:p>
    <w:p w14:paraId="49B8BF72" w14:textId="77777777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4F9559F8" w14:textId="77777777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FA96BF7" w14:textId="77777777" w:rsidR="00F16CAD" w:rsidRDefault="00AD7F17" w:rsidP="000C3610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zřízeno z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</w:p>
    <w:p w14:paraId="119FB9A7" w14:textId="77777777" w:rsidR="0020703F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37A1E3C1" w14:textId="77777777" w:rsidR="00AD7F17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</w:p>
    <w:p w14:paraId="58AB43C5" w14:textId="77777777" w:rsidR="00F16C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D53C28B" w14:textId="77777777" w:rsidR="00F16CAD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7C07826D" w14:textId="77777777" w:rsidR="00C46FDB" w:rsidRPr="00242159" w:rsidRDefault="00C46FDB" w:rsidP="000C3610">
      <w:pPr>
        <w:rPr>
          <w:rFonts w:asciiTheme="minorHAnsi" w:hAnsiTheme="minorHAnsi" w:cs="Arial"/>
          <w:sz w:val="24"/>
          <w:szCs w:val="24"/>
        </w:rPr>
      </w:pPr>
    </w:p>
    <w:p w14:paraId="515B3080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32608ED2" w14:textId="77777777" w:rsidR="00F16CAD" w:rsidRDefault="00F16CAD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7387BB09" w14:textId="77777777" w:rsidR="00C46FDB" w:rsidRPr="00242159" w:rsidRDefault="00C46FDB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291442A0" w14:textId="42660E59" w:rsidR="004A1EB8" w:rsidRPr="00902CF5" w:rsidRDefault="00E34536" w:rsidP="004A1EB8">
      <w:pPr>
        <w:jc w:val="both"/>
        <w:rPr>
          <w:rFonts w:asciiTheme="minorHAnsi" w:hAnsiTheme="minorHAnsi"/>
          <w:b/>
          <w:sz w:val="24"/>
          <w:szCs w:val="24"/>
        </w:rPr>
      </w:pPr>
      <w:r w:rsidRPr="00902CF5">
        <w:rPr>
          <w:rFonts w:asciiTheme="minorHAnsi" w:hAnsiTheme="minorHAnsi"/>
          <w:b/>
          <w:sz w:val="24"/>
          <w:szCs w:val="24"/>
        </w:rPr>
        <w:t>Notářská komora</w:t>
      </w:r>
      <w:r w:rsidR="00902CF5" w:rsidRPr="00902CF5">
        <w:rPr>
          <w:rFonts w:asciiTheme="minorHAnsi" w:hAnsiTheme="minorHAnsi"/>
          <w:b/>
          <w:sz w:val="24"/>
          <w:szCs w:val="24"/>
        </w:rPr>
        <w:t xml:space="preserve"> České republiky</w:t>
      </w:r>
    </w:p>
    <w:p w14:paraId="094CC92C" w14:textId="2BE98E00" w:rsidR="004A1EB8" w:rsidRPr="00902CF5" w:rsidRDefault="00E34536" w:rsidP="004A1EB8">
      <w:pPr>
        <w:jc w:val="both"/>
        <w:rPr>
          <w:rFonts w:asciiTheme="minorHAnsi" w:hAnsiTheme="minorHAnsi"/>
          <w:sz w:val="24"/>
          <w:szCs w:val="24"/>
        </w:rPr>
      </w:pPr>
      <w:r w:rsidRPr="00902CF5">
        <w:rPr>
          <w:rFonts w:asciiTheme="minorHAnsi" w:hAnsiTheme="minorHAnsi"/>
          <w:sz w:val="24"/>
          <w:szCs w:val="24"/>
        </w:rPr>
        <w:t>Sídlo</w:t>
      </w:r>
      <w:r w:rsidR="00902CF5" w:rsidRPr="00902CF5">
        <w:rPr>
          <w:rFonts w:asciiTheme="minorHAnsi" w:hAnsiTheme="minorHAnsi"/>
          <w:sz w:val="24"/>
          <w:szCs w:val="24"/>
        </w:rPr>
        <w:t>: Apolinářská 442/12, 128 00 Praha 2</w:t>
      </w:r>
    </w:p>
    <w:p w14:paraId="61CE56AD" w14:textId="072E447B" w:rsidR="004A1EB8" w:rsidRPr="00902CF5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902CF5">
        <w:rPr>
          <w:rFonts w:asciiTheme="minorHAnsi" w:hAnsiTheme="minorHAnsi"/>
          <w:sz w:val="24"/>
          <w:szCs w:val="24"/>
        </w:rPr>
        <w:t>IČ:</w:t>
      </w:r>
      <w:r w:rsidR="00902CF5" w:rsidRPr="00902CF5">
        <w:rPr>
          <w:rFonts w:asciiTheme="minorHAnsi" w:hAnsiTheme="minorHAnsi"/>
          <w:sz w:val="24"/>
          <w:szCs w:val="24"/>
        </w:rPr>
        <w:t xml:space="preserve"> 48548456</w:t>
      </w:r>
    </w:p>
    <w:p w14:paraId="43E025CE" w14:textId="7BC578B6" w:rsidR="004A1EB8" w:rsidRPr="00902CF5" w:rsidRDefault="004A1EB8" w:rsidP="004A1EB8">
      <w:pPr>
        <w:jc w:val="both"/>
        <w:rPr>
          <w:rFonts w:asciiTheme="minorHAnsi" w:hAnsiTheme="minorHAnsi"/>
          <w:bCs/>
          <w:sz w:val="24"/>
          <w:szCs w:val="24"/>
        </w:rPr>
      </w:pPr>
      <w:r w:rsidRPr="00902CF5">
        <w:rPr>
          <w:rFonts w:asciiTheme="minorHAnsi" w:hAnsiTheme="minorHAnsi"/>
          <w:bCs/>
          <w:sz w:val="24"/>
          <w:szCs w:val="24"/>
        </w:rPr>
        <w:t>DIČ: CZ</w:t>
      </w:r>
      <w:r w:rsidR="00902CF5" w:rsidRPr="00902CF5">
        <w:rPr>
          <w:rFonts w:asciiTheme="minorHAnsi" w:hAnsiTheme="minorHAnsi"/>
          <w:bCs/>
          <w:sz w:val="24"/>
          <w:szCs w:val="24"/>
        </w:rPr>
        <w:t>48548456</w:t>
      </w:r>
    </w:p>
    <w:p w14:paraId="09172C73" w14:textId="2845E3DB" w:rsidR="004A1EB8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proofErr w:type="gramStart"/>
      <w:r w:rsidRPr="00902CF5">
        <w:rPr>
          <w:rFonts w:asciiTheme="minorHAnsi" w:hAnsiTheme="minorHAnsi"/>
          <w:sz w:val="24"/>
          <w:szCs w:val="24"/>
        </w:rPr>
        <w:t xml:space="preserve">zastoupená:  </w:t>
      </w:r>
      <w:r w:rsidR="00902CF5" w:rsidRPr="00902CF5">
        <w:rPr>
          <w:rFonts w:asciiTheme="minorHAnsi" w:hAnsiTheme="minorHAnsi"/>
          <w:sz w:val="24"/>
          <w:szCs w:val="24"/>
        </w:rPr>
        <w:t>Mgr.</w:t>
      </w:r>
      <w:proofErr w:type="gramEnd"/>
      <w:r w:rsidR="00902CF5" w:rsidRPr="00902CF5">
        <w:rPr>
          <w:rFonts w:asciiTheme="minorHAnsi" w:hAnsiTheme="minorHAnsi"/>
          <w:sz w:val="24"/>
          <w:szCs w:val="24"/>
        </w:rPr>
        <w:t xml:space="preserve"> Radimem Neubauerem, prezidentem NKČR</w:t>
      </w:r>
    </w:p>
    <w:p w14:paraId="515AD0BA" w14:textId="52A1C4C8" w:rsidR="0013157C" w:rsidRPr="00902CF5" w:rsidRDefault="0013157C" w:rsidP="004A1E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zapsaná v Registru ekonomických subjektů Českého statistického úřadu, č. 2176/99-2220</w:t>
      </w:r>
    </w:p>
    <w:p w14:paraId="51DB8A79" w14:textId="77777777" w:rsidR="00BD7A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3615B8"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="003615B8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6E5C267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603D5DC7" w14:textId="77777777" w:rsidR="00C10E1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</w:p>
    <w:p w14:paraId="2D438984" w14:textId="77777777" w:rsidR="00C10E19" w:rsidRDefault="00C10E19" w:rsidP="000C3610">
      <w:pPr>
        <w:rPr>
          <w:rFonts w:asciiTheme="minorHAnsi" w:hAnsiTheme="minorHAnsi" w:cs="Arial"/>
          <w:sz w:val="24"/>
          <w:szCs w:val="24"/>
        </w:rPr>
      </w:pPr>
    </w:p>
    <w:p w14:paraId="12FF47DA" w14:textId="77777777" w:rsidR="00877AB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10E19">
        <w:rPr>
          <w:rFonts w:asciiTheme="minorHAnsi" w:hAnsiTheme="minorHAnsi" w:cs="Arial"/>
          <w:b/>
          <w:sz w:val="24"/>
          <w:szCs w:val="24"/>
        </w:rPr>
        <w:t>smlouvu</w:t>
      </w:r>
      <w:r w:rsidR="00530CD5" w:rsidRPr="00C10E19">
        <w:rPr>
          <w:rFonts w:asciiTheme="minorHAnsi" w:hAnsiTheme="minorHAnsi" w:cs="Arial"/>
          <w:b/>
          <w:sz w:val="24"/>
          <w:szCs w:val="24"/>
        </w:rPr>
        <w:t xml:space="preserve"> o </w:t>
      </w:r>
      <w:r w:rsidR="00A515A0" w:rsidRPr="00C10E19">
        <w:rPr>
          <w:rFonts w:asciiTheme="minorHAnsi" w:hAnsiTheme="minorHAnsi" w:cs="Arial"/>
          <w:b/>
          <w:sz w:val="24"/>
          <w:szCs w:val="24"/>
        </w:rPr>
        <w:t>nájmu</w:t>
      </w:r>
      <w:r w:rsidR="00AD7F17" w:rsidRPr="00C10E19">
        <w:rPr>
          <w:rFonts w:asciiTheme="minorHAnsi" w:hAnsiTheme="minorHAnsi" w:cs="Arial"/>
          <w:b/>
          <w:sz w:val="24"/>
          <w:szCs w:val="24"/>
        </w:rPr>
        <w:t xml:space="preserve"> prostor</w:t>
      </w:r>
    </w:p>
    <w:p w14:paraId="667420D4" w14:textId="77777777" w:rsidR="00C10E19" w:rsidRDefault="00C10E1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01C4C6B" w14:textId="77777777" w:rsidR="00C10E19" w:rsidRDefault="00C10E19" w:rsidP="007A2B1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C10E19">
        <w:rPr>
          <w:rFonts w:asciiTheme="minorHAnsi" w:hAnsiTheme="minorHAnsi" w:cs="Arial"/>
          <w:b/>
          <w:sz w:val="24"/>
          <w:szCs w:val="24"/>
        </w:rPr>
        <w:t>Smlouva</w:t>
      </w:r>
      <w:r>
        <w:rPr>
          <w:rFonts w:asciiTheme="minorHAnsi" w:hAnsiTheme="minorHAnsi" w:cs="Arial"/>
          <w:sz w:val="24"/>
          <w:szCs w:val="24"/>
        </w:rPr>
        <w:t>“)</w:t>
      </w:r>
    </w:p>
    <w:p w14:paraId="7A977408" w14:textId="77777777" w:rsidR="00C10E19" w:rsidRDefault="00C10E19" w:rsidP="00D96092">
      <w:pPr>
        <w:rPr>
          <w:rFonts w:asciiTheme="minorHAnsi" w:hAnsiTheme="minorHAnsi" w:cs="Arial"/>
          <w:sz w:val="24"/>
          <w:szCs w:val="24"/>
        </w:rPr>
      </w:pPr>
    </w:p>
    <w:p w14:paraId="3DC7070D" w14:textId="77777777" w:rsidR="00C46FDB" w:rsidRDefault="00C46FDB" w:rsidP="00D96092">
      <w:pPr>
        <w:rPr>
          <w:rFonts w:asciiTheme="minorHAnsi" w:hAnsiTheme="minorHAnsi" w:cs="Arial"/>
          <w:sz w:val="24"/>
          <w:szCs w:val="24"/>
        </w:rPr>
      </w:pPr>
    </w:p>
    <w:p w14:paraId="756F48DE" w14:textId="77777777" w:rsidR="00C46FDB" w:rsidRPr="00242159" w:rsidRDefault="00C46FDB" w:rsidP="00D96092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77777777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09D527B1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60617B" w14:textId="10BC8F22" w:rsidR="002B62E0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C10E19">
        <w:rPr>
          <w:rFonts w:asciiTheme="minorHAnsi" w:hAnsiTheme="minorHAnsi" w:cs="Arial"/>
          <w:sz w:val="24"/>
          <w:szCs w:val="24"/>
        </w:rPr>
        <w:t xml:space="preserve">ronajímatel prohlašuje, že </w:t>
      </w:r>
      <w:r w:rsidR="004510C2">
        <w:rPr>
          <w:rFonts w:asciiTheme="minorHAnsi" w:hAnsiTheme="minorHAnsi" w:cs="Arial"/>
          <w:sz w:val="24"/>
          <w:szCs w:val="24"/>
        </w:rPr>
        <w:t>má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739B8">
        <w:rPr>
          <w:rFonts w:asciiTheme="minorHAnsi" w:hAnsiTheme="minorHAnsi" w:cs="Arial"/>
          <w:sz w:val="24"/>
          <w:szCs w:val="24"/>
        </w:rPr>
        <w:t>příslu</w:t>
      </w:r>
      <w:r w:rsidR="00D650E2">
        <w:rPr>
          <w:rFonts w:asciiTheme="minorHAnsi" w:hAnsiTheme="minorHAnsi" w:cs="Arial"/>
          <w:sz w:val="24"/>
          <w:szCs w:val="24"/>
        </w:rPr>
        <w:t xml:space="preserve">šnost </w:t>
      </w:r>
      <w:r>
        <w:rPr>
          <w:rFonts w:asciiTheme="minorHAnsi" w:hAnsiTheme="minorHAnsi" w:cs="Arial"/>
          <w:sz w:val="24"/>
          <w:szCs w:val="24"/>
        </w:rPr>
        <w:t xml:space="preserve">hospodařit s majetkem České republiky, a to ohledně </w:t>
      </w:r>
      <w:r w:rsidR="000B5FAE">
        <w:rPr>
          <w:rFonts w:asciiTheme="minorHAnsi" w:hAnsiTheme="minorHAnsi" w:cs="Arial"/>
          <w:sz w:val="24"/>
          <w:szCs w:val="24"/>
        </w:rPr>
        <w:t xml:space="preserve">(i) </w:t>
      </w:r>
      <w:r>
        <w:rPr>
          <w:rFonts w:asciiTheme="minorHAnsi" w:hAnsiTheme="minorHAnsi" w:cs="Arial"/>
          <w:sz w:val="24"/>
          <w:szCs w:val="24"/>
        </w:rPr>
        <w:t xml:space="preserve">objektu </w:t>
      </w:r>
      <w:r w:rsidRPr="00242159">
        <w:rPr>
          <w:rFonts w:asciiTheme="minorHAnsi" w:hAnsiTheme="minorHAnsi" w:cs="Arial"/>
          <w:sz w:val="24"/>
          <w:szCs w:val="24"/>
        </w:rPr>
        <w:t>„</w:t>
      </w:r>
      <w:r w:rsidRPr="00242159">
        <w:rPr>
          <w:rFonts w:asciiTheme="minorHAnsi" w:hAnsiTheme="minorHAnsi" w:cs="Arial"/>
          <w:b/>
          <w:sz w:val="24"/>
          <w:szCs w:val="24"/>
        </w:rPr>
        <w:t>Historická budova Národního muzea</w:t>
      </w:r>
      <w:r w:rsidRPr="00242159">
        <w:rPr>
          <w:rFonts w:asciiTheme="minorHAnsi" w:hAnsiTheme="minorHAnsi" w:cs="Arial"/>
          <w:sz w:val="24"/>
          <w:szCs w:val="24"/>
        </w:rPr>
        <w:t>“, stavb</w:t>
      </w:r>
      <w:r>
        <w:rPr>
          <w:rFonts w:asciiTheme="minorHAnsi" w:hAnsiTheme="minorHAnsi" w:cs="Arial"/>
          <w:sz w:val="24"/>
          <w:szCs w:val="24"/>
        </w:rPr>
        <w:t>y</w:t>
      </w:r>
      <w:r w:rsidRPr="00242159">
        <w:rPr>
          <w:rFonts w:asciiTheme="minorHAnsi" w:hAnsiTheme="minorHAnsi" w:cs="Arial"/>
          <w:sz w:val="24"/>
          <w:szCs w:val="24"/>
        </w:rPr>
        <w:t xml:space="preserve"> č. p. 1700</w:t>
      </w:r>
      <w:r>
        <w:rPr>
          <w:rFonts w:asciiTheme="minorHAnsi" w:hAnsiTheme="minorHAnsi" w:cs="Arial"/>
          <w:sz w:val="24"/>
          <w:szCs w:val="24"/>
        </w:rPr>
        <w:t xml:space="preserve"> – objekt občanské vybavenosti,</w:t>
      </w:r>
      <w:r w:rsidRPr="00242159">
        <w:rPr>
          <w:rFonts w:asciiTheme="minorHAnsi" w:hAnsiTheme="minorHAnsi" w:cs="Arial"/>
          <w:sz w:val="24"/>
          <w:szCs w:val="24"/>
        </w:rPr>
        <w:t xml:space="preserve"> jež je součástí pozemku </w:t>
      </w:r>
      <w:proofErr w:type="spellStart"/>
      <w:r w:rsidRPr="00242159">
        <w:rPr>
          <w:rFonts w:asciiTheme="minorHAnsi" w:hAnsiTheme="minorHAnsi" w:cs="Arial"/>
          <w:sz w:val="24"/>
          <w:szCs w:val="24"/>
        </w:rPr>
        <w:t>parc</w:t>
      </w:r>
      <w:proofErr w:type="spellEnd"/>
      <w:r w:rsidRPr="00242159">
        <w:rPr>
          <w:rFonts w:asciiTheme="minorHAnsi" w:hAnsiTheme="minorHAnsi" w:cs="Arial"/>
          <w:sz w:val="24"/>
          <w:szCs w:val="24"/>
        </w:rPr>
        <w:t>. č. 1</w:t>
      </w:r>
      <w:r>
        <w:rPr>
          <w:rFonts w:asciiTheme="minorHAnsi" w:hAnsiTheme="minorHAnsi" w:cs="Arial"/>
          <w:sz w:val="24"/>
          <w:szCs w:val="24"/>
        </w:rPr>
        <w:t xml:space="preserve"> v</w:t>
      </w:r>
      <w:r w:rsidRPr="00242159">
        <w:rPr>
          <w:rFonts w:asciiTheme="minorHAnsi" w:hAnsiTheme="minorHAnsi" w:cs="Arial"/>
          <w:sz w:val="24"/>
          <w:szCs w:val="24"/>
        </w:rPr>
        <w:t xml:space="preserve"> katastrální</w:t>
      </w:r>
      <w:r>
        <w:rPr>
          <w:rFonts w:asciiTheme="minorHAnsi" w:hAnsiTheme="minorHAnsi" w:cs="Arial"/>
          <w:sz w:val="24"/>
          <w:szCs w:val="24"/>
        </w:rPr>
        <w:t>m</w:t>
      </w:r>
      <w:r w:rsidRPr="00242159">
        <w:rPr>
          <w:rFonts w:asciiTheme="minorHAnsi" w:hAnsiTheme="minorHAnsi" w:cs="Arial"/>
          <w:sz w:val="24"/>
          <w:szCs w:val="24"/>
        </w:rPr>
        <w:t xml:space="preserve"> území Nové Město</w:t>
      </w:r>
      <w:r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ob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c Praha </w:t>
      </w:r>
      <w:r>
        <w:rPr>
          <w:rFonts w:asciiTheme="minorHAnsi" w:hAnsiTheme="minorHAnsi" w:cs="Arial"/>
          <w:sz w:val="24"/>
          <w:szCs w:val="24"/>
        </w:rPr>
        <w:t xml:space="preserve">na adrese </w:t>
      </w:r>
      <w:r w:rsidRPr="00242159">
        <w:rPr>
          <w:rFonts w:asciiTheme="minorHAnsi" w:hAnsiTheme="minorHAnsi" w:cs="Arial"/>
          <w:sz w:val="24"/>
          <w:szCs w:val="24"/>
        </w:rPr>
        <w:t>Václavské nám. 68, Praha 1 (dále jen „</w:t>
      </w:r>
      <w:r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0B5FAE">
        <w:rPr>
          <w:rFonts w:asciiTheme="minorHAnsi" w:hAnsiTheme="minorHAnsi" w:cs="Arial"/>
          <w:b/>
          <w:sz w:val="24"/>
          <w:szCs w:val="24"/>
        </w:rPr>
        <w:t xml:space="preserve"> 1</w:t>
      </w:r>
      <w:r w:rsidRPr="00242159">
        <w:rPr>
          <w:rFonts w:asciiTheme="minorHAnsi" w:hAnsiTheme="minorHAnsi" w:cs="Arial"/>
          <w:sz w:val="24"/>
          <w:szCs w:val="24"/>
        </w:rPr>
        <w:t>“)</w:t>
      </w:r>
      <w:r w:rsidR="000B5FAE">
        <w:rPr>
          <w:rFonts w:asciiTheme="minorHAnsi" w:hAnsiTheme="minorHAnsi" w:cs="Arial"/>
          <w:sz w:val="24"/>
          <w:szCs w:val="24"/>
        </w:rPr>
        <w:t xml:space="preserve"> a (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ii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) objektu „</w:t>
      </w:r>
      <w:r w:rsidR="000B5FAE" w:rsidRPr="000B5FAE">
        <w:rPr>
          <w:rFonts w:asciiTheme="minorHAnsi" w:hAnsiTheme="minorHAnsi" w:cs="Arial"/>
          <w:b/>
          <w:sz w:val="24"/>
          <w:szCs w:val="24"/>
        </w:rPr>
        <w:t>Nové budovy Národního muzea</w:t>
      </w:r>
      <w:r w:rsidR="000B5FAE">
        <w:rPr>
          <w:rFonts w:asciiTheme="minorHAnsi" w:hAnsiTheme="minorHAnsi" w:cs="Arial"/>
          <w:sz w:val="24"/>
          <w:szCs w:val="24"/>
        </w:rPr>
        <w:t xml:space="preserve">“, stavby č.p. 52 na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 xml:space="preserve">. č. 2243 – stavby občanského vybavení, jež je součástí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. č. 2243 v katastrálním území Vinohrady</w:t>
      </w:r>
      <w:r w:rsidR="00BB5E96">
        <w:rPr>
          <w:rFonts w:asciiTheme="minorHAnsi" w:hAnsiTheme="minorHAnsi" w:cs="Arial"/>
          <w:sz w:val="24"/>
          <w:szCs w:val="24"/>
        </w:rPr>
        <w:t xml:space="preserve">, obec Praha na adrese </w:t>
      </w:r>
      <w:r w:rsidR="00BB5E96" w:rsidRPr="00BB5E96">
        <w:rPr>
          <w:rFonts w:asciiTheme="minorHAnsi" w:hAnsiTheme="minorHAnsi" w:cs="Arial"/>
          <w:sz w:val="24"/>
          <w:szCs w:val="24"/>
        </w:rPr>
        <w:t xml:space="preserve">Vinohradská 52/1, </w:t>
      </w:r>
      <w:r w:rsidR="00BB5E96">
        <w:rPr>
          <w:rFonts w:asciiTheme="minorHAnsi" w:hAnsiTheme="minorHAnsi" w:cs="Arial"/>
          <w:sz w:val="24"/>
          <w:szCs w:val="24"/>
        </w:rPr>
        <w:t xml:space="preserve">Praha 1 </w:t>
      </w:r>
      <w:r w:rsidR="00BB5E96" w:rsidRPr="00242159">
        <w:rPr>
          <w:rFonts w:asciiTheme="minorHAnsi" w:hAnsiTheme="minorHAnsi" w:cs="Arial"/>
          <w:sz w:val="24"/>
          <w:szCs w:val="24"/>
        </w:rPr>
        <w:t>(dále jen „</w:t>
      </w:r>
      <w:r w:rsidR="00BB5E96"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b/>
          <w:sz w:val="24"/>
          <w:szCs w:val="24"/>
        </w:rPr>
        <w:t xml:space="preserve"> 2</w:t>
      </w:r>
      <w:r w:rsidR="00BB5E96" w:rsidRPr="00242159">
        <w:rPr>
          <w:rFonts w:asciiTheme="minorHAnsi" w:hAnsiTheme="minorHAnsi" w:cs="Arial"/>
          <w:sz w:val="24"/>
          <w:szCs w:val="24"/>
        </w:rPr>
        <w:t>“)</w:t>
      </w:r>
      <w:r w:rsidR="00BB5E96">
        <w:rPr>
          <w:rFonts w:asciiTheme="minorHAnsi" w:hAnsiTheme="minorHAnsi" w:cs="Arial"/>
          <w:sz w:val="24"/>
          <w:szCs w:val="24"/>
        </w:rPr>
        <w:t>, (Objekt 1 a Objekt 2 rovněž jen společně „</w:t>
      </w:r>
      <w:r w:rsidR="00BB5E96" w:rsidRPr="00BB5E96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sz w:val="24"/>
          <w:szCs w:val="24"/>
        </w:rPr>
        <w:t>“)</w:t>
      </w:r>
      <w:r>
        <w:rPr>
          <w:rFonts w:asciiTheme="minorHAnsi" w:hAnsiTheme="minorHAnsi" w:cs="Arial"/>
          <w:sz w:val="24"/>
          <w:szCs w:val="24"/>
        </w:rPr>
        <w:t>.</w:t>
      </w:r>
    </w:p>
    <w:p w14:paraId="46D2DC4F" w14:textId="0E50C770" w:rsidR="004A1EB8" w:rsidRPr="004A1EB8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</w:t>
      </w:r>
      <w:r w:rsidR="00C10E19">
        <w:rPr>
          <w:rFonts w:asciiTheme="minorHAnsi" w:hAnsiTheme="minorHAnsi" w:cs="Arial"/>
          <w:sz w:val="24"/>
          <w:szCs w:val="24"/>
        </w:rPr>
        <w:t>S</w:t>
      </w:r>
      <w:r w:rsidRPr="00242159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jemci za úplatu následující přesně vymezené </w:t>
      </w:r>
      <w:r w:rsidRPr="004A1EB8">
        <w:rPr>
          <w:rFonts w:asciiTheme="minorHAnsi" w:hAnsiTheme="minorHAnsi" w:cs="Arial"/>
          <w:sz w:val="24"/>
          <w:szCs w:val="24"/>
        </w:rPr>
        <w:t xml:space="preserve">prostory </w:t>
      </w:r>
      <w:r w:rsidR="00EE2C71" w:rsidRPr="004A1EB8">
        <w:rPr>
          <w:rFonts w:asciiTheme="minorHAnsi" w:hAnsiTheme="minorHAnsi" w:cs="Arial"/>
          <w:sz w:val="24"/>
          <w:szCs w:val="24"/>
        </w:rPr>
        <w:t>v</w:t>
      </w:r>
      <w:r w:rsidR="00BB5E96" w:rsidRPr="004A1EB8">
        <w:rPr>
          <w:rFonts w:asciiTheme="minorHAnsi" w:hAnsiTheme="minorHAnsi" w:cs="Arial"/>
          <w:sz w:val="24"/>
          <w:szCs w:val="24"/>
        </w:rPr>
        <w:t> Objektu 2</w:t>
      </w:r>
      <w:r w:rsidR="0010181D" w:rsidRPr="00242159">
        <w:rPr>
          <w:rFonts w:asciiTheme="minorHAnsi" w:hAnsiTheme="minorHAnsi" w:cs="Arial"/>
          <w:sz w:val="24"/>
          <w:szCs w:val="24"/>
        </w:rPr>
        <w:t>:</w:t>
      </w:r>
    </w:p>
    <w:p w14:paraId="044964EF" w14:textId="76A3DB8E" w:rsidR="00CA318B" w:rsidRPr="004A1EB8" w:rsidRDefault="004A1EB8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Sněmovn</w:t>
      </w:r>
      <w:r w:rsidR="00FB414C">
        <w:rPr>
          <w:rFonts w:asciiTheme="minorHAnsi" w:hAnsiTheme="minorHAnsi" w:cs="Arial"/>
          <w:sz w:val="24"/>
          <w:szCs w:val="24"/>
        </w:rPr>
        <w:t>u</w:t>
      </w:r>
      <w:r w:rsidRPr="004A1EB8">
        <w:rPr>
          <w:rFonts w:asciiTheme="minorHAnsi" w:hAnsiTheme="minorHAnsi" w:cs="Arial"/>
          <w:sz w:val="24"/>
          <w:szCs w:val="24"/>
        </w:rPr>
        <w:t xml:space="preserve"> lidu včetně balkonu </w:t>
      </w:r>
      <w:r w:rsidR="00E01D27" w:rsidRPr="004A1EB8">
        <w:rPr>
          <w:rFonts w:asciiTheme="minorHAnsi" w:hAnsiTheme="minorHAnsi" w:cs="Arial"/>
          <w:sz w:val="24"/>
          <w:szCs w:val="24"/>
        </w:rPr>
        <w:t>v</w:t>
      </w:r>
      <w:r w:rsidRPr="004A1EB8">
        <w:rPr>
          <w:rFonts w:asciiTheme="minorHAnsi" w:hAnsiTheme="minorHAnsi" w:cs="Arial"/>
          <w:sz w:val="24"/>
          <w:szCs w:val="24"/>
        </w:rPr>
        <w:t> </w:t>
      </w:r>
      <w:r w:rsidR="00E01D27" w:rsidRPr="004A1EB8">
        <w:rPr>
          <w:rFonts w:asciiTheme="minorHAnsi" w:hAnsiTheme="minorHAnsi" w:cs="Arial"/>
          <w:sz w:val="24"/>
          <w:szCs w:val="24"/>
        </w:rPr>
        <w:t>suterénu</w:t>
      </w:r>
      <w:r w:rsidRPr="004A1EB8">
        <w:rPr>
          <w:rFonts w:asciiTheme="minorHAnsi" w:hAnsiTheme="minorHAnsi" w:cs="Arial"/>
          <w:sz w:val="24"/>
          <w:szCs w:val="24"/>
        </w:rPr>
        <w:t xml:space="preserve"> a prvním patře</w:t>
      </w:r>
      <w:r w:rsidR="00CA318B" w:rsidRPr="004A1EB8">
        <w:rPr>
          <w:rFonts w:asciiTheme="minorHAnsi" w:hAnsiTheme="minorHAnsi" w:cs="Arial"/>
          <w:sz w:val="24"/>
          <w:szCs w:val="24"/>
        </w:rPr>
        <w:t>;</w:t>
      </w:r>
    </w:p>
    <w:p w14:paraId="0EB1E2A5" w14:textId="0182EA99" w:rsidR="002F1391" w:rsidRDefault="004A1EB8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Vestibul v přízemí.</w:t>
      </w:r>
    </w:p>
    <w:p w14:paraId="68BD8B0E" w14:textId="77777777" w:rsidR="00F01947" w:rsidRDefault="00F01947" w:rsidP="00F01947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464C9386" w14:textId="7D4F5D5C" w:rsidR="00E34536" w:rsidRDefault="002845F1" w:rsidP="00E34536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lastRenderedPageBreak/>
        <w:t xml:space="preserve">Pronajímatel </w:t>
      </w:r>
      <w:r>
        <w:rPr>
          <w:rFonts w:asciiTheme="minorHAnsi" w:hAnsiTheme="minorHAnsi" w:cs="Arial"/>
          <w:sz w:val="24"/>
          <w:szCs w:val="24"/>
        </w:rPr>
        <w:t>S</w:t>
      </w:r>
      <w:r w:rsidRPr="00242159">
        <w:rPr>
          <w:rFonts w:asciiTheme="minorHAnsi" w:hAnsiTheme="minorHAnsi" w:cs="Arial"/>
          <w:sz w:val="24"/>
          <w:szCs w:val="24"/>
        </w:rPr>
        <w:t xml:space="preserve">mlouvou přenechává Nájemci za úplatu následující přesně vymezené </w:t>
      </w:r>
      <w:r w:rsidRPr="004A1EB8">
        <w:rPr>
          <w:rFonts w:asciiTheme="minorHAnsi" w:hAnsiTheme="minorHAnsi" w:cs="Arial"/>
          <w:sz w:val="24"/>
          <w:szCs w:val="24"/>
        </w:rPr>
        <w:t xml:space="preserve">prostory v Objektu </w:t>
      </w:r>
      <w:r>
        <w:rPr>
          <w:rFonts w:asciiTheme="minorHAnsi" w:hAnsiTheme="minorHAnsi" w:cs="Arial"/>
          <w:sz w:val="24"/>
          <w:szCs w:val="24"/>
        </w:rPr>
        <w:t>1</w:t>
      </w:r>
      <w:r w:rsidR="00C124EB">
        <w:rPr>
          <w:rFonts w:asciiTheme="minorHAnsi" w:hAnsiTheme="minorHAnsi" w:cs="Arial"/>
          <w:sz w:val="24"/>
          <w:szCs w:val="24"/>
        </w:rPr>
        <w:t>:</w:t>
      </w:r>
    </w:p>
    <w:p w14:paraId="2F6AB2D7" w14:textId="379FE4C4" w:rsidR="00C124EB" w:rsidRDefault="00C124EB" w:rsidP="00C124E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Schodiště</w:t>
      </w:r>
      <w:r w:rsidR="00A50AEA">
        <w:rPr>
          <w:rFonts w:asciiTheme="minorHAnsi" w:hAnsiTheme="minorHAnsi" w:cs="Arial"/>
          <w:sz w:val="24"/>
          <w:szCs w:val="24"/>
        </w:rPr>
        <w:t>;</w:t>
      </w:r>
    </w:p>
    <w:p w14:paraId="743E2C99" w14:textId="0C17F5AB" w:rsidR="00C124EB" w:rsidRDefault="00C124EB" w:rsidP="00C124E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Panteon</w:t>
      </w:r>
      <w:r w:rsidR="00A50AEA">
        <w:rPr>
          <w:rFonts w:asciiTheme="minorHAnsi" w:hAnsiTheme="minorHAnsi" w:cs="Arial"/>
          <w:sz w:val="24"/>
          <w:szCs w:val="24"/>
        </w:rPr>
        <w:t>;</w:t>
      </w:r>
    </w:p>
    <w:p w14:paraId="66D3C846" w14:textId="3ADB2BE7" w:rsidR="00C124EB" w:rsidRPr="00C124EB" w:rsidRDefault="00A50AEA" w:rsidP="00E0487F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.</w:t>
      </w:r>
    </w:p>
    <w:p w14:paraId="2C669BDC" w14:textId="77777777" w:rsidR="004A1EB8" w:rsidRPr="002B62E0" w:rsidRDefault="004A1EB8" w:rsidP="004A1EB8">
      <w:pPr>
        <w:ind w:left="426"/>
        <w:jc w:val="both"/>
        <w:rPr>
          <w:rFonts w:asciiTheme="minorHAnsi" w:hAnsiTheme="minorHAnsi" w:cs="Arial"/>
          <w:sz w:val="24"/>
          <w:szCs w:val="24"/>
          <w:highlight w:val="yellow"/>
        </w:rPr>
      </w:pPr>
    </w:p>
    <w:p w14:paraId="2B4FDCD8" w14:textId="77777777" w:rsidR="002B62E0" w:rsidRDefault="002B62E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2B62E0">
        <w:rPr>
          <w:rFonts w:asciiTheme="minorHAnsi" w:hAnsiTheme="minorHAnsi" w:cs="Arial"/>
          <w:b/>
          <w:sz w:val="24"/>
          <w:szCs w:val="24"/>
        </w:rPr>
        <w:t>Prostory</w:t>
      </w:r>
      <w:r>
        <w:rPr>
          <w:rFonts w:asciiTheme="minorHAnsi" w:hAnsiTheme="minorHAnsi" w:cs="Arial"/>
          <w:sz w:val="24"/>
          <w:szCs w:val="24"/>
        </w:rPr>
        <w:t>“).</w:t>
      </w:r>
    </w:p>
    <w:p w14:paraId="31D8194B" w14:textId="77777777" w:rsidR="002B62E0" w:rsidRPr="00242159" w:rsidRDefault="002B62E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4A4F2F62" w14:textId="77777777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>e 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494FC5DD" w:rsidR="00877AB9" w:rsidRPr="00D96092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bere na vědomí, že Objekt je národní kulturní památkou a zavazuje se dbát zvýšené opatrnosti, aby nedošlo k poškození Objektu ani Prostor. </w:t>
      </w:r>
    </w:p>
    <w:p w14:paraId="6BBBAE76" w14:textId="77777777" w:rsidR="00C46FDB" w:rsidRDefault="00C46FDB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7192AE4" w14:textId="494B6056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585F3D30" w14:textId="77777777" w:rsidR="006F31F3" w:rsidRPr="00242159" w:rsidRDefault="006F31F3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01A6FFD1" w14:textId="77777777" w:rsidR="00FA76A2" w:rsidRDefault="00F16CAD" w:rsidP="00F019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F01947">
        <w:rPr>
          <w:rFonts w:asciiTheme="minorHAnsi" w:hAnsiTheme="minorHAnsi" w:cs="Arial"/>
          <w:sz w:val="24"/>
          <w:szCs w:val="24"/>
        </w:rPr>
        <w:t>:</w:t>
      </w:r>
    </w:p>
    <w:p w14:paraId="29F275D9" w14:textId="671577FE" w:rsidR="00FA76A2" w:rsidRDefault="00FA76A2" w:rsidP="004A48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Sněmovna lidu - 4. 10. 2023</w:t>
      </w:r>
      <w:r w:rsidR="00D35695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4A48C3">
        <w:rPr>
          <w:rFonts w:asciiTheme="minorHAnsi" w:hAnsiTheme="minorHAnsi" w:cs="Arial"/>
          <w:sz w:val="24"/>
          <w:szCs w:val="24"/>
        </w:rPr>
        <w:t>08.00 – 17.00</w:t>
      </w:r>
      <w:r w:rsidR="00B30BC4">
        <w:rPr>
          <w:rFonts w:asciiTheme="minorHAnsi" w:hAnsiTheme="minorHAnsi" w:cs="Arial"/>
          <w:sz w:val="24"/>
          <w:szCs w:val="24"/>
        </w:rPr>
        <w:t xml:space="preserve"> h</w:t>
      </w:r>
      <w:r w:rsidR="00D35695">
        <w:rPr>
          <w:rFonts w:asciiTheme="minorHAnsi" w:hAnsiTheme="minorHAnsi" w:cs="Arial"/>
          <w:sz w:val="24"/>
          <w:szCs w:val="24"/>
        </w:rPr>
        <w:t>;</w:t>
      </w:r>
    </w:p>
    <w:p w14:paraId="61380BE4" w14:textId="07E46C0D" w:rsidR="004A48C3" w:rsidRDefault="004A48C3" w:rsidP="004A48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Sněmovna lidu + předsálí – 5. 10. 2023</w:t>
      </w:r>
      <w:r w:rsidR="00D35695">
        <w:rPr>
          <w:rFonts w:asciiTheme="minorHAnsi" w:hAnsiTheme="minorHAnsi" w:cs="Arial"/>
          <w:sz w:val="24"/>
          <w:szCs w:val="24"/>
        </w:rPr>
        <w:t xml:space="preserve">, </w:t>
      </w:r>
      <w:r w:rsidR="008E273B">
        <w:rPr>
          <w:rFonts w:asciiTheme="minorHAnsi" w:hAnsiTheme="minorHAnsi" w:cs="Arial"/>
          <w:sz w:val="24"/>
          <w:szCs w:val="24"/>
        </w:rPr>
        <w:t>06.00 – 1</w:t>
      </w:r>
      <w:r w:rsidR="00E13E33">
        <w:rPr>
          <w:rFonts w:asciiTheme="minorHAnsi" w:hAnsiTheme="minorHAnsi" w:cs="Arial"/>
          <w:sz w:val="24"/>
          <w:szCs w:val="24"/>
        </w:rPr>
        <w:t>6</w:t>
      </w:r>
      <w:r w:rsidR="008E273B">
        <w:rPr>
          <w:rFonts w:asciiTheme="minorHAnsi" w:hAnsiTheme="minorHAnsi" w:cs="Arial"/>
          <w:sz w:val="24"/>
          <w:szCs w:val="24"/>
        </w:rPr>
        <w:t>.00</w:t>
      </w:r>
      <w:r w:rsidR="00B30BC4">
        <w:rPr>
          <w:rFonts w:asciiTheme="minorHAnsi" w:hAnsiTheme="minorHAnsi" w:cs="Arial"/>
          <w:sz w:val="24"/>
          <w:szCs w:val="24"/>
        </w:rPr>
        <w:t xml:space="preserve"> h</w:t>
      </w:r>
      <w:r w:rsidR="00D35695">
        <w:rPr>
          <w:rFonts w:asciiTheme="minorHAnsi" w:hAnsiTheme="minorHAnsi" w:cs="Arial"/>
          <w:sz w:val="24"/>
          <w:szCs w:val="24"/>
        </w:rPr>
        <w:t>;</w:t>
      </w:r>
    </w:p>
    <w:p w14:paraId="70F04A2C" w14:textId="53756594" w:rsidR="00B30BC4" w:rsidRDefault="00B30BC4" w:rsidP="004A48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Západní dvorana </w:t>
      </w:r>
      <w:r w:rsidR="00D35695">
        <w:rPr>
          <w:rFonts w:asciiTheme="minorHAnsi" w:hAnsiTheme="minorHAnsi" w:cs="Arial"/>
          <w:sz w:val="24"/>
          <w:szCs w:val="24"/>
        </w:rPr>
        <w:t>–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D35695">
        <w:rPr>
          <w:rFonts w:asciiTheme="minorHAnsi" w:hAnsiTheme="minorHAnsi" w:cs="Arial"/>
          <w:sz w:val="24"/>
          <w:szCs w:val="24"/>
        </w:rPr>
        <w:t xml:space="preserve">5. 10. 2023, 08.00 – </w:t>
      </w:r>
      <w:r w:rsidR="00505696">
        <w:rPr>
          <w:rFonts w:asciiTheme="minorHAnsi" w:hAnsiTheme="minorHAnsi" w:cs="Arial"/>
          <w:sz w:val="24"/>
          <w:szCs w:val="24"/>
        </w:rPr>
        <w:t>6.10</w:t>
      </w:r>
      <w:r w:rsidR="00FA7E9F">
        <w:rPr>
          <w:rFonts w:asciiTheme="minorHAnsi" w:hAnsiTheme="minorHAnsi" w:cs="Arial"/>
          <w:sz w:val="24"/>
          <w:szCs w:val="24"/>
        </w:rPr>
        <w:t>. 2023 03</w:t>
      </w:r>
      <w:r w:rsidR="00D35695">
        <w:rPr>
          <w:rFonts w:asciiTheme="minorHAnsi" w:hAnsiTheme="minorHAnsi" w:cs="Arial"/>
          <w:sz w:val="24"/>
          <w:szCs w:val="24"/>
        </w:rPr>
        <w:t>.00 h;</w:t>
      </w:r>
    </w:p>
    <w:p w14:paraId="4A3E262E" w14:textId="20ABBF55" w:rsidR="00D35695" w:rsidRDefault="00F67CCE" w:rsidP="004A48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Panteon – 5. 10. 2023, 18.00 – 20.00 h;</w:t>
      </w:r>
    </w:p>
    <w:p w14:paraId="2DDCBB58" w14:textId="23993FDB" w:rsidR="00F67CCE" w:rsidRDefault="002840A4" w:rsidP="004A48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Schodiště – 5. 10. 2023, 18.00 – 20.00 h</w:t>
      </w:r>
    </w:p>
    <w:p w14:paraId="58BB4DD3" w14:textId="2A1C302C" w:rsidR="00C61812" w:rsidRPr="00F01947" w:rsidRDefault="00CA318B" w:rsidP="00FA76A2">
      <w:pPr>
        <w:pStyle w:val="Odstavecseseznamem"/>
        <w:autoSpaceDE w:val="0"/>
        <w:autoSpaceDN w:val="0"/>
        <w:adjustRightInd w:val="0"/>
        <w:spacing w:after="120"/>
        <w:ind w:left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F01947">
        <w:rPr>
          <w:rFonts w:asciiTheme="minorHAnsi" w:hAnsiTheme="minorHAnsi" w:cs="Arial"/>
          <w:sz w:val="24"/>
          <w:szCs w:val="24"/>
        </w:rPr>
        <w:t xml:space="preserve"> </w:t>
      </w:r>
      <w:r w:rsidR="000C3610" w:rsidRPr="00F01947">
        <w:rPr>
          <w:rFonts w:asciiTheme="minorHAnsi" w:hAnsiTheme="minorHAnsi" w:cs="Arial"/>
          <w:sz w:val="24"/>
          <w:szCs w:val="24"/>
        </w:rPr>
        <w:t>(dále jen „</w:t>
      </w:r>
      <w:r w:rsidR="000C3610" w:rsidRPr="00F01947">
        <w:rPr>
          <w:rFonts w:asciiTheme="minorHAnsi" w:hAnsiTheme="minorHAnsi" w:cs="Arial"/>
          <w:b/>
          <w:sz w:val="24"/>
          <w:szCs w:val="24"/>
        </w:rPr>
        <w:t>Doba nájmu</w:t>
      </w:r>
      <w:r w:rsidR="00C61812" w:rsidRPr="00F01947">
        <w:rPr>
          <w:rFonts w:asciiTheme="minorHAnsi" w:hAnsiTheme="minorHAnsi" w:cs="Arial"/>
          <w:sz w:val="24"/>
          <w:szCs w:val="24"/>
        </w:rPr>
        <w:t>“).</w:t>
      </w:r>
    </w:p>
    <w:p w14:paraId="24A58D5E" w14:textId="2FB7E2A9" w:rsidR="00D94D5C" w:rsidRPr="005517B2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517B2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5517B2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5517B2">
        <w:rPr>
          <w:rFonts w:asciiTheme="minorHAnsi" w:hAnsiTheme="minorHAnsi" w:cs="Arial"/>
          <w:sz w:val="24"/>
          <w:szCs w:val="24"/>
        </w:rPr>
        <w:t xml:space="preserve"> </w:t>
      </w:r>
      <w:r w:rsidR="001B7BAD">
        <w:rPr>
          <w:rFonts w:asciiTheme="minorHAnsi" w:hAnsiTheme="minorHAnsi" w:cs="Arial"/>
          <w:sz w:val="24"/>
          <w:szCs w:val="24"/>
        </w:rPr>
        <w:t>Konference a slavnostní večer v rámci oslav výročí Notářské komory ČR</w:t>
      </w:r>
      <w:r w:rsidR="005517B2" w:rsidRPr="005517B2">
        <w:rPr>
          <w:rFonts w:asciiTheme="minorHAnsi" w:hAnsiTheme="minorHAnsi" w:cs="Arial"/>
          <w:sz w:val="24"/>
          <w:szCs w:val="24"/>
        </w:rPr>
        <w:t xml:space="preserve"> </w:t>
      </w:r>
      <w:r w:rsidR="007A0E50" w:rsidRPr="005517B2">
        <w:rPr>
          <w:rFonts w:asciiTheme="minorHAnsi" w:hAnsiTheme="minorHAnsi" w:cs="Arial"/>
          <w:sz w:val="24"/>
          <w:szCs w:val="24"/>
        </w:rPr>
        <w:t>(dále jen „</w:t>
      </w:r>
      <w:r w:rsidR="007A0E50" w:rsidRPr="005517B2">
        <w:rPr>
          <w:rFonts w:asciiTheme="minorHAnsi" w:hAnsiTheme="minorHAnsi" w:cs="Arial"/>
          <w:b/>
          <w:sz w:val="24"/>
          <w:szCs w:val="24"/>
        </w:rPr>
        <w:t>Akce</w:t>
      </w:r>
      <w:r w:rsidR="007A0E50" w:rsidRPr="005517B2">
        <w:rPr>
          <w:rFonts w:asciiTheme="minorHAnsi" w:hAnsiTheme="minorHAnsi" w:cs="Arial"/>
          <w:sz w:val="24"/>
          <w:szCs w:val="24"/>
        </w:rPr>
        <w:t>“)</w:t>
      </w:r>
      <w:r w:rsidR="00641602" w:rsidRPr="005517B2">
        <w:rPr>
          <w:rFonts w:asciiTheme="minorHAnsi" w:hAnsiTheme="minorHAnsi" w:cs="Arial"/>
          <w:sz w:val="24"/>
          <w:szCs w:val="24"/>
        </w:rPr>
        <w:t>.</w:t>
      </w:r>
    </w:p>
    <w:p w14:paraId="7E2D1055" w14:textId="77777777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0C3D16B" w:rsidR="00F16CAD" w:rsidRPr="00242159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ředání </w:t>
      </w:r>
      <w:r>
        <w:rPr>
          <w:rFonts w:asciiTheme="minorHAnsi" w:hAnsiTheme="minorHAnsi" w:cs="Arial"/>
          <w:sz w:val="24"/>
          <w:szCs w:val="24"/>
        </w:rPr>
        <w:t>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="00ED75CA" w:rsidRPr="00242159">
        <w:rPr>
          <w:rFonts w:asciiTheme="minorHAnsi" w:hAnsiTheme="minorHAnsi" w:cs="Arial"/>
          <w:sz w:val="24"/>
          <w:szCs w:val="24"/>
        </w:rPr>
        <w:t>jemci a je</w:t>
      </w:r>
      <w:r>
        <w:rPr>
          <w:rFonts w:asciiTheme="minorHAnsi" w:hAnsiTheme="minorHAnsi" w:cs="Arial"/>
          <w:sz w:val="24"/>
          <w:szCs w:val="24"/>
        </w:rPr>
        <w:t>jich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ateli bude </w:t>
      </w:r>
      <w:r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42159">
        <w:rPr>
          <w:rFonts w:asciiTheme="minorHAnsi" w:hAnsiTheme="minorHAnsi" w:cs="Arial"/>
          <w:sz w:val="24"/>
          <w:szCs w:val="24"/>
        </w:rPr>
        <w:t>vací protokol</w:t>
      </w:r>
      <w:r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42159">
        <w:rPr>
          <w:rFonts w:asciiTheme="minorHAnsi" w:hAnsiTheme="minorHAnsi" w:cs="Arial"/>
          <w:sz w:val="24"/>
          <w:szCs w:val="24"/>
        </w:rPr>
        <w:t>.</w:t>
      </w:r>
      <w:r w:rsidR="007D17D0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 Smlouvy.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>jemce je povinen</w:t>
      </w:r>
      <w:r w:rsidR="007D17D0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</w:t>
      </w:r>
      <w:r w:rsidR="00C10E19">
        <w:rPr>
          <w:rFonts w:asciiTheme="minorHAnsi" w:hAnsiTheme="minorHAnsi" w:cs="Arial"/>
          <w:sz w:val="24"/>
          <w:szCs w:val="24"/>
        </w:rPr>
        <w:t>veškeré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případné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>
        <w:rPr>
          <w:rFonts w:asciiTheme="minorHAnsi" w:hAnsiTheme="minorHAnsi" w:cs="Arial"/>
          <w:sz w:val="24"/>
          <w:szCs w:val="24"/>
        </w:rPr>
        <w:t>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náhradu </w:t>
      </w:r>
      <w:r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škody vzniklé </w:t>
      </w:r>
      <w:r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jemce. </w:t>
      </w:r>
    </w:p>
    <w:p w14:paraId="681B0749" w14:textId="365E7EAB" w:rsidR="00083425" w:rsidRPr="00D96092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výši.</w:t>
      </w:r>
    </w:p>
    <w:p w14:paraId="37DAF978" w14:textId="77777777" w:rsidR="00C46FDB" w:rsidRDefault="00C46FDB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6FF35D60" w14:textId="47237F64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74F9C07B" w14:textId="77777777" w:rsidR="00F16CAD" w:rsidRPr="00242159" w:rsidRDefault="00F16CAD" w:rsidP="000C3610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5A2BF7" w14:textId="61520D44" w:rsidR="001806E6" w:rsidRPr="00E22465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16CAD" w:rsidRPr="00E22465">
        <w:rPr>
          <w:rFonts w:asciiTheme="minorHAnsi" w:hAnsiTheme="minorHAnsi" w:cs="Arial"/>
          <w:sz w:val="24"/>
          <w:szCs w:val="24"/>
        </w:rPr>
        <w:t>jemce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a osoby</w:t>
      </w:r>
      <w:r w:rsidR="00C10E19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E22465">
        <w:rPr>
          <w:rFonts w:asciiTheme="minorHAnsi" w:hAnsiTheme="minorHAnsi" w:cs="Arial"/>
          <w:sz w:val="24"/>
          <w:szCs w:val="24"/>
        </w:rPr>
        <w:t>(dále jen „</w:t>
      </w:r>
      <w:r w:rsidR="00560447" w:rsidRPr="00E22465">
        <w:rPr>
          <w:rFonts w:asciiTheme="minorHAnsi" w:hAnsiTheme="minorHAnsi" w:cs="Arial"/>
          <w:b/>
          <w:sz w:val="24"/>
          <w:szCs w:val="24"/>
        </w:rPr>
        <w:t>Účastníci</w:t>
      </w:r>
      <w:r w:rsidR="00560447" w:rsidRPr="00E22465">
        <w:rPr>
          <w:rFonts w:asciiTheme="minorHAnsi" w:hAnsiTheme="minorHAnsi" w:cs="Arial"/>
          <w:sz w:val="24"/>
          <w:szCs w:val="24"/>
        </w:rPr>
        <w:t>“)</w:t>
      </w:r>
      <w:r w:rsidR="00C10E19">
        <w:rPr>
          <w:rFonts w:asciiTheme="minorHAnsi" w:hAnsiTheme="minorHAnsi" w:cs="Arial"/>
          <w:sz w:val="24"/>
          <w:szCs w:val="24"/>
        </w:rPr>
        <w:t>,</w:t>
      </w:r>
      <w:r w:rsidR="00560447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E22465">
        <w:rPr>
          <w:rFonts w:asciiTheme="minorHAnsi" w:hAnsiTheme="minorHAnsi" w:cs="Arial"/>
          <w:sz w:val="24"/>
          <w:szCs w:val="24"/>
        </w:rPr>
        <w:t>m</w:t>
      </w:r>
      <w:r w:rsidR="00F6353A" w:rsidRPr="00E22465">
        <w:rPr>
          <w:rFonts w:asciiTheme="minorHAnsi" w:hAnsiTheme="minorHAnsi" w:cs="Arial"/>
          <w:sz w:val="24"/>
          <w:szCs w:val="24"/>
        </w:rPr>
        <w:t>ají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E22465">
        <w:rPr>
          <w:rFonts w:asciiTheme="minorHAnsi" w:hAnsiTheme="minorHAnsi" w:cs="Arial"/>
          <w:sz w:val="24"/>
          <w:szCs w:val="24"/>
        </w:rPr>
        <w:t>P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E22465">
        <w:rPr>
          <w:rFonts w:asciiTheme="minorHAnsi" w:hAnsiTheme="minorHAnsi" w:cs="Arial"/>
          <w:sz w:val="24"/>
          <w:szCs w:val="24"/>
        </w:rPr>
        <w:t>D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oby </w:t>
      </w:r>
      <w:r w:rsidRPr="00E22465">
        <w:rPr>
          <w:rFonts w:asciiTheme="minorHAnsi" w:hAnsiTheme="minorHAnsi" w:cs="Arial"/>
          <w:sz w:val="24"/>
          <w:szCs w:val="24"/>
        </w:rPr>
        <w:t>nájmu</w:t>
      </w:r>
      <w:r w:rsidR="00F16CAD" w:rsidRPr="00E22465">
        <w:rPr>
          <w:rFonts w:asciiTheme="minorHAnsi" w:hAnsiTheme="minorHAnsi" w:cs="Arial"/>
          <w:sz w:val="24"/>
          <w:szCs w:val="24"/>
        </w:rPr>
        <w:t>.</w:t>
      </w:r>
      <w:r w:rsidR="000C3610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</w:p>
    <w:p w14:paraId="1A55712F" w14:textId="3A8EF029" w:rsidR="00C61812" w:rsidRDefault="000C361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Pronajímatel bere na vědomí, že součástí Akce</w:t>
      </w:r>
      <w:r w:rsidR="00E86A01">
        <w:rPr>
          <w:rFonts w:asciiTheme="minorHAnsi" w:hAnsiTheme="minorHAnsi" w:cs="Arial"/>
          <w:sz w:val="24"/>
          <w:szCs w:val="24"/>
        </w:rPr>
        <w:t xml:space="preserve"> může být</w:t>
      </w:r>
      <w:r w:rsidRPr="00242159">
        <w:rPr>
          <w:rFonts w:asciiTheme="minorHAnsi" w:hAnsiTheme="minorHAnsi" w:cs="Arial"/>
          <w:sz w:val="24"/>
          <w:szCs w:val="24"/>
        </w:rPr>
        <w:t xml:space="preserve"> hudební vystoupení několika účinkujících a podávání občerstvení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 Účastníkům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5AE3D25E" w14:textId="77777777" w:rsidR="00C10E19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61812">
        <w:rPr>
          <w:rFonts w:asciiTheme="minorHAnsi" w:hAnsiTheme="minorHAnsi" w:cs="Arial"/>
          <w:sz w:val="24"/>
          <w:szCs w:val="24"/>
        </w:rPr>
        <w:t>Nájemce je oprávněn v průběhu D</w:t>
      </w:r>
      <w:r>
        <w:rPr>
          <w:rFonts w:asciiTheme="minorHAnsi" w:hAnsiTheme="minorHAnsi" w:cs="Arial"/>
          <w:sz w:val="24"/>
          <w:szCs w:val="24"/>
        </w:rPr>
        <w:t>oby nájmu provést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přípravné práce pro zajištění Akce,</w:t>
      </w:r>
      <w:r>
        <w:rPr>
          <w:rFonts w:asciiTheme="minorHAnsi" w:hAnsiTheme="minorHAnsi" w:cs="Arial"/>
          <w:sz w:val="24"/>
          <w:szCs w:val="24"/>
        </w:rPr>
        <w:t xml:space="preserve"> zejména montáž pódia, instalaci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ozvučení a osvětlení, cateringové přípravy, zvukové zkoušky apod. (dále jen „</w:t>
      </w:r>
      <w:r w:rsidR="000C3610" w:rsidRPr="00C61812">
        <w:rPr>
          <w:rFonts w:asciiTheme="minorHAnsi" w:hAnsiTheme="minorHAnsi" w:cs="Arial"/>
          <w:b/>
          <w:sz w:val="24"/>
          <w:szCs w:val="24"/>
        </w:rPr>
        <w:t>Přípravy</w:t>
      </w:r>
      <w:r w:rsidR="000C3610" w:rsidRPr="00C61812">
        <w:rPr>
          <w:rFonts w:asciiTheme="minorHAnsi" w:hAnsiTheme="minorHAnsi" w:cs="Arial"/>
          <w:sz w:val="24"/>
          <w:szCs w:val="24"/>
        </w:rPr>
        <w:t>“). Za tímto účelem Pronajímatel umožní Nájemci užití služebního vchodu do Objektu a příjezdové cesty k tomuto vchodu.</w:t>
      </w:r>
      <w:r w:rsidRPr="00C61812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 xml:space="preserve">Nájemce se zavazuje, že po ukončení Akce uvede Prostory do původního stavu. </w:t>
      </w:r>
    </w:p>
    <w:p w14:paraId="710A4620" w14:textId="77777777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20FDDFCF" w14:textId="77777777" w:rsidR="00C80A79" w:rsidRPr="00C10E19" w:rsidRDefault="00EC35B6" w:rsidP="00C10E1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C10E19">
        <w:rPr>
          <w:rFonts w:asciiTheme="minorHAnsi" w:hAnsiTheme="minorHAnsi" w:cs="Arial"/>
          <w:sz w:val="24"/>
          <w:szCs w:val="24"/>
        </w:rPr>
        <w:t>provozovaná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C10E1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C10E19">
        <w:rPr>
          <w:rFonts w:asciiTheme="minorHAnsi" w:hAnsiTheme="minorHAnsi" w:cs="Arial"/>
          <w:sz w:val="24"/>
          <w:szCs w:val="24"/>
        </w:rPr>
        <w:t>98c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C10E19">
        <w:rPr>
          <w:rFonts w:asciiTheme="minorHAnsi" w:hAnsiTheme="minorHAnsi" w:cs="Arial"/>
          <w:sz w:val="24"/>
          <w:szCs w:val="24"/>
        </w:rPr>
        <w:t>4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C10E19">
        <w:rPr>
          <w:rFonts w:asciiTheme="minorHAnsi" w:hAnsiTheme="minorHAnsi" w:cs="Arial"/>
          <w:sz w:val="24"/>
          <w:szCs w:val="24"/>
        </w:rPr>
        <w:t>ého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C10E1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povinen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splnit veškeré zákonné povinnosti, zejména povinnosti vůči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</w:t>
      </w:r>
      <w:r w:rsidR="004B6DD4" w:rsidRPr="00C10E19">
        <w:rPr>
          <w:rFonts w:asciiTheme="minorHAnsi" w:hAnsiTheme="minorHAnsi" w:cs="Arial"/>
          <w:sz w:val="24"/>
          <w:szCs w:val="24"/>
        </w:rPr>
        <w:t>ř</w:t>
      </w:r>
      <w:r w:rsidR="00987DEB" w:rsidRPr="00C10E19">
        <w:rPr>
          <w:rFonts w:asciiTheme="minorHAnsi" w:hAnsiTheme="minorHAnsi" w:cs="Arial"/>
          <w:sz w:val="24"/>
          <w:szCs w:val="24"/>
        </w:rPr>
        <w:t>íslušnému kolektivnímu správci.</w:t>
      </w:r>
    </w:p>
    <w:p w14:paraId="467FC664" w14:textId="73E9C6BA" w:rsidR="00EB208D" w:rsidRPr="00C10E19" w:rsidRDefault="00EC35B6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Smlouvy a </w:t>
      </w:r>
      <w:proofErr w:type="gramStart"/>
      <w:r w:rsidR="00A124F0">
        <w:rPr>
          <w:rFonts w:asciiTheme="minorHAnsi" w:hAnsiTheme="minorHAnsi" w:cs="Arial"/>
          <w:sz w:val="24"/>
          <w:szCs w:val="24"/>
        </w:rPr>
        <w:t>tvoří</w:t>
      </w:r>
      <w:proofErr w:type="gramEnd"/>
      <w:r w:rsidR="00A124F0">
        <w:rPr>
          <w:rFonts w:asciiTheme="minorHAnsi" w:hAnsiTheme="minorHAnsi" w:cs="Arial"/>
          <w:sz w:val="24"/>
          <w:szCs w:val="24"/>
        </w:rPr>
        <w:t xml:space="preserve">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Nájemce se zavazuje zajistit, že Provozní řád budou dodržovat rovněž všichni Účastníci. </w:t>
      </w:r>
    </w:p>
    <w:p w14:paraId="7E15C711" w14:textId="027E9C65" w:rsidR="00560447" w:rsidRPr="00D96092" w:rsidRDefault="00EB208D" w:rsidP="00D96092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proofErr w:type="gramStart"/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</w:t>
      </w:r>
      <w:proofErr w:type="gramEnd"/>
      <w:r w:rsidR="00987DEB" w:rsidRPr="00242159">
        <w:rPr>
          <w:rFonts w:asciiTheme="minorHAnsi" w:hAnsiTheme="minorHAnsi" w:cs="Arial"/>
          <w:sz w:val="24"/>
          <w:szCs w:val="24"/>
        </w:rPr>
        <w:t xml:space="preserve">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>zákaz kouření poruší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7A965A24" w14:textId="77777777" w:rsidR="00C46FDB" w:rsidRDefault="00C46FDB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482DAFA" w14:textId="1A20E24D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4B176FC7" w14:textId="77777777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5D27FFA8" w14:textId="77777777" w:rsidR="00723D64" w:rsidRPr="00242159" w:rsidRDefault="00723D64" w:rsidP="000C361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287AC1E" w14:textId="50239361" w:rsidR="00E575AF" w:rsidRPr="00374B0D" w:rsidRDefault="0046022C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74B0D">
        <w:rPr>
          <w:rFonts w:asciiTheme="minorHAnsi" w:hAnsiTheme="minorHAnsi" w:cs="Arial"/>
          <w:sz w:val="24"/>
          <w:szCs w:val="24"/>
        </w:rPr>
        <w:t>Ná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374B0D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374B0D">
        <w:rPr>
          <w:rFonts w:asciiTheme="minorHAnsi" w:hAnsiTheme="minorHAnsi" w:cs="Arial"/>
          <w:sz w:val="24"/>
          <w:szCs w:val="24"/>
        </w:rPr>
        <w:t>nájem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374B0D">
        <w:rPr>
          <w:rFonts w:asciiTheme="minorHAnsi" w:hAnsiTheme="minorHAnsi" w:cs="Arial"/>
          <w:sz w:val="24"/>
          <w:szCs w:val="24"/>
        </w:rPr>
        <w:t>P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374B0D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1B7BAD">
        <w:rPr>
          <w:rFonts w:asciiTheme="minorHAnsi" w:hAnsiTheme="minorHAnsi" w:cs="Arial"/>
          <w:b/>
          <w:bCs/>
          <w:sz w:val="24"/>
          <w:szCs w:val="24"/>
        </w:rPr>
        <w:t>1</w:t>
      </w:r>
      <w:r w:rsidR="001C42A5">
        <w:rPr>
          <w:rFonts w:asciiTheme="minorHAnsi" w:hAnsiTheme="minorHAnsi" w:cs="Arial"/>
          <w:b/>
          <w:bCs/>
          <w:sz w:val="24"/>
          <w:szCs w:val="24"/>
        </w:rPr>
        <w:t>.</w:t>
      </w:r>
      <w:r w:rsidR="00351732">
        <w:rPr>
          <w:rFonts w:asciiTheme="minorHAnsi" w:hAnsiTheme="minorHAnsi" w:cs="Arial"/>
          <w:b/>
          <w:bCs/>
          <w:sz w:val="24"/>
          <w:szCs w:val="24"/>
        </w:rPr>
        <w:t>45</w:t>
      </w:r>
      <w:r w:rsidR="007703CD">
        <w:rPr>
          <w:rFonts w:asciiTheme="minorHAnsi" w:hAnsiTheme="minorHAnsi" w:cs="Arial"/>
          <w:b/>
          <w:bCs/>
          <w:sz w:val="24"/>
          <w:szCs w:val="24"/>
        </w:rPr>
        <w:t>7</w:t>
      </w:r>
      <w:r w:rsidR="001C42A5">
        <w:rPr>
          <w:rFonts w:asciiTheme="minorHAnsi" w:hAnsiTheme="minorHAnsi" w:cs="Arial"/>
          <w:b/>
          <w:bCs/>
          <w:sz w:val="24"/>
          <w:szCs w:val="24"/>
        </w:rPr>
        <w:t>.</w:t>
      </w:r>
      <w:r w:rsidR="007703CD">
        <w:rPr>
          <w:rFonts w:asciiTheme="minorHAnsi" w:hAnsiTheme="minorHAnsi" w:cs="Arial"/>
          <w:b/>
          <w:bCs/>
          <w:sz w:val="24"/>
          <w:szCs w:val="24"/>
        </w:rPr>
        <w:t>1</w:t>
      </w:r>
      <w:r w:rsidR="001C42A5">
        <w:rPr>
          <w:rFonts w:asciiTheme="minorHAnsi" w:hAnsiTheme="minorHAnsi" w:cs="Arial"/>
          <w:b/>
          <w:bCs/>
          <w:sz w:val="24"/>
          <w:szCs w:val="24"/>
        </w:rPr>
        <w:t>00</w:t>
      </w:r>
      <w:r w:rsidR="00D24CF9" w:rsidRPr="00374B0D">
        <w:rPr>
          <w:rFonts w:asciiTheme="minorHAnsi" w:hAnsiTheme="minorHAnsi" w:cs="Arial"/>
          <w:b/>
          <w:bCs/>
          <w:sz w:val="24"/>
          <w:szCs w:val="24"/>
        </w:rPr>
        <w:t>,-</w:t>
      </w:r>
      <w:r w:rsidR="00416098" w:rsidRPr="00374B0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Kč </w:t>
      </w:r>
      <w:r w:rsidR="00060059" w:rsidRPr="00374B0D">
        <w:rPr>
          <w:rFonts w:asciiTheme="minorHAnsi" w:hAnsiTheme="minorHAnsi" w:cs="Arial"/>
          <w:b/>
          <w:bCs/>
          <w:sz w:val="24"/>
          <w:szCs w:val="24"/>
        </w:rPr>
        <w:t>bez DPH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 xml:space="preserve">, tj. celkem </w:t>
      </w:r>
      <w:proofErr w:type="gramStart"/>
      <w:r w:rsidR="001C42A5">
        <w:rPr>
          <w:rFonts w:asciiTheme="minorHAnsi" w:hAnsiTheme="minorHAnsi" w:cs="Arial"/>
          <w:b/>
          <w:bCs/>
          <w:sz w:val="24"/>
          <w:szCs w:val="24"/>
        </w:rPr>
        <w:t>1.</w:t>
      </w:r>
      <w:r w:rsidR="00351732">
        <w:rPr>
          <w:rFonts w:asciiTheme="minorHAnsi" w:hAnsiTheme="minorHAnsi" w:cs="Arial"/>
          <w:b/>
          <w:bCs/>
          <w:sz w:val="24"/>
          <w:szCs w:val="24"/>
        </w:rPr>
        <w:t>763</w:t>
      </w:r>
      <w:r w:rsidR="00B37FB2">
        <w:rPr>
          <w:rFonts w:asciiTheme="minorHAnsi" w:hAnsiTheme="minorHAnsi" w:cs="Arial"/>
          <w:b/>
          <w:bCs/>
          <w:sz w:val="24"/>
          <w:szCs w:val="24"/>
        </w:rPr>
        <w:t>.</w:t>
      </w:r>
      <w:r w:rsidR="00351732">
        <w:rPr>
          <w:rFonts w:asciiTheme="minorHAnsi" w:hAnsiTheme="minorHAnsi" w:cs="Arial"/>
          <w:b/>
          <w:bCs/>
          <w:sz w:val="24"/>
          <w:szCs w:val="24"/>
        </w:rPr>
        <w:t>0</w:t>
      </w:r>
      <w:r w:rsidR="00771556">
        <w:rPr>
          <w:rFonts w:asciiTheme="minorHAnsi" w:hAnsiTheme="minorHAnsi" w:cs="Arial"/>
          <w:b/>
          <w:bCs/>
          <w:sz w:val="24"/>
          <w:szCs w:val="24"/>
        </w:rPr>
        <w:t>91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>,-</w:t>
      </w:r>
      <w:proofErr w:type="gramEnd"/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 xml:space="preserve"> Kč</w:t>
      </w:r>
      <w:r w:rsidR="00374B0D" w:rsidRPr="00374B0D">
        <w:rPr>
          <w:rFonts w:asciiTheme="minorHAnsi" w:hAnsiTheme="minorHAnsi" w:cs="Arial"/>
          <w:b/>
          <w:bCs/>
          <w:sz w:val="24"/>
          <w:szCs w:val="24"/>
        </w:rPr>
        <w:t xml:space="preserve"> včetně DPH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(</w:t>
      </w:r>
      <w:r w:rsidR="00242159" w:rsidRPr="00374B0D">
        <w:rPr>
          <w:rFonts w:asciiTheme="minorHAnsi" w:hAnsiTheme="minorHAnsi" w:cs="Arial"/>
          <w:sz w:val="24"/>
          <w:szCs w:val="24"/>
        </w:rPr>
        <w:t>dále jen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„Nájemné“).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ab/>
      </w:r>
    </w:p>
    <w:p w14:paraId="09E2DDCF" w14:textId="39BF0026" w:rsidR="007A1E7C" w:rsidRPr="00EB208D" w:rsidRDefault="00242159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B208D">
        <w:rPr>
          <w:rFonts w:asciiTheme="minorHAnsi" w:hAnsiTheme="minorHAnsi" w:cs="Arial"/>
          <w:sz w:val="24"/>
          <w:szCs w:val="24"/>
        </w:rPr>
        <w:t xml:space="preserve">Nájemné uhradí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Nájemce nejpozději </w:t>
      </w:r>
      <w:r w:rsidR="00E22465">
        <w:rPr>
          <w:rFonts w:asciiTheme="minorHAnsi" w:hAnsiTheme="minorHAnsi" w:cs="Arial"/>
          <w:sz w:val="24"/>
          <w:szCs w:val="24"/>
        </w:rPr>
        <w:t xml:space="preserve">do </w:t>
      </w:r>
      <w:r w:rsidR="00377BF8">
        <w:rPr>
          <w:rFonts w:asciiTheme="minorHAnsi" w:hAnsiTheme="minorHAnsi" w:cs="Arial"/>
          <w:sz w:val="24"/>
          <w:szCs w:val="24"/>
        </w:rPr>
        <w:t>30</w:t>
      </w:r>
      <w:r w:rsidR="00044103">
        <w:rPr>
          <w:rFonts w:asciiTheme="minorHAnsi" w:hAnsiTheme="minorHAnsi" w:cs="Arial"/>
          <w:sz w:val="24"/>
          <w:szCs w:val="24"/>
        </w:rPr>
        <w:t xml:space="preserve">. </w:t>
      </w:r>
      <w:r w:rsidR="00377BF8">
        <w:rPr>
          <w:rFonts w:asciiTheme="minorHAnsi" w:hAnsiTheme="minorHAnsi" w:cs="Arial"/>
          <w:sz w:val="24"/>
          <w:szCs w:val="24"/>
        </w:rPr>
        <w:t>9</w:t>
      </w:r>
      <w:r w:rsidR="00044103">
        <w:rPr>
          <w:rFonts w:asciiTheme="minorHAnsi" w:hAnsiTheme="minorHAnsi" w:cs="Arial"/>
          <w:sz w:val="24"/>
          <w:szCs w:val="24"/>
        </w:rPr>
        <w:t>. 202</w:t>
      </w:r>
      <w:r w:rsidR="00377BF8">
        <w:rPr>
          <w:rFonts w:asciiTheme="minorHAnsi" w:hAnsiTheme="minorHAnsi" w:cs="Arial"/>
          <w:sz w:val="24"/>
          <w:szCs w:val="24"/>
        </w:rPr>
        <w:t>3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. </w:t>
      </w:r>
      <w:r w:rsidRPr="00EB208D">
        <w:rPr>
          <w:rFonts w:asciiTheme="minorHAnsi" w:hAnsiTheme="minorHAnsi" w:cs="Arial"/>
          <w:sz w:val="24"/>
          <w:szCs w:val="24"/>
        </w:rPr>
        <w:t>Řádným u</w:t>
      </w:r>
      <w:r w:rsidR="00E575AF" w:rsidRPr="00EB208D">
        <w:rPr>
          <w:rFonts w:asciiTheme="minorHAnsi" w:hAnsiTheme="minorHAnsi" w:cs="Arial"/>
          <w:sz w:val="24"/>
          <w:szCs w:val="24"/>
        </w:rPr>
        <w:t>hrazením</w:t>
      </w:r>
      <w:r w:rsidRPr="00EB208D">
        <w:rPr>
          <w:rFonts w:asciiTheme="minorHAnsi" w:hAnsiTheme="minorHAnsi" w:cs="Arial"/>
          <w:sz w:val="24"/>
          <w:szCs w:val="24"/>
        </w:rPr>
        <w:t xml:space="preserve"> Nájemného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 se rozumí připsání celé částky na </w:t>
      </w:r>
      <w:r w:rsidR="007A2B15" w:rsidRPr="00EB208D">
        <w:rPr>
          <w:rFonts w:asciiTheme="minorHAnsi" w:hAnsiTheme="minorHAnsi" w:cs="Arial"/>
          <w:sz w:val="24"/>
          <w:szCs w:val="24"/>
        </w:rPr>
        <w:t xml:space="preserve">bankovní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účet </w:t>
      </w:r>
      <w:r w:rsidRPr="00EB208D">
        <w:rPr>
          <w:rFonts w:asciiTheme="minorHAnsi" w:hAnsiTheme="minorHAnsi" w:cs="Arial"/>
          <w:sz w:val="24"/>
          <w:szCs w:val="24"/>
        </w:rPr>
        <w:t>P</w:t>
      </w:r>
      <w:r w:rsidR="00E575AF" w:rsidRPr="00EB208D">
        <w:rPr>
          <w:rFonts w:asciiTheme="minorHAnsi" w:hAnsiTheme="minorHAnsi" w:cs="Arial"/>
          <w:sz w:val="24"/>
          <w:szCs w:val="24"/>
        </w:rPr>
        <w:t>ronajímatele.</w:t>
      </w:r>
      <w:r w:rsidRPr="00EB208D">
        <w:rPr>
          <w:rFonts w:asciiTheme="minorHAnsi" w:hAnsiTheme="minorHAnsi" w:cs="Arial"/>
          <w:sz w:val="24"/>
          <w:szCs w:val="24"/>
        </w:rPr>
        <w:t xml:space="preserve"> </w:t>
      </w:r>
    </w:p>
    <w:p w14:paraId="5F63F8AF" w14:textId="77777777" w:rsidR="003A0AF0" w:rsidRDefault="003A0A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 xml:space="preserve">uhrazení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>atel právo odstoupit od 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782C9152" w:rsidR="00A124F0" w:rsidRDefault="00A124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je oprávněn zrušit Smlouvu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Smlouvy)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lastRenderedPageBreak/>
        <w:t>25%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o více než 14 dnů před začátkem Doby nájmu;</w:t>
      </w:r>
    </w:p>
    <w:p w14:paraId="156A6AB7" w14:textId="56285015" w:rsidR="002C3685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50%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5 – 14 dnů před začátkem Doby nájmu;</w:t>
      </w:r>
    </w:p>
    <w:p w14:paraId="19482B0B" w14:textId="5437DF80" w:rsidR="002F6B72" w:rsidRPr="00D96092" w:rsidRDefault="002C3685" w:rsidP="00EB208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80%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méně než 5 dnů před začátkem Doby nájmu.</w:t>
      </w:r>
    </w:p>
    <w:p w14:paraId="6D4EF585" w14:textId="77777777" w:rsidR="00C46FDB" w:rsidRDefault="00C46FDB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0A7F3D5" w14:textId="1DF8CFF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66153A8" w14:textId="77777777" w:rsidR="00F16CAD" w:rsidRPr="00242159" w:rsidRDefault="00F16CAD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3ED33CDB" w14:textId="77777777" w:rsidR="000C0F25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5463E0" w:rsidRPr="00E22465">
        <w:rPr>
          <w:rFonts w:asciiTheme="minorHAnsi" w:hAnsiTheme="minorHAnsi" w:cs="Arial"/>
          <w:sz w:val="24"/>
          <w:szCs w:val="24"/>
        </w:rPr>
        <w:t>jemce</w:t>
      </w:r>
      <w:r w:rsidR="004910B2" w:rsidRPr="00E22465">
        <w:rPr>
          <w:rFonts w:asciiTheme="minorHAnsi" w:hAnsiTheme="minorHAnsi" w:cs="Arial"/>
          <w:sz w:val="24"/>
          <w:szCs w:val="24"/>
        </w:rPr>
        <w:t xml:space="preserve"> nese plnou odpov</w:t>
      </w:r>
      <w:r w:rsidR="00551421" w:rsidRPr="00E22465">
        <w:rPr>
          <w:rFonts w:asciiTheme="minorHAnsi" w:hAnsiTheme="minorHAnsi" w:cs="Arial"/>
          <w:sz w:val="24"/>
          <w:szCs w:val="24"/>
        </w:rPr>
        <w:t>ě</w:t>
      </w:r>
      <w:r w:rsidR="004910B2" w:rsidRPr="00E22465">
        <w:rPr>
          <w:rFonts w:asciiTheme="minorHAnsi" w:hAnsiTheme="minorHAnsi" w:cs="Arial"/>
          <w:sz w:val="24"/>
          <w:szCs w:val="24"/>
        </w:rPr>
        <w:t>dnost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 v</w:t>
      </w:r>
      <w:r w:rsidR="004910B2" w:rsidRPr="00E22465">
        <w:rPr>
          <w:rFonts w:asciiTheme="minorHAnsi" w:hAnsiTheme="minorHAnsi" w:cs="Arial"/>
          <w:sz w:val="24"/>
          <w:szCs w:val="24"/>
        </w:rPr>
        <w:t>e všech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 případech úrazu nebo smrti osob a poškození nebo zničení majetku</w:t>
      </w:r>
      <w:r w:rsidR="00551421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AF2FEB" w:rsidRPr="00E22465">
        <w:rPr>
          <w:rFonts w:asciiTheme="minorHAnsi" w:hAnsiTheme="minorHAnsi" w:cs="Arial"/>
          <w:sz w:val="24"/>
          <w:szCs w:val="24"/>
        </w:rPr>
        <w:t>P</w:t>
      </w:r>
      <w:r w:rsidR="00A515A0" w:rsidRPr="00E22465">
        <w:rPr>
          <w:rFonts w:asciiTheme="minorHAnsi" w:hAnsiTheme="minorHAnsi" w:cs="Arial"/>
          <w:sz w:val="24"/>
          <w:szCs w:val="24"/>
        </w:rPr>
        <w:t>ronajíma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tele vzniklých v době užívání </w:t>
      </w:r>
      <w:r w:rsidR="007A2B15" w:rsidRPr="00E22465">
        <w:rPr>
          <w:rFonts w:asciiTheme="minorHAnsi" w:hAnsiTheme="minorHAnsi" w:cs="Arial"/>
          <w:sz w:val="24"/>
          <w:szCs w:val="24"/>
        </w:rPr>
        <w:t xml:space="preserve">Prostor </w:t>
      </w:r>
      <w:r w:rsidRPr="00E22465">
        <w:rPr>
          <w:rFonts w:asciiTheme="minorHAnsi" w:hAnsiTheme="minorHAnsi" w:cs="Arial"/>
          <w:sz w:val="24"/>
          <w:szCs w:val="24"/>
        </w:rPr>
        <w:t>Ná</w:t>
      </w:r>
      <w:r w:rsidR="00551421" w:rsidRPr="00E22465">
        <w:rPr>
          <w:rFonts w:asciiTheme="minorHAnsi" w:hAnsiTheme="minorHAnsi" w:cs="Arial"/>
          <w:sz w:val="24"/>
          <w:szCs w:val="24"/>
        </w:rPr>
        <w:t>jemcem</w:t>
      </w:r>
      <w:r w:rsidR="00C10E19">
        <w:rPr>
          <w:rFonts w:asciiTheme="minorHAnsi" w:hAnsiTheme="minorHAnsi" w:cs="Arial"/>
          <w:sz w:val="24"/>
          <w:szCs w:val="24"/>
        </w:rPr>
        <w:t xml:space="preserve">, bez ohledu na skutečnost, zda k jednání došlo přímo Nájemcem či Účastníky. 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 </w:t>
      </w:r>
    </w:p>
    <w:p w14:paraId="60CFEFB9" w14:textId="79DB2196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>včetně jejich vybavení a mobiliáře</w:t>
      </w:r>
      <w:r>
        <w:rPr>
          <w:rFonts w:asciiTheme="minorHAnsi" w:hAnsiTheme="minorHAnsi" w:cs="Arial"/>
          <w:sz w:val="24"/>
          <w:szCs w:val="24"/>
        </w:rPr>
        <w:t xml:space="preserve"> či Objektu. Nájemce bere na vědomí, že s ohledem na skutečnost, že je Objekt 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</w:t>
      </w:r>
      <w:proofErr w:type="gramStart"/>
      <w:r w:rsidR="00D46965">
        <w:rPr>
          <w:rFonts w:asciiTheme="minorHAnsi" w:hAnsiTheme="minorHAnsi" w:cs="Arial"/>
          <w:sz w:val="24"/>
          <w:szCs w:val="24"/>
        </w:rPr>
        <w:t>10.000,-</w:t>
      </w:r>
      <w:proofErr w:type="gramEnd"/>
      <w:r w:rsidR="00D46965">
        <w:rPr>
          <w:rFonts w:asciiTheme="minorHAnsi" w:hAnsiTheme="minorHAnsi" w:cs="Arial"/>
          <w:sz w:val="24"/>
          <w:szCs w:val="24"/>
        </w:rPr>
        <w:t xml:space="preserve">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</w:p>
    <w:p w14:paraId="48D27BD1" w14:textId="77777777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proofErr w:type="gramStart"/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F02303" w:rsidRPr="00E22465">
        <w:rPr>
          <w:rFonts w:asciiTheme="minorHAnsi" w:hAnsiTheme="minorHAnsi" w:cs="Arial"/>
          <w:sz w:val="24"/>
          <w:szCs w:val="24"/>
        </w:rPr>
        <w:t>5.000.000,-</w:t>
      </w:r>
      <w:proofErr w:type="gramEnd"/>
      <w:r w:rsidR="00F02303" w:rsidRPr="00E22465">
        <w:rPr>
          <w:rFonts w:asciiTheme="minorHAnsi" w:hAnsiTheme="minorHAnsi" w:cs="Arial"/>
          <w:sz w:val="24"/>
          <w:szCs w:val="24"/>
        </w:rPr>
        <w:t xml:space="preserve">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628F0182" w14:textId="33821720" w:rsidR="0072617C" w:rsidRPr="00D96092" w:rsidRDefault="00F16CAD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242159">
        <w:rPr>
          <w:rFonts w:asciiTheme="minorHAnsi" w:hAnsiTheme="minorHAnsi" w:cs="Arial"/>
          <w:sz w:val="24"/>
          <w:szCs w:val="24"/>
        </w:rPr>
        <w:t xml:space="preserve">souhlasu </w:t>
      </w:r>
      <w:r w:rsidR="00C10E19">
        <w:rPr>
          <w:rFonts w:asciiTheme="minorHAnsi" w:hAnsiTheme="minorHAnsi" w:cs="Arial"/>
          <w:sz w:val="24"/>
          <w:szCs w:val="24"/>
        </w:rPr>
        <w:t>Nájemce</w:t>
      </w:r>
      <w:r w:rsidRPr="00242159">
        <w:rPr>
          <w:rFonts w:asciiTheme="minorHAnsi" w:hAnsiTheme="minorHAnsi" w:cs="Arial"/>
          <w:sz w:val="24"/>
          <w:szCs w:val="24"/>
        </w:rPr>
        <w:t xml:space="preserve"> není povolena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jakákoliv</w:t>
      </w:r>
      <w:r w:rsidRPr="00242159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242159">
        <w:rPr>
          <w:rFonts w:asciiTheme="minorHAnsi" w:hAnsiTheme="minorHAnsi" w:cs="Arial"/>
          <w:sz w:val="24"/>
          <w:szCs w:val="24"/>
        </w:rPr>
        <w:t xml:space="preserve">s </w:t>
      </w:r>
      <w:r w:rsidRPr="00242159">
        <w:rPr>
          <w:rFonts w:asciiTheme="minorHAnsi" w:hAnsiTheme="minorHAnsi" w:cs="Arial"/>
          <w:sz w:val="24"/>
          <w:szCs w:val="24"/>
        </w:rPr>
        <w:t>muzejním mobiliářem.</w:t>
      </w:r>
    </w:p>
    <w:p w14:paraId="14230162" w14:textId="77777777" w:rsidR="00C46FDB" w:rsidRDefault="00C46FD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</w:p>
    <w:p w14:paraId="2339BC8F" w14:textId="750D23CA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14C8D1EB" w14:textId="77777777" w:rsidR="00F16CAD" w:rsidRPr="00242159" w:rsidRDefault="00F16CAD" w:rsidP="000C3610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</w:p>
    <w:p w14:paraId="7729DA64" w14:textId="77777777" w:rsidR="00C10E19" w:rsidRDefault="00C10E1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Pr="00C10E19">
        <w:rPr>
          <w:rFonts w:asciiTheme="minorHAnsi" w:hAnsiTheme="minorHAnsi" w:cs="Arial"/>
          <w:szCs w:val="24"/>
        </w:rPr>
        <w:t>mlouva nabývá platnosti dnem podpisu oběma smluvními stranami a účinnosti dnem zveřejnění v registru smluv.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6D7D1565" w:rsidR="00436FDD" w:rsidRPr="00D96092" w:rsidRDefault="00D74D09" w:rsidP="00D96092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po </w:t>
      </w:r>
      <w:r w:rsidR="003615B8" w:rsidRPr="00242159">
        <w:rPr>
          <w:rFonts w:asciiTheme="minorHAnsi" w:hAnsiTheme="minorHAnsi" w:cs="Arial"/>
          <w:szCs w:val="24"/>
        </w:rPr>
        <w:t>dvou</w:t>
      </w:r>
      <w:r w:rsidR="00F16CAD" w:rsidRPr="00242159">
        <w:rPr>
          <w:rFonts w:asciiTheme="minorHAnsi" w:hAnsiTheme="minorHAnsi" w:cs="Arial"/>
          <w:szCs w:val="24"/>
        </w:rPr>
        <w:t xml:space="preserve"> </w:t>
      </w:r>
      <w:proofErr w:type="gramStart"/>
      <w:r w:rsidR="00F16CAD" w:rsidRPr="00242159">
        <w:rPr>
          <w:rFonts w:asciiTheme="minorHAnsi" w:hAnsiTheme="minorHAnsi" w:cs="Arial"/>
          <w:szCs w:val="24"/>
        </w:rPr>
        <w:t>obdrží</w:t>
      </w:r>
      <w:proofErr w:type="gramEnd"/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7831FBA8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Nedílnou součást Smlouvy </w:t>
      </w:r>
      <w:proofErr w:type="gramStart"/>
      <w:r>
        <w:rPr>
          <w:rFonts w:asciiTheme="minorHAnsi" w:hAnsiTheme="minorHAnsi" w:cs="Arial"/>
          <w:szCs w:val="24"/>
        </w:rPr>
        <w:t>tvoří</w:t>
      </w:r>
      <w:proofErr w:type="gramEnd"/>
      <w:r>
        <w:rPr>
          <w:rFonts w:asciiTheme="minorHAnsi" w:hAnsiTheme="minorHAnsi" w:cs="Arial"/>
          <w:szCs w:val="24"/>
        </w:rPr>
        <w:t xml:space="preserve">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1 – Půdorys s vyznačením Prostor</w:t>
      </w:r>
    </w:p>
    <w:p w14:paraId="1D4D3E8A" w14:textId="2634EEE0" w:rsidR="00E86A01" w:rsidRDefault="00E86A01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60527067" w14:textId="332038B4" w:rsidR="004910B2" w:rsidRPr="006537F1" w:rsidRDefault="00D379A5" w:rsidP="004542E9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3 – Harmonogram akce</w:t>
      </w:r>
    </w:p>
    <w:p w14:paraId="55AF07B8" w14:textId="77777777" w:rsidR="00D97987" w:rsidRDefault="00D97987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51E59633" w14:textId="77777777" w:rsidR="00C46FDB" w:rsidRDefault="00C46FDB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31BD6548" w14:textId="77777777" w:rsidR="00C46FDB" w:rsidRDefault="00C46FDB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36C7F1B0" w14:textId="77777777" w:rsidR="004E2678" w:rsidRDefault="004E2678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p w14:paraId="2F8FD098" w14:textId="77777777" w:rsidR="004E2678" w:rsidRPr="00242159" w:rsidRDefault="004E2678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14:paraId="4E59D5EB" w14:textId="77777777" w:rsidTr="00D74D09">
        <w:tc>
          <w:tcPr>
            <w:tcW w:w="4672" w:type="dxa"/>
          </w:tcPr>
          <w:p w14:paraId="3B422106" w14:textId="77777777" w:rsidR="004E2678" w:rsidRPr="004E2678" w:rsidRDefault="004E2678" w:rsidP="00845CB8">
            <w:r w:rsidRPr="004E2678">
              <w:t xml:space="preserve">Za </w:t>
            </w:r>
            <w:r>
              <w:rPr>
                <w:b/>
              </w:rPr>
              <w:t>Národní muzeum</w:t>
            </w:r>
            <w:r>
              <w:t xml:space="preserve"> jako Pronajímatel</w:t>
            </w:r>
            <w:r w:rsidR="00631070">
              <w:t>e</w:t>
            </w:r>
          </w:p>
          <w:p w14:paraId="72F9B9CB" w14:textId="77777777" w:rsidR="004E2678" w:rsidRPr="004E2678" w:rsidRDefault="004E2678" w:rsidP="00845CB8">
            <w:pPr>
              <w:pStyle w:val="Zkladntext"/>
            </w:pPr>
          </w:p>
          <w:p w14:paraId="7159A00C" w14:textId="77777777" w:rsidR="004E2678" w:rsidRPr="004E2678" w:rsidRDefault="004E2678" w:rsidP="00845CB8">
            <w:pPr>
              <w:pStyle w:val="Zkladntext"/>
            </w:pPr>
          </w:p>
          <w:p w14:paraId="165DDD94" w14:textId="77777777" w:rsidR="004E2678" w:rsidRPr="004E2678" w:rsidRDefault="004E2678" w:rsidP="00845CB8">
            <w:pPr>
              <w:pStyle w:val="Zkladntext"/>
            </w:pPr>
          </w:p>
          <w:p w14:paraId="2A0A3BED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65A9BFAC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4B6604">
              <w:t>Ing. Rudolf Pohl</w:t>
            </w:r>
          </w:p>
          <w:p w14:paraId="3C2B1BC0" w14:textId="77777777" w:rsidR="004E2678" w:rsidRPr="004E2678" w:rsidRDefault="004E2678" w:rsidP="00A27730">
            <w:pPr>
              <w:pStyle w:val="Zkladntext"/>
            </w:pPr>
            <w:r w:rsidRPr="004E2678">
              <w:t xml:space="preserve">Funkce: </w:t>
            </w:r>
            <w:r w:rsidR="004B6604">
              <w:t>provozní náměstek</w:t>
            </w:r>
          </w:p>
        </w:tc>
        <w:tc>
          <w:tcPr>
            <w:tcW w:w="4530" w:type="dxa"/>
          </w:tcPr>
          <w:p w14:paraId="5CD46EAA" w14:textId="55336489" w:rsidR="004E2678" w:rsidRPr="002062B8" w:rsidRDefault="004E2678" w:rsidP="00845CB8">
            <w:pPr>
              <w:rPr>
                <w:rFonts w:cs="Arial"/>
              </w:rPr>
            </w:pPr>
            <w:r w:rsidRPr="002062B8">
              <w:lastRenderedPageBreak/>
              <w:t xml:space="preserve">Za </w:t>
            </w:r>
            <w:r w:rsidR="004542E9" w:rsidRPr="002062B8">
              <w:rPr>
                <w:b/>
                <w:bCs/>
              </w:rPr>
              <w:t>Notářskou komoru</w:t>
            </w:r>
            <w:r w:rsidRPr="002062B8">
              <w:rPr>
                <w:b/>
              </w:rPr>
              <w:t xml:space="preserve"> </w:t>
            </w:r>
            <w:r w:rsidRPr="002062B8">
              <w:t>jako Nájemce</w:t>
            </w:r>
          </w:p>
          <w:p w14:paraId="5CA64866" w14:textId="77777777" w:rsidR="004E2678" w:rsidRPr="002062B8" w:rsidRDefault="004E2678" w:rsidP="00845CB8">
            <w:pPr>
              <w:pStyle w:val="Zkladntext"/>
            </w:pPr>
          </w:p>
          <w:p w14:paraId="72344652" w14:textId="77777777" w:rsidR="004E2678" w:rsidRPr="002062B8" w:rsidRDefault="004E2678" w:rsidP="00845CB8">
            <w:pPr>
              <w:pStyle w:val="Zkladntext"/>
            </w:pPr>
          </w:p>
          <w:p w14:paraId="5A7AACC0" w14:textId="77777777" w:rsidR="004E2678" w:rsidRPr="002062B8" w:rsidRDefault="004E2678" w:rsidP="00845CB8">
            <w:pPr>
              <w:pStyle w:val="Zkladntext"/>
            </w:pPr>
          </w:p>
          <w:p w14:paraId="2F42306C" w14:textId="77777777" w:rsidR="004E2678" w:rsidRPr="002062B8" w:rsidRDefault="004E2678" w:rsidP="004E2678">
            <w:pPr>
              <w:pStyle w:val="Zkladntext"/>
              <w:spacing w:after="0"/>
            </w:pPr>
            <w:r w:rsidRPr="002062B8">
              <w:t>__________________________________</w:t>
            </w:r>
          </w:p>
          <w:p w14:paraId="19485D94" w14:textId="7A915DAA" w:rsidR="004E2678" w:rsidRPr="002062B8" w:rsidRDefault="004E2678" w:rsidP="004E2678">
            <w:pPr>
              <w:pStyle w:val="Zkladntext"/>
              <w:spacing w:after="0"/>
            </w:pPr>
            <w:r w:rsidRPr="002062B8">
              <w:t xml:space="preserve">Jméno: </w:t>
            </w:r>
            <w:r w:rsidR="002062B8" w:rsidRPr="002062B8">
              <w:t>Mgr. Radim Neubauer</w:t>
            </w:r>
          </w:p>
          <w:p w14:paraId="083AAF0A" w14:textId="484175F2" w:rsidR="004E2678" w:rsidRPr="002062B8" w:rsidRDefault="004E2678" w:rsidP="002B62E0">
            <w:pPr>
              <w:pStyle w:val="Zkladntext"/>
            </w:pPr>
            <w:r w:rsidRPr="002062B8">
              <w:t xml:space="preserve">Funkce: </w:t>
            </w:r>
            <w:r w:rsidR="002062B8" w:rsidRPr="002062B8">
              <w:t>prezident</w:t>
            </w:r>
          </w:p>
        </w:tc>
      </w:tr>
    </w:tbl>
    <w:p w14:paraId="6770768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13047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C12" w14:textId="77777777" w:rsidR="00C9770C" w:rsidRDefault="00C9770C" w:rsidP="001119E9">
      <w:r>
        <w:separator/>
      </w:r>
    </w:p>
  </w:endnote>
  <w:endnote w:type="continuationSeparator" w:id="0">
    <w:p w14:paraId="38504351" w14:textId="77777777" w:rsidR="00C9770C" w:rsidRDefault="00C9770C" w:rsidP="001119E9">
      <w:r>
        <w:continuationSeparator/>
      </w:r>
    </w:p>
  </w:endnote>
  <w:endnote w:type="continuationNotice" w:id="1">
    <w:p w14:paraId="1B3DA885" w14:textId="77777777" w:rsidR="00C9770C" w:rsidRDefault="00C97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6C2" w14:textId="77777777" w:rsidR="00987DEB" w:rsidRPr="00560447" w:rsidRDefault="00107EA9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7D17D0">
      <w:rPr>
        <w:rFonts w:asciiTheme="minorHAnsi" w:hAnsiTheme="minorHAnsi"/>
        <w:noProof/>
        <w:sz w:val="24"/>
        <w:szCs w:val="24"/>
      </w:rPr>
      <w:t>5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C5E6" w14:textId="77777777" w:rsidR="00C9770C" w:rsidRDefault="00C9770C" w:rsidP="001119E9">
      <w:r>
        <w:separator/>
      </w:r>
    </w:p>
  </w:footnote>
  <w:footnote w:type="continuationSeparator" w:id="0">
    <w:p w14:paraId="37AEE70D" w14:textId="77777777" w:rsidR="00C9770C" w:rsidRDefault="00C9770C" w:rsidP="001119E9">
      <w:r>
        <w:continuationSeparator/>
      </w:r>
    </w:p>
  </w:footnote>
  <w:footnote w:type="continuationNotice" w:id="1">
    <w:p w14:paraId="4FD1CD37" w14:textId="77777777" w:rsidR="00C9770C" w:rsidRDefault="00C97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A180" w14:textId="2E1B77A0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</w:t>
    </w:r>
    <w:r w:rsidR="00B83144">
      <w:rPr>
        <w:rFonts w:asciiTheme="minorHAnsi" w:hAnsiTheme="minorHAnsi"/>
        <w:sz w:val="16"/>
        <w:szCs w:val="16"/>
      </w:rPr>
      <w:t>2</w:t>
    </w:r>
    <w:r w:rsidR="00407DCE">
      <w:rPr>
        <w:rFonts w:asciiTheme="minorHAnsi" w:hAnsiTheme="minorHAnsi"/>
        <w:sz w:val="16"/>
        <w:szCs w:val="16"/>
      </w:rPr>
      <w:t>3</w:t>
    </w:r>
    <w:r w:rsidR="00E100F5" w:rsidRPr="00877AB9">
      <w:rPr>
        <w:rFonts w:asciiTheme="minorHAnsi" w:hAnsiTheme="minorHAnsi"/>
        <w:sz w:val="16"/>
        <w:szCs w:val="16"/>
      </w:rPr>
      <w:t>/</w:t>
    </w:r>
    <w:r w:rsidR="00E034D7">
      <w:rPr>
        <w:rFonts w:asciiTheme="minorHAnsi" w:hAnsiTheme="minorHAnsi"/>
        <w:sz w:val="16"/>
        <w:szCs w:val="16"/>
      </w:rPr>
      <w:t>4550</w:t>
    </w:r>
    <w:r w:rsidR="00CC1AFB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A1EB8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424BA269" w14:textId="6209972B" w:rsidR="00447467" w:rsidRPr="00877AB9" w:rsidRDefault="00E27C28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Smlouva č. </w:t>
    </w:r>
    <w:r w:rsidR="00407DCE">
      <w:rPr>
        <w:rFonts w:asciiTheme="minorHAnsi" w:hAnsiTheme="minorHAnsi"/>
        <w:sz w:val="16"/>
        <w:szCs w:val="16"/>
      </w:rPr>
      <w:t>23</w:t>
    </w:r>
    <w:r w:rsidR="004A7BEF">
      <w:rPr>
        <w:rFonts w:asciiTheme="minorHAnsi" w:hAnsiTheme="minorHAnsi"/>
        <w:sz w:val="16"/>
        <w:szCs w:val="16"/>
      </w:rPr>
      <w:t>1301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350413"/>
    <w:multiLevelType w:val="hybridMultilevel"/>
    <w:tmpl w:val="DA2C716A"/>
    <w:lvl w:ilvl="0" w:tplc="BBF05C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801919459">
    <w:abstractNumId w:val="9"/>
  </w:num>
  <w:num w:numId="2" w16cid:durableId="1509054904">
    <w:abstractNumId w:val="8"/>
  </w:num>
  <w:num w:numId="3" w16cid:durableId="2127966918">
    <w:abstractNumId w:val="1"/>
  </w:num>
  <w:num w:numId="4" w16cid:durableId="2070567631">
    <w:abstractNumId w:val="0"/>
  </w:num>
  <w:num w:numId="5" w16cid:durableId="854660248">
    <w:abstractNumId w:val="10"/>
  </w:num>
  <w:num w:numId="6" w16cid:durableId="271979177">
    <w:abstractNumId w:val="5"/>
  </w:num>
  <w:num w:numId="7" w16cid:durableId="706182440">
    <w:abstractNumId w:val="3"/>
  </w:num>
  <w:num w:numId="8" w16cid:durableId="318194397">
    <w:abstractNumId w:val="7"/>
  </w:num>
  <w:num w:numId="9" w16cid:durableId="395976622">
    <w:abstractNumId w:val="6"/>
  </w:num>
  <w:num w:numId="10" w16cid:durableId="1128739424">
    <w:abstractNumId w:val="4"/>
  </w:num>
  <w:num w:numId="11" w16cid:durableId="2079479462">
    <w:abstractNumId w:val="2"/>
  </w:num>
  <w:num w:numId="12" w16cid:durableId="973633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FAE"/>
    <w:rsid w:val="000176FB"/>
    <w:rsid w:val="000245F6"/>
    <w:rsid w:val="00024A46"/>
    <w:rsid w:val="0003792F"/>
    <w:rsid w:val="00044103"/>
    <w:rsid w:val="00050531"/>
    <w:rsid w:val="0005188B"/>
    <w:rsid w:val="00056DCB"/>
    <w:rsid w:val="00060059"/>
    <w:rsid w:val="00060F70"/>
    <w:rsid w:val="00062307"/>
    <w:rsid w:val="00067D5E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59FD"/>
    <w:rsid w:val="000B12CE"/>
    <w:rsid w:val="000B2B9C"/>
    <w:rsid w:val="000B58BA"/>
    <w:rsid w:val="000B5FAE"/>
    <w:rsid w:val="000C0F25"/>
    <w:rsid w:val="000C3610"/>
    <w:rsid w:val="000D172D"/>
    <w:rsid w:val="000D6400"/>
    <w:rsid w:val="000E3ABE"/>
    <w:rsid w:val="000E3E80"/>
    <w:rsid w:val="000F6DAC"/>
    <w:rsid w:val="0010181D"/>
    <w:rsid w:val="00107EA9"/>
    <w:rsid w:val="00110C37"/>
    <w:rsid w:val="001119E9"/>
    <w:rsid w:val="001155BD"/>
    <w:rsid w:val="001234CC"/>
    <w:rsid w:val="0013047B"/>
    <w:rsid w:val="0013157C"/>
    <w:rsid w:val="00133B93"/>
    <w:rsid w:val="00141358"/>
    <w:rsid w:val="00144D05"/>
    <w:rsid w:val="001606CC"/>
    <w:rsid w:val="001653F0"/>
    <w:rsid w:val="00165FA4"/>
    <w:rsid w:val="00171FDC"/>
    <w:rsid w:val="001734ED"/>
    <w:rsid w:val="001806E6"/>
    <w:rsid w:val="00183D7E"/>
    <w:rsid w:val="0019636B"/>
    <w:rsid w:val="00197230"/>
    <w:rsid w:val="001B5D76"/>
    <w:rsid w:val="001B7BAD"/>
    <w:rsid w:val="001C220E"/>
    <w:rsid w:val="001C42A5"/>
    <w:rsid w:val="001E013E"/>
    <w:rsid w:val="001E71F0"/>
    <w:rsid w:val="002008F4"/>
    <w:rsid w:val="00205664"/>
    <w:rsid w:val="0020623D"/>
    <w:rsid w:val="002062B8"/>
    <w:rsid w:val="0020703F"/>
    <w:rsid w:val="00207A0C"/>
    <w:rsid w:val="002140E3"/>
    <w:rsid w:val="0022762D"/>
    <w:rsid w:val="002308AC"/>
    <w:rsid w:val="00233885"/>
    <w:rsid w:val="00241959"/>
    <w:rsid w:val="0024195B"/>
    <w:rsid w:val="00242159"/>
    <w:rsid w:val="00255BF0"/>
    <w:rsid w:val="002656AD"/>
    <w:rsid w:val="00266C9E"/>
    <w:rsid w:val="002764D6"/>
    <w:rsid w:val="00283184"/>
    <w:rsid w:val="002840A4"/>
    <w:rsid w:val="002845F1"/>
    <w:rsid w:val="00287525"/>
    <w:rsid w:val="00292A64"/>
    <w:rsid w:val="002A2593"/>
    <w:rsid w:val="002A5C2A"/>
    <w:rsid w:val="002B0102"/>
    <w:rsid w:val="002B62E0"/>
    <w:rsid w:val="002B6940"/>
    <w:rsid w:val="002B7621"/>
    <w:rsid w:val="002C3685"/>
    <w:rsid w:val="002D3E75"/>
    <w:rsid w:val="002D64A5"/>
    <w:rsid w:val="002E11A9"/>
    <w:rsid w:val="002E676E"/>
    <w:rsid w:val="002F0D28"/>
    <w:rsid w:val="002F1391"/>
    <w:rsid w:val="002F4C2E"/>
    <w:rsid w:val="002F6B72"/>
    <w:rsid w:val="00302E2E"/>
    <w:rsid w:val="00306602"/>
    <w:rsid w:val="00306AAD"/>
    <w:rsid w:val="003211C9"/>
    <w:rsid w:val="00340BD7"/>
    <w:rsid w:val="00351732"/>
    <w:rsid w:val="0035783A"/>
    <w:rsid w:val="003615B8"/>
    <w:rsid w:val="003638E0"/>
    <w:rsid w:val="00363BB4"/>
    <w:rsid w:val="0036453F"/>
    <w:rsid w:val="00372486"/>
    <w:rsid w:val="00374B0D"/>
    <w:rsid w:val="00376621"/>
    <w:rsid w:val="0037717C"/>
    <w:rsid w:val="0037780A"/>
    <w:rsid w:val="00377BF8"/>
    <w:rsid w:val="00380BC0"/>
    <w:rsid w:val="00380DEB"/>
    <w:rsid w:val="00386BD5"/>
    <w:rsid w:val="0039308F"/>
    <w:rsid w:val="00397C93"/>
    <w:rsid w:val="003A0AF0"/>
    <w:rsid w:val="003A3676"/>
    <w:rsid w:val="003A5632"/>
    <w:rsid w:val="003A78E1"/>
    <w:rsid w:val="003A7FCB"/>
    <w:rsid w:val="003B4FFD"/>
    <w:rsid w:val="003D2C5C"/>
    <w:rsid w:val="003D627D"/>
    <w:rsid w:val="003D6313"/>
    <w:rsid w:val="003D7DA6"/>
    <w:rsid w:val="003D7DF7"/>
    <w:rsid w:val="003E0F0E"/>
    <w:rsid w:val="003F1697"/>
    <w:rsid w:val="00401E51"/>
    <w:rsid w:val="00407DCE"/>
    <w:rsid w:val="00412215"/>
    <w:rsid w:val="00416098"/>
    <w:rsid w:val="004204E1"/>
    <w:rsid w:val="0042109F"/>
    <w:rsid w:val="00424BA9"/>
    <w:rsid w:val="00431ED1"/>
    <w:rsid w:val="0043633A"/>
    <w:rsid w:val="00436FDD"/>
    <w:rsid w:val="00443BFA"/>
    <w:rsid w:val="00447467"/>
    <w:rsid w:val="00450509"/>
    <w:rsid w:val="004510C2"/>
    <w:rsid w:val="00451D48"/>
    <w:rsid w:val="004542E9"/>
    <w:rsid w:val="0046022C"/>
    <w:rsid w:val="00463C3C"/>
    <w:rsid w:val="00464C86"/>
    <w:rsid w:val="0046542B"/>
    <w:rsid w:val="0046646C"/>
    <w:rsid w:val="00471C07"/>
    <w:rsid w:val="00482F6D"/>
    <w:rsid w:val="0048733E"/>
    <w:rsid w:val="00487387"/>
    <w:rsid w:val="004910B2"/>
    <w:rsid w:val="00494BEF"/>
    <w:rsid w:val="004A0C4B"/>
    <w:rsid w:val="004A1EB8"/>
    <w:rsid w:val="004A48C3"/>
    <w:rsid w:val="004A7BEF"/>
    <w:rsid w:val="004B263B"/>
    <w:rsid w:val="004B59C8"/>
    <w:rsid w:val="004B6604"/>
    <w:rsid w:val="004B6A3F"/>
    <w:rsid w:val="004B6DD4"/>
    <w:rsid w:val="004B7BC5"/>
    <w:rsid w:val="004D2BF6"/>
    <w:rsid w:val="004D778E"/>
    <w:rsid w:val="004E19BD"/>
    <w:rsid w:val="004E2678"/>
    <w:rsid w:val="004E420B"/>
    <w:rsid w:val="004F1789"/>
    <w:rsid w:val="00505696"/>
    <w:rsid w:val="00516BB4"/>
    <w:rsid w:val="00522872"/>
    <w:rsid w:val="00524F0D"/>
    <w:rsid w:val="005256BB"/>
    <w:rsid w:val="005276E1"/>
    <w:rsid w:val="00530CD5"/>
    <w:rsid w:val="00531475"/>
    <w:rsid w:val="005409B4"/>
    <w:rsid w:val="00540D6F"/>
    <w:rsid w:val="00544640"/>
    <w:rsid w:val="005463E0"/>
    <w:rsid w:val="00551421"/>
    <w:rsid w:val="005517B2"/>
    <w:rsid w:val="0055456B"/>
    <w:rsid w:val="00560447"/>
    <w:rsid w:val="0056113F"/>
    <w:rsid w:val="00561A6A"/>
    <w:rsid w:val="00563558"/>
    <w:rsid w:val="00564BE4"/>
    <w:rsid w:val="005705B3"/>
    <w:rsid w:val="00570E29"/>
    <w:rsid w:val="00571536"/>
    <w:rsid w:val="005715BB"/>
    <w:rsid w:val="005725E5"/>
    <w:rsid w:val="00583745"/>
    <w:rsid w:val="00584E41"/>
    <w:rsid w:val="005A11B2"/>
    <w:rsid w:val="005A2299"/>
    <w:rsid w:val="005B5160"/>
    <w:rsid w:val="005B659D"/>
    <w:rsid w:val="005B6DBD"/>
    <w:rsid w:val="005C690A"/>
    <w:rsid w:val="005D365C"/>
    <w:rsid w:val="005D37D7"/>
    <w:rsid w:val="005E02FD"/>
    <w:rsid w:val="005E064D"/>
    <w:rsid w:val="005E5802"/>
    <w:rsid w:val="005E6148"/>
    <w:rsid w:val="006043FB"/>
    <w:rsid w:val="006131A9"/>
    <w:rsid w:val="006243BF"/>
    <w:rsid w:val="00631070"/>
    <w:rsid w:val="00641602"/>
    <w:rsid w:val="006537F1"/>
    <w:rsid w:val="00654F8A"/>
    <w:rsid w:val="0066088E"/>
    <w:rsid w:val="006656ED"/>
    <w:rsid w:val="00671CC9"/>
    <w:rsid w:val="006753A4"/>
    <w:rsid w:val="006827E8"/>
    <w:rsid w:val="006878E8"/>
    <w:rsid w:val="006A253D"/>
    <w:rsid w:val="006B0A77"/>
    <w:rsid w:val="006C1959"/>
    <w:rsid w:val="006C7549"/>
    <w:rsid w:val="006D478E"/>
    <w:rsid w:val="006D5C03"/>
    <w:rsid w:val="006F31F3"/>
    <w:rsid w:val="006F3DE1"/>
    <w:rsid w:val="006F4CEB"/>
    <w:rsid w:val="006F4D38"/>
    <w:rsid w:val="006F78BD"/>
    <w:rsid w:val="0070182B"/>
    <w:rsid w:val="00701C41"/>
    <w:rsid w:val="00707A99"/>
    <w:rsid w:val="00710D4B"/>
    <w:rsid w:val="00712886"/>
    <w:rsid w:val="00714410"/>
    <w:rsid w:val="00715AE1"/>
    <w:rsid w:val="00723D64"/>
    <w:rsid w:val="0072617C"/>
    <w:rsid w:val="0072674B"/>
    <w:rsid w:val="007308EE"/>
    <w:rsid w:val="007350DA"/>
    <w:rsid w:val="007367C0"/>
    <w:rsid w:val="0073728F"/>
    <w:rsid w:val="0073731E"/>
    <w:rsid w:val="00737A43"/>
    <w:rsid w:val="00741A35"/>
    <w:rsid w:val="00744BD5"/>
    <w:rsid w:val="007501C9"/>
    <w:rsid w:val="00754B14"/>
    <w:rsid w:val="0076175C"/>
    <w:rsid w:val="00767092"/>
    <w:rsid w:val="00767E08"/>
    <w:rsid w:val="007703CD"/>
    <w:rsid w:val="00771556"/>
    <w:rsid w:val="00794A8F"/>
    <w:rsid w:val="007A0E50"/>
    <w:rsid w:val="007A17F5"/>
    <w:rsid w:val="007A1E7C"/>
    <w:rsid w:val="007A2B15"/>
    <w:rsid w:val="007A2E38"/>
    <w:rsid w:val="007A419C"/>
    <w:rsid w:val="007B1430"/>
    <w:rsid w:val="007C26E1"/>
    <w:rsid w:val="007C322B"/>
    <w:rsid w:val="007D07AA"/>
    <w:rsid w:val="007D17D0"/>
    <w:rsid w:val="007D1F52"/>
    <w:rsid w:val="007D307C"/>
    <w:rsid w:val="007D32F9"/>
    <w:rsid w:val="0080162C"/>
    <w:rsid w:val="008075D2"/>
    <w:rsid w:val="008121F4"/>
    <w:rsid w:val="008130DA"/>
    <w:rsid w:val="00814ECA"/>
    <w:rsid w:val="00825994"/>
    <w:rsid w:val="00831F49"/>
    <w:rsid w:val="00835A48"/>
    <w:rsid w:val="008367FA"/>
    <w:rsid w:val="008418B7"/>
    <w:rsid w:val="00854E1E"/>
    <w:rsid w:val="00865F44"/>
    <w:rsid w:val="008668B7"/>
    <w:rsid w:val="00877AB9"/>
    <w:rsid w:val="00881B15"/>
    <w:rsid w:val="00896A69"/>
    <w:rsid w:val="008A2BF5"/>
    <w:rsid w:val="008B194D"/>
    <w:rsid w:val="008C0224"/>
    <w:rsid w:val="008C0D94"/>
    <w:rsid w:val="008D4852"/>
    <w:rsid w:val="008E273B"/>
    <w:rsid w:val="008E53C4"/>
    <w:rsid w:val="008E7584"/>
    <w:rsid w:val="008F0CB8"/>
    <w:rsid w:val="00900E52"/>
    <w:rsid w:val="00902CF5"/>
    <w:rsid w:val="0091230A"/>
    <w:rsid w:val="0093198A"/>
    <w:rsid w:val="00936F66"/>
    <w:rsid w:val="009433F9"/>
    <w:rsid w:val="0094515E"/>
    <w:rsid w:val="0094676C"/>
    <w:rsid w:val="0095463C"/>
    <w:rsid w:val="009656AC"/>
    <w:rsid w:val="00976923"/>
    <w:rsid w:val="00987DEB"/>
    <w:rsid w:val="0099758B"/>
    <w:rsid w:val="00997DE3"/>
    <w:rsid w:val="009C36B8"/>
    <w:rsid w:val="009D0558"/>
    <w:rsid w:val="009D2F69"/>
    <w:rsid w:val="009D658C"/>
    <w:rsid w:val="009E0D27"/>
    <w:rsid w:val="009E107D"/>
    <w:rsid w:val="009E20F7"/>
    <w:rsid w:val="009E3D34"/>
    <w:rsid w:val="009F1E1E"/>
    <w:rsid w:val="00A02D1E"/>
    <w:rsid w:val="00A0580F"/>
    <w:rsid w:val="00A05EB0"/>
    <w:rsid w:val="00A0650F"/>
    <w:rsid w:val="00A11CA6"/>
    <w:rsid w:val="00A124F0"/>
    <w:rsid w:val="00A158BF"/>
    <w:rsid w:val="00A226FA"/>
    <w:rsid w:val="00A26DBC"/>
    <w:rsid w:val="00A270D3"/>
    <w:rsid w:val="00A27730"/>
    <w:rsid w:val="00A34D88"/>
    <w:rsid w:val="00A40600"/>
    <w:rsid w:val="00A40930"/>
    <w:rsid w:val="00A45DE4"/>
    <w:rsid w:val="00A50AEA"/>
    <w:rsid w:val="00A515A0"/>
    <w:rsid w:val="00A5432A"/>
    <w:rsid w:val="00A62E73"/>
    <w:rsid w:val="00A675E2"/>
    <w:rsid w:val="00A833B2"/>
    <w:rsid w:val="00A86ED2"/>
    <w:rsid w:val="00A93500"/>
    <w:rsid w:val="00AA0C8F"/>
    <w:rsid w:val="00AA680F"/>
    <w:rsid w:val="00AB04C2"/>
    <w:rsid w:val="00AB2E95"/>
    <w:rsid w:val="00AB55FD"/>
    <w:rsid w:val="00AC6FC0"/>
    <w:rsid w:val="00AD1F2B"/>
    <w:rsid w:val="00AD7F17"/>
    <w:rsid w:val="00AE3921"/>
    <w:rsid w:val="00AE7854"/>
    <w:rsid w:val="00AF2FEB"/>
    <w:rsid w:val="00AF360D"/>
    <w:rsid w:val="00B06D38"/>
    <w:rsid w:val="00B10FDC"/>
    <w:rsid w:val="00B12898"/>
    <w:rsid w:val="00B13B0B"/>
    <w:rsid w:val="00B150C3"/>
    <w:rsid w:val="00B201CD"/>
    <w:rsid w:val="00B23488"/>
    <w:rsid w:val="00B24153"/>
    <w:rsid w:val="00B24CE4"/>
    <w:rsid w:val="00B25325"/>
    <w:rsid w:val="00B26D71"/>
    <w:rsid w:val="00B30BC4"/>
    <w:rsid w:val="00B33464"/>
    <w:rsid w:val="00B34FC7"/>
    <w:rsid w:val="00B377B0"/>
    <w:rsid w:val="00B37FB2"/>
    <w:rsid w:val="00B40866"/>
    <w:rsid w:val="00B46FDD"/>
    <w:rsid w:val="00B56E5D"/>
    <w:rsid w:val="00B74D17"/>
    <w:rsid w:val="00B83144"/>
    <w:rsid w:val="00B966B6"/>
    <w:rsid w:val="00BA7118"/>
    <w:rsid w:val="00BA7BE2"/>
    <w:rsid w:val="00BB2C36"/>
    <w:rsid w:val="00BB4E4A"/>
    <w:rsid w:val="00BB5E96"/>
    <w:rsid w:val="00BB6DE5"/>
    <w:rsid w:val="00BB7904"/>
    <w:rsid w:val="00BC176E"/>
    <w:rsid w:val="00BC3002"/>
    <w:rsid w:val="00BD0A90"/>
    <w:rsid w:val="00BD7AAD"/>
    <w:rsid w:val="00BE1D75"/>
    <w:rsid w:val="00BE536D"/>
    <w:rsid w:val="00BF0D9E"/>
    <w:rsid w:val="00BF18D0"/>
    <w:rsid w:val="00BF5ACD"/>
    <w:rsid w:val="00C103AB"/>
    <w:rsid w:val="00C10E19"/>
    <w:rsid w:val="00C10FA9"/>
    <w:rsid w:val="00C124EB"/>
    <w:rsid w:val="00C13F6D"/>
    <w:rsid w:val="00C46FDB"/>
    <w:rsid w:val="00C528D7"/>
    <w:rsid w:val="00C5314C"/>
    <w:rsid w:val="00C53F31"/>
    <w:rsid w:val="00C55244"/>
    <w:rsid w:val="00C61812"/>
    <w:rsid w:val="00C6498C"/>
    <w:rsid w:val="00C739B8"/>
    <w:rsid w:val="00C77511"/>
    <w:rsid w:val="00C80A79"/>
    <w:rsid w:val="00C8537E"/>
    <w:rsid w:val="00C91EDB"/>
    <w:rsid w:val="00C93D7C"/>
    <w:rsid w:val="00C9770C"/>
    <w:rsid w:val="00CA318B"/>
    <w:rsid w:val="00CC1AFB"/>
    <w:rsid w:val="00CC4441"/>
    <w:rsid w:val="00CE3FC6"/>
    <w:rsid w:val="00CE51E1"/>
    <w:rsid w:val="00CE6E39"/>
    <w:rsid w:val="00CF0AB0"/>
    <w:rsid w:val="00D0562A"/>
    <w:rsid w:val="00D134E5"/>
    <w:rsid w:val="00D14CC7"/>
    <w:rsid w:val="00D17614"/>
    <w:rsid w:val="00D24CF9"/>
    <w:rsid w:val="00D3098A"/>
    <w:rsid w:val="00D3327F"/>
    <w:rsid w:val="00D35695"/>
    <w:rsid w:val="00D379A5"/>
    <w:rsid w:val="00D428A3"/>
    <w:rsid w:val="00D42AA3"/>
    <w:rsid w:val="00D46965"/>
    <w:rsid w:val="00D504E3"/>
    <w:rsid w:val="00D506EA"/>
    <w:rsid w:val="00D543EF"/>
    <w:rsid w:val="00D612BF"/>
    <w:rsid w:val="00D62485"/>
    <w:rsid w:val="00D6271A"/>
    <w:rsid w:val="00D62A5A"/>
    <w:rsid w:val="00D64DB7"/>
    <w:rsid w:val="00D650E2"/>
    <w:rsid w:val="00D74D09"/>
    <w:rsid w:val="00D86E7C"/>
    <w:rsid w:val="00D90D48"/>
    <w:rsid w:val="00D94D5C"/>
    <w:rsid w:val="00D96092"/>
    <w:rsid w:val="00D97987"/>
    <w:rsid w:val="00DA2985"/>
    <w:rsid w:val="00DA45A9"/>
    <w:rsid w:val="00DA56B5"/>
    <w:rsid w:val="00DA6BED"/>
    <w:rsid w:val="00DB1468"/>
    <w:rsid w:val="00DB419A"/>
    <w:rsid w:val="00DC6EEE"/>
    <w:rsid w:val="00DD546E"/>
    <w:rsid w:val="00DE4DB1"/>
    <w:rsid w:val="00DE5A35"/>
    <w:rsid w:val="00DF08FA"/>
    <w:rsid w:val="00E00FC6"/>
    <w:rsid w:val="00E01D27"/>
    <w:rsid w:val="00E034D7"/>
    <w:rsid w:val="00E0487F"/>
    <w:rsid w:val="00E05C25"/>
    <w:rsid w:val="00E06B8B"/>
    <w:rsid w:val="00E100F5"/>
    <w:rsid w:val="00E13E33"/>
    <w:rsid w:val="00E22465"/>
    <w:rsid w:val="00E259BF"/>
    <w:rsid w:val="00E2723D"/>
    <w:rsid w:val="00E27C28"/>
    <w:rsid w:val="00E34536"/>
    <w:rsid w:val="00E36E6E"/>
    <w:rsid w:val="00E42F0B"/>
    <w:rsid w:val="00E46A21"/>
    <w:rsid w:val="00E46CAA"/>
    <w:rsid w:val="00E575AF"/>
    <w:rsid w:val="00E6371B"/>
    <w:rsid w:val="00E654BB"/>
    <w:rsid w:val="00E86A01"/>
    <w:rsid w:val="00E93882"/>
    <w:rsid w:val="00EA20AB"/>
    <w:rsid w:val="00EA4609"/>
    <w:rsid w:val="00EA76F6"/>
    <w:rsid w:val="00EB208D"/>
    <w:rsid w:val="00EB2775"/>
    <w:rsid w:val="00EB5D89"/>
    <w:rsid w:val="00EC1424"/>
    <w:rsid w:val="00EC35B6"/>
    <w:rsid w:val="00EC552E"/>
    <w:rsid w:val="00ED6A67"/>
    <w:rsid w:val="00ED6EA0"/>
    <w:rsid w:val="00ED75CA"/>
    <w:rsid w:val="00EE2C71"/>
    <w:rsid w:val="00EE3B57"/>
    <w:rsid w:val="00EE6112"/>
    <w:rsid w:val="00EF1C94"/>
    <w:rsid w:val="00EF5EBD"/>
    <w:rsid w:val="00F01947"/>
    <w:rsid w:val="00F02303"/>
    <w:rsid w:val="00F02ECF"/>
    <w:rsid w:val="00F050D6"/>
    <w:rsid w:val="00F16CAD"/>
    <w:rsid w:val="00F25076"/>
    <w:rsid w:val="00F328A6"/>
    <w:rsid w:val="00F42E3D"/>
    <w:rsid w:val="00F47BDB"/>
    <w:rsid w:val="00F6353A"/>
    <w:rsid w:val="00F655C4"/>
    <w:rsid w:val="00F65E5C"/>
    <w:rsid w:val="00F67CCE"/>
    <w:rsid w:val="00F75573"/>
    <w:rsid w:val="00F76FF1"/>
    <w:rsid w:val="00F86D89"/>
    <w:rsid w:val="00F9041B"/>
    <w:rsid w:val="00F91D9D"/>
    <w:rsid w:val="00F92574"/>
    <w:rsid w:val="00FA371B"/>
    <w:rsid w:val="00FA4852"/>
    <w:rsid w:val="00FA76A2"/>
    <w:rsid w:val="00FA7E9F"/>
    <w:rsid w:val="00FB414C"/>
    <w:rsid w:val="00FC1D8D"/>
    <w:rsid w:val="00FC3923"/>
    <w:rsid w:val="00FD305A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CF1D2-5649-489B-B751-2385D29C2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49B20-C8F6-4B5C-8372-04E35EE3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Dvořák Marek</cp:lastModifiedBy>
  <cp:revision>2</cp:revision>
  <cp:lastPrinted>2023-09-20T12:30:00Z</cp:lastPrinted>
  <dcterms:created xsi:type="dcterms:W3CDTF">2023-09-29T09:26:00Z</dcterms:created>
  <dcterms:modified xsi:type="dcterms:W3CDTF">2023-09-29T09:26:00Z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0x0101001A1CE8DF78A35E4FADE8D2E87C3622A8</vt:lpwstr>
  </property>
</Properties>
</file>