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sahtabulky"/>
        <w:tabs>
          <w:tab w:val="clear" w:pos="708"/>
          <w:tab w:val="right" w:pos="10092" w:leader="none"/>
        </w:tabs>
        <w:jc w:val="left"/>
        <w:rPr>
          <w:rFonts w:ascii="Times New Roman" w:hAnsi="Times New Roman"/>
          <w:b/>
          <w:b/>
          <w:bCs/>
          <w:sz w:val="20"/>
          <w:szCs w:val="20"/>
        </w:rPr>
      </w:pPr>
      <w:r>
        <w:rPr>
          <w:b/>
          <w:bCs/>
          <w:sz w:val="20"/>
          <w:szCs w:val="20"/>
        </w:rPr>
        <mc:AlternateContent>
          <mc:Choice Requires="wps">
            <w:drawing>
              <wp:inline distT="0" distB="0" distL="0" distR="0">
                <wp:extent cx="36195" cy="36195"/>
                <wp:effectExtent l="0" t="0" r="0" b="0"/>
                <wp:docPr id="1" name="e5e32bea-c9a4-4be1-a09e-48a08a5edf30"/>
                <a:graphic xmlns:a="http://schemas.openxmlformats.org/drawingml/2006/main">
                  <a:graphicData uri="http://schemas.openxmlformats.org/drawingml/2006/picture">
                    <pic:pic xmlns:pic="http://schemas.openxmlformats.org/drawingml/2006/picture">
                      <pic:nvPicPr>
                        <pic:cNvPr id="0" name="e5e32bea-c9a4-4be1-a09e-48a08a5edf30" descr=""/>
                        <pic:cNvPicPr/>
                      </pic:nvPicPr>
                      <pic:blipFill>
                        <a:blip r:embed="rId2"/>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e5e32bea-c9a4-4be1-a09e-48a08a5edf30" stroked="f" o:allowincell="f" style="position:absolute;margin-left:0pt;margin-top:0pt;width:2.8pt;height:2.8pt;mso-wrap-style:none;v-text-anchor:middle" type="_x0000_t75">
                <v:imagedata r:id="rId2" o:detectmouseclick="t"/>
                <v:stroke color="black" weight="9360" joinstyle="round" endcap="flat"/>
                <w10:wrap type="square"/>
              </v:shape>
            </w:pict>
          </mc:Fallback>
        </mc:AlternateContent>
      </w:r>
      <w:r>
        <w:rPr>
          <w:b/>
          <w:bCs/>
          <w:sz w:val="24"/>
          <w:szCs w:val="24"/>
        </w:rPr>
        <w:t>OBJEDNÁVKA</w:t>
      </w:r>
      <w:r>
        <w:rPr>
          <w:b/>
          <w:bCs/>
          <w:sz w:val="24"/>
          <w:szCs w:val="24"/>
        </w:rPr>
        <w:tab/>
      </w:r>
      <w:r>
        <w:rPr>
          <w:b/>
          <w:bCs/>
          <w:sz w:val="24"/>
          <w:szCs w:val="24"/>
        </w:rPr>
        <w:fldChar w:fldCharType="begin"/>
      </w:r>
      <w:r>
        <w:rPr>
          <w:sz w:val="24"/>
          <w:b/>
          <w:szCs w:val="24"/>
          <w:bCs/>
        </w:rPr>
        <w:instrText xml:space="preserve"> FILLIN "objednavkaCislo"</w:instrText>
      </w:r>
      <w:r>
        <w:rPr>
          <w:sz w:val="24"/>
          <w:b/>
          <w:szCs w:val="24"/>
          <w:bCs/>
        </w:rPr>
        <w:fldChar w:fldCharType="separate"/>
      </w:r>
      <w:r>
        <w:rPr>
          <w:sz w:val="24"/>
          <w:b/>
          <w:szCs w:val="24"/>
          <w:bCs/>
        </w:rPr>
        <w:t>00126/12/2023</w:t>
      </w:r>
      <w:r>
        <w:rPr>
          <w:sz w:val="24"/>
          <w:b/>
          <w:szCs w:val="24"/>
          <w:bCs/>
        </w:rPr>
        <w:fldChar w:fldCharType="end"/>
      </w:r>
    </w:p>
    <w:tbl>
      <w:tblPr>
        <w:tblW w:w="10211" w:type="dxa"/>
        <w:jc w:val="left"/>
        <w:tblInd w:w="-10" w:type="dxa"/>
        <w:tblLayout w:type="fixed"/>
        <w:tblCellMar>
          <w:top w:w="55" w:type="dxa"/>
          <w:left w:w="55" w:type="dxa"/>
          <w:bottom w:w="55" w:type="dxa"/>
          <w:right w:w="55" w:type="dxa"/>
        </w:tblCellMar>
      </w:tblPr>
      <w:tblGrid>
        <w:gridCol w:w="5102"/>
        <w:gridCol w:w="5109"/>
      </w:tblGrid>
      <w:tr>
        <w:trPr>
          <w:trHeight w:val="54" w:hRule="atLeast"/>
        </w:trPr>
        <w:tc>
          <w:tcPr>
            <w:tcW w:w="5102" w:type="dxa"/>
            <w:vMerge w:val="restart"/>
            <w:tcBorders>
              <w:top w:val="single" w:sz="8" w:space="0" w:color="000000"/>
              <w:left w:val="single" w:sz="8" w:space="0" w:color="000000"/>
              <w:bottom w:val="single" w:sz="4" w:space="0" w:color="000000"/>
            </w:tcBorders>
          </w:tcPr>
          <w:p>
            <w:pPr>
              <w:pStyle w:val="Obsahtabulky"/>
              <w:suppressLineNumbers/>
              <w:tabs>
                <w:tab w:val="clear" w:pos="708"/>
                <w:tab w:val="left" w:pos="11" w:leader="none"/>
              </w:tabs>
              <w:spacing w:before="113" w:after="0"/>
              <w:ind w:left="113" w:right="0" w:hanging="0"/>
              <w:rPr>
                <w:rFonts w:ascii="Times New Roman" w:hAnsi="Times New Roman"/>
                <w:sz w:val="20"/>
                <w:szCs w:val="20"/>
              </w:rPr>
            </w:pPr>
            <w:r>
              <w:rPr>
                <w:sz w:val="20"/>
                <w:szCs w:val="20"/>
              </w:rPr>
              <w:t>Odběratel</w:t>
            </w:r>
            <w:r>
              <w:rPr>
                <w:sz w:val="20"/>
                <w:szCs w:val="20"/>
              </w:rPr>
              <w:t>:</w:t>
            </w:r>
          </w:p>
          <w:p>
            <w:pPr>
              <w:pStyle w:val="Obsahtabulky"/>
              <w:suppressLineNumbers/>
              <w:tabs>
                <w:tab w:val="clear" w:pos="708"/>
                <w:tab w:val="left" w:pos="11" w:leader="none"/>
              </w:tabs>
              <w:spacing w:before="113"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"parSchOrgNazev"</w:instrText>
            </w:r>
            <w:r>
              <w:rPr>
                <w:sz w:val="20"/>
                <w:b/>
                <w:szCs w:val="20"/>
                <w:bCs/>
              </w:rPr>
              <w:fldChar w:fldCharType="separate"/>
            </w:r>
            <w:r>
              <w:rPr>
                <w:sz w:val="20"/>
                <w:b/>
                <w:szCs w:val="20"/>
                <w:bCs/>
              </w:rPr>
              <w:t>MĚSTO NÁCHOD</w:t>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"parSchOrgUlice"</w:instrText>
            </w:r>
            <w:r>
              <w:rPr>
                <w:sz w:val="20"/>
                <w:b/>
                <w:szCs w:val="20"/>
                <w:bCs/>
              </w:rPr>
              <w:fldChar w:fldCharType="separate"/>
            </w:r>
            <w:r>
              <w:rPr>
                <w:sz w:val="20"/>
                <w:b/>
                <w:szCs w:val="20"/>
                <w:bCs/>
              </w:rPr>
              <w:t>Masarykovo náměstí</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"parSchOrgCisDom"</w:instrText>
            </w:r>
            <w:r>
              <w:rPr>
                <w:sz w:val="20"/>
                <w:b/>
                <w:szCs w:val="20"/>
                <w:bCs/>
              </w:rPr>
              <w:fldChar w:fldCharType="separate"/>
            </w:r>
            <w:r>
              <w:rPr>
                <w:sz w:val="20"/>
                <w:b/>
                <w:szCs w:val="20"/>
                <w:bCs/>
              </w:rPr>
              <w:t>40</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"parSchOrgCp"</w:instrText>
            </w:r>
            <w:r>
              <w:rPr>
                <w:sz w:val="20"/>
                <w:b/>
                <w:szCs w:val="20"/>
                <w:bCs/>
              </w:rPr>
              <w:fldChar w:fldCharType="separate"/>
            </w:r>
            <w:r>
              <w:rPr>
                <w:sz w:val="20"/>
                <w:b/>
                <w:szCs w:val="20"/>
                <w:bCs/>
              </w:rPr>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"parSchOrgPsc"</w:instrText>
            </w:r>
            <w:r>
              <w:rPr>
                <w:sz w:val="20"/>
                <w:b/>
                <w:szCs w:val="20"/>
                <w:bCs/>
              </w:rPr>
              <w:fldChar w:fldCharType="separate"/>
            </w:r>
            <w:r>
              <w:rPr>
                <w:sz w:val="20"/>
                <w:b/>
                <w:szCs w:val="20"/>
                <w:bCs/>
              </w:rPr>
              <w:t>547 01</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"parSchOrgNazevObec"</w:instrText>
            </w:r>
            <w:r>
              <w:rPr>
                <w:sz w:val="20"/>
                <w:b/>
                <w:szCs w:val="20"/>
                <w:bCs/>
              </w:rPr>
              <w:fldChar w:fldCharType="separate"/>
            </w:r>
            <w:r>
              <w:rPr>
                <w:sz w:val="20"/>
                <w:b/>
                <w:szCs w:val="20"/>
                <w:bCs/>
              </w:rPr>
              <w:t>Náchod</w:t>
            </w:r>
            <w:r>
              <w:rPr>
                <w:sz w:val="20"/>
                <w:b/>
                <w:szCs w:val="20"/>
                <w:bCs/>
              </w:rPr>
              <w:fldChar w:fldCharType="end"/>
            </w:r>
          </w:p>
          <w:p>
            <w:pPr>
              <w:pStyle w:val="Obsahtabulky"/>
              <w:suppressLineNumbers/>
              <w:tabs>
                <w:tab w:val="clear" w:pos="708"/>
                <w:tab w:val="left" w:pos="11" w:leader="none"/>
              </w:tabs>
              <w:spacing w:before="57" w:after="0"/>
              <w:ind w:left="113" w:right="0" w:hanging="0"/>
              <w:rPr>
                <w:rFonts w:ascii="Times New Roman" w:hAnsi="Times New Roman"/>
                <w:sz w:val="20"/>
                <w:szCs w:val="20"/>
              </w:rPr>
            </w:pPr>
            <w:r>
              <w:rPr>
                <w:b w:val="false"/>
                <w:bCs w:val="false"/>
                <w:sz w:val="20"/>
                <w:szCs w:val="20"/>
              </w:rPr>
              <w:t>IČO:</w:t>
              <w:tab/>
            </w:r>
            <w:r>
              <w:rPr>
                <w:b w:val="false"/>
                <w:bCs w:val="false"/>
                <w:sz w:val="20"/>
                <w:szCs w:val="20"/>
              </w:rPr>
              <w:fldChar w:fldCharType="begin"/>
            </w:r>
            <w:r>
              <w:rPr>
                <w:sz w:val="20"/>
                <w:b w:val="false"/>
                <w:szCs w:val="20"/>
                <w:bCs w:val="false"/>
              </w:rPr>
              <w:instrText xml:space="preserve"> FILLIN "parSchOrgIco"</w:instrText>
            </w:r>
            <w:r>
              <w:rPr>
                <w:sz w:val="20"/>
                <w:b w:val="false"/>
                <w:szCs w:val="20"/>
                <w:bCs w:val="false"/>
              </w:rPr>
              <w:fldChar w:fldCharType="separate"/>
            </w:r>
            <w:r>
              <w:rPr>
                <w:sz w:val="20"/>
                <w:b w:val="false"/>
                <w:szCs w:val="20"/>
                <w:bCs w:val="false"/>
              </w:rPr>
              <w:t>00272868</w:t>
            </w:r>
            <w:r>
              <w:rPr>
                <w:sz w:val="20"/>
                <w:b w:val="false"/>
                <w:szCs w:val="20"/>
                <w:bCs w:val="false"/>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val="false"/>
                <w:bCs w:val="false"/>
                <w:sz w:val="20"/>
                <w:szCs w:val="20"/>
              </w:rPr>
              <w:t>DIČ:</w:t>
              <w:tab/>
            </w:r>
            <w:r>
              <w:rPr>
                <w:b w:val="false"/>
                <w:bCs w:val="false"/>
                <w:sz w:val="20"/>
                <w:szCs w:val="20"/>
              </w:rPr>
              <w:fldChar w:fldCharType="begin"/>
            </w:r>
            <w:r>
              <w:rPr>
                <w:sz w:val="20"/>
                <w:b w:val="false"/>
                <w:szCs w:val="20"/>
                <w:bCs w:val="false"/>
              </w:rPr>
              <w:instrText xml:space="preserve"> FILLIN "ekouctParamDic"</w:instrText>
            </w:r>
            <w:r>
              <w:rPr>
                <w:sz w:val="20"/>
                <w:b w:val="false"/>
                <w:szCs w:val="20"/>
                <w:bCs w:val="false"/>
              </w:rPr>
              <w:fldChar w:fldCharType="separate"/>
            </w:r>
            <w:r>
              <w:rPr>
                <w:sz w:val="20"/>
                <w:b w:val="false"/>
                <w:szCs w:val="20"/>
                <w:bCs w:val="false"/>
              </w:rPr>
              <w:t>CZ00272868</w:t>
            </w:r>
            <w:r>
              <w:rPr>
                <w:sz w:val="20"/>
                <w:b w:val="false"/>
                <w:szCs w:val="20"/>
                <w:bCs w:val="false"/>
              </w:rPr>
              <w:fldChar w:fldCharType="end"/>
            </w:r>
          </w:p>
          <w:p>
            <w:pPr>
              <w:pStyle w:val="Obsahtabulky"/>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s>
              <w:spacing w:before="57" w:after="0"/>
              <w:ind w:left="113" w:right="0" w:hanging="0"/>
              <w:rPr>
                <w:rFonts w:ascii="Times New Roman" w:hAnsi="Times New Roman"/>
                <w:color w:val="auto"/>
                <w:sz w:val="20"/>
                <w:szCs w:val="20"/>
              </w:rPr>
            </w:pPr>
            <w:r>
              <w:rPr>
                <w:color w:val="auto"/>
                <w:sz w:val="20"/>
                <w:szCs w:val="20"/>
              </w:rPr>
              <w:t xml:space="preserve">Telefon: </w:t>
            </w:r>
            <w:r>
              <w:rPr>
                <w:color w:val="auto"/>
                <w:sz w:val="20"/>
                <w:szCs w:val="20"/>
              </w:rPr>
              <w:fldChar w:fldCharType="begin"/>
            </w:r>
            <w:r>
              <w:rPr>
                <w:sz w:val="20"/>
                <w:szCs w:val="20"/>
                <w:color w:val="auto"/>
              </w:rPr>
              <w:instrText xml:space="preserve"> FILLIN "parSchOrgTel1"</w:instrText>
            </w:r>
            <w:r>
              <w:rPr>
                <w:sz w:val="20"/>
                <w:szCs w:val="20"/>
                <w:color w:val="auto"/>
              </w:rPr>
              <w:fldChar w:fldCharType="separate"/>
            </w:r>
            <w:r>
              <w:rPr>
                <w:sz w:val="20"/>
                <w:szCs w:val="20"/>
                <w:color w:val="auto"/>
              </w:rPr>
              <w:t>+420 491 405 111</w:t>
            </w:r>
            <w:r>
              <w:rPr>
                <w:sz w:val="20"/>
                <w:szCs w:val="20"/>
                <w:color w:val="auto"/>
              </w:rPr>
              <w:fldChar w:fldCharType="end"/>
            </w:r>
          </w:p>
          <w:p>
            <w:pPr>
              <w:pStyle w:val="Obsahtabulky"/>
              <w:suppressLineNumbers/>
              <w:tabs>
                <w:tab w:val="clear" w:pos="708"/>
              </w:tabs>
              <w:ind w:left="113" w:right="0" w:hanging="0"/>
              <w:rPr>
                <w:rFonts w:ascii="Verdana" w:hAnsi="Verdana"/>
                <w:sz w:val="16"/>
                <w:szCs w:val="16"/>
              </w:rPr>
            </w:pPr>
            <w:r>
              <w:rPr>
                <w:color w:val="auto"/>
                <w:sz w:val="20"/>
                <w:szCs w:val="20"/>
              </w:rPr>
              <w:t xml:space="preserve">E-mail: </w:t>
            </w:r>
            <w:hyperlink r:id="rId3">
              <w:r>
                <w:rPr>
                  <w:rStyle w:val="Internetovodkaz"/>
                  <w:color w:val="000080"/>
                  <w:sz w:val="20"/>
                  <w:szCs w:val="20"/>
                </w:rPr>
                <w:fldChar w:fldCharType="begin"/>
              </w:r>
              <w:r>
                <w:rPr>
                  <w:rStyle w:val="Internetovodkaz"/>
                  <w:sz w:val="20"/>
                  <w:szCs w:val="20"/>
                  <w:color w:val="000080"/>
                </w:rPr>
                <w:instrText xml:space="preserve"> FILLIN "parSchOrgEmail"</w:instrText>
              </w:r>
              <w:r>
                <w:rPr>
                  <w:rStyle w:val="Internetovodkaz"/>
                  <w:sz w:val="20"/>
                  <w:szCs w:val="20"/>
                  <w:color w:val="000080"/>
                </w:rPr>
                <w:fldChar w:fldCharType="separate"/>
              </w:r>
              <w:r>
                <w:rPr>
                  <w:rStyle w:val="Internetovodkaz"/>
                  <w:sz w:val="20"/>
                  <w:szCs w:val="20"/>
                  <w:color w:val="000080"/>
                </w:rPr>
                <w:t>podatelna@mestonachod.cz</w:t>
              </w:r>
              <w:r>
                <w:rPr>
                  <w:rStyle w:val="Internetovodkaz"/>
                  <w:sz w:val="20"/>
                  <w:szCs w:val="20"/>
                  <w:color w:val="000080"/>
                </w:rPr>
                <w:fldChar w:fldCharType="end"/>
              </w:r>
            </w:hyperlink>
          </w:p>
          <w:p>
            <w:pPr>
              <w:pStyle w:val="Obsahtabulky"/>
              <w:suppressLineNumbers/>
              <w:tabs>
                <w:tab w:val="clear" w:pos="708"/>
              </w:tabs>
              <w:spacing w:before="0" w:after="113"/>
              <w:ind w:left="113" w:right="0" w:hanging="0"/>
              <w:rPr>
                <w:rFonts w:ascii="Times New Roman" w:hAnsi="Times New Roman"/>
                <w:color w:val="auto"/>
                <w:sz w:val="20"/>
                <w:szCs w:val="20"/>
              </w:rPr>
            </w:pPr>
            <w:r>
              <w:rPr>
                <w:color w:val="auto"/>
                <w:sz w:val="20"/>
                <w:szCs w:val="20"/>
              </w:rPr>
              <w:fldChar w:fldCharType="begin"/>
            </w:r>
            <w:r>
              <w:rPr>
                <w:sz w:val="20"/>
                <w:szCs w:val="20"/>
                <w:color w:val="auto"/>
              </w:rPr>
              <w:instrText xml:space="preserve"> FILLIN "parSchOrgweb"</w:instrText>
            </w:r>
            <w:r>
              <w:rPr>
                <w:sz w:val="20"/>
                <w:szCs w:val="20"/>
                <w:color w:val="auto"/>
              </w:rPr>
              <w:fldChar w:fldCharType="separate"/>
            </w:r>
            <w:r>
              <w:rPr>
                <w:sz w:val="20"/>
                <w:szCs w:val="20"/>
                <w:color w:val="auto"/>
              </w:rPr>
              <w:t>www.mestonachod.cz</w:t>
            </w:r>
            <w:r>
              <w:rPr>
                <w:sz w:val="20"/>
                <w:szCs w:val="20"/>
                <w:color w:val="auto"/>
              </w:rPr>
              <w:fldChar w:fldCharType="end"/>
            </w:r>
          </w:p>
        </w:tc>
        <w:tc>
          <w:tcPr>
            <w:tcW w:w="5109" w:type="dxa"/>
            <w:tcBorders>
              <w:top w:val="single" w:sz="8" w:space="0" w:color="000000"/>
              <w:left w:val="single" w:sz="4" w:space="0" w:color="000000"/>
              <w:bottom w:val="single" w:sz="4" w:space="0" w:color="000000"/>
              <w:right w:val="single" w:sz="8" w:space="0" w:color="000000"/>
            </w:tcBorders>
          </w:tcPr>
          <w:p>
            <w:pPr>
              <w:pStyle w:val="Obsahtabulky"/>
              <w:suppressLineNumbers/>
              <w:tabs>
                <w:tab w:val="clear" w:pos="708"/>
                <w:tab w:val="left" w:pos="1650" w:leader="none"/>
              </w:tabs>
              <w:spacing w:before="57" w:after="0"/>
              <w:ind w:left="113" w:right="0" w:hanging="0"/>
              <w:rPr>
                <w:rFonts w:ascii="Times New Roman" w:hAnsi="Times New Roman"/>
                <w:b w:val="false"/>
                <w:b w:val="false"/>
                <w:bCs w:val="false"/>
                <w:sz w:val="20"/>
                <w:szCs w:val="20"/>
              </w:rPr>
            </w:pPr>
            <w:r>
              <w:rPr>
                <w:b w:val="false"/>
                <w:bCs w:val="false"/>
                <w:sz w:val="20"/>
                <w:szCs w:val="20"/>
              </w:rPr>
            </w:r>
          </w:p>
        </w:tc>
      </w:tr>
      <w:tr>
        <w:trPr>
          <w:trHeight w:val="2132" w:hRule="atLeast"/>
        </w:trPr>
        <w:tc>
          <w:tcPr>
            <w:tcW w:w="5102" w:type="dxa"/>
            <w:vMerge w:val="continue"/>
            <w:tcBorders>
              <w:top w:val="single" w:sz="8" w:space="0" w:color="000000"/>
              <w:left w:val="single" w:sz="8" w:space="0" w:color="000000"/>
              <w:bottom w:val="single" w:sz="4" w:space="0" w:color="000000"/>
            </w:tcBorders>
          </w:tcPr>
          <w:p>
            <w:pPr>
              <w:pStyle w:val="Normal"/>
              <w:rPr/>
            </w:pPr>
            <w:r>
              <w:rPr/>
            </w:r>
          </w:p>
        </w:tc>
        <w:tc>
          <w:tcPr>
            <w:tcW w:w="5109" w:type="dxa"/>
            <w:tcBorders>
              <w:top w:val="single" w:sz="20" w:space="0" w:color="000000"/>
              <w:left w:val="single" w:sz="20" w:space="0" w:color="000000"/>
              <w:bottom w:val="single" w:sz="20" w:space="0" w:color="000000"/>
              <w:right w:val="single" w:sz="20" w:space="0" w:color="000000"/>
            </w:tcBorders>
          </w:tcPr>
          <w:p>
            <w:pPr>
              <w:pStyle w:val="Obsahtabulky"/>
              <w:suppressLineNumbers/>
              <w:tabs>
                <w:tab w:val="clear" w:pos="708"/>
              </w:tabs>
              <w:spacing w:before="113" w:after="0"/>
              <w:ind w:left="113" w:right="0" w:hanging="0"/>
              <w:rPr>
                <w:rFonts w:ascii="Times New Roman" w:hAnsi="Times New Roman"/>
                <w:sz w:val="20"/>
                <w:szCs w:val="20"/>
              </w:rPr>
            </w:pPr>
            <w:r>
              <w:rPr>
                <w:b w:val="false"/>
                <w:bCs w:val="false"/>
                <w:sz w:val="20"/>
                <w:szCs w:val="20"/>
              </w:rPr>
              <w:t>Dodavatel</w:t>
            </w:r>
            <w:r>
              <w:rPr>
                <w:b w:val="false"/>
                <w:bCs w:val="false"/>
                <w:sz w:val="20"/>
                <w:szCs w:val="20"/>
              </w:rPr>
              <w:t>:</w:t>
            </w:r>
          </w:p>
          <w:p>
            <w:pPr>
              <w:pStyle w:val="Obsahtabulky"/>
              <w:suppressLineNumbers/>
              <w:tabs>
                <w:tab w:val="clear" w:pos="708"/>
              </w:tabs>
              <w:spacing w:before="57"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"adrObjednavkaDodavatel1"</w:instrText>
            </w:r>
            <w:r>
              <w:rPr>
                <w:sz w:val="20"/>
                <w:b/>
                <w:szCs w:val="20"/>
                <w:bCs/>
              </w:rPr>
              <w:fldChar w:fldCharType="separate"/>
            </w:r>
            <w:r>
              <w:rPr>
                <w:sz w:val="20"/>
                <w:b/>
                <w:szCs w:val="20"/>
                <w:bCs/>
              </w:rPr>
              <w:t>Jaroslav Pařízek</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"adrObjednavkaDodavatel2"</w:instrText>
            </w:r>
            <w:r>
              <w:rPr>
                <w:sz w:val="20"/>
                <w:b/>
                <w:szCs w:val="20"/>
                <w:bCs/>
              </w:rPr>
              <w:fldChar w:fldCharType="separate"/>
            </w:r>
            <w:r>
              <w:rPr>
                <w:sz w:val="20"/>
                <w:b/>
                <w:szCs w:val="20"/>
                <w:bCs/>
              </w:rPr>
              <w:t>Zbečník 352</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"adrObjednavkaDodavatel3"</w:instrText>
            </w:r>
            <w:r>
              <w:rPr>
                <w:sz w:val="20"/>
                <w:b/>
                <w:szCs w:val="20"/>
                <w:bCs/>
              </w:rPr>
              <w:fldChar w:fldCharType="separate"/>
            </w:r>
            <w:r>
              <w:rPr>
                <w:sz w:val="20"/>
                <w:b/>
                <w:szCs w:val="20"/>
                <w:bCs/>
              </w:rPr>
              <w:t>549 31 Hronov</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"adrObjednavkaDodavatel4"</w:instrText>
            </w:r>
            <w:r>
              <w:rPr>
                <w:sz w:val="20"/>
                <w:b/>
                <w:szCs w:val="20"/>
                <w:bCs/>
              </w:rPr>
              <w:fldChar w:fldCharType="separate"/>
            </w:r>
            <w:r>
              <w:rPr>
                <w:sz w:val="20"/>
                <w:b/>
                <w:szCs w:val="20"/>
                <w:bCs/>
              </w:rPr>
            </w:r>
            <w:r>
              <w:rPr>
                <w:sz w:val="20"/>
                <w:b/>
                <w:szCs w:val="20"/>
                <w:bCs/>
              </w:rPr>
              <w:fldChar w:fldCharType="end"/>
            </w:r>
          </w:p>
          <w:p>
            <w:pPr>
              <w:pStyle w:val="Obsahtabulky"/>
              <w:suppressLineNumbers/>
              <w:spacing w:before="0" w:after="0"/>
              <w:ind w:left="113" w:right="0" w:hanging="0"/>
              <w:rPr>
                <w:rFonts w:ascii="Times New Roman" w:hAnsi="Times New Roman"/>
                <w:b/>
                <w:b/>
                <w:bCs/>
                <w:sz w:val="20"/>
                <w:szCs w:val="20"/>
              </w:rPr>
            </w:pPr>
            <w:r>
              <w:rPr>
                <w:b/>
                <w:bCs/>
                <w:sz w:val="20"/>
                <w:szCs w:val="20"/>
              </w:rPr>
            </w:r>
          </w:p>
          <w:p>
            <w:pPr>
              <w:pStyle w:val="Obsahtabulky"/>
              <w:suppressLineNumbers/>
              <w:tabs>
                <w:tab w:val="clear" w:pos="708"/>
                <w:tab w:val="left" w:pos="2861" w:leader="none"/>
                <w:tab w:val="left" w:pos="3043" w:leader="none"/>
                <w:tab w:val="left" w:pos="3161" w:leader="none"/>
              </w:tabs>
              <w:spacing w:before="0" w:after="57"/>
              <w:ind w:left="113" w:right="0" w:hanging="0"/>
              <w:rPr>
                <w:rFonts w:ascii="Times New Roman" w:hAnsi="Times New Roman"/>
                <w:b w:val="false"/>
                <w:b w:val="false"/>
                <w:bCs w:val="false"/>
                <w:sz w:val="20"/>
                <w:szCs w:val="20"/>
              </w:rPr>
            </w:pPr>
            <w:r>
              <w:rPr>
                <w:b w:val="false"/>
                <w:bCs w:val="false"/>
                <w:sz w:val="20"/>
                <w:szCs w:val="20"/>
              </w:rPr>
              <w:t xml:space="preserve">IČO: </w:t>
            </w:r>
            <w:r>
              <w:rPr>
                <w:b w:val="false"/>
                <w:bCs w:val="false"/>
                <w:sz w:val="20"/>
                <w:szCs w:val="20"/>
              </w:rPr>
              <w:fldChar w:fldCharType="begin"/>
            </w:r>
            <w:r>
              <w:rPr>
                <w:sz w:val="20"/>
                <w:b w:val="false"/>
                <w:szCs w:val="20"/>
                <w:bCs w:val="false"/>
              </w:rPr>
              <w:instrText xml:space="preserve"> FILLIN "adrIcoAdresat"</w:instrText>
            </w:r>
            <w:r>
              <w:rPr>
                <w:sz w:val="20"/>
                <w:b w:val="false"/>
                <w:szCs w:val="20"/>
                <w:bCs w:val="false"/>
              </w:rPr>
              <w:fldChar w:fldCharType="separate"/>
            </w:r>
            <w:r>
              <w:rPr>
                <w:sz w:val="20"/>
                <w:b w:val="false"/>
                <w:szCs w:val="20"/>
                <w:bCs w:val="false"/>
              </w:rPr>
              <w:t>88829111</w:t>
            </w:r>
            <w:r>
              <w:rPr>
                <w:sz w:val="20"/>
                <w:b w:val="false"/>
                <w:szCs w:val="20"/>
                <w:bCs w:val="false"/>
              </w:rPr>
              <w:fldChar w:fldCharType="end"/>
            </w:r>
            <w:r>
              <w:rPr>
                <w:b w:val="false"/>
                <w:bCs w:val="false"/>
                <w:sz w:val="20"/>
                <w:szCs w:val="20"/>
              </w:rPr>
              <w:tab/>
              <w:t xml:space="preserve">DIČ: </w:t>
            </w:r>
            <w:r>
              <w:rPr>
                <w:b w:val="false"/>
                <w:bCs w:val="false"/>
                <w:sz w:val="20"/>
                <w:szCs w:val="20"/>
              </w:rPr>
              <w:fldChar w:fldCharType="begin"/>
            </w:r>
            <w:r>
              <w:rPr>
                <w:sz w:val="20"/>
                <w:b w:val="false"/>
                <w:szCs w:val="20"/>
                <w:bCs w:val="false"/>
              </w:rPr>
              <w:instrText xml:space="preserve"> FILLIN "adrDicAdresat"</w:instrText>
            </w:r>
            <w:r>
              <w:rPr>
                <w:sz w:val="20"/>
                <w:b w:val="false"/>
                <w:szCs w:val="20"/>
                <w:bCs w:val="false"/>
              </w:rPr>
              <w:fldChar w:fldCharType="separate"/>
            </w:r>
            <w:r>
              <w:rPr>
                <w:sz w:val="20"/>
                <w:b w:val="false"/>
                <w:szCs w:val="20"/>
                <w:bCs w:val="false"/>
              </w:rPr>
              <w:t>CZ7104223247</w:t>
            </w:r>
            <w:r>
              <w:rPr>
                <w:sz w:val="20"/>
                <w:b w:val="false"/>
                <w:szCs w:val="20"/>
                <w:bCs w:val="false"/>
              </w:rPr>
              <w:fldChar w:fldCharType="end"/>
            </w:r>
          </w:p>
        </w:tc>
      </w:tr>
      <w:tr>
        <w:trPr>
          <w:trHeight w:val="761" w:hRule="atLeast"/>
        </w:trPr>
        <w:tc>
          <w:tcPr>
            <w:tcW w:w="5102" w:type="dxa"/>
            <w:tcBorders>
              <w:left w:val="single" w:sz="8" w:space="0" w:color="000000"/>
              <w:bottom w:val="single" w:sz="8" w:space="0" w:color="000000"/>
            </w:tcBorders>
          </w:tcPr>
          <w:p>
            <w:pPr>
              <w:pStyle w:val="Normal"/>
              <w:suppressLineNumbers/>
              <w:bidi w:val="0"/>
              <w:spacing w:before="0" w:after="0"/>
              <w:ind w:left="0" w:right="0" w:hanging="0"/>
              <w:rPr>
                <w:rFonts w:ascii="Times New Roman" w:hAnsi="Times New Roman" w:cs="Arial"/>
                <w:sz w:val="20"/>
                <w:szCs w:val="20"/>
                <w:shd w:fill="auto" w:val="clear"/>
              </w:rPr>
            </w:pPr>
            <w:r>
              <w:rPr>
                <w:rFonts w:cs="Arial"/>
                <w:sz w:val="20"/>
                <w:szCs w:val="20"/>
                <w:shd w:fill="auto" w:val="clear"/>
              </w:rPr>
              <w:t>PID:</w:t>
              <w:tab/>
              <w:tab/>
            </w:r>
            <w:r>
              <w:rPr>
                <w:rFonts w:cs="Arial"/>
                <w:color w:val="000000"/>
                <w:sz w:val="20"/>
                <w:szCs w:val="20"/>
                <w:shd w:fill="auto" w:val="clear"/>
              </w:rPr>
              <w:t>MUNAX00Y7CV4</w:t>
            </w:r>
          </w:p>
          <w:p>
            <w:pPr>
              <w:pStyle w:val="Normal"/>
              <w:bidi w:val="0"/>
              <w:spacing w:before="0" w:after="0"/>
              <w:ind w:left="0" w:right="0" w:hanging="0"/>
              <w:rPr>
                <w:rFonts w:ascii="Times New Roman" w:hAnsi="Times New Roman"/>
                <w:color w:val="auto"/>
                <w:sz w:val="20"/>
                <w:szCs w:val="20"/>
                <w:shd w:fill="auto" w:val="clear"/>
              </w:rPr>
            </w:pPr>
            <w:r>
              <w:rPr>
                <w:rFonts w:cs="Arial"/>
                <w:color w:val="000000"/>
                <w:sz w:val="20"/>
                <w:szCs w:val="20"/>
                <w:shd w:fill="auto" w:val="clear"/>
              </w:rPr>
              <w:t>Sp.zn.:</w:t>
              <w:tab/>
              <w:tab/>
            </w:r>
            <w:r>
              <w:rPr>
                <w:rFonts w:cs="Arial"/>
                <w:color w:val="000000"/>
                <w:sz w:val="20"/>
                <w:szCs w:val="20"/>
                <w:shd w:fill="auto" w:val="clear"/>
              </w:rPr>
              <w:t xml:space="preserve">KS </w:t>
            </w:r>
            <w:r>
              <w:rPr>
                <w:rFonts w:cs="Arial"/>
                <w:color w:val="000000"/>
                <w:sz w:val="20"/>
                <w:szCs w:val="20"/>
                <w:shd w:fill="auto" w:val="clear"/>
              </w:rPr>
              <w:t>9311</w:t>
            </w:r>
            <w:r>
              <w:rPr>
                <w:rFonts w:cs="Arial"/>
                <w:color w:val="000000"/>
                <w:sz w:val="20"/>
                <w:szCs w:val="20"/>
                <w:shd w:fill="auto" w:val="clear"/>
              </w:rPr>
              <w:t>/2023 INV</w:t>
            </w:r>
          </w:p>
          <w:p>
            <w:pPr>
              <w:pStyle w:val="Normal"/>
              <w:bidi w:val="0"/>
              <w:spacing w:before="0" w:after="0"/>
              <w:ind w:left="0" w:right="0" w:hanging="0"/>
              <w:rPr>
                <w:rFonts w:ascii="Times New Roman" w:hAnsi="Times New Roman"/>
                <w:sz w:val="20"/>
                <w:szCs w:val="20"/>
                <w:shd w:fill="FFFF00" w:val="clear"/>
              </w:rPr>
            </w:pPr>
            <w:r>
              <w:rPr>
                <w:rFonts w:cs="Arial"/>
                <w:sz w:val="20"/>
                <w:szCs w:val="20"/>
                <w:shd w:fill="auto" w:val="clear"/>
              </w:rPr>
              <w:t>Čj. (Če.):</w:t>
            </w:r>
            <w:r>
              <w:rPr>
                <w:rFonts w:cs="Arial"/>
                <w:color w:val="70AD47"/>
                <w:sz w:val="20"/>
                <w:szCs w:val="20"/>
                <w:shd w:fill="auto" w:val="clear"/>
              </w:rPr>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"objednavkaCisloJednaci"</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t>MUNAC110398/2023</w:t>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sz w:val="20"/>
                <w:szCs w:val="20"/>
              </w:rPr>
            </w:pPr>
            <w:r>
              <w:rPr>
                <w:rFonts w:cs="Arial"/>
                <w:sz w:val="20"/>
                <w:szCs w:val="20"/>
                <w:shd w:fill="auto" w:val="clear"/>
              </w:rPr>
              <w:t>Vyřizuje:</w:t>
            </w:r>
            <w:r>
              <w:rPr>
                <w:rFonts w:cs="Arial"/>
                <w:color w:val="70AD47"/>
                <w:sz w:val="20"/>
                <w:szCs w:val="20"/>
                <w:shd w:fill="auto" w:val="clear"/>
              </w:rPr>
              <w:t xml:space="preserve"> </w:t>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"uzivPrijmeniJmenoAll"</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color w:val="auto"/>
                <w:sz w:val="20"/>
                <w:szCs w:val="20"/>
                <w:shd w:fill="auto" w:val="clear"/>
              </w:rPr>
            </w:pPr>
            <w:r>
              <w:rPr>
                <w:rFonts w:cs="Arial"/>
                <w:b w:val="false"/>
                <w:bCs w:val="false"/>
                <w:color w:val="000000"/>
                <w:sz w:val="20"/>
                <w:szCs w:val="20"/>
                <w:shd w:fill="auto" w:val="clear"/>
              </w:rPr>
              <w:t xml:space="preserve">Telefon:  </w:t>
              <w:tab/>
            </w:r>
          </w:p>
          <w:p>
            <w:pPr>
              <w:pStyle w:val="Normal"/>
              <w:bidi w:val="0"/>
              <w:spacing w:before="0" w:after="0"/>
              <w:ind w:left="0" w:right="0" w:hanging="0"/>
              <w:rPr>
                <w:rFonts w:ascii="Times New Roman" w:hAnsi="Times New Roman" w:cs="Arial"/>
                <w:sz w:val="20"/>
                <w:szCs w:val="20"/>
              </w:rPr>
            </w:pPr>
            <w:r>
              <w:rPr>
                <w:rFonts w:cs="Arial"/>
                <w:sz w:val="20"/>
                <w:szCs w:val="20"/>
              </w:rPr>
              <w:t>E-mail:</w:t>
              <w:tab/>
              <w:t xml:space="preserve"> </w:t>
              <w:tab/>
              <w:t>podatelna@mestonachod.cz</w:t>
            </w:r>
          </w:p>
          <w:p>
            <w:pPr>
              <w:pStyle w:val="Normal"/>
              <w:suppressLineNumbers/>
              <w:spacing w:before="57" w:after="0"/>
              <w:ind w:left="113" w:right="0" w:hanging="0"/>
              <w:rPr>
                <w:rFonts w:ascii="Times New Roman" w:hAnsi="Times New Roman"/>
                <w:sz w:val="20"/>
                <w:szCs w:val="20"/>
              </w:rPr>
            </w:pPr>
            <w:r>
              <w:rPr>
                <w:sz w:val="20"/>
                <w:szCs w:val="20"/>
              </w:rPr>
            </w:r>
          </w:p>
        </w:tc>
        <w:tc>
          <w:tcPr>
            <w:tcW w:w="5109" w:type="dxa"/>
            <w:tcBorders>
              <w:left w:val="single" w:sz="4" w:space="0" w:color="000000"/>
              <w:bottom w:val="single" w:sz="8" w:space="0" w:color="000000"/>
              <w:right w:val="single" w:sz="8" w:space="0" w:color="000000"/>
            </w:tcBorders>
          </w:tcPr>
          <w:p>
            <w:pPr>
              <w:pStyle w:val="Obsahtabulky"/>
              <w:suppressLineNumbers/>
              <w:tabs>
                <w:tab w:val="clear" w:pos="708"/>
                <w:tab w:val="left" w:pos="1586" w:leader="none"/>
              </w:tabs>
              <w:spacing w:before="0" w:after="0"/>
              <w:ind w:left="0" w:right="0" w:hanging="0"/>
              <w:jc w:val="left"/>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 w:val="left" w:pos="1586" w:leader="none"/>
              </w:tabs>
              <w:spacing w:before="0" w:after="0"/>
              <w:ind w:left="0" w:right="0" w:hanging="0"/>
              <w:jc w:val="left"/>
              <w:rPr>
                <w:rFonts w:ascii="Times New Roman" w:hAnsi="Times New Roman"/>
                <w:sz w:val="20"/>
                <w:szCs w:val="20"/>
              </w:rPr>
            </w:pPr>
            <w:r>
              <w:rPr>
                <w:b w:val="false"/>
                <w:bCs w:val="false"/>
                <w:sz w:val="20"/>
                <w:szCs w:val="20"/>
              </w:rPr>
              <w:t>Datum vystavení:</w:t>
              <w:tab/>
            </w:r>
            <w:r>
              <w:rPr>
                <w:b w:val="false"/>
                <w:bCs w:val="false"/>
                <w:sz w:val="20"/>
                <w:szCs w:val="20"/>
              </w:rPr>
              <w:fldChar w:fldCharType="begin"/>
            </w:r>
            <w:r>
              <w:rPr>
                <w:sz w:val="20"/>
                <w:b w:val="false"/>
                <w:szCs w:val="20"/>
                <w:bCs w:val="false"/>
              </w:rPr>
              <w:instrText xml:space="preserve"> FILLIN "objednavkaVystaveni"</w:instrText>
            </w:r>
            <w:r>
              <w:rPr>
                <w:sz w:val="20"/>
                <w:b w:val="false"/>
                <w:szCs w:val="20"/>
                <w:bCs w:val="false"/>
              </w:rPr>
              <w:fldChar w:fldCharType="separate"/>
            </w:r>
            <w:r>
              <w:rPr>
                <w:sz w:val="20"/>
                <w:b w:val="false"/>
                <w:szCs w:val="20"/>
                <w:bCs w:val="false"/>
              </w:rPr>
              <w:t>21.9.2023</w:t>
            </w:r>
            <w:r>
              <w:rPr>
                <w:sz w:val="20"/>
                <w:b w:val="false"/>
                <w:szCs w:val="20"/>
                <w:bCs w:val="false"/>
              </w:rPr>
              <w:fldChar w:fldCharType="end"/>
            </w:r>
          </w:p>
        </w:tc>
      </w:tr>
    </w:tbl>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r>
    </w:p>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r>
    </w:p>
    <w:p>
      <w:pPr>
        <w:pStyle w:val="Standard"/>
        <w:bidi w:val="0"/>
        <w:spacing w:before="113" w:after="0"/>
        <w:ind w:left="0" w:right="0" w:hanging="0"/>
        <w:jc w:val="both"/>
        <w:rPr>
          <w:rFonts w:ascii="Times New Roman" w:hAnsi="Times New Roman"/>
          <w:sz w:val="20"/>
          <w:szCs w:val="20"/>
        </w:rPr>
      </w:pPr>
      <w:r>
        <w:rPr>
          <w:sz w:val="20"/>
          <w:szCs w:val="20"/>
        </w:rPr>
        <w:t xml:space="preserve">město Náchod objednává u Vás </w:t>
      </w:r>
      <w:r>
        <w:rPr>
          <w:color w:val="auto"/>
          <w:sz w:val="20"/>
          <w:szCs w:val="20"/>
        </w:rPr>
        <w:t>opravu plakátovací plochy v ulici Běloveská</w:t>
      </w:r>
      <w:r>
        <w:rPr>
          <w:color w:val="auto"/>
          <w:sz w:val="20"/>
          <w:szCs w:val="20"/>
        </w:rPr>
        <w:t xml:space="preserve"> dle Vaší cenové nabídky ze dne </w:t>
      </w:r>
      <w:r>
        <w:rPr>
          <w:color w:val="auto"/>
          <w:sz w:val="20"/>
          <w:szCs w:val="20"/>
        </w:rPr>
        <w:t>15. 9. 2023,</w:t>
      </w:r>
      <w:r>
        <w:rPr>
          <w:sz w:val="20"/>
          <w:szCs w:val="20"/>
        </w:rPr>
        <w:t xml:space="preserve"> za celkovou cenu díla ve výši </w:t>
      </w:r>
      <w:r>
        <w:rPr>
          <w:color w:val="auto"/>
          <w:sz w:val="20"/>
          <w:szCs w:val="20"/>
        </w:rPr>
        <w:t>52 880,00</w:t>
      </w:r>
      <w:r>
        <w:rPr>
          <w:color w:val="000000"/>
          <w:sz w:val="20"/>
          <w:szCs w:val="20"/>
          <w:shd w:fill="auto" w:val="clear"/>
        </w:rPr>
        <w:t xml:space="preserve"> Kč bez DPH, tj. </w:t>
      </w:r>
      <w:r>
        <w:rPr>
          <w:color w:val="000000"/>
          <w:sz w:val="20"/>
          <w:szCs w:val="20"/>
          <w:shd w:fill="auto" w:val="clear"/>
        </w:rPr>
        <w:t>63 984,80</w:t>
      </w:r>
      <w:r>
        <w:rPr>
          <w:sz w:val="20"/>
          <w:szCs w:val="20"/>
          <w:shd w:fill="auto" w:val="clear"/>
        </w:rPr>
        <w:t xml:space="preserve"> Kč vč</w:t>
      </w:r>
      <w:r>
        <w:rPr>
          <w:sz w:val="20"/>
          <w:szCs w:val="20"/>
          <w:shd w:fill="auto" w:val="clear"/>
        </w:rPr>
        <w:t>etně</w:t>
      </w:r>
      <w:r>
        <w:rPr>
          <w:sz w:val="20"/>
          <w:szCs w:val="20"/>
          <w:shd w:fill="auto" w:val="clear"/>
        </w:rPr>
        <w:t xml:space="preserve"> DPH</w:t>
      </w:r>
      <w:r>
        <w:rPr>
          <w:rFonts w:eastAsia="SimSun" w:cs="Times New Roman"/>
          <w:color w:val="70AD47"/>
          <w:kern w:val="2"/>
          <w:sz w:val="20"/>
          <w:szCs w:val="20"/>
          <w:shd w:fill="auto" w:val="clear"/>
          <w:lang w:val="cs-CZ" w:eastAsia="zh-CN" w:bidi="hi-IN"/>
        </w:rPr>
        <w:t>,</w:t>
      </w:r>
    </w:p>
    <w:p>
      <w:pPr>
        <w:pStyle w:val="Textbody"/>
        <w:bidi w:val="0"/>
        <w:spacing w:before="113" w:after="0"/>
        <w:ind w:left="0" w:right="0" w:hanging="0"/>
        <w:jc w:val="both"/>
        <w:rPr>
          <w:rFonts w:ascii="Times New Roman" w:hAnsi="Times New Roman"/>
          <w:sz w:val="20"/>
          <w:szCs w:val="20"/>
        </w:rPr>
      </w:pPr>
      <w:r>
        <w:rPr>
          <w:sz w:val="20"/>
          <w:szCs w:val="20"/>
        </w:rPr>
        <w:t>a to s termíny provedení díla sjednanými takto:</w:t>
      </w:r>
    </w:p>
    <w:p>
      <w:pPr>
        <w:pStyle w:val="Textbody"/>
        <w:bidi w:val="0"/>
        <w:spacing w:before="0" w:after="0"/>
        <w:ind w:left="0" w:right="0" w:hanging="0"/>
        <w:jc w:val="both"/>
        <w:rPr>
          <w:rFonts w:ascii="Times New Roman" w:hAnsi="Times New Roman"/>
          <w:sz w:val="20"/>
          <w:szCs w:val="20"/>
        </w:rPr>
      </w:pPr>
      <w:r>
        <w:rPr>
          <w:sz w:val="20"/>
          <w:szCs w:val="20"/>
        </w:rPr>
      </w:r>
    </w:p>
    <w:p>
      <w:pPr>
        <w:pStyle w:val="Textbody"/>
        <w:bidi w:val="0"/>
        <w:spacing w:before="0" w:after="0"/>
        <w:ind w:left="0" w:right="0" w:hanging="0"/>
        <w:jc w:val="both"/>
        <w:rPr>
          <w:rFonts w:ascii="Times New Roman" w:hAnsi="Times New Roman"/>
          <w:sz w:val="20"/>
          <w:szCs w:val="20"/>
        </w:rPr>
      </w:pPr>
      <w:r>
        <w:rPr>
          <w:sz w:val="20"/>
          <w:szCs w:val="20"/>
        </w:rPr>
        <w:t xml:space="preserve">- dokončení díla nejpozději do </w:t>
      </w:r>
      <w:r>
        <w:rPr>
          <w:color w:val="auto"/>
          <w:sz w:val="20"/>
          <w:szCs w:val="20"/>
        </w:rPr>
        <w:t>31. 10. 2023</w:t>
      </w:r>
      <w:r>
        <w:rPr>
          <w:rFonts w:cs="Arial"/>
          <w:color w:val="auto"/>
          <w:sz w:val="20"/>
          <w:szCs w:val="20"/>
        </w:rPr>
        <w:t>.</w:t>
      </w:r>
    </w:p>
    <w:p>
      <w:pPr>
        <w:pStyle w:val="Textbody"/>
        <w:bidi w:val="0"/>
        <w:spacing w:before="0" w:after="0"/>
        <w:ind w:left="0" w:right="0" w:hanging="0"/>
        <w:jc w:val="both"/>
        <w:rPr>
          <w:rFonts w:ascii="Times New Roman" w:hAnsi="Times New Roman" w:cs="Arial"/>
          <w:color w:val="auto"/>
          <w:sz w:val="20"/>
          <w:szCs w:val="20"/>
        </w:rPr>
      </w:pPr>
      <w:r>
        <w:rPr>
          <w:rFonts w:cs="Arial"/>
          <w:color w:val="auto"/>
          <w:sz w:val="20"/>
          <w:szCs w:val="20"/>
        </w:rPr>
      </w:r>
    </w:p>
    <w:p>
      <w:pPr>
        <w:pStyle w:val="Obsahtabulky"/>
        <w:suppressLineNumbers/>
        <w:spacing w:before="57" w:after="0"/>
        <w:ind w:left="113" w:right="0" w:hanging="0"/>
        <w:rPr>
          <w:rFonts w:ascii="Times New Roman" w:hAnsi="Times New Roman"/>
          <w:color w:val="auto"/>
          <w:sz w:val="20"/>
          <w:szCs w:val="20"/>
        </w:rPr>
      </w:pPr>
      <w:r>
        <w:rPr>
          <w:b/>
          <w:bCs/>
          <w:color w:val="auto"/>
          <w:sz w:val="20"/>
          <w:szCs w:val="20"/>
        </w:rPr>
        <w:t>REKAPITULACE:</w:t>
      </w:r>
      <w:r>
        <w:rPr>
          <w:b w:val="false"/>
          <w:bCs w:val="false"/>
          <w:color w:val="auto"/>
          <w:sz w:val="20"/>
          <w:szCs w:val="20"/>
        </w:rPr>
        <w:t xml:space="preserve"> </w:t>
      </w:r>
    </w:p>
    <w:tbl>
      <w:tblPr>
        <w:tblW w:w="10200" w:type="dxa"/>
        <w:jc w:val="left"/>
        <w:tblInd w:w="12" w:type="dxa"/>
        <w:tblLayout w:type="fixed"/>
        <w:tblCellMar>
          <w:top w:w="55" w:type="dxa"/>
          <w:left w:w="55" w:type="dxa"/>
          <w:bottom w:w="55" w:type="dxa"/>
          <w:right w:w="55" w:type="dxa"/>
        </w:tblCellMar>
      </w:tblPr>
      <w:tblGrid>
        <w:gridCol w:w="2834"/>
        <w:gridCol w:w="948"/>
        <w:gridCol w:w="916"/>
        <w:gridCol w:w="1114"/>
        <w:gridCol w:w="1279"/>
        <w:gridCol w:w="763"/>
        <w:gridCol w:w="1068"/>
        <w:gridCol w:w="1278"/>
      </w:tblGrid>
      <w:tr>
        <w:trPr/>
        <w:tc>
          <w:tcPr>
            <w:tcW w:w="2834" w:type="dxa"/>
            <w:tcBorders>
              <w:bottom w:val="single" w:sz="2" w:space="0" w:color="000000"/>
            </w:tcBorders>
          </w:tcPr>
          <w:p>
            <w:pPr>
              <w:pStyle w:val="Obsahtabulky"/>
              <w:suppressLineNumbers/>
              <w:ind w:left="57" w:right="0" w:hanging="0"/>
              <w:jc w:val="left"/>
              <w:rPr>
                <w:rFonts w:ascii="Times New Roman" w:hAnsi="Times New Roman"/>
                <w:sz w:val="20"/>
                <w:szCs w:val="20"/>
              </w:rPr>
            </w:pPr>
            <w:r>
              <w:rPr>
                <w:sz w:val="20"/>
                <w:szCs w:val="20"/>
              </w:rPr>
              <w:t>Označení dodávky</w:t>
            </w:r>
          </w:p>
        </w:tc>
        <w:tc>
          <w:tcPr>
            <w:tcW w:w="948" w:type="dxa"/>
            <w:tcBorders>
              <w:bottom w:val="single" w:sz="2" w:space="0" w:color="000000"/>
            </w:tcBorders>
          </w:tcPr>
          <w:p>
            <w:pPr>
              <w:pStyle w:val="Obsahtabulky"/>
              <w:suppressLineNumbers/>
              <w:ind w:left="0" w:right="0" w:hanging="0"/>
              <w:jc w:val="center"/>
              <w:rPr>
                <w:rFonts w:ascii="Times New Roman" w:hAnsi="Times New Roman"/>
                <w:sz w:val="20"/>
                <w:szCs w:val="20"/>
              </w:rPr>
            </w:pPr>
            <w:r>
              <w:rPr>
                <w:sz w:val="20"/>
                <w:szCs w:val="20"/>
              </w:rPr>
              <w:t>MJ</w:t>
            </w:r>
          </w:p>
        </w:tc>
        <w:tc>
          <w:tcPr>
            <w:tcW w:w="916"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Množství</w:t>
            </w:r>
          </w:p>
        </w:tc>
        <w:tc>
          <w:tcPr>
            <w:tcW w:w="1114"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za jed</w:t>
            </w:r>
            <w:r>
              <w:rPr>
                <w:sz w:val="20"/>
                <w:szCs w:val="20"/>
              </w:rPr>
              <w:t>notku</w:t>
            </w:r>
          </w:p>
        </w:tc>
        <w:tc>
          <w:tcPr>
            <w:tcW w:w="127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bez DPH</w:t>
            </w:r>
          </w:p>
        </w:tc>
        <w:tc>
          <w:tcPr>
            <w:tcW w:w="763"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w:t>
            </w:r>
          </w:p>
        </w:tc>
        <w:tc>
          <w:tcPr>
            <w:tcW w:w="106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Kč</w:t>
            </w:r>
          </w:p>
        </w:tc>
        <w:tc>
          <w:tcPr>
            <w:tcW w:w="127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 xml:space="preserve">Cena </w:t>
            </w:r>
            <w:r>
              <w:rPr>
                <w:sz w:val="20"/>
                <w:szCs w:val="20"/>
              </w:rPr>
              <w:t>včetně</w:t>
            </w:r>
            <w:r>
              <w:rPr>
                <w:sz w:val="20"/>
                <w:szCs w:val="20"/>
              </w:rPr>
              <w:t xml:space="preserve"> DPH</w:t>
            </w:r>
          </w:p>
        </w:tc>
      </w:tr>
      <w:tr>
        <w:trPr/>
        <w:tc>
          <w:tcPr>
            <w:tcW w:w="2834" w:type="dxa"/>
            <w:tcBorders/>
          </w:tcPr>
          <w:p>
            <w:pPr>
              <w:pStyle w:val="Obsahtabulky"/>
              <w:suppressLineNumbers/>
              <w:ind w:left="57" w:right="0" w:hanging="0"/>
              <w:rPr>
                <w:rFonts w:ascii="Times New Roman" w:hAnsi="Times New Roman"/>
                <w:b/>
                <w:b/>
                <w:bCs/>
                <w:sz w:val="20"/>
                <w:szCs w:val="20"/>
              </w:rPr>
            </w:pPr>
            <w:r>
              <w:rPr>
                <w:b/>
                <w:bCs/>
                <w:sz w:val="20"/>
                <w:szCs w:val="20"/>
              </w:rPr>
              <w:fldChar w:fldCharType="begin"/>
            </w:r>
            <w:r>
              <w:rPr>
                <w:sz w:val="20"/>
                <w:b/>
                <w:szCs w:val="20"/>
                <w:bCs/>
              </w:rPr>
              <w:instrText xml:space="preserve"> FILLIN "polozkaObjednavkyNazev"</w:instrText>
            </w:r>
            <w:r>
              <w:rPr>
                <w:sz w:val="20"/>
                <w:b/>
                <w:szCs w:val="20"/>
                <w:bCs/>
              </w:rPr>
              <w:fldChar w:fldCharType="separate"/>
            </w:r>
            <w:r>
              <w:rPr>
                <w:sz w:val="20"/>
                <w:b/>
                <w:szCs w:val="20"/>
                <w:bCs/>
              </w:rPr>
              <w:t>Oprava plakátovací plochy</w:t>
            </w:r>
            <w:r>
              <w:rPr>
                <w:sz w:val="20"/>
                <w:b/>
                <w:szCs w:val="20"/>
                <w:bCs/>
              </w:rPr>
              <w:fldChar w:fldCharType="end"/>
            </w:r>
            <w:r>
              <w:rPr>
                <w:b/>
                <w:bCs/>
                <w:sz w:val="20"/>
                <w:szCs w:val="20"/>
              </w:rPr>
              <w:t>ul. Běloveská</w:t>
            </w:r>
          </w:p>
        </w:tc>
        <w:tc>
          <w:tcPr>
            <w:tcW w:w="948" w:type="dxa"/>
            <w:tcBorders/>
          </w:tcPr>
          <w:p>
            <w:pPr>
              <w:pStyle w:val="Obsahtabulky"/>
              <w:jc w:val="center"/>
              <w:rPr>
                <w:rFonts w:ascii="Times New Roman" w:hAnsi="Times New Roman"/>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16"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52 880,00</w:t>
            </w:r>
            <w:r>
              <w:rPr>
                <w:sz w:val="20"/>
                <w:szCs w:val="20"/>
              </w:rPr>
              <w:fldChar w:fldCharType="end"/>
            </w:r>
          </w:p>
        </w:tc>
        <w:tc>
          <w:tcPr>
            <w:tcW w:w="127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52 880,00</w:t>
            </w:r>
            <w:r>
              <w:rPr>
                <w:sz w:val="20"/>
                <w:szCs w:val="20"/>
              </w:rPr>
              <w:fldChar w:fldCharType="end"/>
            </w:r>
          </w:p>
        </w:tc>
        <w:tc>
          <w:tcPr>
            <w:tcW w:w="763" w:type="dxa"/>
            <w:tcBorders/>
          </w:tcPr>
          <w:p>
            <w:pPr>
              <w:pStyle w:val="Obsahtabulky"/>
              <w:ind w:left="113"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6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11 104,80</w:t>
            </w:r>
            <w:r>
              <w:rPr>
                <w:sz w:val="20"/>
                <w:szCs w:val="20"/>
              </w:rPr>
              <w:fldChar w:fldCharType="end"/>
            </w:r>
          </w:p>
        </w:tc>
        <w:tc>
          <w:tcPr>
            <w:tcW w:w="127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63 984,80</w:t>
            </w:r>
            <w:r>
              <w:rPr>
                <w:sz w:val="20"/>
                <w:szCs w:val="20"/>
              </w:rPr>
              <w:fldChar w:fldCharType="end"/>
            </w:r>
          </w:p>
        </w:tc>
      </w:tr>
    </w:tbl>
    <w:tbl>
      <w:tblPr>
        <w:tblW w:w="10211" w:type="dxa"/>
        <w:jc w:val="left"/>
        <w:tblInd w:w="0" w:type="dxa"/>
        <w:tblLayout w:type="fixed"/>
        <w:tblCellMar>
          <w:top w:w="55" w:type="dxa"/>
          <w:left w:w="55" w:type="dxa"/>
          <w:bottom w:w="55" w:type="dxa"/>
          <w:right w:w="55" w:type="dxa"/>
        </w:tblCellMar>
      </w:tblPr>
      <w:tblGrid>
        <w:gridCol w:w="5837"/>
        <w:gridCol w:w="1258"/>
        <w:gridCol w:w="762"/>
        <w:gridCol w:w="1078"/>
        <w:gridCol w:w="1276"/>
      </w:tblGrid>
      <w:tr>
        <w:trPr/>
        <w:tc>
          <w:tcPr>
            <w:tcW w:w="5837" w:type="dxa"/>
            <w:tcBorders>
              <w:top w:val="single" w:sz="2" w:space="0" w:color="000000"/>
            </w:tcBorders>
          </w:tcPr>
          <w:p>
            <w:pPr>
              <w:pStyle w:val="Obsahtabulky"/>
              <w:suppressLineNumbers/>
              <w:ind w:left="57" w:right="0" w:hanging="0"/>
              <w:rPr>
                <w:rFonts w:ascii="Times New Roman" w:hAnsi="Times New Roman"/>
                <w:b w:val="false"/>
                <w:b w:val="false"/>
                <w:bCs w:val="false"/>
                <w:sz w:val="20"/>
                <w:szCs w:val="20"/>
              </w:rPr>
            </w:pPr>
            <w:r>
              <w:rPr>
                <w:b w:val="false"/>
                <w:bCs w:val="false"/>
                <w:sz w:val="20"/>
                <w:szCs w:val="20"/>
              </w:rPr>
              <w:t>Součet položek</w:t>
            </w:r>
          </w:p>
        </w:tc>
        <w:tc>
          <w:tcPr>
            <w:tcW w:w="125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52 880,00</w:t>
            </w:r>
            <w:r>
              <w:rPr>
                <w:sz w:val="20"/>
                <w:szCs w:val="20"/>
              </w:rPr>
              <w:fldChar w:fldCharType="end"/>
            </w:r>
          </w:p>
        </w:tc>
        <w:tc>
          <w:tcPr>
            <w:tcW w:w="762" w:type="dxa"/>
            <w:tcBorders>
              <w:top w:val="single" w:sz="2" w:space="0" w:color="000000"/>
            </w:tcBorders>
          </w:tcPr>
          <w:p>
            <w:pPr>
              <w:pStyle w:val="Obsahtabulky"/>
              <w:ind w:left="113" w:right="0" w:hanging="0"/>
              <w:jc w:val="right"/>
              <w:rPr>
                <w:rFonts w:ascii="Times New Roman" w:hAnsi="Times New Roman"/>
                <w:sz w:val="20"/>
                <w:szCs w:val="20"/>
              </w:rPr>
            </w:pPr>
            <w:r>
              <w:rPr>
                <w:sz w:val="20"/>
                <w:szCs w:val="20"/>
              </w:rPr>
            </w:r>
          </w:p>
        </w:tc>
        <w:tc>
          <w:tcPr>
            <w:tcW w:w="107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11 104,80</w:t>
            </w:r>
            <w:r>
              <w:rPr>
                <w:sz w:val="20"/>
                <w:szCs w:val="20"/>
              </w:rPr>
              <w:fldChar w:fldCharType="end"/>
            </w:r>
          </w:p>
        </w:tc>
        <w:tc>
          <w:tcPr>
            <w:tcW w:w="1276"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63 984,80</w:t>
            </w:r>
            <w:r>
              <w:rPr>
                <w:sz w:val="20"/>
                <w:szCs w:val="20"/>
              </w:rPr>
              <w:fldChar w:fldCharType="end"/>
            </w:r>
          </w:p>
        </w:tc>
      </w:tr>
    </w:tbl>
    <w:p>
      <w:pPr>
        <w:pStyle w:val="Obsahtabulky"/>
        <w:suppressLineNumbers/>
        <w:spacing w:before="57" w:after="57"/>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"objednavkaProstredniText"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tbl>
      <w:tblPr>
        <w:tblW w:w="10199" w:type="dxa"/>
        <w:jc w:val="left"/>
        <w:tblInd w:w="12" w:type="dxa"/>
        <w:tblLayout w:type="fixed"/>
        <w:tblCellMar>
          <w:top w:w="55" w:type="dxa"/>
          <w:left w:w="55" w:type="dxa"/>
          <w:bottom w:w="55" w:type="dxa"/>
          <w:right w:w="55" w:type="dxa"/>
        </w:tblCellMar>
      </w:tblPr>
      <w:tblGrid>
        <w:gridCol w:w="5082"/>
        <w:gridCol w:w="5117"/>
      </w:tblGrid>
      <w:tr>
        <w:trPr>
          <w:trHeight w:val="510" w:hRule="atLeast"/>
        </w:trPr>
        <w:tc>
          <w:tcPr>
            <w:tcW w:w="5082" w:type="dxa"/>
            <w:tcBorders/>
          </w:tcPr>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tc>
        <w:tc>
          <w:tcPr>
            <w:tcW w:w="5117" w:type="dxa"/>
            <w:tcBorders/>
          </w:tcPr>
          <w:tbl>
            <w:tblPr>
              <w:tblW w:w="4346" w:type="dxa"/>
              <w:jc w:val="left"/>
              <w:tblInd w:w="654" w:type="dxa"/>
              <w:tblLayout w:type="fixed"/>
              <w:tblCellMar>
                <w:top w:w="55" w:type="dxa"/>
                <w:left w:w="55" w:type="dxa"/>
                <w:bottom w:w="55" w:type="dxa"/>
                <w:right w:w="55" w:type="dxa"/>
              </w:tblCellMar>
            </w:tblPr>
            <w:tblGrid>
              <w:gridCol w:w="2021"/>
              <w:gridCol w:w="2325"/>
            </w:tblGrid>
            <w:tr>
              <w:trPr/>
              <w:tc>
                <w:tcPr>
                  <w:tcW w:w="2021" w:type="dxa"/>
                  <w:tcBorders>
                    <w:top w:val="single" w:sz="8" w:space="0" w:color="000000"/>
                    <w:left w:val="single" w:sz="8" w:space="0" w:color="000000"/>
                    <w:bottom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i w:val="false"/>
                      <w:i w:val="false"/>
                      <w:iCs w:val="false"/>
                      <w:sz w:val="20"/>
                      <w:szCs w:val="20"/>
                    </w:rPr>
                  </w:pPr>
                  <w:r>
                    <w:rPr>
                      <w:b/>
                      <w:bCs/>
                      <w:i w:val="false"/>
                      <w:iCs w:val="false"/>
                      <w:sz w:val="20"/>
                      <w:szCs w:val="20"/>
                    </w:rPr>
                    <w:tab/>
                    <w:t>CELKEM:</w:t>
                  </w:r>
                </w:p>
              </w:tc>
              <w:tc>
                <w:tcPr>
                  <w:tcW w:w="2325" w:type="dxa"/>
                  <w:tcBorders>
                    <w:top w:val="single" w:sz="8" w:space="0" w:color="000000"/>
                    <w:bottom w:val="single" w:sz="8" w:space="0" w:color="000000"/>
                    <w:right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sz w:val="20"/>
                      <w:szCs w:val="20"/>
                    </w:rPr>
                  </w:pPr>
                  <w:r>
                    <w:rPr>
                      <w:b/>
                      <w:bCs/>
                      <w:sz w:val="20"/>
                      <w:szCs w:val="20"/>
                    </w:rPr>
                    <w:fldChar w:fldCharType="begin"/>
                  </w:r>
                  <w:r>
                    <w:rPr>
                      <w:sz w:val="20"/>
                      <w:b/>
                      <w:szCs w:val="20"/>
                      <w:bCs/>
                    </w:rPr>
                    <w:instrText xml:space="preserve"> FILLIN "objednavkaCelkemKUhrade"</w:instrText>
                  </w:r>
                  <w:r>
                    <w:rPr>
                      <w:sz w:val="20"/>
                      <w:b/>
                      <w:szCs w:val="20"/>
                      <w:bCs/>
                    </w:rPr>
                    <w:fldChar w:fldCharType="separate"/>
                  </w:r>
                  <w:r>
                    <w:rPr>
                      <w:sz w:val="20"/>
                      <w:b/>
                      <w:szCs w:val="20"/>
                      <w:bCs/>
                    </w:rPr>
                    <w:t>63 984,80</w:t>
                  </w:r>
                  <w:r>
                    <w:rPr>
                      <w:sz w:val="20"/>
                      <w:b/>
                      <w:szCs w:val="20"/>
                      <w:bCs/>
                    </w:rPr>
                    <w:fldChar w:fldCharType="end"/>
                  </w:r>
                  <w:r>
                    <w:rPr>
                      <w:b/>
                      <w:bCs/>
                      <w:sz w:val="20"/>
                      <w:szCs w:val="20"/>
                    </w:rPr>
                    <w:t xml:space="preserve"> Kč</w:t>
                  </w:r>
                </w:p>
              </w:tc>
            </w:tr>
          </w:tbl>
          <w:p>
            <w:pPr>
              <w:pStyle w:val="Obsahtabulky"/>
              <w:rPr>
                <w:rFonts w:ascii="Times New Roman" w:hAnsi="Times New Roman"/>
                <w:sz w:val="20"/>
                <w:szCs w:val="20"/>
              </w:rPr>
            </w:pPr>
            <w:r>
              <w:rPr>
                <w:sz w:val="20"/>
                <w:szCs w:val="20"/>
              </w:rPr>
            </w:r>
          </w:p>
        </w:tc>
      </w:tr>
    </w:tbl>
    <w:p>
      <w:pPr>
        <w:pStyle w:val="Obsahtabulky"/>
        <w:widowControl/>
        <w:suppressLineNumbers/>
        <w:spacing w:before="57" w:after="0"/>
        <w:ind w:left="0" w:right="0" w:hanging="0"/>
        <w:rPr>
          <w:rFonts w:ascii="Times New Roman" w:hAnsi="Times New Roman"/>
          <w:sz w:val="20"/>
          <w:szCs w:val="20"/>
        </w:rPr>
      </w:pPr>
      <w:r>
        <w:rPr>
          <w:sz w:val="20"/>
          <w:szCs w:val="20"/>
        </w:rPr>
      </w:r>
    </w:p>
    <w:p>
      <w:pPr>
        <w:pStyle w:val="Textbody"/>
        <w:suppressLineNumbers/>
        <w:spacing w:before="57" w:after="0"/>
        <w:ind w:left="0" w:right="0" w:hanging="0"/>
        <w:rPr>
          <w:rFonts w:ascii="Times New Roman" w:hAnsi="Times New Roman"/>
          <w:sz w:val="20"/>
          <w:szCs w:val="20"/>
        </w:rPr>
      </w:pPr>
      <w:r>
        <w:rPr>
          <w:rFonts w:cs="Arial"/>
          <w:b/>
          <w:bCs/>
          <w:sz w:val="20"/>
          <w:szCs w:val="20"/>
        </w:rPr>
        <w:t>Obchodní podmínky města Náchoda</w:t>
      </w:r>
      <w:r>
        <w:rPr>
          <w:rFonts w:cs="Arial"/>
          <w:sz w:val="20"/>
          <w:szCs w:val="20"/>
        </w:rPr>
        <w:t>, jakožto odběratele, jsou následující:</w:t>
      </w:r>
    </w:p>
    <w:p>
      <w:pPr>
        <w:pStyle w:val="Textbody"/>
        <w:bidi w:val="0"/>
        <w:spacing w:before="120" w:after="0"/>
        <w:ind w:left="0" w:right="0" w:hanging="0"/>
        <w:rPr>
          <w:rFonts w:ascii="Times New Roman" w:hAnsi="Times New Roman"/>
          <w:sz w:val="20"/>
          <w:szCs w:val="20"/>
        </w:rPr>
      </w:pPr>
      <w:r>
        <w:rPr>
          <w:sz w:val="20"/>
          <w:szCs w:val="20"/>
        </w:rPr>
        <w:t xml:space="preserve">Místem plnění je </w:t>
      </w:r>
      <w:r>
        <w:rPr>
          <w:color w:val="auto"/>
          <w:sz w:val="20"/>
          <w:szCs w:val="20"/>
        </w:rPr>
        <w:t xml:space="preserve">ulice </w:t>
      </w:r>
      <w:r>
        <w:rPr>
          <w:color w:val="auto"/>
          <w:sz w:val="20"/>
          <w:szCs w:val="20"/>
        </w:rPr>
        <w:t>Běloveská</w:t>
      </w:r>
      <w:r>
        <w:rPr>
          <w:color w:val="auto"/>
          <w:sz w:val="20"/>
          <w:szCs w:val="20"/>
        </w:rPr>
        <w:t xml:space="preserve"> v Náchodě. </w:t>
      </w:r>
      <w:r>
        <w:rPr>
          <w:sz w:val="20"/>
          <w:szCs w:val="20"/>
        </w:rPr>
        <w:t>Náklady spojené s dopravou nese dodavatel.</w:t>
      </w:r>
    </w:p>
    <w:p>
      <w:pPr>
        <w:pStyle w:val="Standard"/>
        <w:bidi w:val="0"/>
        <w:spacing w:before="120" w:after="0"/>
        <w:ind w:left="0" w:right="0" w:hanging="0"/>
        <w:jc w:val="both"/>
        <w:rPr>
          <w:rFonts w:ascii="Times New Roman" w:hAnsi="Times New Roman"/>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pPr>
        <w:pStyle w:val="Standard"/>
        <w:bidi w:val="0"/>
        <w:spacing w:before="120" w:after="0"/>
        <w:ind w:left="0" w:right="0" w:hanging="0"/>
        <w:jc w:val="both"/>
        <w:rPr>
          <w:rFonts w:ascii="Times New Roman" w:hAnsi="Times New Roman"/>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pPr>
        <w:pStyle w:val="Textbody"/>
        <w:bidi w:val="0"/>
        <w:spacing w:before="120" w:after="0"/>
        <w:ind w:left="0" w:right="0" w:hanging="0"/>
        <w:jc w:val="both"/>
        <w:rPr>
          <w:rFonts w:ascii="Times New Roman" w:hAnsi="Times New Roman"/>
          <w:sz w:val="20"/>
          <w:szCs w:val="20"/>
        </w:rPr>
      </w:pPr>
      <w:r>
        <w:rPr>
          <w:sz w:val="20"/>
          <w:szCs w:val="20"/>
        </w:rPr>
        <w:t xml:space="preserve">Cena díla je splatná do </w:t>
      </w:r>
      <w:r>
        <w:rPr>
          <w:color w:val="auto"/>
          <w:sz w:val="20"/>
          <w:szCs w:val="20"/>
        </w:rPr>
        <w:t xml:space="preserve">30 dnů </w:t>
      </w:r>
      <w:r>
        <w:rPr>
          <w:sz w:val="20"/>
          <w:szCs w:val="20"/>
        </w:rPr>
        <w:t>od doručení faktury, nejdříve však od dokončení díla; přílohou faktury musí být odběratelem odsouhlasený soupis provedených prací.</w:t>
      </w:r>
    </w:p>
    <w:p>
      <w:pPr>
        <w:pStyle w:val="Textbody"/>
        <w:bidi w:val="0"/>
        <w:spacing w:before="120" w:after="0"/>
        <w:ind w:left="0" w:right="0" w:hanging="0"/>
        <w:jc w:val="both"/>
        <w:rPr>
          <w:rFonts w:ascii="Times New Roman" w:hAnsi="Times New Roman"/>
          <w:sz w:val="20"/>
          <w:szCs w:val="20"/>
        </w:rPr>
      </w:pPr>
      <w:r>
        <w:rPr>
          <w:sz w:val="20"/>
          <w:szCs w:val="20"/>
        </w:rPr>
        <w:t>Cena díla bude zaplacena bankovním převodem na účet, který bude uveden na faktuře. Odběratel je oprávněn odmítnout zaplacení ceny díla, dokud nedojde k vyklizení staveniště a předání díla.</w:t>
      </w:r>
    </w:p>
    <w:p>
      <w:pPr>
        <w:pStyle w:val="Standard"/>
        <w:bidi w:val="0"/>
        <w:spacing w:before="120" w:after="0"/>
        <w:ind w:left="0" w:right="0" w:hanging="0"/>
        <w:jc w:val="both"/>
        <w:rPr>
          <w:rFonts w:ascii="Times New Roman" w:hAnsi="Times New Roman"/>
          <w:sz w:val="20"/>
          <w:szCs w:val="20"/>
        </w:rPr>
      </w:pPr>
      <w:r>
        <w:rPr>
          <w:rFonts w:eastAsia="Times New Roman" w:cs="Arial"/>
          <w:bCs/>
          <w:sz w:val="20"/>
          <w:szCs w:val="20"/>
          <w:lang w:eastAsia="en-US"/>
        </w:rPr>
        <w:t xml:space="preserve">Dodavatel se zavazuje, že dílo bude provedeno v kvalitě alespoň průměrné. Dodavatel poskytuje na jakost díla záruku v délce </w:t>
      </w:r>
      <w:r>
        <w:rPr>
          <w:rFonts w:eastAsia="Times New Roman" w:cs="Arial"/>
          <w:bCs/>
          <w:color w:val="auto"/>
          <w:sz w:val="20"/>
          <w:szCs w:val="20"/>
          <w:lang w:eastAsia="en-US"/>
        </w:rPr>
        <w:t xml:space="preserve">24měsíců </w:t>
      </w:r>
      <w:r>
        <w:rPr>
          <w:rFonts w:eastAsia="Times New Roman" w:cs="Arial"/>
          <w:bCs/>
          <w:sz w:val="20"/>
          <w:szCs w:val="20"/>
          <w:lang w:eastAsia="en-US"/>
        </w:rPr>
        <w:t>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pPr>
        <w:pStyle w:val="Standard"/>
        <w:bidi w:val="0"/>
        <w:spacing w:before="120" w:after="0"/>
        <w:ind w:left="0" w:right="0" w:hanging="0"/>
        <w:jc w:val="both"/>
        <w:rPr>
          <w:rFonts w:ascii="Times New Roman" w:hAnsi="Times New Roman"/>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pPr>
        <w:pStyle w:val="Standard"/>
        <w:bidi w:val="0"/>
        <w:spacing w:before="120" w:after="0"/>
        <w:ind w:left="0" w:right="0" w:hanging="0"/>
        <w:jc w:val="both"/>
        <w:rPr>
          <w:rFonts w:ascii="Times New Roman" w:hAnsi="Times New Roman"/>
          <w:sz w:val="20"/>
          <w:szCs w:val="20"/>
        </w:rPr>
      </w:pPr>
      <w:r>
        <w:rPr>
          <w:sz w:val="20"/>
          <w:szCs w:val="20"/>
        </w:rPr>
        <w:t xml:space="preserve">Tato objednávka zůstává v platnosti po dobu </w:t>
      </w:r>
      <w:r>
        <w:rPr>
          <w:sz w:val="20"/>
          <w:szCs w:val="20"/>
        </w:rPr>
        <w:t>30</w:t>
      </w:r>
      <w:r>
        <w:rPr>
          <w:color w:val="70AD47"/>
          <w:sz w:val="20"/>
          <w:szCs w:val="20"/>
        </w:rPr>
        <w:t xml:space="preserve"> </w:t>
      </w:r>
      <w:r>
        <w:rPr>
          <w:color w:val="auto"/>
          <w:sz w:val="20"/>
          <w:szCs w:val="20"/>
        </w:rPr>
        <w:t>dnů</w:t>
      </w:r>
      <w:r>
        <w:rPr>
          <w:color w:val="70AD47"/>
          <w:sz w:val="20"/>
          <w:szCs w:val="20"/>
        </w:rPr>
        <w:t xml:space="preserve"> </w:t>
      </w:r>
      <w:r>
        <w:rPr>
          <w:sz w:val="20"/>
          <w:szCs w:val="20"/>
        </w:rPr>
        <w:t>ode dne jejího doručení a během této doby může být ze strany dodavatele akceptována.</w:t>
      </w:r>
    </w:p>
    <w:p>
      <w:pPr>
        <w:pStyle w:val="Standard"/>
        <w:bidi w:val="0"/>
        <w:spacing w:before="120" w:after="0"/>
        <w:ind w:left="0" w:right="0" w:hanging="0"/>
        <w:jc w:val="both"/>
        <w:rPr>
          <w:rFonts w:ascii="Times New Roman" w:hAnsi="Times New Roman"/>
          <w:sz w:val="20"/>
          <w:szCs w:val="20"/>
        </w:rPr>
      </w:pPr>
      <w:r>
        <w:rPr>
          <w:sz w:val="20"/>
          <w:szCs w:val="20"/>
        </w:rPr>
        <w:t>Tato objednávka může být akceptována jedním z následujících způsobů:</w:t>
      </w:r>
    </w:p>
    <w:p>
      <w:pPr>
        <w:pStyle w:val="Standard"/>
        <w:widowControl w:val="false"/>
        <w:suppressAutoHyphens w:val="true"/>
        <w:bidi w:val="0"/>
        <w:ind w:left="113" w:right="0" w:hanging="113"/>
        <w:jc w:val="both"/>
        <w:textAlignment w:val="baseline"/>
        <w:rPr>
          <w:rFonts w:ascii="Times New Roman" w:hAnsi="Times New Roman"/>
          <w:sz w:val="20"/>
          <w:szCs w:val="20"/>
        </w:rPr>
      </w:pPr>
      <w:r>
        <w:rPr>
          <w:sz w:val="20"/>
          <w:szCs w:val="20"/>
        </w:rPr>
        <w:t>- odpovědí na tuto objednávku, za které vyplyne bezvýhradná akceptace objednávky; odpověď musí mít stejnou formu jako objednávka samotná,</w:t>
      </w:r>
    </w:p>
    <w:p>
      <w:pPr>
        <w:pStyle w:val="Standard"/>
        <w:bidi w:val="0"/>
        <w:ind w:left="0" w:right="0" w:hanging="0"/>
        <w:jc w:val="both"/>
        <w:rPr>
          <w:rFonts w:ascii="Times New Roman" w:hAnsi="Times New Roman"/>
          <w:sz w:val="20"/>
          <w:szCs w:val="20"/>
        </w:rPr>
      </w:pPr>
      <w:r>
        <w:rPr>
          <w:sz w:val="20"/>
          <w:szCs w:val="20"/>
        </w:rPr>
        <w:t>- podpisem akceptační doložky na této objednávce v případně osobního předávání objednávky.</w:t>
      </w:r>
    </w:p>
    <w:p>
      <w:pPr>
        <w:pStyle w:val="Standard"/>
        <w:bidi w:val="0"/>
        <w:spacing w:before="120" w:after="0"/>
        <w:ind w:left="0" w:right="0" w:hanging="0"/>
        <w:jc w:val="both"/>
        <w:rPr>
          <w:rFonts w:ascii="Times New Roman" w:hAnsi="Times New Roman"/>
          <w:sz w:val="20"/>
          <w:szCs w:val="20"/>
        </w:rPr>
      </w:pPr>
      <w:r>
        <w:rPr>
          <w:color w:val="auto"/>
          <w:sz w:val="20"/>
          <w:szCs w:val="20"/>
        </w:rPr>
        <w:t xml:space="preserve">Tato objednávka nabývá účinnosti nejdříve dnem uveřejnění jejího textu (včetně textu její akceptace) prostřednictvím registru smluv. </w:t>
      </w:r>
      <w:r>
        <w:rPr>
          <w:sz w:val="20"/>
          <w:szCs w:val="20"/>
        </w:rPr>
        <w:t>Město Náchod prohlašuje, že uveřejnění prostřednictvím registru smluv zajistí.</w:t>
      </w:r>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sz w:val="20"/>
          <w:szCs w:val="20"/>
        </w:rPr>
      </w:pPr>
      <w:r>
        <w:rPr>
          <w:sz w:val="20"/>
          <w:szCs w:val="20"/>
        </w:rPr>
        <w:t xml:space="preserve">Město Náchod prohlašuje za účelem provedení finanční kontroly, že financování uvedené dodávky je zajištěno v jeho rozpočtové kapitole </w:t>
      </w:r>
      <w:r>
        <w:rPr>
          <w:sz w:val="20"/>
          <w:szCs w:val="20"/>
        </w:rPr>
        <w:t>12</w:t>
      </w:r>
      <w:r>
        <w:rPr>
          <w:color w:val="70AD47"/>
          <w:sz w:val="20"/>
          <w:szCs w:val="20"/>
        </w:rPr>
        <w:t>.</w:t>
      </w:r>
    </w:p>
    <w:p>
      <w:pPr>
        <w:pStyle w:val="Standard"/>
        <w:bidi w:val="0"/>
        <w:ind w:left="0" w:right="0" w:hanging="0"/>
        <w:jc w:val="both"/>
        <w:rPr>
          <w:rFonts w:ascii="Times New Roman" w:hAnsi="Times New Roman" w:cs="Arial"/>
          <w:color w:val="70AD47"/>
          <w:sz w:val="20"/>
          <w:szCs w:val="20"/>
        </w:rPr>
      </w:pPr>
      <w:r>
        <w:rPr>
          <w:rFonts w:cs="Arial"/>
          <w:color w:val="70AD47"/>
          <w:sz w:val="20"/>
          <w:szCs w:val="20"/>
        </w:rPr>
      </w:r>
    </w:p>
    <w:p>
      <w:pPr>
        <w:pStyle w:val="Standard"/>
        <w:bidi w:val="0"/>
        <w:ind w:left="0" w:right="0" w:hanging="0"/>
        <w:jc w:val="both"/>
        <w:rPr>
          <w:rFonts w:ascii="Times New Roman" w:hAnsi="Times New Roman"/>
          <w:color w:val="70AD47"/>
          <w:sz w:val="20"/>
          <w:szCs w:val="20"/>
        </w:rPr>
      </w:pPr>
      <w:r>
        <w:rPr>
          <w:color w:val="auto"/>
          <w:sz w:val="20"/>
          <w:szCs w:val="20"/>
        </w:rPr>
        <w:t xml:space="preserve">Město Náchod prohlašuje, že tato objednávka se vystavuje na základě usnesení Rady města Náchoda č </w:t>
      </w:r>
      <w:r>
        <w:rPr>
          <w:color w:val="auto"/>
          <w:sz w:val="20"/>
          <w:szCs w:val="20"/>
        </w:rPr>
        <w:t>42/940/23</w:t>
      </w:r>
      <w:r>
        <w:rPr>
          <w:color w:val="auto"/>
          <w:sz w:val="20"/>
          <w:szCs w:val="20"/>
        </w:rPr>
        <w:t xml:space="preserve"> ze dne </w:t>
      </w:r>
      <w:r>
        <w:rPr>
          <w:color w:val="auto"/>
          <w:sz w:val="20"/>
          <w:szCs w:val="20"/>
        </w:rPr>
        <w:t>18. 9. 2023.</w:t>
      </w:r>
    </w:p>
    <w:p>
      <w:pPr>
        <w:pStyle w:val="Standard"/>
        <w:bidi w:val="0"/>
        <w:ind w:left="0" w:right="0" w:hanging="0"/>
        <w:jc w:val="both"/>
        <w:rPr>
          <w:rFonts w:ascii="Times New Roman" w:hAnsi="Times New Roman" w:cs="Arial"/>
          <w:sz w:val="20"/>
          <w:szCs w:val="20"/>
        </w:rPr>
      </w:pPr>
      <w:r>
        <w:rPr>
          <w:rFonts w:cs="Arial"/>
          <w:sz w:val="20"/>
          <w:szCs w:val="20"/>
        </w:rPr>
      </w:r>
      <w:bookmarkStart w:id="0" w:name="_Hlk122598208"/>
      <w:bookmarkStart w:id="1" w:name="_Hlk122598208"/>
    </w:p>
    <w:p>
      <w:pPr>
        <w:pStyle w:val="Standard"/>
        <w:bidi w:val="0"/>
        <w:ind w:left="0" w:right="0" w:hanging="0"/>
        <w:jc w:val="both"/>
        <w:rPr>
          <w:rFonts w:ascii="Times New Roman" w:hAnsi="Times New Roman"/>
          <w:b/>
          <w:b/>
          <w:sz w:val="20"/>
          <w:szCs w:val="20"/>
        </w:rPr>
      </w:pPr>
      <w:r>
        <w:rPr>
          <w:b/>
          <w:sz w:val="20"/>
          <w:szCs w:val="20"/>
        </w:rPr>
        <w:t>město Náchod</w:t>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Normal"/>
        <w:widowControl w:val="false"/>
        <w:bidi w:val="0"/>
        <w:ind w:left="0"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bookmarkStart w:id="2" w:name="_Hlk1225982082"/>
    </w:p>
    <w:p>
      <w:pPr>
        <w:pStyle w:val="Normal"/>
        <w:widowControl w:val="false"/>
        <w:bidi w:val="0"/>
        <w:ind w:left="0" w:right="0" w:hanging="0"/>
        <w:jc w:val="both"/>
        <w:textAlignment w:val="baseline"/>
        <w:rPr>
          <w:rFonts w:ascii="Times New Roman" w:hAnsi="Times New Roman" w:cs="Times New Roman"/>
          <w:iCs/>
          <w:color w:val="000000"/>
          <w:sz w:val="20"/>
          <w:szCs w:val="20"/>
        </w:rPr>
      </w:pPr>
      <w:r>
        <w:rPr>
          <w:rFonts w:cs="Times New Roman"/>
          <w:iCs/>
          <w:color w:val="000000"/>
          <w:sz w:val="20"/>
          <w:szCs w:val="20"/>
        </w:rPr>
        <w:tab/>
        <w:tab/>
        <w:tab/>
        <w:t>, místostarosta města</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sz w:val="20"/>
          <w:szCs w:val="20"/>
        </w:rPr>
      </w:pPr>
      <w:r>
        <w:rPr>
          <w:rFonts w:cs="Times New Roman"/>
          <w:iCs/>
          <w:color w:val="000000"/>
          <w:sz w:val="20"/>
          <w:szCs w:val="20"/>
        </w:rPr>
        <w:tab/>
        <w:tab/>
      </w:r>
      <w:r>
        <w:rPr>
          <w:rFonts w:cs="Times New Roman"/>
          <w:color w:val="000000"/>
          <w:sz w:val="20"/>
          <w:szCs w:val="20"/>
        </w:rPr>
        <w:t>, příkazce operace</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ab/>
        <w:tab/>
        <w:t>, správce rozpočtu</w:t>
      </w:r>
    </w:p>
    <w:p>
      <w:pPr>
        <w:pStyle w:val="Standard"/>
        <w:bidi w:val="0"/>
        <w:ind w:left="0" w:right="-567" w:hanging="0"/>
        <w:rPr>
          <w:rFonts w:ascii="Times New Roman" w:hAnsi="Times New Roman"/>
          <w:sz w:val="20"/>
          <w:szCs w:val="20"/>
        </w:rPr>
      </w:pPr>
      <w:bookmarkStart w:id="3" w:name="_Hlk1225982081"/>
      <w:r>
        <w:rPr>
          <w:b/>
          <w:bCs/>
          <w:color w:val="auto"/>
          <w:sz w:val="20"/>
          <w:szCs w:val="20"/>
        </w:rPr>
        <w:t>Příloha:</w:t>
      </w:r>
      <w:r>
        <w:rPr>
          <w:color w:val="auto"/>
          <w:sz w:val="20"/>
          <w:szCs w:val="20"/>
        </w:rPr>
        <w:t xml:space="preserve"> cenová nabídka</w:t>
      </w:r>
      <w:r>
        <w:rPr>
          <w:color w:val="70AD47"/>
          <w:sz w:val="20"/>
          <w:szCs w:val="20"/>
        </w:rPr>
        <w:t xml:space="preserve">  </w:t>
      </w:r>
      <w:r>
        <w:rPr>
          <w:color w:val="auto"/>
          <w:sz w:val="20"/>
          <w:szCs w:val="20"/>
        </w:rPr>
        <w:t xml:space="preserve">ze dne </w:t>
      </w:r>
      <w:r>
        <w:rPr>
          <w:color w:val="auto"/>
          <w:sz w:val="20"/>
          <w:szCs w:val="20"/>
        </w:rPr>
        <w:t>15. 9. 2023</w:t>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Potvrzuji </w:t>
      </w:r>
      <w:r>
        <w:rPr>
          <w:b/>
          <w:bCs/>
          <w:sz w:val="20"/>
          <w:szCs w:val="20"/>
        </w:rPr>
        <w:t>převzetí</w:t>
      </w:r>
      <w:r>
        <w:rPr>
          <w:sz w:val="20"/>
          <w:szCs w:val="20"/>
        </w:rPr>
        <w:t xml:space="preserve"> objednávky, dne ……………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Objednávku </w:t>
      </w:r>
      <w:r>
        <w:rPr>
          <w:b/>
          <w:bCs/>
          <w:sz w:val="20"/>
          <w:szCs w:val="20"/>
        </w:rPr>
        <w:t>akceptuji bez výhrad</w:t>
      </w:r>
      <w:r>
        <w:rPr>
          <w:sz w:val="20"/>
          <w:szCs w:val="20"/>
        </w:rPr>
        <w:t>, dne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bookmarkEnd w:id="1"/>
      <w:bookmarkEnd w:id="2"/>
      <w:bookmarkEnd w:id="3"/>
    </w:p>
    <w:sectPr>
      <w:type w:val="nextPage"/>
      <w:pgSz w:w="11906" w:h="16838"/>
      <w:pgMar w:left="850" w:right="850" w:gutter="0" w:header="0" w:top="850" w:footer="0" w:bottom="85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G Times (W1)">
    <w:charset w:val="ee"/>
    <w:family w:val="roman"/>
    <w:pitch w:val="variable"/>
  </w:font>
  <w:font w:name="Arial">
    <w:charset w:val="ee"/>
    <w:family w:val="swiss"/>
    <w:pitch w:val="variable"/>
  </w:font>
  <w:font w:name="Arial">
    <w:charset w:val="ee"/>
    <w:family w:val="roman"/>
    <w:pitch w:val="variable"/>
  </w:font>
  <w:font w:name="Verdana">
    <w:charset w:val="ee"/>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docVars>
    <w:docVar w:name="objednavkaText" w:val="0"/>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cs-CZ"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SimSun" w:cs="Lucida Sans"/>
      <w:color w:val="auto"/>
      <w:kern w:val="2"/>
      <w:sz w:val="24"/>
      <w:szCs w:val="24"/>
      <w:lang w:val="cs-CZ" w:eastAsia="zh-CN" w:bidi="hi-IN"/>
    </w:rPr>
  </w:style>
  <w:style w:type="character" w:styleId="Internetovodkaz">
    <w:name w:val="Internetový odkaz"/>
    <w:rPr>
      <w:color w:val="000080"/>
      <w:u w:val="single"/>
      <w:lang w:val="zxx" w:eastAsia="zxx" w:bidi="zxx"/>
    </w:rPr>
  </w:style>
  <w:style w:type="character" w:styleId="DefaultParagraphFont">
    <w:name w:val="Default Paragraph Font"/>
    <w:qFormat/>
    <w:rPr/>
  </w:style>
  <w:style w:type="character" w:styleId="ZhlavChar">
    <w:name w:val="Záhlaví Char"/>
    <w:basedOn w:val="DefaultParagraphFont"/>
    <w:qFormat/>
    <w:rPr>
      <w:rFonts w:ascii="Times New Roman" w:hAnsi="Times New Roman" w:eastAsia="Times New Roman"/>
    </w:rPr>
  </w:style>
  <w:style w:type="character" w:styleId="ZkladntextChar">
    <w:name w:val="Základní text Char"/>
    <w:basedOn w:val="DefaultParagraphFont"/>
    <w:qFormat/>
    <w:rPr>
      <w:rFonts w:ascii="CG Times (W1)" w:hAnsi="CG Times (W1)" w:eastAsia="Times New Roman"/>
      <w:sz w:val="24"/>
      <w:szCs w:val="24"/>
    </w:rPr>
  </w:style>
  <w:style w:type="character" w:styleId="Annotationreference">
    <w:name w:val="annotation reference"/>
    <w:qFormat/>
    <w:rPr>
      <w:sz w:val="16"/>
    </w:rPr>
  </w:style>
  <w:style w:type="character" w:styleId="TextkomenteChar">
    <w:name w:val="Text komentáře Char"/>
    <w:basedOn w:val="DefaultParagraphFont"/>
    <w:qFormat/>
    <w:rPr>
      <w:rFonts w:ascii="Times New Roman" w:hAnsi="Times New Roman" w:eastAsia="Times New Roman"/>
      <w:sz w:val="24"/>
      <w:szCs w:val="24"/>
    </w:rPr>
  </w:style>
  <w:style w:type="character" w:styleId="StandardChar">
    <w:name w:val="Standard Char"/>
    <w:basedOn w:val="DefaultParagraphFont"/>
    <w:qFormat/>
    <w:rPr/>
  </w:style>
  <w:style w:type="character" w:styleId="TextkomenteChar1">
    <w:name w:val="Text komentáře Char1"/>
    <w:basedOn w:val="StandardChar"/>
    <w:qFormat/>
    <w:rPr>
      <w:sz w:val="20"/>
      <w:szCs w:val="20"/>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suppressLineNumbers/>
    </w:pPr>
    <w:rPr/>
  </w:style>
  <w:style w:type="paragraph" w:styleId="Obsahrmce">
    <w:name w:val="Obsah rámce"/>
    <w:basedOn w:val="Normal"/>
    <w:qFormat/>
    <w:pPr/>
    <w:rPr/>
  </w:style>
  <w:style w:type="paragraph" w:styleId="Nadpistabulky">
    <w:name w:val="Nadpis tabulky"/>
    <w:basedOn w:val="Obsahtabulky"/>
    <w:qFormat/>
    <w:pPr>
      <w:suppressLineNumbers/>
      <w:jc w:val="center"/>
    </w:pPr>
    <w:rPr>
      <w:b/>
      <w:bCs/>
    </w:rPr>
  </w:style>
  <w:style w:type="paragraph" w:styleId="NormalTable">
    <w:name w:val="Normal Table"/>
    <w:qFormat/>
    <w:pPr>
      <w:widowControl/>
      <w:kinsoku w:val="true"/>
      <w:overflowPunct w:val="true"/>
      <w:autoSpaceDE w:val="true"/>
      <w:bidi w:val="0"/>
      <w:jc w:val="left"/>
      <w:textAlignment w:val="auto"/>
    </w:pPr>
    <w:rPr>
      <w:rFonts w:ascii="Arial" w:hAnsi="Arial" w:eastAsia="Calibri" w:cs="Times New Roman"/>
      <w:color w:val="auto"/>
      <w:kern w:val="2"/>
      <w:sz w:val="20"/>
      <w:szCs w:val="20"/>
      <w:lang w:val="cs-CZ" w:eastAsia="cs-CZ" w:bidi="ar-SA"/>
    </w:rPr>
  </w:style>
  <w:style w:type="paragraph" w:styleId="Annotationtext">
    <w:name w:val="annotation text"/>
    <w:basedOn w:val="Normal"/>
    <w:qFormat/>
    <w:pPr/>
    <w:rPr>
      <w:sz w:val="20"/>
      <w:szCs w:val="20"/>
    </w:rPr>
  </w:style>
  <w:style w:type="paragraph" w:styleId="Standard">
    <w:name w:val="Standard"/>
    <w:qFormat/>
    <w:pPr>
      <w:widowControl w:val="false"/>
      <w:suppressAutoHyphens w:val="true"/>
      <w:kinsoku w:val="true"/>
      <w:overflowPunct w:val="true"/>
      <w:autoSpaceDE w:val="true"/>
      <w:bidi w:val="0"/>
      <w:jc w:val="left"/>
      <w:textAlignment w:val="baseline"/>
    </w:pPr>
    <w:rPr>
      <w:rFonts w:ascii="Times New Roman" w:hAnsi="Times New Roman" w:eastAsia="SimSun" w:cs="Times New Roman"/>
      <w:color w:val="auto"/>
      <w:kern w:val="2"/>
      <w:sz w:val="24"/>
      <w:szCs w:val="24"/>
      <w:lang w:val="cs-CZ" w:eastAsia="zh-CN" w:bidi="hi-IN"/>
    </w:rPr>
  </w:style>
  <w:style w:type="paragraph" w:styleId="Textbody">
    <w:name w:val="Text body"/>
    <w:basedOn w:val="Standard"/>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zajickova@muj.cz"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723</TotalTime>
  <Application>LibreOffice/7.3.6.2$Windows_X86_64 LibreOffice_project/c28ca90fd6e1a19e189fc16c05f8f8924961e12e</Application>
  <AppVersion>15.0000</AppVersion>
  <Pages>2</Pages>
  <Words>993</Words>
  <Characters>5391</Characters>
  <CharactersWithSpaces>6262</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2018-05-16T10:13:53Z</dcterms:created>
  <dc:creator/>
  <dc:description/>
  <dc:language>cs-CZ</dc:language>
  <cp:lastModifiedBy/>
  <cp:lastPrinted>2022-12-14T16:04:49Z</cp:lastPrinted>
  <dcterms:modified xsi:type="dcterms:W3CDTF">2023-09-29T10:59:49Z</dcterms:modified>
  <cp:revision>94</cp:revision>
  <dc:subject/>
  <dc:title/>
</cp:coreProperties>
</file>