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CA39" w14:textId="72F483C7" w:rsidR="00116E21" w:rsidRPr="00CE37B2" w:rsidRDefault="006B223A" w:rsidP="00116E21">
      <w:pPr>
        <w:ind w:left="0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DODATEK č. 2</w:t>
      </w:r>
    </w:p>
    <w:p w14:paraId="49EE9F35" w14:textId="77777777" w:rsidR="00116E21" w:rsidRPr="00CE37B2" w:rsidRDefault="00116E21" w:rsidP="00116E21">
      <w:pPr>
        <w:ind w:left="0"/>
        <w:jc w:val="center"/>
        <w:rPr>
          <w:b/>
          <w:bCs/>
          <w:spacing w:val="20"/>
          <w:sz w:val="28"/>
          <w:szCs w:val="28"/>
        </w:rPr>
      </w:pPr>
      <w:r w:rsidRPr="00CE37B2">
        <w:rPr>
          <w:b/>
          <w:bCs/>
          <w:spacing w:val="20"/>
          <w:sz w:val="28"/>
          <w:szCs w:val="28"/>
        </w:rPr>
        <w:t>SMLOUVY O NÁJMU</w:t>
      </w:r>
    </w:p>
    <w:p w14:paraId="311DEBF4" w14:textId="391A73D5" w:rsidR="006B223A" w:rsidRDefault="006B223A" w:rsidP="006B223A">
      <w:pPr>
        <w:tabs>
          <w:tab w:val="left" w:pos="2552"/>
        </w:tabs>
        <w:ind w:left="0"/>
        <w:jc w:val="center"/>
        <w:rPr>
          <w:szCs w:val="24"/>
        </w:rPr>
      </w:pPr>
      <w:r w:rsidRPr="00340D5A">
        <w:rPr>
          <w:szCs w:val="24"/>
        </w:rPr>
        <w:t>uzavřen</w:t>
      </w:r>
      <w:r>
        <w:rPr>
          <w:szCs w:val="24"/>
        </w:rPr>
        <w:t>é</w:t>
      </w:r>
      <w:r w:rsidRPr="00340D5A">
        <w:rPr>
          <w:szCs w:val="24"/>
        </w:rPr>
        <w:t xml:space="preserve"> v souladu s ustanoveními zákona č. 89/2012 Sb., Občanský zákoník</w:t>
      </w:r>
      <w:r>
        <w:rPr>
          <w:szCs w:val="24"/>
        </w:rPr>
        <w:t xml:space="preserve"> </w:t>
      </w:r>
      <w:r>
        <w:rPr>
          <w:szCs w:val="24"/>
        </w:rPr>
        <w:br/>
        <w:t>dne 19. 12. 2019 ve znění Dodatku č. 1 ze dne 18. 5. 2023</w:t>
      </w:r>
    </w:p>
    <w:p w14:paraId="46DA821A" w14:textId="252AB21D" w:rsidR="006B223A" w:rsidRDefault="006B223A" w:rsidP="006B223A">
      <w:pPr>
        <w:tabs>
          <w:tab w:val="left" w:pos="2552"/>
        </w:tabs>
        <w:ind w:left="0"/>
        <w:jc w:val="center"/>
        <w:rPr>
          <w:szCs w:val="24"/>
        </w:rPr>
      </w:pPr>
      <w:r>
        <w:rPr>
          <w:szCs w:val="24"/>
        </w:rPr>
        <w:t>(dále jen „Smlouva“)</w:t>
      </w:r>
    </w:p>
    <w:p w14:paraId="7E251211" w14:textId="77777777" w:rsidR="00E804A0" w:rsidRPr="00340D5A" w:rsidRDefault="00E804A0" w:rsidP="000C5864">
      <w:pPr>
        <w:tabs>
          <w:tab w:val="left" w:pos="2552"/>
        </w:tabs>
        <w:ind w:left="0"/>
        <w:rPr>
          <w:bCs/>
          <w:szCs w:val="24"/>
        </w:rPr>
      </w:pPr>
    </w:p>
    <w:p w14:paraId="6F3303B8" w14:textId="77777777" w:rsidR="00733349" w:rsidRPr="00340D5A" w:rsidRDefault="00733349" w:rsidP="000C5864">
      <w:pPr>
        <w:tabs>
          <w:tab w:val="left" w:pos="2552"/>
        </w:tabs>
        <w:ind w:left="0"/>
        <w:rPr>
          <w:bCs/>
          <w:szCs w:val="24"/>
        </w:rPr>
      </w:pPr>
    </w:p>
    <w:p w14:paraId="13229944" w14:textId="77777777" w:rsidR="00154D3D" w:rsidRPr="00340D5A" w:rsidRDefault="00A53504" w:rsidP="000C5864">
      <w:pPr>
        <w:widowControl w:val="0"/>
        <w:autoSpaceDE w:val="0"/>
        <w:autoSpaceDN w:val="0"/>
        <w:adjustRightInd w:val="0"/>
        <w:ind w:left="0" w:right="-92"/>
        <w:jc w:val="center"/>
        <w:rPr>
          <w:b/>
          <w:bCs/>
          <w:szCs w:val="24"/>
        </w:rPr>
      </w:pPr>
      <w:r w:rsidRPr="00340D5A">
        <w:rPr>
          <w:b/>
          <w:bCs/>
          <w:szCs w:val="24"/>
        </w:rPr>
        <w:t>Smluvní strany</w:t>
      </w:r>
    </w:p>
    <w:p w14:paraId="315E7D14" w14:textId="77777777" w:rsidR="00154D3D" w:rsidRPr="00340D5A" w:rsidRDefault="00154D3D" w:rsidP="000C5864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szCs w:val="24"/>
          <w:u w:val="single"/>
        </w:rPr>
      </w:pPr>
    </w:p>
    <w:p w14:paraId="10F124A9" w14:textId="77777777" w:rsidR="00154D3D" w:rsidRPr="00340D5A" w:rsidRDefault="00733349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/>
          <w:bCs/>
          <w:szCs w:val="24"/>
        </w:rPr>
        <w:t>Pronajímatel</w:t>
      </w:r>
      <w:r w:rsidR="00E804A0" w:rsidRPr="00340D5A">
        <w:rPr>
          <w:bCs/>
          <w:szCs w:val="24"/>
        </w:rPr>
        <w:t>:</w:t>
      </w:r>
      <w:r w:rsidR="00E804A0"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="00E804A0" w:rsidRPr="00340D5A">
        <w:rPr>
          <w:bCs/>
          <w:szCs w:val="24"/>
        </w:rPr>
        <w:tab/>
      </w:r>
      <w:r w:rsidR="00154D3D" w:rsidRPr="00340D5A">
        <w:rPr>
          <w:bCs/>
          <w:szCs w:val="24"/>
        </w:rPr>
        <w:t>SPZ Triangle, příspěvková organizace</w:t>
      </w:r>
    </w:p>
    <w:p w14:paraId="0E182A4F" w14:textId="77777777" w:rsidR="00154D3D" w:rsidRPr="00340D5A" w:rsidRDefault="00154D3D" w:rsidP="000C5864">
      <w:pPr>
        <w:widowControl w:val="0"/>
        <w:autoSpaceDE w:val="0"/>
        <w:autoSpaceDN w:val="0"/>
        <w:adjustRightInd w:val="0"/>
        <w:rPr>
          <w:bCs/>
          <w:szCs w:val="24"/>
        </w:rPr>
      </w:pP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  <w:t>Velká Hradební 3118/48</w:t>
      </w:r>
    </w:p>
    <w:p w14:paraId="501BD40B" w14:textId="77777777" w:rsidR="00154D3D" w:rsidRPr="00340D5A" w:rsidRDefault="00154D3D" w:rsidP="000C5864">
      <w:pPr>
        <w:widowControl w:val="0"/>
        <w:autoSpaceDE w:val="0"/>
        <w:autoSpaceDN w:val="0"/>
        <w:adjustRightInd w:val="0"/>
        <w:rPr>
          <w:bCs/>
          <w:szCs w:val="24"/>
        </w:rPr>
      </w:pP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  <w:t>400 02 Ústí nad Labem</w:t>
      </w:r>
    </w:p>
    <w:p w14:paraId="56A27E70" w14:textId="77777777" w:rsidR="00154D3D" w:rsidRPr="00340D5A" w:rsidRDefault="00154D3D" w:rsidP="000C5864">
      <w:pPr>
        <w:widowControl w:val="0"/>
        <w:autoSpaceDE w:val="0"/>
        <w:autoSpaceDN w:val="0"/>
        <w:adjustRightInd w:val="0"/>
        <w:ind w:left="3544" w:hanging="3544"/>
        <w:rPr>
          <w:bCs/>
          <w:szCs w:val="24"/>
        </w:rPr>
      </w:pPr>
      <w:r w:rsidRPr="00340D5A">
        <w:rPr>
          <w:bCs/>
          <w:szCs w:val="24"/>
        </w:rPr>
        <w:tab/>
        <w:t>Zapsaná v obchodním rejstříku vedeném Krajským soudem v Ústí nad Labem, oddíl Pr, vložka 990</w:t>
      </w:r>
    </w:p>
    <w:p w14:paraId="32D983BA" w14:textId="77777777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Zastoupen</w:t>
      </w:r>
      <w:r w:rsidR="00995711" w:rsidRPr="00340D5A">
        <w:rPr>
          <w:bCs/>
          <w:szCs w:val="24"/>
        </w:rPr>
        <w:t>ý</w:t>
      </w:r>
      <w:r w:rsidRPr="00340D5A">
        <w:rPr>
          <w:bCs/>
          <w:szCs w:val="24"/>
        </w:rPr>
        <w:t>:</w:t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  <w:t>Bc. Jaroslavem Krchem, ředitelem</w:t>
      </w:r>
    </w:p>
    <w:p w14:paraId="5D9F45C5" w14:textId="77777777" w:rsidR="00995711" w:rsidRPr="00340D5A" w:rsidRDefault="00995711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IČ:</w:t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color w:val="000000"/>
          <w:szCs w:val="24"/>
        </w:rPr>
        <w:t>71295011</w:t>
      </w:r>
    </w:p>
    <w:p w14:paraId="4244702E" w14:textId="418C5191" w:rsidR="00995711" w:rsidRPr="00340D5A" w:rsidRDefault="00C17513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DIČ:</w:t>
      </w:r>
      <w:r w:rsidR="00E35B5E" w:rsidRPr="00340D5A">
        <w:rPr>
          <w:bCs/>
          <w:szCs w:val="24"/>
        </w:rPr>
        <w:tab/>
      </w:r>
      <w:r w:rsidR="00E35B5E" w:rsidRPr="00340D5A">
        <w:rPr>
          <w:bCs/>
          <w:szCs w:val="24"/>
        </w:rPr>
        <w:tab/>
      </w:r>
      <w:r w:rsidR="00E35B5E" w:rsidRPr="00340D5A">
        <w:rPr>
          <w:bCs/>
          <w:szCs w:val="24"/>
        </w:rPr>
        <w:tab/>
      </w:r>
      <w:r w:rsidR="00E35B5E" w:rsidRPr="00340D5A">
        <w:rPr>
          <w:bCs/>
          <w:szCs w:val="24"/>
        </w:rPr>
        <w:tab/>
      </w:r>
      <w:r w:rsidR="00E35B5E" w:rsidRPr="00340D5A">
        <w:rPr>
          <w:bCs/>
          <w:szCs w:val="24"/>
        </w:rPr>
        <w:tab/>
        <w:t>CZ71295011</w:t>
      </w:r>
      <w:r w:rsidR="00FB23CC">
        <w:rPr>
          <w:bCs/>
          <w:szCs w:val="24"/>
        </w:rPr>
        <w:t xml:space="preserve"> </w:t>
      </w:r>
    </w:p>
    <w:p w14:paraId="7F5258DB" w14:textId="2B186D38" w:rsidR="00995711" w:rsidRPr="00340D5A" w:rsidRDefault="00995711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rStyle w:val="Hypertextovodkaz"/>
          <w:bCs/>
          <w:color w:val="000000" w:themeColor="text1"/>
          <w:szCs w:val="24"/>
          <w:u w:val="none"/>
        </w:rPr>
        <w:t>Bankoví spojení:</w:t>
      </w:r>
      <w:r w:rsidRPr="00340D5A">
        <w:rPr>
          <w:rStyle w:val="Hypertextovodkaz"/>
          <w:bCs/>
          <w:color w:val="000000" w:themeColor="text1"/>
          <w:szCs w:val="24"/>
          <w:u w:val="none"/>
        </w:rPr>
        <w:tab/>
      </w:r>
      <w:r w:rsidRPr="00340D5A">
        <w:rPr>
          <w:rStyle w:val="Hypertextovodkaz"/>
          <w:bCs/>
          <w:color w:val="000000" w:themeColor="text1"/>
          <w:szCs w:val="24"/>
          <w:u w:val="none"/>
        </w:rPr>
        <w:tab/>
      </w:r>
      <w:r w:rsidRPr="00340D5A">
        <w:rPr>
          <w:rStyle w:val="Hypertextovodkaz"/>
          <w:bCs/>
          <w:color w:val="000000" w:themeColor="text1"/>
          <w:szCs w:val="24"/>
          <w:u w:val="none"/>
        </w:rPr>
        <w:tab/>
      </w:r>
      <w:r w:rsidR="008657A9">
        <w:rPr>
          <w:rStyle w:val="Hypertextovodkaz"/>
          <w:bCs/>
          <w:color w:val="000000" w:themeColor="text1"/>
          <w:szCs w:val="24"/>
          <w:u w:val="none"/>
        </w:rPr>
        <w:t>Česká spořitelna, a.s., č. ú. 3374468349/0800</w:t>
      </w:r>
    </w:p>
    <w:p w14:paraId="1527BD07" w14:textId="7A12E7D6" w:rsidR="00154D3D" w:rsidRPr="00340D5A" w:rsidRDefault="00154D3D" w:rsidP="000C58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76"/>
        </w:tabs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 xml:space="preserve">Oprávněný zástupce </w:t>
      </w:r>
      <w:r w:rsidR="00733349" w:rsidRPr="00340D5A">
        <w:rPr>
          <w:bCs/>
          <w:szCs w:val="24"/>
        </w:rPr>
        <w:t>Pronajímatele</w:t>
      </w:r>
      <w:r w:rsidRPr="00340D5A">
        <w:rPr>
          <w:bCs/>
          <w:szCs w:val="24"/>
        </w:rPr>
        <w:tab/>
      </w:r>
      <w:r w:rsidR="00FB23CC">
        <w:rPr>
          <w:bCs/>
          <w:szCs w:val="24"/>
        </w:rPr>
        <w:tab/>
      </w:r>
    </w:p>
    <w:p w14:paraId="308B6593" w14:textId="6DC99FDA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ve věcech technických:</w:t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="00EE30F0">
        <w:rPr>
          <w:bCs/>
          <w:szCs w:val="24"/>
        </w:rPr>
        <w:t>Ing. Jiřina Veverková</w:t>
      </w:r>
    </w:p>
    <w:p w14:paraId="6EC47C6F" w14:textId="42F12E19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Telefon:</w:t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="00EE30F0">
        <w:rPr>
          <w:bCs/>
          <w:szCs w:val="24"/>
        </w:rPr>
        <w:t>777 232 640</w:t>
      </w:r>
    </w:p>
    <w:p w14:paraId="02E6ABD5" w14:textId="2DEC6FE9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rStyle w:val="Hypertextovodkaz"/>
          <w:bCs/>
          <w:szCs w:val="24"/>
        </w:rPr>
      </w:pPr>
      <w:r w:rsidRPr="00340D5A">
        <w:rPr>
          <w:bCs/>
          <w:szCs w:val="24"/>
        </w:rPr>
        <w:t>E-mail:</w:t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Pr="00340D5A">
        <w:rPr>
          <w:bCs/>
          <w:szCs w:val="24"/>
        </w:rPr>
        <w:tab/>
      </w:r>
      <w:r w:rsidR="00EE30F0">
        <w:rPr>
          <w:bCs/>
          <w:szCs w:val="24"/>
        </w:rPr>
        <w:t>veverkova.j@industrialzonetriangle.com</w:t>
      </w:r>
    </w:p>
    <w:p w14:paraId="665AC772" w14:textId="77777777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</w:p>
    <w:p w14:paraId="43A23BAE" w14:textId="77777777" w:rsidR="00E804A0" w:rsidRPr="00340D5A" w:rsidRDefault="00E804A0" w:rsidP="000C5864">
      <w:pPr>
        <w:widowControl w:val="0"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 w:rsidRPr="00340D5A">
        <w:rPr>
          <w:bCs/>
          <w:szCs w:val="24"/>
        </w:rPr>
        <w:t>dále jako „Pronajímatel“ nebo obecně „smluvní strana“ na straně jedné</w:t>
      </w:r>
    </w:p>
    <w:p w14:paraId="41D855D5" w14:textId="77777777" w:rsidR="00E804A0" w:rsidRPr="00340D5A" w:rsidRDefault="00E804A0" w:rsidP="000C5864">
      <w:pPr>
        <w:widowControl w:val="0"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</w:p>
    <w:p w14:paraId="23619B21" w14:textId="77777777" w:rsidR="00154D3D" w:rsidRPr="00340D5A" w:rsidRDefault="00995711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 w:rsidRPr="00340D5A">
        <w:rPr>
          <w:bCs/>
          <w:szCs w:val="24"/>
        </w:rPr>
        <w:t>a</w:t>
      </w:r>
    </w:p>
    <w:p w14:paraId="72891727" w14:textId="77777777" w:rsidR="00154D3D" w:rsidRPr="00340D5A" w:rsidRDefault="00154D3D" w:rsidP="000C5864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</w:p>
    <w:p w14:paraId="0F55D65E" w14:textId="716805CC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/>
          <w:bCs/>
          <w:szCs w:val="24"/>
        </w:rPr>
        <w:t>Nájemce</w:t>
      </w:r>
      <w:r w:rsidR="006B223A">
        <w:rPr>
          <w:bCs/>
          <w:szCs w:val="24"/>
        </w:rPr>
        <w:t>:</w:t>
      </w:r>
      <w:r w:rsidR="006B223A">
        <w:rPr>
          <w:bCs/>
          <w:szCs w:val="24"/>
        </w:rPr>
        <w:tab/>
      </w:r>
      <w:r w:rsidR="006B223A">
        <w:rPr>
          <w:bCs/>
          <w:szCs w:val="24"/>
        </w:rPr>
        <w:tab/>
      </w:r>
      <w:r w:rsidR="006B223A">
        <w:rPr>
          <w:bCs/>
          <w:szCs w:val="24"/>
        </w:rPr>
        <w:tab/>
      </w:r>
      <w:r w:rsidR="006B223A">
        <w:rPr>
          <w:bCs/>
          <w:szCs w:val="24"/>
        </w:rPr>
        <w:tab/>
        <w:t>HOLLEN CZ</w:t>
      </w:r>
      <w:r>
        <w:rPr>
          <w:bCs/>
          <w:szCs w:val="24"/>
        </w:rPr>
        <w:t xml:space="preserve"> s.r.o.</w:t>
      </w:r>
    </w:p>
    <w:p w14:paraId="6B0D9170" w14:textId="77777777" w:rsidR="00201752" w:rsidRDefault="00201752" w:rsidP="00201752">
      <w:pPr>
        <w:widowControl w:val="0"/>
        <w:autoSpaceDE w:val="0"/>
        <w:autoSpaceDN w:val="0"/>
        <w:adjustRightInd w:val="0"/>
        <w:ind w:left="0"/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029165DC" w14:textId="77777777" w:rsidR="00201752" w:rsidRDefault="00201752" w:rsidP="00201752">
      <w:pPr>
        <w:widowControl w:val="0"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Společnost je zapsána v obchodním rejstříku </w:t>
      </w:r>
    </w:p>
    <w:p w14:paraId="1EFD5941" w14:textId="77777777" w:rsidR="00201752" w:rsidRDefault="00201752" w:rsidP="00201752">
      <w:pPr>
        <w:widowControl w:val="0"/>
        <w:autoSpaceDE w:val="0"/>
        <w:autoSpaceDN w:val="0"/>
        <w:adjustRightInd w:val="0"/>
        <w:ind w:left="2832" w:firstLine="708"/>
        <w:rPr>
          <w:bCs/>
          <w:szCs w:val="24"/>
        </w:rPr>
      </w:pPr>
      <w:r>
        <w:rPr>
          <w:bCs/>
          <w:szCs w:val="24"/>
        </w:rPr>
        <w:t>Sp. Zn</w:t>
      </w:r>
      <w:r>
        <w:rPr>
          <w:bCs/>
          <w:szCs w:val="24"/>
        </w:rPr>
        <w:tab/>
        <w:t>C 157357 vedená u MS v Praze</w:t>
      </w:r>
    </w:p>
    <w:p w14:paraId="7855CC28" w14:textId="77777777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Zastoupený: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Ing. Martin Liška, jednatelem</w:t>
      </w:r>
    </w:p>
    <w:p w14:paraId="0E861E8F" w14:textId="77777777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IČ: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28978013</w:t>
      </w:r>
    </w:p>
    <w:p w14:paraId="4A4F0986" w14:textId="77777777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DIČ: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CZ 28978013</w:t>
      </w:r>
    </w:p>
    <w:p w14:paraId="552D2EA6" w14:textId="7B1D15B4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Bankovní spojení: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4760238001/5500 - Raiffeisenbank</w:t>
      </w:r>
    </w:p>
    <w:p w14:paraId="41636F65" w14:textId="77777777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Oprávněný zástupce Nájemce</w:t>
      </w:r>
      <w:r>
        <w:rPr>
          <w:bCs/>
          <w:szCs w:val="24"/>
        </w:rPr>
        <w:tab/>
      </w:r>
    </w:p>
    <w:p w14:paraId="1EB54E69" w14:textId="48A74717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ve věcech technických:</w:t>
      </w:r>
      <w:r>
        <w:rPr>
          <w:bCs/>
          <w:szCs w:val="24"/>
        </w:rPr>
        <w:tab/>
      </w:r>
      <w:r>
        <w:rPr>
          <w:bCs/>
          <w:szCs w:val="24"/>
        </w:rPr>
        <w:tab/>
        <w:t>Ing. Martin Liška, jednatel</w:t>
      </w:r>
    </w:p>
    <w:p w14:paraId="2C8DC805" w14:textId="0A0D2755" w:rsidR="00201752" w:rsidRDefault="00201752" w:rsidP="00201752">
      <w:pPr>
        <w:widowControl w:val="0"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>Telefon: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774</w:t>
      </w:r>
      <w:r w:rsidR="008313EE">
        <w:rPr>
          <w:bCs/>
          <w:szCs w:val="24"/>
        </w:rPr>
        <w:t> </w:t>
      </w:r>
      <w:r>
        <w:rPr>
          <w:bCs/>
          <w:szCs w:val="24"/>
        </w:rPr>
        <w:t>531</w:t>
      </w:r>
      <w:r w:rsidR="008313EE">
        <w:rPr>
          <w:bCs/>
          <w:szCs w:val="24"/>
        </w:rPr>
        <w:t xml:space="preserve"> </w:t>
      </w:r>
      <w:r>
        <w:rPr>
          <w:bCs/>
          <w:szCs w:val="24"/>
        </w:rPr>
        <w:t>439</w:t>
      </w:r>
    </w:p>
    <w:p w14:paraId="563F324B" w14:textId="4C4109F5" w:rsidR="00201752" w:rsidRDefault="00201752" w:rsidP="00201752">
      <w:pPr>
        <w:tabs>
          <w:tab w:val="left" w:pos="2552"/>
        </w:tabs>
        <w:ind w:left="0"/>
        <w:rPr>
          <w:bCs/>
          <w:szCs w:val="24"/>
        </w:rPr>
      </w:pPr>
      <w:r>
        <w:rPr>
          <w:bCs/>
          <w:szCs w:val="24"/>
        </w:rPr>
        <w:t>E-mail: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martin.liska@hollen.cz</w:t>
      </w:r>
    </w:p>
    <w:p w14:paraId="0470BEC8" w14:textId="04192502" w:rsidR="00154D3D" w:rsidRDefault="00154D3D" w:rsidP="000C5864">
      <w:pPr>
        <w:tabs>
          <w:tab w:val="left" w:pos="2552"/>
        </w:tabs>
        <w:ind w:left="0"/>
        <w:rPr>
          <w:bCs/>
          <w:szCs w:val="24"/>
        </w:rPr>
      </w:pPr>
    </w:p>
    <w:p w14:paraId="53AD77A5" w14:textId="77777777" w:rsidR="00750369" w:rsidRPr="00340D5A" w:rsidRDefault="00750369" w:rsidP="000C5864">
      <w:pPr>
        <w:tabs>
          <w:tab w:val="left" w:pos="2552"/>
        </w:tabs>
        <w:ind w:left="0"/>
        <w:rPr>
          <w:bCs/>
          <w:szCs w:val="24"/>
        </w:rPr>
      </w:pPr>
    </w:p>
    <w:p w14:paraId="7453B174" w14:textId="77777777" w:rsidR="00BB719B" w:rsidRPr="00340D5A" w:rsidRDefault="00E804A0" w:rsidP="000C5864">
      <w:pPr>
        <w:tabs>
          <w:tab w:val="left" w:pos="2552"/>
        </w:tabs>
        <w:ind w:left="0"/>
        <w:rPr>
          <w:bCs/>
          <w:szCs w:val="24"/>
        </w:rPr>
      </w:pPr>
      <w:r w:rsidRPr="00340D5A">
        <w:rPr>
          <w:bCs/>
          <w:szCs w:val="24"/>
        </w:rPr>
        <w:t>dále jako „N</w:t>
      </w:r>
      <w:r w:rsidR="00BB719B" w:rsidRPr="00340D5A">
        <w:rPr>
          <w:bCs/>
          <w:szCs w:val="24"/>
        </w:rPr>
        <w:t xml:space="preserve">ájemce“ </w:t>
      </w:r>
      <w:r w:rsidR="00733349" w:rsidRPr="00340D5A">
        <w:rPr>
          <w:bCs/>
          <w:szCs w:val="24"/>
        </w:rPr>
        <w:t>n</w:t>
      </w:r>
      <w:r w:rsidR="00BB719B" w:rsidRPr="00340D5A">
        <w:rPr>
          <w:bCs/>
          <w:szCs w:val="24"/>
        </w:rPr>
        <w:t xml:space="preserve">ebo obecně „smluvní strana“ na straně druhé </w:t>
      </w:r>
    </w:p>
    <w:p w14:paraId="49CBB530" w14:textId="77777777" w:rsidR="00BB719B" w:rsidRPr="00340D5A" w:rsidRDefault="00BB719B" w:rsidP="000C5864">
      <w:pPr>
        <w:tabs>
          <w:tab w:val="left" w:pos="2552"/>
        </w:tabs>
        <w:ind w:left="0"/>
        <w:rPr>
          <w:bCs/>
          <w:szCs w:val="24"/>
        </w:rPr>
      </w:pPr>
    </w:p>
    <w:p w14:paraId="26F2CAA1" w14:textId="77777777" w:rsidR="00BB719B" w:rsidRPr="00340D5A" w:rsidRDefault="00BB719B" w:rsidP="000C5864">
      <w:pPr>
        <w:tabs>
          <w:tab w:val="left" w:pos="2552"/>
        </w:tabs>
        <w:ind w:left="0"/>
        <w:rPr>
          <w:bCs/>
          <w:szCs w:val="24"/>
        </w:rPr>
      </w:pPr>
    </w:p>
    <w:p w14:paraId="4B54544F" w14:textId="479BD3B3" w:rsidR="00BB719B" w:rsidRPr="004D1F77" w:rsidRDefault="00BB719B" w:rsidP="000C5864">
      <w:pPr>
        <w:pStyle w:val="Zkladntext2"/>
        <w:tabs>
          <w:tab w:val="left" w:pos="0"/>
        </w:tabs>
        <w:ind w:left="0"/>
        <w:rPr>
          <w:szCs w:val="24"/>
        </w:rPr>
      </w:pPr>
      <w:r w:rsidRPr="004D1F77">
        <w:rPr>
          <w:szCs w:val="24"/>
        </w:rPr>
        <w:t>uzav</w:t>
      </w:r>
      <w:r w:rsidR="00733349" w:rsidRPr="004D1F77">
        <w:rPr>
          <w:szCs w:val="24"/>
        </w:rPr>
        <w:t xml:space="preserve">írají </w:t>
      </w:r>
      <w:r w:rsidR="00201752">
        <w:rPr>
          <w:szCs w:val="24"/>
        </w:rPr>
        <w:t xml:space="preserve">tento Dodatek č. </w:t>
      </w:r>
      <w:r w:rsidR="009F617E">
        <w:rPr>
          <w:szCs w:val="24"/>
        </w:rPr>
        <w:t>2</w:t>
      </w:r>
      <w:r w:rsidR="00116E21" w:rsidRPr="004D1F77">
        <w:rPr>
          <w:szCs w:val="24"/>
        </w:rPr>
        <w:t xml:space="preserve"> Smlouvy </w:t>
      </w:r>
      <w:r w:rsidR="00A32CEB">
        <w:rPr>
          <w:szCs w:val="24"/>
        </w:rPr>
        <w:t>(dále jen „Dodatek“)</w:t>
      </w:r>
    </w:p>
    <w:p w14:paraId="7D334206" w14:textId="77777777" w:rsidR="00BB719B" w:rsidRPr="004D1F77" w:rsidRDefault="00BB719B" w:rsidP="000C5864">
      <w:pPr>
        <w:pStyle w:val="Zkladntext2"/>
        <w:tabs>
          <w:tab w:val="left" w:pos="2552"/>
        </w:tabs>
        <w:ind w:left="0"/>
        <w:rPr>
          <w:bCs/>
          <w:szCs w:val="24"/>
        </w:rPr>
      </w:pPr>
    </w:p>
    <w:p w14:paraId="3278CC87" w14:textId="77777777" w:rsidR="00BB719B" w:rsidRPr="004D1F77" w:rsidRDefault="00BB719B" w:rsidP="000C5864">
      <w:pPr>
        <w:pStyle w:val="Zkladntext2"/>
        <w:tabs>
          <w:tab w:val="left" w:pos="2552"/>
        </w:tabs>
        <w:ind w:left="0"/>
        <w:rPr>
          <w:bCs/>
          <w:szCs w:val="24"/>
        </w:rPr>
      </w:pPr>
    </w:p>
    <w:p w14:paraId="72C04076" w14:textId="59723798" w:rsidR="00201752" w:rsidRDefault="00201752" w:rsidP="00201752">
      <w:pPr>
        <w:ind w:left="0" w:right="-470"/>
        <w:jc w:val="center"/>
        <w:rPr>
          <w:b/>
          <w:szCs w:val="24"/>
        </w:rPr>
      </w:pPr>
      <w:bookmarkStart w:id="0" w:name="OLE_LINK1"/>
      <w:bookmarkStart w:id="1" w:name="OLE_LINK2"/>
    </w:p>
    <w:p w14:paraId="0DCBB457" w14:textId="1B3D245B" w:rsidR="00201752" w:rsidRDefault="00201752" w:rsidP="00201752">
      <w:pPr>
        <w:ind w:left="0" w:right="-470"/>
        <w:jc w:val="center"/>
        <w:rPr>
          <w:b/>
          <w:szCs w:val="24"/>
        </w:rPr>
      </w:pPr>
    </w:p>
    <w:bookmarkEnd w:id="0"/>
    <w:bookmarkEnd w:id="1"/>
    <w:p w14:paraId="0796527C" w14:textId="0D44C5B7" w:rsidR="00C93A12" w:rsidRPr="004D1F77" w:rsidRDefault="00C93A12" w:rsidP="00116E21">
      <w:pPr>
        <w:pStyle w:val="Nzev"/>
        <w:widowControl/>
        <w:tabs>
          <w:tab w:val="left" w:pos="2552"/>
        </w:tabs>
        <w:ind w:left="0"/>
        <w:jc w:val="both"/>
        <w:rPr>
          <w:caps/>
          <w:sz w:val="24"/>
          <w:szCs w:val="24"/>
        </w:rPr>
      </w:pPr>
    </w:p>
    <w:p w14:paraId="632FD990" w14:textId="77777777" w:rsidR="00116E21" w:rsidRPr="004D1F77" w:rsidRDefault="00116E21" w:rsidP="00116E21">
      <w:pPr>
        <w:pStyle w:val="Zkladntext2"/>
        <w:tabs>
          <w:tab w:val="left" w:pos="0"/>
        </w:tabs>
        <w:ind w:left="0"/>
        <w:rPr>
          <w:b/>
          <w:szCs w:val="24"/>
        </w:rPr>
      </w:pPr>
      <w:r w:rsidRPr="004D1F77">
        <w:rPr>
          <w:b/>
          <w:szCs w:val="24"/>
        </w:rPr>
        <w:lastRenderedPageBreak/>
        <w:t>I.</w:t>
      </w:r>
    </w:p>
    <w:p w14:paraId="3DBA5D4D" w14:textId="77777777" w:rsidR="00116E21" w:rsidRPr="004D1F77" w:rsidRDefault="00116E21" w:rsidP="00116E21">
      <w:pPr>
        <w:pStyle w:val="Zkladntext2"/>
        <w:tabs>
          <w:tab w:val="left" w:pos="0"/>
        </w:tabs>
        <w:ind w:left="0"/>
        <w:rPr>
          <w:b/>
          <w:szCs w:val="24"/>
        </w:rPr>
      </w:pPr>
      <w:r w:rsidRPr="004D1F77">
        <w:rPr>
          <w:b/>
          <w:szCs w:val="24"/>
        </w:rPr>
        <w:t>PROHLÁŠENÍ SMLUVNÍCH STRAN</w:t>
      </w:r>
    </w:p>
    <w:p w14:paraId="319A33B5" w14:textId="77777777" w:rsidR="00116E21" w:rsidRPr="004D1F77" w:rsidRDefault="00116E21" w:rsidP="00116E21">
      <w:pPr>
        <w:pStyle w:val="Zkladntext2"/>
        <w:tabs>
          <w:tab w:val="left" w:pos="0"/>
        </w:tabs>
        <w:ind w:left="0"/>
        <w:rPr>
          <w:szCs w:val="24"/>
        </w:rPr>
      </w:pPr>
    </w:p>
    <w:p w14:paraId="70B859E2" w14:textId="09640707" w:rsidR="00116E21" w:rsidRPr="00201752" w:rsidRDefault="00116E21" w:rsidP="00330BEE">
      <w:pPr>
        <w:spacing w:before="120"/>
        <w:ind w:left="0"/>
      </w:pPr>
      <w:r w:rsidRPr="004D1F77">
        <w:rPr>
          <w:szCs w:val="24"/>
        </w:rPr>
        <w:t xml:space="preserve">Smluvní </w:t>
      </w:r>
      <w:r w:rsidR="00201752">
        <w:rPr>
          <w:szCs w:val="24"/>
        </w:rPr>
        <w:t>strany uzavřely dne 19. 12. 2019</w:t>
      </w:r>
      <w:r w:rsidRPr="004D1F77">
        <w:rPr>
          <w:szCs w:val="24"/>
        </w:rPr>
        <w:t xml:space="preserve"> Smlouvu o nájmu</w:t>
      </w:r>
      <w:r w:rsidR="006B223A">
        <w:rPr>
          <w:szCs w:val="24"/>
        </w:rPr>
        <w:t xml:space="preserve"> a dne 18. 5. 2023 Dodatek č. 1</w:t>
      </w:r>
      <w:r w:rsidR="00580182">
        <w:rPr>
          <w:szCs w:val="24"/>
        </w:rPr>
        <w:t xml:space="preserve">, </w:t>
      </w:r>
      <w:r w:rsidR="006B223A">
        <w:rPr>
          <w:szCs w:val="24"/>
        </w:rPr>
        <w:t>jejichž</w:t>
      </w:r>
      <w:r w:rsidR="00201752">
        <w:rPr>
          <w:szCs w:val="24"/>
        </w:rPr>
        <w:t xml:space="preserve"> </w:t>
      </w:r>
      <w:r w:rsidRPr="004D1F77">
        <w:rPr>
          <w:szCs w:val="24"/>
        </w:rPr>
        <w:t>předmětem je</w:t>
      </w:r>
      <w:r w:rsidRPr="004D1F77">
        <w:rPr>
          <w:color w:val="000000"/>
          <w:szCs w:val="24"/>
        </w:rPr>
        <w:t xml:space="preserve"> soubor prostor </w:t>
      </w:r>
      <w:r w:rsidR="00201752">
        <w:rPr>
          <w:color w:val="000000"/>
          <w:szCs w:val="24"/>
        </w:rPr>
        <w:t>sloužící podnikání umístěný v administrativní budově v majetku SPZ Triangle, příspěvková organizace, ve Strategické průmyslové zóně Triangle o celkové ploše 40,77 m</w:t>
      </w:r>
      <w:proofErr w:type="gramStart"/>
      <w:r w:rsidR="00201752">
        <w:rPr>
          <w:color w:val="000000"/>
          <w:szCs w:val="24"/>
          <w:vertAlign w:val="superscript"/>
        </w:rPr>
        <w:t xml:space="preserve">2 </w:t>
      </w:r>
      <w:r w:rsidR="00201752">
        <w:rPr>
          <w:color w:val="000000"/>
          <w:szCs w:val="24"/>
        </w:rPr>
        <w:t>.</w:t>
      </w:r>
      <w:proofErr w:type="gramEnd"/>
    </w:p>
    <w:p w14:paraId="78B58FB6" w14:textId="7D539C56" w:rsidR="00116E21" w:rsidRDefault="00116E21" w:rsidP="00116E21">
      <w:pPr>
        <w:pStyle w:val="Nzev"/>
        <w:widowControl/>
        <w:ind w:left="0"/>
        <w:jc w:val="both"/>
        <w:rPr>
          <w:b w:val="0"/>
          <w:snapToGrid/>
          <w:color w:val="000000"/>
          <w:sz w:val="24"/>
          <w:szCs w:val="24"/>
        </w:rPr>
      </w:pPr>
    </w:p>
    <w:p w14:paraId="4EFC5E5F" w14:textId="77777777" w:rsidR="00395D99" w:rsidRDefault="00395D99" w:rsidP="00395D99"/>
    <w:p w14:paraId="42BD369E" w14:textId="77777777" w:rsidR="00395D99" w:rsidRDefault="00395D99" w:rsidP="00395D99">
      <w:pPr>
        <w:ind w:left="0"/>
        <w:jc w:val="center"/>
        <w:rPr>
          <w:b/>
        </w:rPr>
      </w:pPr>
      <w:r>
        <w:rPr>
          <w:b/>
        </w:rPr>
        <w:t xml:space="preserve">II. </w:t>
      </w:r>
    </w:p>
    <w:p w14:paraId="6FE5344C" w14:textId="77777777" w:rsidR="00395D99" w:rsidRPr="00330BEE" w:rsidRDefault="00395D99" w:rsidP="00395D99">
      <w:pPr>
        <w:ind w:left="0"/>
        <w:jc w:val="center"/>
      </w:pPr>
      <w:r w:rsidRPr="00330BEE">
        <w:rPr>
          <w:b/>
        </w:rPr>
        <w:t>PŘEDMĚT DODATKU</w:t>
      </w:r>
    </w:p>
    <w:p w14:paraId="47142CD6" w14:textId="77777777" w:rsidR="00395D99" w:rsidRDefault="00395D99" w:rsidP="00395D99">
      <w:pPr>
        <w:ind w:left="0"/>
        <w:jc w:val="center"/>
      </w:pPr>
    </w:p>
    <w:p w14:paraId="6C08F6DD" w14:textId="0746A420" w:rsidR="00395D99" w:rsidRDefault="00395D99" w:rsidP="00395D99">
      <w:pPr>
        <w:pStyle w:val="Odstavecseseznamem"/>
        <w:numPr>
          <w:ilvl w:val="0"/>
          <w:numId w:val="39"/>
        </w:numPr>
        <w:ind w:left="426"/>
      </w:pPr>
      <w:r>
        <w:t>Smlouva specifikovaná v čl. I. se mění a doplňuje takto:</w:t>
      </w:r>
    </w:p>
    <w:p w14:paraId="05F388A1" w14:textId="1C6505B9" w:rsidR="00580182" w:rsidRPr="00362053" w:rsidRDefault="00580182" w:rsidP="00201752">
      <w:pPr>
        <w:ind w:left="0"/>
        <w:rPr>
          <w:i/>
        </w:rPr>
      </w:pPr>
    </w:p>
    <w:p w14:paraId="6CEBFA9C" w14:textId="01F29E56" w:rsidR="00395D99" w:rsidRPr="00362053" w:rsidRDefault="00395D99" w:rsidP="00370023">
      <w:pPr>
        <w:pStyle w:val="Odstavecseseznamem"/>
        <w:numPr>
          <w:ilvl w:val="0"/>
          <w:numId w:val="40"/>
        </w:numPr>
        <w:spacing w:after="120"/>
        <w:ind w:hanging="357"/>
        <w:rPr>
          <w:i/>
        </w:rPr>
      </w:pPr>
      <w:r w:rsidRPr="00362053">
        <w:t>Dosavadní text čl. IV odst. 2 se zrušuje a nahrazuje se tímto zněním:</w:t>
      </w:r>
    </w:p>
    <w:p w14:paraId="0BDAFE39" w14:textId="19156146" w:rsidR="006B223A" w:rsidRPr="006B223A" w:rsidRDefault="00370023" w:rsidP="006B223A">
      <w:pPr>
        <w:pStyle w:val="Nadpis2"/>
        <w:keepLines w:val="0"/>
        <w:numPr>
          <w:ilvl w:val="0"/>
          <w:numId w:val="0"/>
        </w:numPr>
        <w:spacing w:after="120"/>
        <w:ind w:left="1080"/>
        <w:rPr>
          <w:i/>
          <w:szCs w:val="24"/>
        </w:rPr>
      </w:pPr>
      <w:proofErr w:type="gramStart"/>
      <w:r w:rsidRPr="006B223A">
        <w:rPr>
          <w:i/>
          <w:szCs w:val="24"/>
        </w:rPr>
        <w:t>„ 2.</w:t>
      </w:r>
      <w:proofErr w:type="gramEnd"/>
      <w:r w:rsidRPr="006B223A">
        <w:rPr>
          <w:i/>
          <w:szCs w:val="24"/>
        </w:rPr>
        <w:t xml:space="preserve"> </w:t>
      </w:r>
      <w:r w:rsidR="006B223A" w:rsidRPr="006B223A">
        <w:rPr>
          <w:i/>
          <w:szCs w:val="24"/>
        </w:rPr>
        <w:t>Nájemce se zavazuje za užívání Předmětu nájmu platit Pronajímateli nájemné včetně paušálních nákladů na poskytované služby dle odst. 1 tohoto článku Smlouvy ve výši 345,58 Kč/m</w:t>
      </w:r>
      <w:r w:rsidR="006B223A" w:rsidRPr="006B223A">
        <w:rPr>
          <w:i/>
          <w:szCs w:val="24"/>
          <w:vertAlign w:val="superscript"/>
        </w:rPr>
        <w:t>2</w:t>
      </w:r>
      <w:r w:rsidR="006B223A" w:rsidRPr="006B223A">
        <w:rPr>
          <w:i/>
          <w:szCs w:val="24"/>
        </w:rPr>
        <w:t>/měs. bez DPH, tj. celkem 14.089,30 Kč měsíčně bez DPH (dále jen „nájemné“). K uvedené částce bude připočteno DPH ve výši dle platných právních předpisů ke dni poskytnutí zdanitelného plnění.</w:t>
      </w:r>
    </w:p>
    <w:p w14:paraId="6B5788FA" w14:textId="77777777" w:rsidR="006B223A" w:rsidRPr="006B223A" w:rsidRDefault="006B223A" w:rsidP="006B223A">
      <w:pPr>
        <w:spacing w:after="120"/>
        <w:ind w:left="1080"/>
        <w:rPr>
          <w:i/>
          <w:szCs w:val="24"/>
        </w:rPr>
      </w:pPr>
      <w:r w:rsidRPr="006B223A">
        <w:rPr>
          <w:i/>
          <w:szCs w:val="24"/>
        </w:rPr>
        <w:t>V kalendářním měsíci, v němž bude ukončen nájem, uhradí Nájemce poměrnou část sjednaného nájemného dle doby trvání nájemního vztahu v tomto kalendářním měsíci.</w:t>
      </w:r>
    </w:p>
    <w:p w14:paraId="182EC879" w14:textId="7797BE18" w:rsidR="006B223A" w:rsidRPr="006B223A" w:rsidRDefault="006B223A" w:rsidP="006B223A">
      <w:pPr>
        <w:spacing w:after="120"/>
        <w:ind w:left="1077"/>
        <w:rPr>
          <w:i/>
          <w:szCs w:val="24"/>
        </w:rPr>
      </w:pPr>
      <w:r w:rsidRPr="006B223A">
        <w:rPr>
          <w:i/>
          <w:color w:val="000000" w:themeColor="text1"/>
          <w:szCs w:val="24"/>
        </w:rPr>
        <w:t>Pronajímatel může každoročně s účinností na období od příštího 1. ledna upravit výši nájemného v závislosti na růstu spotřebitelských cen v předchozím kalendářním roce.</w:t>
      </w:r>
      <w:r>
        <w:rPr>
          <w:i/>
          <w:color w:val="000000" w:themeColor="text1"/>
          <w:szCs w:val="24"/>
        </w:rPr>
        <w:t>“</w:t>
      </w:r>
    </w:p>
    <w:p w14:paraId="2C29F9D3" w14:textId="77777777" w:rsidR="000A2683" w:rsidRPr="00362053" w:rsidRDefault="000A2683" w:rsidP="00201752">
      <w:pPr>
        <w:pStyle w:val="Odstavecseseznamem"/>
        <w:spacing w:after="120"/>
        <w:ind w:left="1077"/>
        <w:rPr>
          <w:i/>
          <w:szCs w:val="24"/>
        </w:rPr>
      </w:pPr>
    </w:p>
    <w:p w14:paraId="10B06CDE" w14:textId="02075C4B" w:rsidR="006B223A" w:rsidRDefault="006B223A" w:rsidP="000A2683">
      <w:pPr>
        <w:pStyle w:val="Odstavecseseznamem"/>
        <w:numPr>
          <w:ilvl w:val="0"/>
          <w:numId w:val="40"/>
        </w:numPr>
      </w:pPr>
      <w:r>
        <w:t>Dosavadní text čl. IV odst. 3 se zrušuje.</w:t>
      </w:r>
    </w:p>
    <w:p w14:paraId="00A646A8" w14:textId="77777777" w:rsidR="006B223A" w:rsidRDefault="006B223A" w:rsidP="006B223A">
      <w:pPr>
        <w:pStyle w:val="Odstavecseseznamem"/>
        <w:ind w:left="1068"/>
      </w:pPr>
    </w:p>
    <w:p w14:paraId="77EEBAB6" w14:textId="07C7E73F" w:rsidR="000A2683" w:rsidRPr="00362053" w:rsidRDefault="000A2683" w:rsidP="000A2683">
      <w:pPr>
        <w:pStyle w:val="Odstavecseseznamem"/>
        <w:numPr>
          <w:ilvl w:val="0"/>
          <w:numId w:val="40"/>
        </w:numPr>
      </w:pPr>
      <w:r w:rsidRPr="00362053">
        <w:t>D</w:t>
      </w:r>
      <w:r w:rsidR="006B223A">
        <w:t>osud platná příloha č. 2</w:t>
      </w:r>
      <w:r w:rsidRPr="00362053">
        <w:t xml:space="preserve"> Smlouvy – </w:t>
      </w:r>
      <w:r w:rsidR="006B223A">
        <w:t>Ceník nájmu</w:t>
      </w:r>
      <w:r w:rsidRPr="00362053">
        <w:t xml:space="preserve"> se zrušuj</w:t>
      </w:r>
      <w:r w:rsidR="006B223A">
        <w:t>e.</w:t>
      </w:r>
    </w:p>
    <w:p w14:paraId="4D495613" w14:textId="2DE7A703" w:rsidR="00395D99" w:rsidRPr="00362053" w:rsidRDefault="00395D99" w:rsidP="00330BEE">
      <w:pPr>
        <w:spacing w:before="120"/>
        <w:ind w:left="0"/>
        <w:rPr>
          <w:rFonts w:cstheme="minorHAnsi"/>
        </w:rPr>
      </w:pPr>
    </w:p>
    <w:p w14:paraId="2B6F8D2B" w14:textId="03AAF06B" w:rsidR="00395D99" w:rsidRPr="00362053" w:rsidRDefault="00395D99" w:rsidP="00330BEE">
      <w:pPr>
        <w:pStyle w:val="Odstavecseseznamem"/>
        <w:numPr>
          <w:ilvl w:val="0"/>
          <w:numId w:val="39"/>
        </w:numPr>
        <w:ind w:left="426"/>
        <w:rPr>
          <w:b/>
          <w:bCs/>
          <w:szCs w:val="24"/>
        </w:rPr>
      </w:pPr>
      <w:r w:rsidRPr="00362053">
        <w:t>Ostatní ustanovení Smlouvy tímto Dodatkem nedotčená zůstávají v platnosti beze změny.</w:t>
      </w:r>
    </w:p>
    <w:p w14:paraId="72B5AD80" w14:textId="69B2CE1E" w:rsidR="007845E4" w:rsidRPr="00362053" w:rsidRDefault="007845E4" w:rsidP="00370023">
      <w:pPr>
        <w:spacing w:before="120" w:after="120"/>
        <w:ind w:left="0"/>
        <w:rPr>
          <w:bCs/>
          <w:szCs w:val="24"/>
        </w:rPr>
      </w:pPr>
    </w:p>
    <w:p w14:paraId="6090A4B6" w14:textId="21EF51C0" w:rsidR="00330BEE" w:rsidRDefault="00330BEE" w:rsidP="00330BEE">
      <w:pPr>
        <w:ind w:left="0"/>
        <w:jc w:val="center"/>
        <w:rPr>
          <w:b/>
        </w:rPr>
      </w:pPr>
      <w:r w:rsidRPr="00362053">
        <w:rPr>
          <w:b/>
        </w:rPr>
        <w:t>III.</w:t>
      </w:r>
    </w:p>
    <w:p w14:paraId="280BBF7F" w14:textId="77777777" w:rsidR="00330BEE" w:rsidRPr="00330BEE" w:rsidRDefault="00330BEE" w:rsidP="00330BEE">
      <w:pPr>
        <w:ind w:left="349"/>
        <w:jc w:val="center"/>
      </w:pPr>
      <w:r w:rsidRPr="00330BEE">
        <w:rPr>
          <w:b/>
        </w:rPr>
        <w:t>ZÁVĚREČNÁ USTANOVENÍ</w:t>
      </w:r>
    </w:p>
    <w:p w14:paraId="65BE3BC2" w14:textId="77777777" w:rsidR="00330BEE" w:rsidRDefault="00330BEE" w:rsidP="00330BEE">
      <w:pPr>
        <w:ind w:left="349"/>
      </w:pPr>
    </w:p>
    <w:p w14:paraId="4E076C66" w14:textId="77777777" w:rsidR="00330BEE" w:rsidRDefault="00330BEE" w:rsidP="00330BEE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szCs w:val="24"/>
        </w:rPr>
      </w:pPr>
      <w:r w:rsidRPr="0049149E">
        <w:rPr>
          <w:szCs w:val="24"/>
        </w:rPr>
        <w:t xml:space="preserve">Oprávnění zástupci </w:t>
      </w:r>
      <w:r>
        <w:rPr>
          <w:szCs w:val="24"/>
        </w:rPr>
        <w:t>Nájemce a Pronajímatele</w:t>
      </w:r>
      <w:r w:rsidRPr="0049149E">
        <w:rPr>
          <w:szCs w:val="24"/>
        </w:rPr>
        <w:t xml:space="preserve"> shodně prohlašují, že tento Dodatek</w:t>
      </w:r>
      <w:r>
        <w:rPr>
          <w:szCs w:val="24"/>
        </w:rPr>
        <w:t xml:space="preserve"> </w:t>
      </w:r>
      <w:r w:rsidRPr="0049149E">
        <w:rPr>
          <w:szCs w:val="24"/>
        </w:rPr>
        <w:t>odpovídá jejich svobodné vůli, což stvrzuj</w:t>
      </w:r>
      <w:r>
        <w:rPr>
          <w:szCs w:val="24"/>
        </w:rPr>
        <w:t>í svými vlastnoručními podpisy.</w:t>
      </w:r>
    </w:p>
    <w:p w14:paraId="0DD6669D" w14:textId="77777777" w:rsidR="00330BEE" w:rsidRDefault="00330BEE" w:rsidP="00330BEE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szCs w:val="24"/>
        </w:rPr>
      </w:pPr>
      <w:r w:rsidRPr="003922B4">
        <w:rPr>
          <w:szCs w:val="24"/>
        </w:rPr>
        <w:t>Smluvní strany prohlašují, že si tento Dodatek přečetly, jeho obsahu rozumí a souhlasí se všemi jeho ustanoveními, což stvrzují svými zdola připojenými vlastnoručními podpisy, resp. podpisy svých oprávněných zástupců.</w:t>
      </w:r>
    </w:p>
    <w:p w14:paraId="2314CD45" w14:textId="77777777" w:rsidR="00330BEE" w:rsidRDefault="00330BEE" w:rsidP="00330BEE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szCs w:val="24"/>
        </w:rPr>
      </w:pPr>
      <w:r w:rsidRPr="003922B4">
        <w:rPr>
          <w:szCs w:val="24"/>
        </w:rPr>
        <w:t xml:space="preserve">Dodatek se vyhotovuje ve čtyřech vyhotoveních, kdy každá ze stran </w:t>
      </w:r>
      <w:proofErr w:type="gramStart"/>
      <w:r w:rsidRPr="003922B4">
        <w:rPr>
          <w:szCs w:val="24"/>
        </w:rPr>
        <w:t>obdrží</w:t>
      </w:r>
      <w:proofErr w:type="gramEnd"/>
      <w:r w:rsidRPr="003922B4">
        <w:rPr>
          <w:szCs w:val="24"/>
        </w:rPr>
        <w:t xml:space="preserve"> po dvou vyhotoveních.</w:t>
      </w:r>
    </w:p>
    <w:p w14:paraId="074AB79F" w14:textId="31FC0FAF" w:rsidR="00370023" w:rsidRPr="00370023" w:rsidRDefault="00330BEE" w:rsidP="00370023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szCs w:val="24"/>
        </w:rPr>
      </w:pPr>
      <w:r>
        <w:t>Tento Dodatek</w:t>
      </w:r>
      <w:r w:rsidR="00A0228B" w:rsidRPr="00340D5A">
        <w:t xml:space="preserve"> </w:t>
      </w:r>
      <w:r w:rsidRPr="00330BEE">
        <w:rPr>
          <w:rFonts w:eastAsia="+mn-ea"/>
          <w:szCs w:val="24"/>
        </w:rPr>
        <w:t>bude v úplném znění uveřejněn</w:t>
      </w:r>
      <w:r w:rsidR="00A0228B" w:rsidRPr="00330BEE">
        <w:rPr>
          <w:rFonts w:eastAsia="+mn-ea"/>
          <w:szCs w:val="24"/>
        </w:rPr>
        <w:t xml:space="preserve"> prostřed</w:t>
      </w:r>
      <w:r w:rsidR="00DF48A2" w:rsidRPr="00330BEE">
        <w:rPr>
          <w:rFonts w:eastAsia="+mn-ea"/>
          <w:szCs w:val="24"/>
        </w:rPr>
        <w:t>nictvím registru smluv postupem</w:t>
      </w:r>
      <w:r w:rsidR="00452CEA" w:rsidRPr="00330BEE">
        <w:rPr>
          <w:rFonts w:eastAsia="+mn-ea"/>
          <w:szCs w:val="24"/>
        </w:rPr>
        <w:t xml:space="preserve"> </w:t>
      </w:r>
      <w:r w:rsidR="00A0228B" w:rsidRPr="00330BEE">
        <w:rPr>
          <w:rFonts w:eastAsia="+mn-ea"/>
          <w:szCs w:val="24"/>
        </w:rPr>
        <w:t xml:space="preserve">dle zákona č. 340/2015 Sb., o zvláštních podmínkách účinnosti některých smluv, </w:t>
      </w:r>
      <w:r w:rsidR="00A0228B" w:rsidRPr="00330BEE">
        <w:rPr>
          <w:rFonts w:eastAsia="+mn-ea"/>
          <w:szCs w:val="24"/>
        </w:rPr>
        <w:lastRenderedPageBreak/>
        <w:t xml:space="preserve">uveřejňování těchto smluv a o registru smluv (zákon o registru smluv), ve znění pozdějších předpisů. </w:t>
      </w:r>
      <w:r w:rsidR="008313EE">
        <w:rPr>
          <w:rFonts w:eastAsia="+mn-ea"/>
          <w:szCs w:val="24"/>
        </w:rPr>
        <w:t>Nájemce</w:t>
      </w:r>
      <w:r w:rsidR="008313EE" w:rsidRPr="00340D5A">
        <w:rPr>
          <w:rFonts w:eastAsia="+mn-ea"/>
          <w:szCs w:val="24"/>
        </w:rPr>
        <w:t xml:space="preserve">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</w:t>
      </w:r>
      <w:r w:rsidR="00A0228B" w:rsidRPr="00330BEE">
        <w:rPr>
          <w:rFonts w:eastAsia="+mn-ea"/>
          <w:szCs w:val="24"/>
        </w:rPr>
        <w:t xml:space="preserve">strany se dohodly na tom, že uveřejnění v registru smluv provede </w:t>
      </w:r>
      <w:r w:rsidR="00370023">
        <w:rPr>
          <w:rFonts w:eastAsia="+mn-ea"/>
          <w:szCs w:val="24"/>
        </w:rPr>
        <w:t>Pronajímatel</w:t>
      </w:r>
      <w:r w:rsidR="00A0228B" w:rsidRPr="00330BEE">
        <w:rPr>
          <w:rFonts w:eastAsia="+mn-ea"/>
          <w:szCs w:val="24"/>
        </w:rPr>
        <w:t xml:space="preserve">, který zároveň zajistí, aby informace o uveřejnění </w:t>
      </w:r>
      <w:r w:rsidR="00FB23CC" w:rsidRPr="00330BEE">
        <w:rPr>
          <w:rFonts w:eastAsia="+mn-ea"/>
          <w:szCs w:val="24"/>
        </w:rPr>
        <w:t>této Smlouvy</w:t>
      </w:r>
      <w:r w:rsidR="00A0228B" w:rsidRPr="00330BEE">
        <w:rPr>
          <w:rFonts w:eastAsia="+mn-ea"/>
          <w:szCs w:val="24"/>
        </w:rPr>
        <w:t xml:space="preserve"> byla zaslána</w:t>
      </w:r>
      <w:r w:rsidR="00395D99" w:rsidRPr="00330BEE">
        <w:rPr>
          <w:rFonts w:eastAsia="+mn-ea"/>
          <w:szCs w:val="24"/>
        </w:rPr>
        <w:t xml:space="preserve"> </w:t>
      </w:r>
      <w:r w:rsidR="00370023">
        <w:rPr>
          <w:rFonts w:eastAsia="+mn-ea"/>
          <w:szCs w:val="24"/>
        </w:rPr>
        <w:t>Nájemci</w:t>
      </w:r>
      <w:r w:rsidR="000C5864" w:rsidRPr="00330BEE">
        <w:rPr>
          <w:rFonts w:eastAsia="+mn-ea"/>
          <w:szCs w:val="24"/>
        </w:rPr>
        <w:t xml:space="preserve"> </w:t>
      </w:r>
      <w:r w:rsidR="00A0228B" w:rsidRPr="00330BEE">
        <w:rPr>
          <w:rFonts w:eastAsia="+mn-ea"/>
          <w:szCs w:val="24"/>
        </w:rPr>
        <w:t xml:space="preserve">na e-mail: </w:t>
      </w:r>
      <w:hyperlink r:id="rId8" w:history="1">
        <w:r w:rsidR="00370023" w:rsidRPr="00F02B22">
          <w:rPr>
            <w:rStyle w:val="Hypertextovodkaz"/>
            <w:bCs/>
            <w:szCs w:val="24"/>
          </w:rPr>
          <w:t>martin.liska@hollen.cz</w:t>
        </w:r>
      </w:hyperlink>
    </w:p>
    <w:p w14:paraId="547787E8" w14:textId="2437C07D" w:rsidR="00B112F8" w:rsidRPr="00362053" w:rsidRDefault="007C2806" w:rsidP="00370023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rStyle w:val="Hypertextovodkaz"/>
          <w:color w:val="auto"/>
          <w:szCs w:val="24"/>
          <w:u w:val="none"/>
        </w:rPr>
      </w:pPr>
      <w:r w:rsidRPr="00340D5A">
        <w:t>Sm</w:t>
      </w:r>
      <w:r w:rsidRPr="00370023">
        <w:rPr>
          <w:rFonts w:cs="Arial"/>
          <w:iCs/>
        </w:rPr>
        <w:t xml:space="preserve">luvní strany se zavazují zpracovávat osobní údaje subjektů údajů, které jedna smluvní strany předá druhé smluvní straně za účelem zajištění plnění této smlouvy, a to v souladu s příslušnými právními předpisy, zejména v souladu se zákonem č. 110/2019 Sb., o zpracování osobních údajů rovněž v souladu s nařízením Evropského parlamentu a Rady (EU) 2016/679, o ochraně fyzických osob v souvislosti se zpracováním osobních údajů a o volném pohybu těchto údajů a o zrušení směrnice 95/46/ES (obecné nařízení o ochraně osobních údajů), pouze za účelem realizace této smlouvy. Smluvní strany </w:t>
      </w:r>
      <w:proofErr w:type="gramStart"/>
      <w:r w:rsidRPr="00370023">
        <w:rPr>
          <w:rFonts w:cs="Arial"/>
          <w:iCs/>
        </w:rPr>
        <w:t>zabezpečí</w:t>
      </w:r>
      <w:proofErr w:type="gramEnd"/>
      <w:r w:rsidRPr="00370023">
        <w:rPr>
          <w:rFonts w:cs="Arial"/>
          <w:iCs/>
        </w:rPr>
        <w:t xml:space="preserve"> tyto osobní údaje před jejich náhodným či protiprávním zničením ztrátou, pozměňováním, neoprávněným zpřístupněním či zneužitím prostřednictvím zavedení vhodných organizačních a </w:t>
      </w:r>
      <w:r w:rsidRPr="00362053">
        <w:rPr>
          <w:rFonts w:cs="Arial"/>
          <w:iCs/>
        </w:rPr>
        <w:t xml:space="preserve">technických opatření. </w:t>
      </w:r>
      <w:r w:rsidRPr="00362053">
        <w:rPr>
          <w:rFonts w:cs="Arial"/>
        </w:rPr>
        <w:t xml:space="preserve">Podrobnější informace týkající se zpracovávání osobních údajů Pronajímatelem lze nalézt na adrese </w:t>
      </w:r>
      <w:hyperlink r:id="rId9" w:history="1">
        <w:r w:rsidRPr="00362053">
          <w:rPr>
            <w:rStyle w:val="Hypertextovodkaz"/>
            <w:rFonts w:cs="Arial"/>
          </w:rPr>
          <w:t>www.industrialzonetriangle.com</w:t>
        </w:r>
      </w:hyperlink>
    </w:p>
    <w:p w14:paraId="78749E84" w14:textId="096152F8" w:rsidR="00B112F8" w:rsidRPr="00362053" w:rsidRDefault="00B112F8" w:rsidP="00B112F8">
      <w:pPr>
        <w:pStyle w:val="Odstavecseseznamem"/>
        <w:numPr>
          <w:ilvl w:val="0"/>
          <w:numId w:val="31"/>
        </w:numPr>
        <w:spacing w:after="120"/>
        <w:ind w:left="426"/>
        <w:contextualSpacing w:val="0"/>
        <w:rPr>
          <w:szCs w:val="24"/>
        </w:rPr>
      </w:pPr>
      <w:r w:rsidRPr="00362053">
        <w:rPr>
          <w:rFonts w:eastAsia="+mn-ea"/>
          <w:szCs w:val="24"/>
        </w:rPr>
        <w:t>Tento Dodatek je platný dnem podpisu oběma smluvními stranami a účinný dnem zveřejnění v re</w:t>
      </w:r>
      <w:r w:rsidR="00E83622">
        <w:rPr>
          <w:rFonts w:eastAsia="+mn-ea"/>
          <w:szCs w:val="24"/>
        </w:rPr>
        <w:t>gistru smluv.</w:t>
      </w:r>
    </w:p>
    <w:p w14:paraId="6CF4CE0F" w14:textId="77777777" w:rsidR="00DF48A2" w:rsidRPr="00340D5A" w:rsidRDefault="00DF48A2" w:rsidP="00337F17">
      <w:pPr>
        <w:pStyle w:val="Odstavecseseznamem"/>
        <w:ind w:left="360"/>
        <w:contextualSpacing w:val="0"/>
        <w:rPr>
          <w:rFonts w:eastAsia="+mn-ea"/>
          <w:szCs w:val="24"/>
        </w:rPr>
      </w:pPr>
    </w:p>
    <w:p w14:paraId="06920A7E" w14:textId="7E0DC206" w:rsidR="00DF48A2" w:rsidRDefault="00DF48A2" w:rsidP="00337F17">
      <w:pPr>
        <w:pStyle w:val="Odstavecseseznamem"/>
        <w:ind w:left="360"/>
        <w:contextualSpacing w:val="0"/>
      </w:pPr>
    </w:p>
    <w:p w14:paraId="39CC3F97" w14:textId="77777777" w:rsidR="00370023" w:rsidRDefault="00370023" w:rsidP="00370023">
      <w:pPr>
        <w:pStyle w:val="Nadpis2"/>
        <w:keepLines w:val="0"/>
        <w:numPr>
          <w:ilvl w:val="0"/>
          <w:numId w:val="0"/>
        </w:numPr>
        <w:tabs>
          <w:tab w:val="left" w:pos="708"/>
        </w:tabs>
        <w:spacing w:after="120"/>
        <w:ind w:firstLine="567"/>
        <w:rPr>
          <w:szCs w:val="24"/>
        </w:rPr>
      </w:pPr>
      <w:r>
        <w:rPr>
          <w:szCs w:val="24"/>
        </w:rPr>
        <w:t>V Ústí nad Labem dne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 Mladé Boleslavi dne </w:t>
      </w:r>
    </w:p>
    <w:p w14:paraId="6BB04484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</w:p>
    <w:p w14:paraId="644172CA" w14:textId="2B6BE25E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  <w:r>
        <w:rPr>
          <w:szCs w:val="24"/>
        </w:rPr>
        <w:t>Za Pronajímatele:</w:t>
      </w:r>
      <w:r>
        <w:rPr>
          <w:szCs w:val="24"/>
        </w:rPr>
        <w:tab/>
        <w:t>Za Nájemce:</w:t>
      </w:r>
    </w:p>
    <w:p w14:paraId="64D7FE5F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</w:p>
    <w:p w14:paraId="3DDD8C85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left="0" w:right="-92"/>
        <w:rPr>
          <w:szCs w:val="24"/>
        </w:rPr>
      </w:pPr>
    </w:p>
    <w:p w14:paraId="77649BAF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</w:p>
    <w:p w14:paraId="69B592D1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  <w:r>
        <w:rPr>
          <w:szCs w:val="24"/>
        </w:rPr>
        <w:t>...................................</w:t>
      </w:r>
      <w:r>
        <w:rPr>
          <w:szCs w:val="24"/>
        </w:rPr>
        <w:tab/>
        <w:t>....................................</w:t>
      </w:r>
    </w:p>
    <w:p w14:paraId="75CE3AB5" w14:textId="77777777" w:rsidR="00370023" w:rsidRDefault="00370023" w:rsidP="00370023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</w:pPr>
      <w:r>
        <w:rPr>
          <w:szCs w:val="24"/>
        </w:rPr>
        <w:t>Bc. Jaroslav Krch</w:t>
      </w:r>
      <w:r>
        <w:rPr>
          <w:szCs w:val="24"/>
        </w:rPr>
        <w:tab/>
        <w:t>Ing. Martin Liška</w:t>
      </w:r>
    </w:p>
    <w:p w14:paraId="22EF6361" w14:textId="30467B48" w:rsidR="000C5864" w:rsidRDefault="00E83622" w:rsidP="006B223A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rPr>
          <w:szCs w:val="24"/>
        </w:rPr>
        <w:sectPr w:rsidR="000C5864" w:rsidSect="00750369"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Cs w:val="24"/>
        </w:rPr>
        <w:t>Ředitel</w:t>
      </w:r>
      <w:r>
        <w:rPr>
          <w:szCs w:val="24"/>
        </w:rPr>
        <w:tab/>
        <w:t>Jednate</w:t>
      </w:r>
      <w:r w:rsidR="00D86F52">
        <w:rPr>
          <w:szCs w:val="24"/>
        </w:rPr>
        <w:t>l</w:t>
      </w:r>
    </w:p>
    <w:p w14:paraId="76C0850A" w14:textId="6DCEA4BB" w:rsidR="001629ED" w:rsidRDefault="001629ED" w:rsidP="006B223A">
      <w:pPr>
        <w:widowControl w:val="0"/>
        <w:tabs>
          <w:tab w:val="left" w:pos="5670"/>
        </w:tabs>
        <w:autoSpaceDE w:val="0"/>
        <w:autoSpaceDN w:val="0"/>
        <w:adjustRightInd w:val="0"/>
        <w:ind w:left="0" w:right="-92"/>
        <w:jc w:val="left"/>
        <w:rPr>
          <w:szCs w:val="24"/>
        </w:rPr>
        <w:sectPr w:rsidR="001629ED" w:rsidSect="00533A01">
          <w:footerReference w:type="even" r:id="rId13"/>
          <w:footerReference w:type="defaul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21348E" w14:textId="77777777" w:rsidR="00C34DEE" w:rsidRPr="007860E1" w:rsidRDefault="00C34DEE" w:rsidP="000A2683">
      <w:pPr>
        <w:widowControl w:val="0"/>
        <w:tabs>
          <w:tab w:val="left" w:pos="5670"/>
        </w:tabs>
        <w:autoSpaceDE w:val="0"/>
        <w:autoSpaceDN w:val="0"/>
        <w:adjustRightInd w:val="0"/>
        <w:ind w:left="0" w:right="-92"/>
        <w:rPr>
          <w:szCs w:val="24"/>
        </w:rPr>
      </w:pPr>
    </w:p>
    <w:sectPr w:rsidR="00C34DEE" w:rsidRPr="007860E1" w:rsidSect="0053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BBBE" w14:textId="77777777" w:rsidR="00301789" w:rsidRDefault="00301789" w:rsidP="00A12FCF">
      <w:r>
        <w:separator/>
      </w:r>
    </w:p>
  </w:endnote>
  <w:endnote w:type="continuationSeparator" w:id="0">
    <w:p w14:paraId="4DDD55F4" w14:textId="77777777" w:rsidR="00301789" w:rsidRDefault="00301789" w:rsidP="00A1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09E0" w14:textId="3A4B3993" w:rsidR="0089156A" w:rsidRDefault="008915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E8CB" w14:textId="270196FC" w:rsidR="00A12FCF" w:rsidRDefault="00000000">
    <w:pPr>
      <w:pStyle w:val="Zpat"/>
      <w:jc w:val="right"/>
    </w:pPr>
    <w:sdt>
      <w:sdtPr>
        <w:id w:val="-557242373"/>
        <w:docPartObj>
          <w:docPartGallery w:val="Page Numbers (Bottom of Page)"/>
          <w:docPartUnique/>
        </w:docPartObj>
      </w:sdtPr>
      <w:sdtContent>
        <w:r w:rsidR="0083571B">
          <w:fldChar w:fldCharType="begin"/>
        </w:r>
        <w:r w:rsidR="00A12FCF">
          <w:instrText>PAGE   \* MERGEFORMAT</w:instrText>
        </w:r>
        <w:r w:rsidR="0083571B">
          <w:fldChar w:fldCharType="separate"/>
        </w:r>
        <w:r w:rsidR="00E83622">
          <w:rPr>
            <w:noProof/>
          </w:rPr>
          <w:t>3</w:t>
        </w:r>
        <w:r w:rsidR="0083571B">
          <w:fldChar w:fldCharType="end"/>
        </w:r>
      </w:sdtContent>
    </w:sdt>
  </w:p>
  <w:p w14:paraId="1182A27E" w14:textId="77777777" w:rsidR="00A12FCF" w:rsidRDefault="00A12F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5AF8" w14:textId="607FD338" w:rsidR="00750369" w:rsidRDefault="00000000">
    <w:pPr>
      <w:pStyle w:val="Zpat"/>
      <w:jc w:val="right"/>
    </w:pPr>
    <w:sdt>
      <w:sdtPr>
        <w:id w:val="-1091157600"/>
        <w:docPartObj>
          <w:docPartGallery w:val="Page Numbers (Bottom of Page)"/>
          <w:docPartUnique/>
        </w:docPartObj>
      </w:sdtPr>
      <w:sdtContent>
        <w:r w:rsidR="00750369">
          <w:fldChar w:fldCharType="begin"/>
        </w:r>
        <w:r w:rsidR="00750369">
          <w:instrText>PAGE   \* MERGEFORMAT</w:instrText>
        </w:r>
        <w:r w:rsidR="00750369">
          <w:fldChar w:fldCharType="separate"/>
        </w:r>
        <w:r w:rsidR="00E83622">
          <w:rPr>
            <w:noProof/>
          </w:rPr>
          <w:t>1</w:t>
        </w:r>
        <w:r w:rsidR="00750369">
          <w:fldChar w:fldCharType="end"/>
        </w:r>
      </w:sdtContent>
    </w:sdt>
  </w:p>
  <w:p w14:paraId="72F2E803" w14:textId="77777777" w:rsidR="00750369" w:rsidRDefault="007503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51D3" w14:textId="500B8F42" w:rsidR="0089156A" w:rsidRDefault="0089156A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AA63" w14:textId="4D097875" w:rsidR="000C5864" w:rsidRDefault="000C5864">
    <w:pPr>
      <w:pStyle w:val="Zpat"/>
      <w:jc w:val="right"/>
    </w:pPr>
  </w:p>
  <w:p w14:paraId="73E65E52" w14:textId="77777777" w:rsidR="000C5864" w:rsidRDefault="000C5864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0F66" w14:textId="787EA491" w:rsidR="0089156A" w:rsidRDefault="00891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3D68" w14:textId="77777777" w:rsidR="00301789" w:rsidRDefault="00301789" w:rsidP="00A12FCF">
      <w:r>
        <w:separator/>
      </w:r>
    </w:p>
  </w:footnote>
  <w:footnote w:type="continuationSeparator" w:id="0">
    <w:p w14:paraId="725D683D" w14:textId="77777777" w:rsidR="00301789" w:rsidRDefault="00301789" w:rsidP="00A1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B8F"/>
    <w:multiLevelType w:val="multilevel"/>
    <w:tmpl w:val="004806BA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0CB22902"/>
    <w:multiLevelType w:val="multilevel"/>
    <w:tmpl w:val="29AC37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4C3DEB"/>
    <w:multiLevelType w:val="hybridMultilevel"/>
    <w:tmpl w:val="C504C308"/>
    <w:lvl w:ilvl="0" w:tplc="E3886D0C">
      <w:start w:val="1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C2608EE"/>
    <w:multiLevelType w:val="hybridMultilevel"/>
    <w:tmpl w:val="9A6494F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A611BC"/>
    <w:multiLevelType w:val="hybridMultilevel"/>
    <w:tmpl w:val="56D82BDA"/>
    <w:lvl w:ilvl="0" w:tplc="D3224B4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766"/>
    <w:multiLevelType w:val="hybridMultilevel"/>
    <w:tmpl w:val="5E36C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3C3"/>
    <w:multiLevelType w:val="hybridMultilevel"/>
    <w:tmpl w:val="8994775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7A1818"/>
    <w:multiLevelType w:val="hybridMultilevel"/>
    <w:tmpl w:val="2A3ED3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01653"/>
    <w:multiLevelType w:val="hybridMultilevel"/>
    <w:tmpl w:val="A7329BEE"/>
    <w:lvl w:ilvl="0" w:tplc="9518646A">
      <w:start w:val="4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5F493D"/>
    <w:multiLevelType w:val="hybridMultilevel"/>
    <w:tmpl w:val="3EE8C1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746D4E"/>
    <w:multiLevelType w:val="hybridMultilevel"/>
    <w:tmpl w:val="E8A83D76"/>
    <w:lvl w:ilvl="0" w:tplc="8002754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A2399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1220E1"/>
    <w:multiLevelType w:val="hybridMultilevel"/>
    <w:tmpl w:val="04021B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BC2867"/>
    <w:multiLevelType w:val="hybridMultilevel"/>
    <w:tmpl w:val="55DC6E40"/>
    <w:lvl w:ilvl="0" w:tplc="046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2FC"/>
    <w:multiLevelType w:val="hybridMultilevel"/>
    <w:tmpl w:val="C2F49F9E"/>
    <w:lvl w:ilvl="0" w:tplc="9BF0F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97A15"/>
    <w:multiLevelType w:val="hybridMultilevel"/>
    <w:tmpl w:val="4BE282A0"/>
    <w:lvl w:ilvl="0" w:tplc="22AA38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91C1EA3"/>
    <w:multiLevelType w:val="multilevel"/>
    <w:tmpl w:val="F608412E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B61C84"/>
    <w:multiLevelType w:val="hybridMultilevel"/>
    <w:tmpl w:val="91D88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6E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165FB"/>
    <w:multiLevelType w:val="hybridMultilevel"/>
    <w:tmpl w:val="216C94D2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9F274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410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500592"/>
    <w:multiLevelType w:val="hybridMultilevel"/>
    <w:tmpl w:val="B9D6CE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E493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D085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CD27BB"/>
    <w:multiLevelType w:val="hybridMultilevel"/>
    <w:tmpl w:val="3942FC8E"/>
    <w:lvl w:ilvl="0" w:tplc="7C2035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31AEC"/>
    <w:multiLevelType w:val="hybridMultilevel"/>
    <w:tmpl w:val="62909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80B28"/>
    <w:multiLevelType w:val="hybridMultilevel"/>
    <w:tmpl w:val="5D0E696A"/>
    <w:lvl w:ilvl="0" w:tplc="63649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E812EA"/>
    <w:multiLevelType w:val="hybridMultilevel"/>
    <w:tmpl w:val="9B4ADB7A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B49434D"/>
    <w:multiLevelType w:val="hybridMultilevel"/>
    <w:tmpl w:val="5E520D26"/>
    <w:lvl w:ilvl="0" w:tplc="C700FFB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940FE3"/>
    <w:multiLevelType w:val="hybridMultilevel"/>
    <w:tmpl w:val="6878345A"/>
    <w:lvl w:ilvl="0" w:tplc="BB623EC4">
      <w:start w:val="11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030E"/>
    <w:multiLevelType w:val="hybridMultilevel"/>
    <w:tmpl w:val="228A7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B1D23"/>
    <w:multiLevelType w:val="multilevel"/>
    <w:tmpl w:val="0FBAA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69F41147"/>
    <w:multiLevelType w:val="hybridMultilevel"/>
    <w:tmpl w:val="1AFA44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11301"/>
    <w:multiLevelType w:val="hybridMultilevel"/>
    <w:tmpl w:val="10A61762"/>
    <w:lvl w:ilvl="0" w:tplc="54EA1E02">
      <w:start w:val="1"/>
      <w:numFmt w:val="upp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2B7565"/>
    <w:multiLevelType w:val="hybridMultilevel"/>
    <w:tmpl w:val="417A61A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714B00"/>
    <w:multiLevelType w:val="hybridMultilevel"/>
    <w:tmpl w:val="FE967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43DDE"/>
    <w:multiLevelType w:val="multilevel"/>
    <w:tmpl w:val="F5B0F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</w:abstractNum>
  <w:abstractNum w:abstractNumId="33" w15:restartNumberingAfterBreak="0">
    <w:nsid w:val="77F54183"/>
    <w:multiLevelType w:val="hybridMultilevel"/>
    <w:tmpl w:val="0D12E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000F6"/>
    <w:multiLevelType w:val="hybridMultilevel"/>
    <w:tmpl w:val="B49C613E"/>
    <w:lvl w:ilvl="0" w:tplc="772A2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DC135C"/>
    <w:multiLevelType w:val="hybridMultilevel"/>
    <w:tmpl w:val="DF08EC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4828DD"/>
    <w:multiLevelType w:val="hybridMultilevel"/>
    <w:tmpl w:val="A22022A2"/>
    <w:lvl w:ilvl="0" w:tplc="63649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471DF"/>
    <w:multiLevelType w:val="multilevel"/>
    <w:tmpl w:val="6A9659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5E2CAB"/>
    <w:multiLevelType w:val="hybridMultilevel"/>
    <w:tmpl w:val="ECC01AD2"/>
    <w:lvl w:ilvl="0" w:tplc="BE04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52CA9"/>
    <w:multiLevelType w:val="hybridMultilevel"/>
    <w:tmpl w:val="C666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26C17"/>
    <w:multiLevelType w:val="hybridMultilevel"/>
    <w:tmpl w:val="F3407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63721">
    <w:abstractNumId w:val="16"/>
  </w:num>
  <w:num w:numId="2" w16cid:durableId="1989746745">
    <w:abstractNumId w:val="30"/>
  </w:num>
  <w:num w:numId="3" w16cid:durableId="1256790236">
    <w:abstractNumId w:val="9"/>
  </w:num>
  <w:num w:numId="4" w16cid:durableId="336537692">
    <w:abstractNumId w:val="28"/>
  </w:num>
  <w:num w:numId="5" w16cid:durableId="1966737562">
    <w:abstractNumId w:val="11"/>
  </w:num>
  <w:num w:numId="6" w16cid:durableId="425463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223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054008">
    <w:abstractNumId w:val="19"/>
  </w:num>
  <w:num w:numId="9" w16cid:durableId="1479955080">
    <w:abstractNumId w:val="22"/>
  </w:num>
  <w:num w:numId="10" w16cid:durableId="2047177078">
    <w:abstractNumId w:val="12"/>
  </w:num>
  <w:num w:numId="11" w16cid:durableId="1815682284">
    <w:abstractNumId w:val="38"/>
  </w:num>
  <w:num w:numId="12" w16cid:durableId="481581811">
    <w:abstractNumId w:val="1"/>
  </w:num>
  <w:num w:numId="13" w16cid:durableId="1169059340">
    <w:abstractNumId w:val="32"/>
  </w:num>
  <w:num w:numId="14" w16cid:durableId="276564356">
    <w:abstractNumId w:val="17"/>
  </w:num>
  <w:num w:numId="15" w16cid:durableId="172377394">
    <w:abstractNumId w:val="21"/>
  </w:num>
  <w:num w:numId="16" w16cid:durableId="1506477673">
    <w:abstractNumId w:val="0"/>
  </w:num>
  <w:num w:numId="17" w16cid:durableId="1295331064">
    <w:abstractNumId w:val="37"/>
  </w:num>
  <w:num w:numId="18" w16cid:durableId="1640647157">
    <w:abstractNumId w:val="10"/>
  </w:num>
  <w:num w:numId="19" w16cid:durableId="1853642517">
    <w:abstractNumId w:val="34"/>
  </w:num>
  <w:num w:numId="20" w16cid:durableId="1639141996">
    <w:abstractNumId w:val="24"/>
  </w:num>
  <w:num w:numId="21" w16cid:durableId="1181428069">
    <w:abstractNumId w:val="18"/>
  </w:num>
  <w:num w:numId="22" w16cid:durableId="864293388">
    <w:abstractNumId w:val="39"/>
  </w:num>
  <w:num w:numId="23" w16cid:durableId="1215194142">
    <w:abstractNumId w:val="36"/>
  </w:num>
  <w:num w:numId="24" w16cid:durableId="2123382342">
    <w:abstractNumId w:val="2"/>
  </w:num>
  <w:num w:numId="25" w16cid:durableId="130178013">
    <w:abstractNumId w:val="25"/>
  </w:num>
  <w:num w:numId="26" w16cid:durableId="843324054">
    <w:abstractNumId w:val="4"/>
  </w:num>
  <w:num w:numId="27" w16cid:durableId="766576682">
    <w:abstractNumId w:val="35"/>
  </w:num>
  <w:num w:numId="28" w16cid:durableId="563486339">
    <w:abstractNumId w:val="31"/>
  </w:num>
  <w:num w:numId="29" w16cid:durableId="284627262">
    <w:abstractNumId w:val="23"/>
  </w:num>
  <w:num w:numId="30" w16cid:durableId="808323073">
    <w:abstractNumId w:val="26"/>
  </w:num>
  <w:num w:numId="31" w16cid:durableId="506484146">
    <w:abstractNumId w:val="14"/>
  </w:num>
  <w:num w:numId="32" w16cid:durableId="1677918928">
    <w:abstractNumId w:val="13"/>
  </w:num>
  <w:num w:numId="33" w16cid:durableId="1995599819">
    <w:abstractNumId w:val="27"/>
  </w:num>
  <w:num w:numId="34" w16cid:durableId="1478575530">
    <w:abstractNumId w:val="33"/>
  </w:num>
  <w:num w:numId="35" w16cid:durableId="761490054">
    <w:abstractNumId w:val="7"/>
  </w:num>
  <w:num w:numId="36" w16cid:durableId="1834759378">
    <w:abstractNumId w:val="6"/>
  </w:num>
  <w:num w:numId="37" w16cid:durableId="2008752771">
    <w:abstractNumId w:val="5"/>
  </w:num>
  <w:num w:numId="38" w16cid:durableId="1881088856">
    <w:abstractNumId w:val="40"/>
  </w:num>
  <w:num w:numId="39" w16cid:durableId="510993450">
    <w:abstractNumId w:val="20"/>
  </w:num>
  <w:num w:numId="40" w16cid:durableId="211427070">
    <w:abstractNumId w:val="29"/>
  </w:num>
  <w:num w:numId="41" w16cid:durableId="940528242">
    <w:abstractNumId w:val="8"/>
  </w:num>
  <w:num w:numId="42" w16cid:durableId="1410031817">
    <w:abstractNumId w:val="3"/>
  </w:num>
  <w:num w:numId="43" w16cid:durableId="2141724379">
    <w:abstractNumId w:val="38"/>
  </w:num>
  <w:num w:numId="44" w16cid:durableId="14226832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4477212">
    <w:abstractNumId w:val="23"/>
  </w:num>
  <w:num w:numId="46" w16cid:durableId="898439072">
    <w:abstractNumId w:val="15"/>
  </w:num>
  <w:num w:numId="47" w16cid:durableId="17421739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9B"/>
    <w:rsid w:val="000021B7"/>
    <w:rsid w:val="00010783"/>
    <w:rsid w:val="00021093"/>
    <w:rsid w:val="00021F5E"/>
    <w:rsid w:val="00022051"/>
    <w:rsid w:val="0003008D"/>
    <w:rsid w:val="0003614E"/>
    <w:rsid w:val="00036648"/>
    <w:rsid w:val="000370C7"/>
    <w:rsid w:val="0004496D"/>
    <w:rsid w:val="00055AD1"/>
    <w:rsid w:val="00055F8D"/>
    <w:rsid w:val="00060A71"/>
    <w:rsid w:val="00070ADD"/>
    <w:rsid w:val="0007650F"/>
    <w:rsid w:val="00083100"/>
    <w:rsid w:val="00083E7E"/>
    <w:rsid w:val="000A2683"/>
    <w:rsid w:val="000A3AA4"/>
    <w:rsid w:val="000B3C66"/>
    <w:rsid w:val="000C3C33"/>
    <w:rsid w:val="000C44A8"/>
    <w:rsid w:val="000C5864"/>
    <w:rsid w:val="000C6778"/>
    <w:rsid w:val="000D1619"/>
    <w:rsid w:val="000D46F4"/>
    <w:rsid w:val="000E1F14"/>
    <w:rsid w:val="000E2C26"/>
    <w:rsid w:val="000E42C4"/>
    <w:rsid w:val="000E56A5"/>
    <w:rsid w:val="000E5BBE"/>
    <w:rsid w:val="0010784D"/>
    <w:rsid w:val="00110CBA"/>
    <w:rsid w:val="00116E21"/>
    <w:rsid w:val="00131239"/>
    <w:rsid w:val="0013364A"/>
    <w:rsid w:val="00143BF7"/>
    <w:rsid w:val="00146E61"/>
    <w:rsid w:val="0015199E"/>
    <w:rsid w:val="00153FD3"/>
    <w:rsid w:val="00154D3D"/>
    <w:rsid w:val="0015693B"/>
    <w:rsid w:val="00156E4C"/>
    <w:rsid w:val="0016180C"/>
    <w:rsid w:val="00162417"/>
    <w:rsid w:val="001629ED"/>
    <w:rsid w:val="00165E03"/>
    <w:rsid w:val="001927A8"/>
    <w:rsid w:val="0019363D"/>
    <w:rsid w:val="001A3E54"/>
    <w:rsid w:val="001A59DD"/>
    <w:rsid w:val="001A67B5"/>
    <w:rsid w:val="001B0B12"/>
    <w:rsid w:val="001B2788"/>
    <w:rsid w:val="001B2F2D"/>
    <w:rsid w:val="001E684C"/>
    <w:rsid w:val="001E70D1"/>
    <w:rsid w:val="00201752"/>
    <w:rsid w:val="00202A72"/>
    <w:rsid w:val="0020547C"/>
    <w:rsid w:val="002123BC"/>
    <w:rsid w:val="00216645"/>
    <w:rsid w:val="002172E0"/>
    <w:rsid w:val="002331DF"/>
    <w:rsid w:val="0024447D"/>
    <w:rsid w:val="002520B0"/>
    <w:rsid w:val="002534BE"/>
    <w:rsid w:val="0026486D"/>
    <w:rsid w:val="002675A0"/>
    <w:rsid w:val="00270FC1"/>
    <w:rsid w:val="002728C6"/>
    <w:rsid w:val="00272F0E"/>
    <w:rsid w:val="00272F79"/>
    <w:rsid w:val="00277938"/>
    <w:rsid w:val="00283175"/>
    <w:rsid w:val="00283AB1"/>
    <w:rsid w:val="002841F8"/>
    <w:rsid w:val="00291B0A"/>
    <w:rsid w:val="002A1A03"/>
    <w:rsid w:val="002A2241"/>
    <w:rsid w:val="002A3560"/>
    <w:rsid w:val="002B37FF"/>
    <w:rsid w:val="002B4746"/>
    <w:rsid w:val="002E2B9A"/>
    <w:rsid w:val="002F16B2"/>
    <w:rsid w:val="002F3341"/>
    <w:rsid w:val="00301789"/>
    <w:rsid w:val="00307928"/>
    <w:rsid w:val="003114C1"/>
    <w:rsid w:val="00321510"/>
    <w:rsid w:val="00327652"/>
    <w:rsid w:val="00330BEE"/>
    <w:rsid w:val="00334C9E"/>
    <w:rsid w:val="00337F17"/>
    <w:rsid w:val="00340ABF"/>
    <w:rsid w:val="00340D5A"/>
    <w:rsid w:val="0034127C"/>
    <w:rsid w:val="003476E0"/>
    <w:rsid w:val="003504AB"/>
    <w:rsid w:val="00362053"/>
    <w:rsid w:val="00370023"/>
    <w:rsid w:val="00395D99"/>
    <w:rsid w:val="0039636C"/>
    <w:rsid w:val="003A3B64"/>
    <w:rsid w:val="003D30C0"/>
    <w:rsid w:val="003D493C"/>
    <w:rsid w:val="003D6FCA"/>
    <w:rsid w:val="003D74C9"/>
    <w:rsid w:val="003E7B3E"/>
    <w:rsid w:val="003F0836"/>
    <w:rsid w:val="003F2D83"/>
    <w:rsid w:val="003F2F68"/>
    <w:rsid w:val="0040271F"/>
    <w:rsid w:val="00405810"/>
    <w:rsid w:val="00407CFE"/>
    <w:rsid w:val="00415015"/>
    <w:rsid w:val="00415619"/>
    <w:rsid w:val="00427C07"/>
    <w:rsid w:val="00432FBD"/>
    <w:rsid w:val="00437AE9"/>
    <w:rsid w:val="004427E6"/>
    <w:rsid w:val="00444CB8"/>
    <w:rsid w:val="00452CEA"/>
    <w:rsid w:val="00453A69"/>
    <w:rsid w:val="00453A89"/>
    <w:rsid w:val="004541B4"/>
    <w:rsid w:val="00455BEE"/>
    <w:rsid w:val="004617EA"/>
    <w:rsid w:val="004745C9"/>
    <w:rsid w:val="004834BB"/>
    <w:rsid w:val="00493869"/>
    <w:rsid w:val="004947BE"/>
    <w:rsid w:val="004A071D"/>
    <w:rsid w:val="004A2138"/>
    <w:rsid w:val="004A4380"/>
    <w:rsid w:val="004C488B"/>
    <w:rsid w:val="004C4E84"/>
    <w:rsid w:val="004D1F77"/>
    <w:rsid w:val="004D280F"/>
    <w:rsid w:val="004F4866"/>
    <w:rsid w:val="00514BA2"/>
    <w:rsid w:val="0051581B"/>
    <w:rsid w:val="00516338"/>
    <w:rsid w:val="00516F30"/>
    <w:rsid w:val="00525A46"/>
    <w:rsid w:val="00532CF7"/>
    <w:rsid w:val="00533A01"/>
    <w:rsid w:val="005353A0"/>
    <w:rsid w:val="00544100"/>
    <w:rsid w:val="00552D2A"/>
    <w:rsid w:val="00553766"/>
    <w:rsid w:val="00576302"/>
    <w:rsid w:val="005772A2"/>
    <w:rsid w:val="00580182"/>
    <w:rsid w:val="00584129"/>
    <w:rsid w:val="005B2473"/>
    <w:rsid w:val="005C5413"/>
    <w:rsid w:val="005D1AC7"/>
    <w:rsid w:val="005D20FA"/>
    <w:rsid w:val="005F6DCD"/>
    <w:rsid w:val="00613CF1"/>
    <w:rsid w:val="0062557B"/>
    <w:rsid w:val="00630BF9"/>
    <w:rsid w:val="00637C35"/>
    <w:rsid w:val="00643DBE"/>
    <w:rsid w:val="00644B46"/>
    <w:rsid w:val="00650DBD"/>
    <w:rsid w:val="00656FF5"/>
    <w:rsid w:val="00675284"/>
    <w:rsid w:val="00676EE9"/>
    <w:rsid w:val="00677C7F"/>
    <w:rsid w:val="00681635"/>
    <w:rsid w:val="00693906"/>
    <w:rsid w:val="006A2FD8"/>
    <w:rsid w:val="006A3CF8"/>
    <w:rsid w:val="006A3D60"/>
    <w:rsid w:val="006A4F1B"/>
    <w:rsid w:val="006A6FA3"/>
    <w:rsid w:val="006B223A"/>
    <w:rsid w:val="006D08D2"/>
    <w:rsid w:val="006E04B9"/>
    <w:rsid w:val="006E5AD9"/>
    <w:rsid w:val="006E74A5"/>
    <w:rsid w:val="006F4E8B"/>
    <w:rsid w:val="007013FB"/>
    <w:rsid w:val="0070246A"/>
    <w:rsid w:val="00704FCB"/>
    <w:rsid w:val="00707072"/>
    <w:rsid w:val="00710372"/>
    <w:rsid w:val="00713AF0"/>
    <w:rsid w:val="0072211B"/>
    <w:rsid w:val="0072349D"/>
    <w:rsid w:val="00730428"/>
    <w:rsid w:val="00733349"/>
    <w:rsid w:val="007344E5"/>
    <w:rsid w:val="00737D6B"/>
    <w:rsid w:val="00750369"/>
    <w:rsid w:val="00756157"/>
    <w:rsid w:val="0076113D"/>
    <w:rsid w:val="00762069"/>
    <w:rsid w:val="007757A1"/>
    <w:rsid w:val="00776B73"/>
    <w:rsid w:val="007845E4"/>
    <w:rsid w:val="007860E1"/>
    <w:rsid w:val="00793B26"/>
    <w:rsid w:val="00795C8E"/>
    <w:rsid w:val="007B532A"/>
    <w:rsid w:val="007C2806"/>
    <w:rsid w:val="007C5016"/>
    <w:rsid w:val="007C5053"/>
    <w:rsid w:val="007C7B35"/>
    <w:rsid w:val="007E72A1"/>
    <w:rsid w:val="007F20D3"/>
    <w:rsid w:val="007F2452"/>
    <w:rsid w:val="007F63E5"/>
    <w:rsid w:val="007F6852"/>
    <w:rsid w:val="008071F9"/>
    <w:rsid w:val="00821208"/>
    <w:rsid w:val="00830928"/>
    <w:rsid w:val="00830B79"/>
    <w:rsid w:val="008313EE"/>
    <w:rsid w:val="008318E5"/>
    <w:rsid w:val="0083571B"/>
    <w:rsid w:val="00835F2A"/>
    <w:rsid w:val="00836887"/>
    <w:rsid w:val="00862617"/>
    <w:rsid w:val="008657A9"/>
    <w:rsid w:val="00866D15"/>
    <w:rsid w:val="00871C12"/>
    <w:rsid w:val="00872A8F"/>
    <w:rsid w:val="00873E1A"/>
    <w:rsid w:val="008758B4"/>
    <w:rsid w:val="00882468"/>
    <w:rsid w:val="00882769"/>
    <w:rsid w:val="0089156A"/>
    <w:rsid w:val="008A1375"/>
    <w:rsid w:val="008A1409"/>
    <w:rsid w:val="008A1CDC"/>
    <w:rsid w:val="008A3092"/>
    <w:rsid w:val="008A55CD"/>
    <w:rsid w:val="008A5EDA"/>
    <w:rsid w:val="008A7C6B"/>
    <w:rsid w:val="008B1288"/>
    <w:rsid w:val="008E54DB"/>
    <w:rsid w:val="008F589E"/>
    <w:rsid w:val="00906F04"/>
    <w:rsid w:val="00915D9B"/>
    <w:rsid w:val="009319A1"/>
    <w:rsid w:val="00931D42"/>
    <w:rsid w:val="00951EAF"/>
    <w:rsid w:val="009733A9"/>
    <w:rsid w:val="00974095"/>
    <w:rsid w:val="009847BD"/>
    <w:rsid w:val="00990A89"/>
    <w:rsid w:val="00993792"/>
    <w:rsid w:val="00995711"/>
    <w:rsid w:val="009A602D"/>
    <w:rsid w:val="009C2892"/>
    <w:rsid w:val="009D1DAF"/>
    <w:rsid w:val="009E6477"/>
    <w:rsid w:val="009F17AB"/>
    <w:rsid w:val="009F312A"/>
    <w:rsid w:val="009F3520"/>
    <w:rsid w:val="009F617E"/>
    <w:rsid w:val="00A0008A"/>
    <w:rsid w:val="00A0228B"/>
    <w:rsid w:val="00A03102"/>
    <w:rsid w:val="00A0498A"/>
    <w:rsid w:val="00A11732"/>
    <w:rsid w:val="00A12FCF"/>
    <w:rsid w:val="00A157CD"/>
    <w:rsid w:val="00A26C29"/>
    <w:rsid w:val="00A32CEB"/>
    <w:rsid w:val="00A52E27"/>
    <w:rsid w:val="00A53160"/>
    <w:rsid w:val="00A53504"/>
    <w:rsid w:val="00A60D17"/>
    <w:rsid w:val="00A738D8"/>
    <w:rsid w:val="00A73F48"/>
    <w:rsid w:val="00A8568A"/>
    <w:rsid w:val="00A93C54"/>
    <w:rsid w:val="00AA03D6"/>
    <w:rsid w:val="00AC12A1"/>
    <w:rsid w:val="00AC48CF"/>
    <w:rsid w:val="00AC614B"/>
    <w:rsid w:val="00AD1DBD"/>
    <w:rsid w:val="00AD3E28"/>
    <w:rsid w:val="00AE14AB"/>
    <w:rsid w:val="00AF2475"/>
    <w:rsid w:val="00AF6692"/>
    <w:rsid w:val="00B06B24"/>
    <w:rsid w:val="00B112F8"/>
    <w:rsid w:val="00B236C7"/>
    <w:rsid w:val="00B24B00"/>
    <w:rsid w:val="00B2669A"/>
    <w:rsid w:val="00B36039"/>
    <w:rsid w:val="00B60230"/>
    <w:rsid w:val="00B90A77"/>
    <w:rsid w:val="00B92E9C"/>
    <w:rsid w:val="00B9545F"/>
    <w:rsid w:val="00BA6824"/>
    <w:rsid w:val="00BB003B"/>
    <w:rsid w:val="00BB5B68"/>
    <w:rsid w:val="00BB719B"/>
    <w:rsid w:val="00BB784B"/>
    <w:rsid w:val="00BC1D0B"/>
    <w:rsid w:val="00BC5D61"/>
    <w:rsid w:val="00BD605C"/>
    <w:rsid w:val="00BF2054"/>
    <w:rsid w:val="00BF4D42"/>
    <w:rsid w:val="00C01501"/>
    <w:rsid w:val="00C068D5"/>
    <w:rsid w:val="00C17513"/>
    <w:rsid w:val="00C33BE1"/>
    <w:rsid w:val="00C34DEE"/>
    <w:rsid w:val="00C354C3"/>
    <w:rsid w:val="00C364B5"/>
    <w:rsid w:val="00C42BB7"/>
    <w:rsid w:val="00C5785B"/>
    <w:rsid w:val="00C81176"/>
    <w:rsid w:val="00C914D9"/>
    <w:rsid w:val="00C91A4F"/>
    <w:rsid w:val="00C922A6"/>
    <w:rsid w:val="00C92EF2"/>
    <w:rsid w:val="00C93A12"/>
    <w:rsid w:val="00C960DA"/>
    <w:rsid w:val="00CA4C36"/>
    <w:rsid w:val="00CC0628"/>
    <w:rsid w:val="00CD1702"/>
    <w:rsid w:val="00CD1758"/>
    <w:rsid w:val="00CD2619"/>
    <w:rsid w:val="00CD3078"/>
    <w:rsid w:val="00CE37B2"/>
    <w:rsid w:val="00CE72BD"/>
    <w:rsid w:val="00CF3B17"/>
    <w:rsid w:val="00CF52DF"/>
    <w:rsid w:val="00CF5E5D"/>
    <w:rsid w:val="00D02BB6"/>
    <w:rsid w:val="00D10E3C"/>
    <w:rsid w:val="00D16CA6"/>
    <w:rsid w:val="00D17AD3"/>
    <w:rsid w:val="00D25C5B"/>
    <w:rsid w:val="00D26319"/>
    <w:rsid w:val="00D330A1"/>
    <w:rsid w:val="00D453B3"/>
    <w:rsid w:val="00D51966"/>
    <w:rsid w:val="00D564C6"/>
    <w:rsid w:val="00D57F28"/>
    <w:rsid w:val="00D61831"/>
    <w:rsid w:val="00D629CD"/>
    <w:rsid w:val="00D631ED"/>
    <w:rsid w:val="00D66AC4"/>
    <w:rsid w:val="00D66DB9"/>
    <w:rsid w:val="00D8489D"/>
    <w:rsid w:val="00D85744"/>
    <w:rsid w:val="00D86F52"/>
    <w:rsid w:val="00D938AA"/>
    <w:rsid w:val="00D94897"/>
    <w:rsid w:val="00D96046"/>
    <w:rsid w:val="00DA0190"/>
    <w:rsid w:val="00DA74D6"/>
    <w:rsid w:val="00DB3EFE"/>
    <w:rsid w:val="00DC3DC4"/>
    <w:rsid w:val="00DD0177"/>
    <w:rsid w:val="00DD4EB3"/>
    <w:rsid w:val="00DE0C24"/>
    <w:rsid w:val="00DE6968"/>
    <w:rsid w:val="00DF425D"/>
    <w:rsid w:val="00DF48A2"/>
    <w:rsid w:val="00E05636"/>
    <w:rsid w:val="00E07723"/>
    <w:rsid w:val="00E078C2"/>
    <w:rsid w:val="00E12A75"/>
    <w:rsid w:val="00E12BC8"/>
    <w:rsid w:val="00E15FBB"/>
    <w:rsid w:val="00E35B5E"/>
    <w:rsid w:val="00E41985"/>
    <w:rsid w:val="00E43833"/>
    <w:rsid w:val="00E61413"/>
    <w:rsid w:val="00E61755"/>
    <w:rsid w:val="00E7302D"/>
    <w:rsid w:val="00E74023"/>
    <w:rsid w:val="00E804A0"/>
    <w:rsid w:val="00E8311E"/>
    <w:rsid w:val="00E83622"/>
    <w:rsid w:val="00E84C6B"/>
    <w:rsid w:val="00EB1C42"/>
    <w:rsid w:val="00EB7666"/>
    <w:rsid w:val="00EC012C"/>
    <w:rsid w:val="00EC5BF7"/>
    <w:rsid w:val="00EC7B5C"/>
    <w:rsid w:val="00EE30F0"/>
    <w:rsid w:val="00EE66D8"/>
    <w:rsid w:val="00EF3E86"/>
    <w:rsid w:val="00EF440D"/>
    <w:rsid w:val="00F17619"/>
    <w:rsid w:val="00F261B8"/>
    <w:rsid w:val="00F2779F"/>
    <w:rsid w:val="00F30DA2"/>
    <w:rsid w:val="00F32657"/>
    <w:rsid w:val="00F42472"/>
    <w:rsid w:val="00F60426"/>
    <w:rsid w:val="00F66A80"/>
    <w:rsid w:val="00F66BA8"/>
    <w:rsid w:val="00F7690E"/>
    <w:rsid w:val="00F76C3F"/>
    <w:rsid w:val="00F80143"/>
    <w:rsid w:val="00F81796"/>
    <w:rsid w:val="00F83C46"/>
    <w:rsid w:val="00F87E5D"/>
    <w:rsid w:val="00F94E88"/>
    <w:rsid w:val="00FA058F"/>
    <w:rsid w:val="00FA402C"/>
    <w:rsid w:val="00FA730A"/>
    <w:rsid w:val="00FA75AD"/>
    <w:rsid w:val="00FB23CC"/>
    <w:rsid w:val="00FB471E"/>
    <w:rsid w:val="00FB62F2"/>
    <w:rsid w:val="00FC0A1D"/>
    <w:rsid w:val="00FC2186"/>
    <w:rsid w:val="00FC3D47"/>
    <w:rsid w:val="00FC7438"/>
    <w:rsid w:val="00FD6E9F"/>
    <w:rsid w:val="00FE06C5"/>
    <w:rsid w:val="00FE5F35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F81C"/>
  <w15:docId w15:val="{BFF5206C-003E-4A04-8866-12B3A66F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19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719B"/>
    <w:pPr>
      <w:keepNext/>
      <w:keepLines/>
      <w:numPr>
        <w:numId w:val="1"/>
      </w:numPr>
      <w:tabs>
        <w:tab w:val="left" w:pos="550"/>
      </w:tabs>
      <w:spacing w:before="240" w:after="60"/>
      <w:outlineLvl w:val="0"/>
    </w:pPr>
    <w:rPr>
      <w:b/>
      <w:kern w:val="28"/>
      <w:sz w:val="28"/>
      <w:u w:val="single"/>
    </w:rPr>
  </w:style>
  <w:style w:type="paragraph" w:styleId="Nadpis2">
    <w:name w:val="heading 2"/>
    <w:aliases w:val="14b B,14b B Char"/>
    <w:basedOn w:val="Normln"/>
    <w:next w:val="Normln"/>
    <w:link w:val="Nadpis2Char"/>
    <w:qFormat/>
    <w:rsid w:val="00BB719B"/>
    <w:pPr>
      <w:keepLines/>
      <w:numPr>
        <w:ilvl w:val="1"/>
        <w:numId w:val="1"/>
      </w:numPr>
      <w:spacing w:after="60"/>
      <w:outlineLvl w:val="1"/>
    </w:pPr>
  </w:style>
  <w:style w:type="paragraph" w:styleId="Nadpis3">
    <w:name w:val="heading 3"/>
    <w:aliases w:val="14b B kurz,14b"/>
    <w:basedOn w:val="Normln"/>
    <w:next w:val="Normln"/>
    <w:link w:val="Nadpis3Char"/>
    <w:qFormat/>
    <w:rsid w:val="00BB719B"/>
    <w:pPr>
      <w:keepLines/>
      <w:numPr>
        <w:ilvl w:val="2"/>
        <w:numId w:val="1"/>
      </w:numPr>
      <w:outlineLvl w:val="2"/>
    </w:pPr>
  </w:style>
  <w:style w:type="paragraph" w:styleId="Nadpis4">
    <w:name w:val="heading 4"/>
    <w:aliases w:val="12b B"/>
    <w:basedOn w:val="Normln"/>
    <w:next w:val="Normln"/>
    <w:link w:val="Nadpis4Char"/>
    <w:qFormat/>
    <w:rsid w:val="00BB719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aliases w:val="12b B kurz"/>
    <w:basedOn w:val="Normln"/>
    <w:next w:val="Normln"/>
    <w:link w:val="Nadpis5Char"/>
    <w:qFormat/>
    <w:rsid w:val="00BB719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BB719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B719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BB719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BB719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719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1,14b B Char Char"/>
    <w:basedOn w:val="Standardnpsmoodstavce"/>
    <w:link w:val="Nadpis2"/>
    <w:rsid w:val="00BB71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14b B kurz Char,14b Char"/>
    <w:basedOn w:val="Standardnpsmoodstavce"/>
    <w:link w:val="Nadpis3"/>
    <w:rsid w:val="00BB71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aliases w:val="12b B Char"/>
    <w:basedOn w:val="Standardnpsmoodstavce"/>
    <w:link w:val="Nadpis4"/>
    <w:rsid w:val="00BB719B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aliases w:val="12b B kurz Char"/>
    <w:basedOn w:val="Standardnpsmoodstavce"/>
    <w:link w:val="Nadpis5"/>
    <w:rsid w:val="00BB719B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719B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719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719B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719B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Nzev">
    <w:name w:val="Title"/>
    <w:basedOn w:val="Normln"/>
    <w:link w:val="NzevChar"/>
    <w:qFormat/>
    <w:rsid w:val="00BB719B"/>
    <w:pPr>
      <w:widowControl w:val="0"/>
      <w:jc w:val="center"/>
    </w:pPr>
    <w:rPr>
      <w:b/>
      <w:snapToGrid w:val="0"/>
      <w:sz w:val="36"/>
    </w:rPr>
  </w:style>
  <w:style w:type="character" w:customStyle="1" w:styleId="NzevChar">
    <w:name w:val="Název Char"/>
    <w:basedOn w:val="Standardnpsmoodstavce"/>
    <w:link w:val="Nzev"/>
    <w:rsid w:val="00BB719B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BB719B"/>
    <w:pPr>
      <w:jc w:val="center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BB719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B7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719B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BB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BB719B"/>
    <w:pPr>
      <w:spacing w:before="100" w:beforeAutospacing="1" w:after="100" w:afterAutospacing="1"/>
      <w:ind w:left="0"/>
      <w:jc w:val="left"/>
    </w:pPr>
    <w:rPr>
      <w:szCs w:val="24"/>
    </w:rPr>
  </w:style>
  <w:style w:type="character" w:styleId="Hypertextovodkaz">
    <w:name w:val="Hyperlink"/>
    <w:basedOn w:val="Standardnpsmoodstavce"/>
    <w:rsid w:val="00154D3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6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3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3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3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3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3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15FB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12F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F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C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B24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liska@hollen.cz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dustrialzonetriangle.com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1A29-9F78-428B-AA98-D92872A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Follprecht</dc:creator>
  <cp:lastModifiedBy>Pavla Andrlikova</cp:lastModifiedBy>
  <cp:revision>4</cp:revision>
  <cp:lastPrinted>2023-03-30T06:34:00Z</cp:lastPrinted>
  <dcterms:created xsi:type="dcterms:W3CDTF">2023-09-21T09:46:00Z</dcterms:created>
  <dcterms:modified xsi:type="dcterms:W3CDTF">2023-09-21T09:47:00Z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c99b2-7b46-4ea8-ae33-538a65fe3fed_Enabled">
    <vt:lpwstr>true</vt:lpwstr>
  </property>
  <property fmtid="{D5CDD505-2E9C-101B-9397-08002B2CF9AE}" pid="3" name="MSIP_Label_99fc99b2-7b46-4ea8-ae33-538a65fe3fed_SetDate">
    <vt:lpwstr>2023-09-21T09:47:05Z</vt:lpwstr>
  </property>
  <property fmtid="{D5CDD505-2E9C-101B-9397-08002B2CF9AE}" pid="4" name="MSIP_Label_99fc99b2-7b46-4ea8-ae33-538a65fe3fed_Method">
    <vt:lpwstr>Privileged</vt:lpwstr>
  </property>
  <property fmtid="{D5CDD505-2E9C-101B-9397-08002B2CF9AE}" pid="5" name="MSIP_Label_99fc99b2-7b46-4ea8-ae33-538a65fe3fed_Name">
    <vt:lpwstr>Public</vt:lpwstr>
  </property>
  <property fmtid="{D5CDD505-2E9C-101B-9397-08002B2CF9AE}" pid="6" name="MSIP_Label_99fc99b2-7b46-4ea8-ae33-538a65fe3fed_SiteId">
    <vt:lpwstr>89eeec45-f58c-40c9-a05a-b1c5cf05f163</vt:lpwstr>
  </property>
  <property fmtid="{D5CDD505-2E9C-101B-9397-08002B2CF9AE}" pid="7" name="MSIP_Label_99fc99b2-7b46-4ea8-ae33-538a65fe3fed_ActionId">
    <vt:lpwstr>7e342103-88b5-41ee-9028-91e505cce481</vt:lpwstr>
  </property>
  <property fmtid="{D5CDD505-2E9C-101B-9397-08002B2CF9AE}" pid="8" name="MSIP_Label_99fc99b2-7b46-4ea8-ae33-538a65fe3fed_ContentBits">
    <vt:lpwstr>0</vt:lpwstr>
  </property>
</Properties>
</file>