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08F83789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552386">
        <w:rPr>
          <w:b/>
          <w:sz w:val="22"/>
        </w:rPr>
        <w:t>č. 006</w:t>
      </w:r>
      <w:r w:rsidR="00EA1B53">
        <w:rPr>
          <w:b/>
          <w:sz w:val="22"/>
        </w:rPr>
        <w:t xml:space="preserve">/2016/01D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4499D09A" w14:textId="33858DAB" w:rsidR="00D91424" w:rsidRPr="00D91424" w:rsidRDefault="00037AD7" w:rsidP="00D914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DŘEVOARTIKL, spol. s </w:t>
      </w:r>
      <w:r w:rsidR="00D91424" w:rsidRPr="00D91424">
        <w:rPr>
          <w:b/>
          <w:sz w:val="20"/>
          <w:szCs w:val="20"/>
        </w:rPr>
        <w:t>r.o.</w:t>
      </w:r>
    </w:p>
    <w:p w14:paraId="5BE46CA0" w14:textId="77777777" w:rsidR="00D91424" w:rsidRPr="00D91424" w:rsidRDefault="00D91424" w:rsidP="00D91424">
      <w:pPr>
        <w:rPr>
          <w:sz w:val="20"/>
          <w:szCs w:val="20"/>
        </w:rPr>
      </w:pPr>
      <w:r w:rsidRPr="00D91424">
        <w:rPr>
          <w:sz w:val="20"/>
          <w:szCs w:val="20"/>
        </w:rPr>
        <w:t>společnost založená a existující podle právního řádu České republiky,</w:t>
      </w:r>
    </w:p>
    <w:p w14:paraId="6528174E" w14:textId="644AD86C" w:rsidR="00D91424" w:rsidRPr="00D91424" w:rsidRDefault="00D91424" w:rsidP="00D91424">
      <w:pPr>
        <w:rPr>
          <w:sz w:val="20"/>
          <w:szCs w:val="20"/>
        </w:rPr>
      </w:pPr>
      <w:r w:rsidRPr="00D91424">
        <w:rPr>
          <w:sz w:val="20"/>
          <w:szCs w:val="20"/>
        </w:rPr>
        <w:t>se s</w:t>
      </w:r>
      <w:r w:rsidR="00037AD7">
        <w:rPr>
          <w:sz w:val="20"/>
          <w:szCs w:val="20"/>
        </w:rPr>
        <w:t>ídlem Brněnská 3794/27</w:t>
      </w:r>
      <w:r w:rsidRPr="00D91424">
        <w:rPr>
          <w:sz w:val="20"/>
          <w:szCs w:val="20"/>
        </w:rPr>
        <w:t>,</w:t>
      </w:r>
      <w:r w:rsidR="00037AD7">
        <w:rPr>
          <w:sz w:val="20"/>
          <w:szCs w:val="20"/>
        </w:rPr>
        <w:t xml:space="preserve"> 669 02 Znojmo</w:t>
      </w:r>
      <w:r w:rsidRPr="00D91424">
        <w:rPr>
          <w:sz w:val="20"/>
          <w:szCs w:val="20"/>
        </w:rPr>
        <w:t xml:space="preserve"> IČO:</w:t>
      </w:r>
      <w:r w:rsidR="00037AD7">
        <w:rPr>
          <w:sz w:val="20"/>
          <w:szCs w:val="20"/>
        </w:rPr>
        <w:t xml:space="preserve"> 26306921, DIČ: CZ26306921</w:t>
      </w:r>
      <w:r w:rsidRPr="00D91424">
        <w:rPr>
          <w:sz w:val="20"/>
          <w:szCs w:val="20"/>
        </w:rPr>
        <w:t xml:space="preserve">,  </w:t>
      </w:r>
    </w:p>
    <w:p w14:paraId="10E419B2" w14:textId="6DC89514" w:rsidR="00722994" w:rsidRPr="00D91424" w:rsidRDefault="00D91424" w:rsidP="00DE082C">
      <w:pPr>
        <w:rPr>
          <w:sz w:val="20"/>
          <w:szCs w:val="20"/>
        </w:rPr>
      </w:pPr>
      <w:r w:rsidRPr="00D91424">
        <w:rPr>
          <w:sz w:val="20"/>
          <w:szCs w:val="20"/>
        </w:rPr>
        <w:t>zapsaná v obchodním rejstříku vedeném u Krajského so</w:t>
      </w:r>
      <w:r w:rsidR="00037AD7">
        <w:rPr>
          <w:sz w:val="20"/>
          <w:szCs w:val="20"/>
        </w:rPr>
        <w:t>udu v Brně, oddíl C, vložka 42644</w:t>
      </w:r>
    </w:p>
    <w:p w14:paraId="29675FCB" w14:textId="77777777" w:rsidR="00DE082C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64B1E4A4" w14:textId="2667C135" w:rsidR="00722994" w:rsidRPr="00722994" w:rsidRDefault="00944ABB" w:rsidP="00722994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Ing. Petr </w:t>
      </w:r>
      <w:proofErr w:type="spellStart"/>
      <w:r>
        <w:rPr>
          <w:b/>
          <w:sz w:val="20"/>
          <w:szCs w:val="20"/>
          <w:lang w:val="en-US"/>
        </w:rPr>
        <w:t>Kubík</w:t>
      </w:r>
      <w:proofErr w:type="spellEnd"/>
    </w:p>
    <w:p w14:paraId="179D4577" w14:textId="19EA5DA1" w:rsidR="00722994" w:rsidRPr="00722994" w:rsidRDefault="00944ABB" w:rsidP="00722994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Bohuslava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Martinů</w:t>
      </w:r>
      <w:proofErr w:type="spellEnd"/>
      <w:r>
        <w:rPr>
          <w:sz w:val="20"/>
          <w:szCs w:val="20"/>
          <w:lang w:val="en-US"/>
        </w:rPr>
        <w:t xml:space="preserve"> 885/31</w:t>
      </w:r>
      <w:r w:rsidR="00722994" w:rsidRPr="0072299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602 00 Brno – </w:t>
      </w:r>
      <w:proofErr w:type="spellStart"/>
      <w:r>
        <w:rPr>
          <w:sz w:val="20"/>
          <w:szCs w:val="20"/>
          <w:lang w:val="en-US"/>
        </w:rPr>
        <w:t>Stránice</w:t>
      </w:r>
      <w:proofErr w:type="spellEnd"/>
      <w:r>
        <w:rPr>
          <w:sz w:val="20"/>
          <w:szCs w:val="20"/>
          <w:lang w:val="en-US"/>
        </w:rPr>
        <w:t>, IČO: 87171414</w:t>
      </w:r>
    </w:p>
    <w:p w14:paraId="4DF49C55" w14:textId="77777777" w:rsidR="00944ABB" w:rsidRDefault="00944ABB" w:rsidP="0072299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Fyzická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osoba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podnikající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živnostenského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nezapsaná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obchodním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rejstříku</w:t>
      </w:r>
      <w:proofErr w:type="spellEnd"/>
    </w:p>
    <w:p w14:paraId="1F62A85E" w14:textId="7364D6CF" w:rsidR="00722994" w:rsidRPr="00722994" w:rsidRDefault="00944ABB" w:rsidP="00722994">
      <w:pPr>
        <w:rPr>
          <w:b/>
          <w:sz w:val="20"/>
          <w:szCs w:val="20"/>
          <w:lang w:val="en-US"/>
        </w:rPr>
      </w:pPr>
      <w:r w:rsidRPr="00944ABB">
        <w:rPr>
          <w:b/>
          <w:sz w:val="20"/>
          <w:szCs w:val="20"/>
          <w:lang w:val="en-US"/>
        </w:rPr>
        <w:t>(</w:t>
      </w:r>
      <w:proofErr w:type="spellStart"/>
      <w:r w:rsidRPr="00944ABB">
        <w:rPr>
          <w:b/>
          <w:sz w:val="20"/>
          <w:szCs w:val="20"/>
          <w:lang w:val="en-US"/>
        </w:rPr>
        <w:t>D</w:t>
      </w:r>
      <w:r w:rsidR="00722994" w:rsidRPr="00722994">
        <w:rPr>
          <w:b/>
          <w:sz w:val="20"/>
          <w:szCs w:val="20"/>
          <w:lang w:val="en-US"/>
        </w:rPr>
        <w:t>esignér</w:t>
      </w:r>
      <w:proofErr w:type="spellEnd"/>
      <w:r w:rsidR="00722994" w:rsidRPr="00722994">
        <w:rPr>
          <w:b/>
          <w:sz w:val="20"/>
          <w:szCs w:val="20"/>
          <w:lang w:val="en-US"/>
        </w:rPr>
        <w:t>“)</w:t>
      </w: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3A1B188B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84205E">
        <w:rPr>
          <w:rFonts w:cs="Arial"/>
          <w:sz w:val="20"/>
          <w:szCs w:val="20"/>
        </w:rPr>
        <w:t>11.1.2017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552386">
        <w:rPr>
          <w:rFonts w:cs="Arial"/>
          <w:sz w:val="20"/>
          <w:szCs w:val="20"/>
        </w:rPr>
        <w:t>947089</w:t>
      </w:r>
      <w:bookmarkStart w:id="0" w:name="_GoBack"/>
      <w:bookmarkEnd w:id="0"/>
      <w:r w:rsidR="0084205E">
        <w:rPr>
          <w:rFonts w:cs="Arial"/>
          <w:sz w:val="20"/>
          <w:szCs w:val="20"/>
        </w:rPr>
        <w:t xml:space="preserve"> dne 11.1.2017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lastRenderedPageBreak/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75355300" w:rsidR="00D91424" w:rsidRPr="00D91424" w:rsidRDefault="00DE082C" w:rsidP="00D91424">
      <w:pPr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84205E">
        <w:rPr>
          <w:b/>
          <w:sz w:val="20"/>
          <w:szCs w:val="18"/>
        </w:rPr>
        <w:t>DŘEVOARTIKL, spol. s 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37936390" w14:textId="2DEA5389" w:rsidR="00EC74B0" w:rsidRDefault="003E2738" w:rsidP="00EC74B0">
      <w:pPr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Pr="00D91424">
        <w:rPr>
          <w:rFonts w:cs="Arial"/>
          <w:color w:val="000000"/>
          <w:spacing w:val="-2"/>
          <w:sz w:val="20"/>
          <w:szCs w:val="18"/>
        </w:rPr>
        <w:t xml:space="preserve"> 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84205E">
        <w:rPr>
          <w:rFonts w:cs="Arial"/>
          <w:color w:val="000000"/>
          <w:spacing w:val="-2"/>
          <w:sz w:val="20"/>
          <w:szCs w:val="18"/>
        </w:rPr>
        <w:tab/>
      </w:r>
      <w:r w:rsidR="0084205E">
        <w:rPr>
          <w:rFonts w:cs="Arial"/>
          <w:color w:val="000000"/>
          <w:spacing w:val="-2"/>
          <w:sz w:val="20"/>
          <w:szCs w:val="18"/>
        </w:rPr>
        <w:tab/>
        <w:t>Lumír Plaček</w:t>
      </w:r>
      <w:r w:rsidR="00D91424" w:rsidRPr="00D91424">
        <w:rPr>
          <w:rFonts w:cs="Arial"/>
          <w:color w:val="000000"/>
          <w:spacing w:val="-2"/>
          <w:sz w:val="20"/>
          <w:szCs w:val="18"/>
        </w:rPr>
        <w:t>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05D1B06D" w:rsidR="00C17E0E" w:rsidRPr="00C17E0E" w:rsidRDefault="00C17E0E" w:rsidP="00EC74B0">
      <w:pPr>
        <w:rPr>
          <w:rFonts w:cs="Arial"/>
          <w:b/>
          <w:color w:val="000000"/>
          <w:spacing w:val="-2"/>
          <w:sz w:val="20"/>
          <w:szCs w:val="18"/>
        </w:rPr>
      </w:pPr>
      <w:r w:rsidRPr="00C17E0E">
        <w:rPr>
          <w:rFonts w:cs="Arial"/>
          <w:b/>
          <w:color w:val="000000"/>
          <w:spacing w:val="-2"/>
          <w:sz w:val="20"/>
          <w:szCs w:val="18"/>
        </w:rPr>
        <w:t>Ing. Petr Kubík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71CD7EDE" w:rsidR="0025607A" w:rsidRPr="00D91424" w:rsidRDefault="0084205E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Ing. Petr Kubík</w:t>
      </w:r>
      <w:r w:rsidR="00C17E0E">
        <w:rPr>
          <w:rFonts w:cs="Arial"/>
          <w:color w:val="000000"/>
          <w:spacing w:val="-2"/>
          <w:sz w:val="20"/>
          <w:szCs w:val="18"/>
        </w:rPr>
        <w:t xml:space="preserve">, </w:t>
      </w:r>
      <w:r w:rsidR="0025607A">
        <w:rPr>
          <w:rFonts w:cs="Arial"/>
          <w:color w:val="000000"/>
          <w:spacing w:val="-2"/>
          <w:sz w:val="20"/>
          <w:szCs w:val="18"/>
        </w:rPr>
        <w:t>designér</w:t>
      </w:r>
    </w:p>
    <w:sectPr w:rsidR="0025607A" w:rsidRPr="00D91424" w:rsidSect="005A5227">
      <w:head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FAF9" w14:textId="77777777" w:rsidR="00E52D2C" w:rsidRDefault="00E52D2C" w:rsidP="00AA056F">
      <w:r>
        <w:separator/>
      </w:r>
    </w:p>
  </w:endnote>
  <w:endnote w:type="continuationSeparator" w:id="0">
    <w:p w14:paraId="23CA3969" w14:textId="77777777" w:rsidR="00E52D2C" w:rsidRDefault="00E52D2C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9026A" w14:textId="77777777" w:rsidR="00E52D2C" w:rsidRDefault="00E52D2C" w:rsidP="00AA056F">
      <w:r>
        <w:separator/>
      </w:r>
    </w:p>
  </w:footnote>
  <w:footnote w:type="continuationSeparator" w:id="0">
    <w:p w14:paraId="136FE9F6" w14:textId="77777777" w:rsidR="00E52D2C" w:rsidRDefault="00E52D2C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36184"/>
    <w:rsid w:val="001B3E9E"/>
    <w:rsid w:val="00200DF3"/>
    <w:rsid w:val="00255181"/>
    <w:rsid w:val="0025607A"/>
    <w:rsid w:val="0037640D"/>
    <w:rsid w:val="003E2738"/>
    <w:rsid w:val="0049564E"/>
    <w:rsid w:val="004B669E"/>
    <w:rsid w:val="004D74A2"/>
    <w:rsid w:val="00552386"/>
    <w:rsid w:val="005A5227"/>
    <w:rsid w:val="005F6045"/>
    <w:rsid w:val="0062665F"/>
    <w:rsid w:val="006C5CC9"/>
    <w:rsid w:val="006C5FB1"/>
    <w:rsid w:val="00715471"/>
    <w:rsid w:val="00722994"/>
    <w:rsid w:val="0084205E"/>
    <w:rsid w:val="008437D6"/>
    <w:rsid w:val="00887C10"/>
    <w:rsid w:val="008F30A3"/>
    <w:rsid w:val="00913EFC"/>
    <w:rsid w:val="00944ABB"/>
    <w:rsid w:val="009C5F42"/>
    <w:rsid w:val="00A47CC9"/>
    <w:rsid w:val="00AA056F"/>
    <w:rsid w:val="00AE45E3"/>
    <w:rsid w:val="00B27A95"/>
    <w:rsid w:val="00B64C3D"/>
    <w:rsid w:val="00BF134E"/>
    <w:rsid w:val="00C17E0E"/>
    <w:rsid w:val="00CD5790"/>
    <w:rsid w:val="00D157F5"/>
    <w:rsid w:val="00D43CE3"/>
    <w:rsid w:val="00D91424"/>
    <w:rsid w:val="00DE082C"/>
    <w:rsid w:val="00E52D2C"/>
    <w:rsid w:val="00E758A1"/>
    <w:rsid w:val="00EA1B53"/>
    <w:rsid w:val="00EA325F"/>
    <w:rsid w:val="00EC2574"/>
    <w:rsid w:val="00EC74B0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014F54E0-71AF-42AC-AD74-149E599EBB11}"/>
</file>

<file path=customXml/itemProps2.xml><?xml version="1.0" encoding="utf-8"?>
<ds:datastoreItem xmlns:ds="http://schemas.openxmlformats.org/officeDocument/2006/customXml" ds:itemID="{56752685-4507-451E-9751-2086E751603A}"/>
</file>

<file path=customXml/itemProps3.xml><?xml version="1.0" encoding="utf-8"?>
<ds:datastoreItem xmlns:ds="http://schemas.openxmlformats.org/officeDocument/2006/customXml" ds:itemID="{4654A2BE-B9D2-4A90-9C1D-6CB59CBE6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2</cp:revision>
  <cp:lastPrinted>2017-03-09T13:09:00Z</cp:lastPrinted>
  <dcterms:created xsi:type="dcterms:W3CDTF">2017-05-10T07:51:00Z</dcterms:created>
  <dcterms:modified xsi:type="dcterms:W3CDTF">2017-05-10T07:51:00Z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