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45DC" w14:textId="79085931" w:rsidR="006D33D0" w:rsidRDefault="00363D35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 xml:space="preserve">Dodatek č. 1 ke </w:t>
      </w:r>
      <w:r w:rsidR="006D33D0">
        <w:rPr>
          <w:rStyle w:val="CharacterStyle1"/>
          <w:rFonts w:ascii="Cambria" w:hAnsi="Cambria"/>
          <w:b/>
          <w:spacing w:val="10"/>
          <w:sz w:val="28"/>
          <w:szCs w:val="28"/>
        </w:rPr>
        <w:t>Smlouv</w:t>
      </w:r>
      <w:r>
        <w:rPr>
          <w:rStyle w:val="CharacterStyle1"/>
          <w:rFonts w:ascii="Cambria" w:hAnsi="Cambria"/>
          <w:b/>
          <w:spacing w:val="10"/>
          <w:sz w:val="28"/>
          <w:szCs w:val="28"/>
        </w:rPr>
        <w:t>ě</w:t>
      </w:r>
    </w:p>
    <w:p w14:paraId="4793BDE5" w14:textId="77777777" w:rsidR="006D33D0" w:rsidRDefault="006D33D0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14:paraId="09E8E425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14:paraId="7947DDA5" w14:textId="77777777" w:rsidR="006D33D0" w:rsidRPr="009617C7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 w:rsidRPr="009617C7"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14:paraId="2D201A54" w14:textId="77777777" w:rsidR="006C1AE3" w:rsidRDefault="006C1AE3" w:rsidP="006C1AE3">
      <w:pPr>
        <w:jc w:val="both"/>
        <w:rPr>
          <w:rFonts w:ascii="Cambria" w:hAnsi="Cambria"/>
          <w:b/>
          <w:bCs/>
          <w:sz w:val="23"/>
          <w:szCs w:val="23"/>
        </w:rPr>
      </w:pPr>
      <w:r w:rsidRPr="006C1AE3">
        <w:rPr>
          <w:rFonts w:ascii="Cambria" w:hAnsi="Cambria" w:cs="Calibri"/>
          <w:sz w:val="23"/>
          <w:szCs w:val="23"/>
          <w:lang w:eastAsia="en-US"/>
        </w:rPr>
        <w:t>název:</w:t>
      </w:r>
      <w:r w:rsidRPr="006C1AE3">
        <w:rPr>
          <w:rFonts w:ascii="Cambria" w:hAnsi="Cambria" w:cs="Calibri"/>
          <w:sz w:val="23"/>
          <w:szCs w:val="23"/>
          <w:lang w:eastAsia="en-US"/>
        </w:rPr>
        <w:tab/>
      </w:r>
      <w:r w:rsidRPr="006C1AE3">
        <w:rPr>
          <w:rFonts w:ascii="Cambria" w:hAnsi="Cambria" w:cs="Calibri"/>
          <w:sz w:val="23"/>
          <w:szCs w:val="23"/>
          <w:lang w:eastAsia="en-US"/>
        </w:rPr>
        <w:tab/>
      </w:r>
      <w:r w:rsidRPr="006C1AE3">
        <w:rPr>
          <w:rFonts w:ascii="Cambria" w:hAnsi="Cambria" w:cs="Calibri"/>
          <w:sz w:val="23"/>
          <w:szCs w:val="23"/>
          <w:lang w:eastAsia="en-US"/>
        </w:rPr>
        <w:tab/>
      </w:r>
      <w:r w:rsidRPr="006C1AE3">
        <w:rPr>
          <w:rFonts w:ascii="Cambria" w:hAnsi="Cambria" w:cs="Calibri"/>
          <w:sz w:val="23"/>
          <w:szCs w:val="23"/>
          <w:lang w:eastAsia="en-US"/>
        </w:rPr>
        <w:tab/>
      </w:r>
      <w:r w:rsidRPr="006C1AE3">
        <w:rPr>
          <w:rFonts w:ascii="Cambria" w:hAnsi="Cambria"/>
          <w:b/>
          <w:bCs/>
          <w:sz w:val="23"/>
          <w:szCs w:val="23"/>
        </w:rPr>
        <w:t xml:space="preserve">Základní škola Vsetín, Trávníky 1217, </w:t>
      </w:r>
    </w:p>
    <w:p w14:paraId="32657B29" w14:textId="76DA9E56" w:rsidR="006C1AE3" w:rsidRPr="006C1AE3" w:rsidRDefault="006C1AE3" w:rsidP="006C1AE3">
      <w:pPr>
        <w:jc w:val="both"/>
        <w:rPr>
          <w:rFonts w:ascii="Cambria" w:eastAsia="Calibri" w:hAnsi="Cambria" w:cs="Calibri Light"/>
          <w:b/>
          <w:bCs/>
          <w:sz w:val="23"/>
          <w:szCs w:val="23"/>
          <w:lang w:eastAsia="en-US"/>
        </w:rPr>
      </w:pPr>
      <w:r>
        <w:rPr>
          <w:rFonts w:ascii="Cambria" w:hAnsi="Cambria"/>
          <w:b/>
          <w:bCs/>
          <w:sz w:val="23"/>
          <w:szCs w:val="23"/>
        </w:rPr>
        <w:t xml:space="preserve">                                                        </w:t>
      </w:r>
      <w:r w:rsidRPr="006C1AE3">
        <w:rPr>
          <w:rFonts w:ascii="Cambria" w:hAnsi="Cambria"/>
          <w:b/>
          <w:bCs/>
          <w:sz w:val="23"/>
          <w:szCs w:val="23"/>
        </w:rPr>
        <w:t>příspěvková organizace</w:t>
      </w:r>
    </w:p>
    <w:p w14:paraId="7A32ABC8" w14:textId="77777777" w:rsidR="006C1AE3" w:rsidRPr="006C1AE3" w:rsidRDefault="006C1AE3" w:rsidP="006C1AE3">
      <w:pPr>
        <w:pStyle w:val="Default"/>
        <w:rPr>
          <w:rFonts w:cs="Calibri"/>
          <w:color w:val="auto"/>
          <w:sz w:val="23"/>
          <w:szCs w:val="23"/>
        </w:rPr>
      </w:pPr>
      <w:r w:rsidRPr="006C1AE3">
        <w:rPr>
          <w:rFonts w:cs="Calibri"/>
          <w:color w:val="auto"/>
          <w:sz w:val="23"/>
          <w:szCs w:val="23"/>
        </w:rPr>
        <w:t>sídlo:</w:t>
      </w:r>
      <w:r w:rsidRPr="006C1AE3">
        <w:rPr>
          <w:rFonts w:cs="Calibri"/>
          <w:color w:val="auto"/>
          <w:sz w:val="23"/>
          <w:szCs w:val="23"/>
        </w:rPr>
        <w:tab/>
      </w:r>
      <w:r w:rsidRPr="006C1AE3">
        <w:rPr>
          <w:rFonts w:cs="Calibri"/>
          <w:color w:val="auto"/>
          <w:sz w:val="23"/>
          <w:szCs w:val="23"/>
        </w:rPr>
        <w:tab/>
      </w:r>
      <w:r w:rsidRPr="006C1AE3">
        <w:rPr>
          <w:rFonts w:cs="Calibri"/>
          <w:color w:val="auto"/>
          <w:sz w:val="23"/>
          <w:szCs w:val="23"/>
        </w:rPr>
        <w:tab/>
      </w:r>
      <w:r w:rsidRPr="006C1AE3">
        <w:rPr>
          <w:rFonts w:cs="Calibri"/>
          <w:color w:val="auto"/>
          <w:sz w:val="23"/>
          <w:szCs w:val="23"/>
        </w:rPr>
        <w:tab/>
        <w:t>Matouše Václavka 1217,</w:t>
      </w:r>
      <w:r w:rsidRPr="006C1AE3">
        <w:rPr>
          <w:rFonts w:cs="Calibri"/>
          <w:bCs/>
          <w:color w:val="auto"/>
          <w:sz w:val="23"/>
          <w:szCs w:val="23"/>
        </w:rPr>
        <w:t xml:space="preserve"> 75501 Vsetín</w:t>
      </w:r>
    </w:p>
    <w:p w14:paraId="04F51A56" w14:textId="77777777" w:rsidR="006C1AE3" w:rsidRPr="006C1AE3" w:rsidRDefault="006C1AE3" w:rsidP="006C1AE3">
      <w:pPr>
        <w:pStyle w:val="Default"/>
        <w:rPr>
          <w:rFonts w:cs="Calibri"/>
          <w:color w:val="auto"/>
          <w:sz w:val="23"/>
          <w:szCs w:val="23"/>
        </w:rPr>
      </w:pPr>
      <w:r w:rsidRPr="006C1AE3">
        <w:rPr>
          <w:rFonts w:cs="Calibri"/>
          <w:color w:val="auto"/>
          <w:sz w:val="23"/>
          <w:szCs w:val="23"/>
        </w:rPr>
        <w:t>IČO:</w:t>
      </w:r>
      <w:r w:rsidRPr="006C1AE3">
        <w:rPr>
          <w:rFonts w:cs="Calibri"/>
          <w:color w:val="auto"/>
          <w:sz w:val="23"/>
          <w:szCs w:val="23"/>
        </w:rPr>
        <w:tab/>
      </w:r>
      <w:r w:rsidRPr="006C1AE3">
        <w:rPr>
          <w:rFonts w:cs="Calibri"/>
          <w:color w:val="auto"/>
          <w:sz w:val="23"/>
          <w:szCs w:val="23"/>
        </w:rPr>
        <w:tab/>
      </w:r>
      <w:r w:rsidRPr="006C1AE3">
        <w:rPr>
          <w:rFonts w:cs="Calibri"/>
          <w:color w:val="auto"/>
          <w:sz w:val="23"/>
          <w:szCs w:val="23"/>
        </w:rPr>
        <w:tab/>
      </w:r>
      <w:r w:rsidRPr="006C1AE3">
        <w:rPr>
          <w:rFonts w:cs="Calibri"/>
          <w:color w:val="auto"/>
          <w:sz w:val="23"/>
          <w:szCs w:val="23"/>
        </w:rPr>
        <w:tab/>
        <w:t>60990449</w:t>
      </w:r>
    </w:p>
    <w:p w14:paraId="4A000053" w14:textId="77777777" w:rsidR="006C1AE3" w:rsidRPr="006C1AE3" w:rsidRDefault="006C1AE3" w:rsidP="006C1AE3">
      <w:pPr>
        <w:ind w:left="2835" w:hanging="2835"/>
        <w:jc w:val="both"/>
        <w:rPr>
          <w:rFonts w:ascii="Cambria" w:hAnsi="Cambria" w:cs="Calibri"/>
          <w:sz w:val="23"/>
          <w:szCs w:val="23"/>
          <w:lang w:eastAsia="en-US"/>
        </w:rPr>
      </w:pPr>
      <w:r w:rsidRPr="006C1AE3">
        <w:rPr>
          <w:rFonts w:ascii="Cambria" w:hAnsi="Cambria" w:cs="Calibri"/>
          <w:sz w:val="23"/>
          <w:szCs w:val="23"/>
          <w:lang w:eastAsia="en-US"/>
        </w:rPr>
        <w:t>zastoupena:</w:t>
      </w:r>
      <w:r w:rsidRPr="006C1AE3">
        <w:rPr>
          <w:rFonts w:ascii="Cambria" w:hAnsi="Cambria" w:cs="Calibri"/>
          <w:sz w:val="23"/>
          <w:szCs w:val="23"/>
          <w:lang w:eastAsia="en-US"/>
        </w:rPr>
        <w:tab/>
      </w:r>
      <w:r w:rsidRPr="006C1AE3">
        <w:rPr>
          <w:rFonts w:ascii="Cambria" w:hAnsi="Cambria"/>
          <w:sz w:val="23"/>
          <w:szCs w:val="23"/>
        </w:rPr>
        <w:t>Mgr. Libor Slováček, MBA</w:t>
      </w:r>
      <w:r w:rsidRPr="006C1AE3">
        <w:rPr>
          <w:rFonts w:ascii="Cambria" w:hAnsi="Cambria" w:cs="Calibri"/>
          <w:sz w:val="23"/>
          <w:szCs w:val="23"/>
          <w:lang w:eastAsia="en-US"/>
        </w:rPr>
        <w:t>, ředitel</w:t>
      </w:r>
    </w:p>
    <w:p w14:paraId="78F3312A" w14:textId="2A71484E" w:rsidR="006D33D0" w:rsidRPr="006C1AE3" w:rsidRDefault="006D33D0" w:rsidP="006D33D0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6C1AE3">
        <w:rPr>
          <w:rFonts w:ascii="Cambria" w:hAnsi="Cambria" w:cs="Calibri"/>
          <w:bCs/>
          <w:sz w:val="23"/>
          <w:szCs w:val="23"/>
        </w:rPr>
        <w:t>dále též „Správce"</w:t>
      </w:r>
    </w:p>
    <w:p w14:paraId="24B20821" w14:textId="77777777" w:rsidR="006D33D0" w:rsidRPr="006C1AE3" w:rsidRDefault="006D33D0" w:rsidP="006D33D0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14:paraId="5CEE94CE" w14:textId="77777777" w:rsidR="006D33D0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14:paraId="47CF933A" w14:textId="77777777" w:rsidR="006D33D0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 w14:paraId="01500399" w14:textId="77777777" w:rsidR="006D33D0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14:paraId="75A6AACB" w14:textId="77777777" w:rsidR="006D33D0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14:paraId="15F32004" w14:textId="3D4E6AF5" w:rsidR="006D33D0" w:rsidRDefault="006D33D0" w:rsidP="006D33D0">
      <w:pPr>
        <w:jc w:val="both"/>
        <w:rPr>
          <w:rFonts w:cs="Calibri"/>
          <w:bCs/>
        </w:rPr>
      </w:pPr>
      <w:proofErr w:type="spellStart"/>
      <w:r>
        <w:rPr>
          <w:rFonts w:ascii="Cambria" w:hAnsi="Cambria" w:cs="Calibri"/>
          <w:b/>
          <w:bCs/>
          <w:sz w:val="23"/>
          <w:szCs w:val="23"/>
        </w:rPr>
        <w:t>SynPro</w:t>
      </w:r>
      <w:proofErr w:type="spellEnd"/>
      <w:r>
        <w:rPr>
          <w:rFonts w:ascii="Cambria" w:hAnsi="Cambria" w:cs="Calibri"/>
          <w:b/>
          <w:bCs/>
          <w:sz w:val="23"/>
          <w:szCs w:val="23"/>
        </w:rPr>
        <w:t xml:space="preserve">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</w:t>
      </w:r>
      <w:r w:rsidR="00363D35">
        <w:rPr>
          <w:rFonts w:ascii="Cambria" w:hAnsi="Cambria" w:cs="Calibri"/>
          <w:bCs/>
          <w:sz w:val="23"/>
          <w:szCs w:val="23"/>
        </w:rPr>
        <w:t>em</w:t>
      </w:r>
      <w:r>
        <w:rPr>
          <w:rFonts w:ascii="Cambria" w:hAnsi="Cambria" w:cs="Calibri"/>
          <w:bCs/>
          <w:sz w:val="23"/>
          <w:szCs w:val="23"/>
        </w:rPr>
        <w:t xml:space="preserve"> Mgr. Karlem Neubauerem,</w:t>
      </w:r>
    </w:p>
    <w:p w14:paraId="2B1FF89F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14:paraId="0491A3F6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14:paraId="624BD0AF" w14:textId="16FE3A07" w:rsidR="006D33D0" w:rsidRPr="00363D35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společně „smluvní strany“ uzavřely</w:t>
      </w:r>
      <w:r w:rsidR="00363D35">
        <w:rPr>
          <w:rFonts w:ascii="Cambria" w:hAnsi="Cambria" w:cs="Calibri"/>
          <w:bCs/>
          <w:sz w:val="23"/>
          <w:szCs w:val="23"/>
        </w:rPr>
        <w:t xml:space="preserve"> dne 23.05.2018</w:t>
      </w:r>
      <w:r>
        <w:rPr>
          <w:rFonts w:ascii="Cambria" w:hAnsi="Cambria" w:cs="Calibri"/>
          <w:bCs/>
          <w:sz w:val="23"/>
          <w:szCs w:val="23"/>
        </w:rPr>
        <w:t xml:space="preserve">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„Nařízení“)  </w:t>
      </w:r>
      <w:r w:rsidR="00363D35">
        <w:rPr>
          <w:rFonts w:ascii="Cambria" w:hAnsi="Cambria" w:cs="Calibri"/>
          <w:bCs/>
          <w:sz w:val="23"/>
          <w:szCs w:val="23"/>
        </w:rPr>
        <w:t>S</w:t>
      </w:r>
      <w:r>
        <w:rPr>
          <w:rFonts w:ascii="Cambria" w:hAnsi="Cambria" w:cs="Calibri"/>
          <w:bCs/>
          <w:sz w:val="23"/>
          <w:szCs w:val="23"/>
        </w:rPr>
        <w:t>mlouvu</w:t>
      </w:r>
      <w:r w:rsidR="00363D35">
        <w:rPr>
          <w:rFonts w:ascii="Cambria" w:hAnsi="Cambria" w:cs="Calibri"/>
          <w:bCs/>
          <w:sz w:val="23"/>
          <w:szCs w:val="23"/>
        </w:rPr>
        <w:t xml:space="preserve"> o výkonu činnosti pověřence pro ochranu osobních údajů, </w:t>
      </w:r>
      <w:r>
        <w:rPr>
          <w:rFonts w:ascii="Cambria" w:hAnsi="Cambria" w:cs="Calibri"/>
          <w:bCs/>
          <w:sz w:val="23"/>
          <w:szCs w:val="23"/>
        </w:rPr>
        <w:t>dále jen „</w:t>
      </w:r>
      <w:r w:rsidR="00363D35">
        <w:rPr>
          <w:rFonts w:ascii="Cambria" w:hAnsi="Cambria" w:cs="Calibri"/>
          <w:bCs/>
          <w:sz w:val="23"/>
          <w:szCs w:val="23"/>
        </w:rPr>
        <w:t>S</w:t>
      </w:r>
      <w:r>
        <w:rPr>
          <w:rFonts w:ascii="Cambria" w:hAnsi="Cambria" w:cs="Calibri"/>
          <w:bCs/>
          <w:sz w:val="23"/>
          <w:szCs w:val="23"/>
        </w:rPr>
        <w:t>mlouva"</w:t>
      </w:r>
      <w:r w:rsidR="00F3753A">
        <w:rPr>
          <w:rFonts w:ascii="Cambria" w:hAnsi="Cambria" w:cs="Calibri"/>
          <w:bCs/>
          <w:sz w:val="23"/>
          <w:szCs w:val="23"/>
        </w:rPr>
        <w:t>.</w:t>
      </w:r>
    </w:p>
    <w:p w14:paraId="1C7BBC91" w14:textId="69D513E8" w:rsidR="006D33D0" w:rsidRPr="00363D35" w:rsidRDefault="00363D35" w:rsidP="00363D35">
      <w:pPr>
        <w:pStyle w:val="Style1"/>
        <w:numPr>
          <w:ilvl w:val="0"/>
          <w:numId w:val="7"/>
        </w:numPr>
        <w:kinsoku w:val="0"/>
        <w:autoSpaceDE/>
        <w:adjustRightInd/>
        <w:spacing w:before="252"/>
        <w:jc w:val="center"/>
        <w:rPr>
          <w:rStyle w:val="CharacterStyle1"/>
          <w:b/>
          <w:spacing w:val="20"/>
          <w:sz w:val="23"/>
          <w:szCs w:val="23"/>
        </w:rPr>
      </w:pPr>
      <w:r>
        <w:rPr>
          <w:rStyle w:val="CharacterStyle1"/>
          <w:b/>
          <w:spacing w:val="20"/>
          <w:sz w:val="23"/>
          <w:szCs w:val="23"/>
        </w:rPr>
        <w:t>Změna Smlouvy</w:t>
      </w:r>
    </w:p>
    <w:p w14:paraId="01D43782" w14:textId="72123BA4" w:rsidR="00363D35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363D35">
        <w:rPr>
          <w:rStyle w:val="CharacterStyle2"/>
          <w:rFonts w:ascii="Cambria" w:hAnsi="Cambria"/>
          <w:sz w:val="23"/>
          <w:szCs w:val="23"/>
        </w:rPr>
        <w:t>Smluvní strany mění Smlouvu tak, že</w:t>
      </w:r>
      <w:r w:rsidR="00F3753A">
        <w:rPr>
          <w:rStyle w:val="CharacterStyle2"/>
          <w:rFonts w:ascii="Cambria" w:hAnsi="Cambria"/>
          <w:sz w:val="23"/>
          <w:szCs w:val="23"/>
        </w:rPr>
        <w:t xml:space="preserve"> v</w:t>
      </w:r>
      <w:r w:rsidRPr="00363D35">
        <w:rPr>
          <w:rStyle w:val="CharacterStyle2"/>
          <w:rFonts w:ascii="Cambria" w:hAnsi="Cambria"/>
          <w:sz w:val="23"/>
          <w:szCs w:val="23"/>
        </w:rPr>
        <w:t xml:space="preserve"> čl. III.1. </w:t>
      </w:r>
      <w:r w:rsidR="00F3753A">
        <w:rPr>
          <w:rStyle w:val="CharacterStyle2"/>
          <w:rFonts w:ascii="Cambria" w:hAnsi="Cambria"/>
          <w:sz w:val="23"/>
          <w:szCs w:val="23"/>
        </w:rPr>
        <w:t xml:space="preserve">Smlouvy </w:t>
      </w:r>
      <w:r w:rsidRPr="00363D35">
        <w:rPr>
          <w:rStyle w:val="CharacterStyle2"/>
          <w:rFonts w:ascii="Cambria" w:hAnsi="Cambria"/>
          <w:sz w:val="23"/>
          <w:szCs w:val="23"/>
        </w:rPr>
        <w:t xml:space="preserve">se výše odměny </w:t>
      </w:r>
      <w:r>
        <w:rPr>
          <w:rStyle w:val="CharacterStyle2"/>
          <w:rFonts w:ascii="Cambria" w:hAnsi="Cambria"/>
          <w:sz w:val="23"/>
          <w:szCs w:val="23"/>
        </w:rPr>
        <w:t xml:space="preserve">se počínaje měsícem září 2023 </w:t>
      </w:r>
      <w:r w:rsidRPr="00363D35">
        <w:rPr>
          <w:rStyle w:val="CharacterStyle2"/>
          <w:rFonts w:ascii="Cambria" w:hAnsi="Cambria"/>
          <w:sz w:val="23"/>
          <w:szCs w:val="23"/>
        </w:rPr>
        <w:t xml:space="preserve">sjednává částkou </w:t>
      </w:r>
      <w:r w:rsidRPr="00363D35">
        <w:rPr>
          <w:rFonts w:ascii="Cambria" w:hAnsi="Cambria" w:cs="Calibri"/>
          <w:sz w:val="23"/>
          <w:szCs w:val="23"/>
        </w:rPr>
        <w:t xml:space="preserve">ve výši </w:t>
      </w:r>
      <w:r w:rsidRPr="00363D35">
        <w:rPr>
          <w:rFonts w:ascii="Cambria" w:hAnsi="Cambria" w:cs="Calibri"/>
          <w:sz w:val="23"/>
          <w:szCs w:val="23"/>
        </w:rPr>
        <w:t>2 </w:t>
      </w:r>
      <w:r w:rsidRPr="00363D35">
        <w:rPr>
          <w:rFonts w:ascii="Cambria" w:hAnsi="Cambria" w:cs="Calibri"/>
          <w:sz w:val="23"/>
          <w:szCs w:val="23"/>
        </w:rPr>
        <w:t xml:space="preserve">500,-- Kč (slovy: </w:t>
      </w:r>
      <w:r w:rsidRPr="00363D35">
        <w:rPr>
          <w:rFonts w:ascii="Cambria" w:hAnsi="Cambria" w:cs="Calibri"/>
          <w:sz w:val="23"/>
          <w:szCs w:val="23"/>
        </w:rPr>
        <w:t>dva</w:t>
      </w:r>
      <w:r w:rsidRPr="00363D35">
        <w:rPr>
          <w:rFonts w:ascii="Cambria" w:hAnsi="Cambria" w:cs="Calibri"/>
          <w:sz w:val="23"/>
          <w:szCs w:val="23"/>
        </w:rPr>
        <w:t xml:space="preserve"> tisíce pět set korun českých) za každý kalendářní měsíc</w:t>
      </w:r>
      <w:r w:rsidRPr="00363D35">
        <w:rPr>
          <w:rStyle w:val="CharacterStyle2"/>
          <w:rFonts w:ascii="Cambria" w:hAnsi="Cambria"/>
          <w:sz w:val="23"/>
          <w:szCs w:val="23"/>
        </w:rPr>
        <w:t>.</w:t>
      </w:r>
      <w:r w:rsidRPr="00363D35">
        <w:rPr>
          <w:rStyle w:val="CharacterStyle2"/>
          <w:sz w:val="23"/>
          <w:szCs w:val="23"/>
        </w:rPr>
        <w:t xml:space="preserve"> </w:t>
      </w:r>
      <w:r>
        <w:rPr>
          <w:rStyle w:val="CharacterStyle2"/>
          <w:sz w:val="23"/>
          <w:szCs w:val="23"/>
        </w:rPr>
        <w:t>V ostatním se Smlouva nemění</w:t>
      </w:r>
      <w:r w:rsidRPr="00363D35">
        <w:rPr>
          <w:rStyle w:val="CharacterStyle2"/>
          <w:sz w:val="23"/>
          <w:szCs w:val="23"/>
        </w:rPr>
        <w:t>.</w:t>
      </w:r>
    </w:p>
    <w:p w14:paraId="0BAEE317" w14:textId="5104B5D2" w:rsidR="00363D35" w:rsidRPr="00363D35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3"/>
          <w:rFonts w:ascii="Cambria" w:hAnsi="Cambria"/>
        </w:rPr>
      </w:pPr>
      <w:r>
        <w:rPr>
          <w:rStyle w:val="CharacterStyle3"/>
          <w:rFonts w:ascii="Cambria" w:hAnsi="Cambria"/>
          <w:spacing w:val="-7"/>
        </w:rPr>
        <w:t>Tento dodatek</w:t>
      </w:r>
      <w:r w:rsidR="006D33D0" w:rsidRPr="00363D35">
        <w:rPr>
          <w:rStyle w:val="CharacterStyle3"/>
          <w:rFonts w:ascii="Cambria" w:hAnsi="Cambria"/>
          <w:spacing w:val="-7"/>
        </w:rPr>
        <w:t xml:space="preserve"> je </w:t>
      </w:r>
      <w:r>
        <w:rPr>
          <w:rStyle w:val="CharacterStyle3"/>
          <w:rFonts w:ascii="Cambria" w:hAnsi="Cambria"/>
          <w:spacing w:val="-7"/>
        </w:rPr>
        <w:t>uzavřen</w:t>
      </w:r>
      <w:r w:rsidR="006D33D0" w:rsidRPr="00363D35">
        <w:rPr>
          <w:rStyle w:val="CharacterStyle3"/>
          <w:rFonts w:ascii="Cambria" w:hAnsi="Cambria"/>
          <w:spacing w:val="-7"/>
        </w:rPr>
        <w:t xml:space="preserve"> podpis</w:t>
      </w:r>
      <w:r>
        <w:rPr>
          <w:rStyle w:val="CharacterStyle3"/>
          <w:rFonts w:ascii="Cambria" w:hAnsi="Cambria"/>
          <w:spacing w:val="-7"/>
        </w:rPr>
        <w:t>em</w:t>
      </w:r>
      <w:r w:rsidR="006D33D0" w:rsidRPr="00363D35">
        <w:rPr>
          <w:rStyle w:val="CharacterStyle3"/>
          <w:rFonts w:ascii="Cambria" w:hAnsi="Cambria"/>
          <w:spacing w:val="-7"/>
        </w:rPr>
        <w:t xml:space="preserve"> </w:t>
      </w:r>
      <w:r>
        <w:rPr>
          <w:rStyle w:val="CharacterStyle3"/>
          <w:rFonts w:ascii="Cambria" w:hAnsi="Cambria"/>
          <w:spacing w:val="-7"/>
        </w:rPr>
        <w:t xml:space="preserve">obou </w:t>
      </w:r>
      <w:r w:rsidR="006D33D0" w:rsidRPr="00363D35">
        <w:rPr>
          <w:rStyle w:val="CharacterStyle3"/>
          <w:rFonts w:ascii="Cambria" w:hAnsi="Cambria"/>
          <w:spacing w:val="-7"/>
        </w:rPr>
        <w:t>smluvní</w:t>
      </w:r>
      <w:r>
        <w:rPr>
          <w:rStyle w:val="CharacterStyle3"/>
          <w:rFonts w:ascii="Cambria" w:hAnsi="Cambria"/>
          <w:spacing w:val="-7"/>
        </w:rPr>
        <w:t>ch</w:t>
      </w:r>
      <w:r w:rsidR="006D33D0" w:rsidRPr="00363D35">
        <w:rPr>
          <w:rStyle w:val="CharacterStyle3"/>
          <w:rFonts w:ascii="Cambria" w:hAnsi="Cambria"/>
          <w:spacing w:val="-7"/>
        </w:rPr>
        <w:t xml:space="preserve"> stran.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14:paraId="59881127" w14:textId="5AF04814" w:rsidR="006D33D0" w:rsidRPr="00363D35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3"/>
          <w:rFonts w:ascii="Cambria" w:hAnsi="Cambria"/>
        </w:rPr>
      </w:pPr>
      <w:r>
        <w:rPr>
          <w:rStyle w:val="CharacterStyle3"/>
          <w:rFonts w:ascii="Cambria" w:hAnsi="Cambria"/>
          <w:spacing w:val="-7"/>
        </w:rPr>
        <w:t xml:space="preserve">Tento </w:t>
      </w:r>
      <w:r w:rsidRPr="00363D35">
        <w:rPr>
          <w:rStyle w:val="CharacterStyle3"/>
          <w:rFonts w:ascii="Cambria" w:hAnsi="Cambria"/>
          <w:spacing w:val="-7"/>
        </w:rPr>
        <w:t xml:space="preserve">dodatek </w:t>
      </w:r>
      <w:r w:rsidR="006D33D0" w:rsidRPr="00363D35">
        <w:rPr>
          <w:rStyle w:val="CharacterStyle3"/>
          <w:rFonts w:ascii="Cambria" w:hAnsi="Cambria"/>
          <w:spacing w:val="-7"/>
        </w:rPr>
        <w:t>je vyhotoven ve dvou stejnopisech, z nichž každá smluvní strana obdrží jeden.</w:t>
      </w:r>
    </w:p>
    <w:p w14:paraId="281610D9" w14:textId="77777777" w:rsidR="006D33D0" w:rsidRPr="00363D35" w:rsidRDefault="006D33D0" w:rsidP="006D33D0">
      <w:pPr>
        <w:widowControl/>
        <w:kinsoku/>
        <w:autoSpaceDE w:val="0"/>
        <w:autoSpaceDN w:val="0"/>
        <w:adjustRightInd w:val="0"/>
        <w:rPr>
          <w:sz w:val="23"/>
          <w:szCs w:val="23"/>
        </w:rPr>
      </w:pPr>
    </w:p>
    <w:p w14:paraId="73FD7235" w14:textId="135E9ABF" w:rsidR="00363D35" w:rsidRPr="00363D35" w:rsidRDefault="00363D35" w:rsidP="00363D35">
      <w:pPr>
        <w:pStyle w:val="smlouvatext"/>
        <w:tabs>
          <w:tab w:val="left" w:pos="4860"/>
        </w:tabs>
        <w:ind w:left="709"/>
        <w:jc w:val="left"/>
        <w:rPr>
          <w:rFonts w:ascii="Cambria" w:hAnsi="Cambria" w:cs="Tahoma"/>
          <w:sz w:val="23"/>
          <w:szCs w:val="23"/>
        </w:rPr>
      </w:pPr>
      <w:proofErr w:type="gramStart"/>
      <w:r>
        <w:rPr>
          <w:rFonts w:ascii="Cambria" w:hAnsi="Cambria" w:cs="Tahoma"/>
          <w:sz w:val="23"/>
          <w:szCs w:val="23"/>
        </w:rPr>
        <w:t>Správce</w:t>
      </w:r>
      <w:r w:rsidRPr="00363D35">
        <w:rPr>
          <w:rFonts w:ascii="Cambria" w:hAnsi="Cambria" w:cs="Tahoma"/>
          <w:sz w:val="23"/>
          <w:szCs w:val="23"/>
        </w:rPr>
        <w:t xml:space="preserve">:   </w:t>
      </w:r>
      <w:proofErr w:type="gramEnd"/>
      <w:r w:rsidRPr="00363D35">
        <w:rPr>
          <w:rFonts w:ascii="Cambria" w:hAnsi="Cambria" w:cs="Tahoma"/>
          <w:sz w:val="23"/>
          <w:szCs w:val="23"/>
        </w:rPr>
        <w:t xml:space="preserve">                                                                             </w:t>
      </w:r>
      <w:r>
        <w:rPr>
          <w:rFonts w:ascii="Cambria" w:hAnsi="Cambria" w:cs="Tahoma"/>
          <w:sz w:val="23"/>
          <w:szCs w:val="23"/>
        </w:rPr>
        <w:t xml:space="preserve"> </w:t>
      </w:r>
      <w:r w:rsidRPr="00363D35">
        <w:rPr>
          <w:rFonts w:ascii="Cambria" w:hAnsi="Cambria" w:cs="Tahoma"/>
          <w:sz w:val="23"/>
          <w:szCs w:val="23"/>
        </w:rPr>
        <w:t xml:space="preserve"> </w:t>
      </w:r>
      <w:r>
        <w:rPr>
          <w:rFonts w:ascii="Cambria" w:hAnsi="Cambria" w:cs="Tahoma"/>
          <w:sz w:val="23"/>
          <w:szCs w:val="23"/>
        </w:rPr>
        <w:t>Pověřenec</w:t>
      </w:r>
      <w:r w:rsidRPr="00363D35">
        <w:rPr>
          <w:rFonts w:ascii="Cambria" w:hAnsi="Cambria" w:cs="Tahoma"/>
          <w:sz w:val="23"/>
          <w:szCs w:val="23"/>
        </w:rPr>
        <w:t>:</w:t>
      </w:r>
    </w:p>
    <w:p w14:paraId="5D133E15" w14:textId="77777777" w:rsidR="00363D35" w:rsidRPr="00363D35" w:rsidRDefault="00363D35" w:rsidP="00363D35">
      <w:pPr>
        <w:pStyle w:val="smlouvatext"/>
        <w:tabs>
          <w:tab w:val="center" w:pos="2268"/>
          <w:tab w:val="center" w:pos="6804"/>
        </w:tabs>
        <w:ind w:left="709"/>
        <w:jc w:val="left"/>
        <w:rPr>
          <w:rFonts w:ascii="Cambria" w:hAnsi="Cambria" w:cs="Tahoma"/>
          <w:sz w:val="23"/>
          <w:szCs w:val="23"/>
        </w:rPr>
      </w:pPr>
    </w:p>
    <w:p w14:paraId="46419BF2" w14:textId="77777777" w:rsidR="00363D35" w:rsidRPr="006C1AE3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5E087777" w14:textId="77777777" w:rsidR="00363D35" w:rsidRPr="006C1AE3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05DC074C" w14:textId="77777777" w:rsidR="00363D35" w:rsidRPr="006C1AE3" w:rsidRDefault="00363D35" w:rsidP="00363D35">
      <w:pPr>
        <w:pStyle w:val="smlouvatext"/>
        <w:tabs>
          <w:tab w:val="left" w:pos="567"/>
          <w:tab w:val="left" w:pos="4962"/>
          <w:tab w:val="left" w:pos="5529"/>
        </w:tabs>
        <w:ind w:left="709"/>
        <w:jc w:val="left"/>
        <w:rPr>
          <w:rFonts w:ascii="Cambria" w:hAnsi="Cambria" w:cs="Tahoma"/>
          <w:sz w:val="23"/>
          <w:szCs w:val="23"/>
        </w:rPr>
      </w:pPr>
      <w:r w:rsidRPr="006C1AE3">
        <w:rPr>
          <w:rFonts w:ascii="Cambria" w:hAnsi="Cambria" w:cs="Tahoma"/>
          <w:sz w:val="23"/>
          <w:szCs w:val="23"/>
        </w:rPr>
        <w:t xml:space="preserve">-------------------------------------                                             -------------------------------------   </w:t>
      </w:r>
    </w:p>
    <w:p w14:paraId="651093C6" w14:textId="21015CE8" w:rsidR="00363D35" w:rsidRPr="006C1AE3" w:rsidRDefault="00363D35" w:rsidP="00363D35">
      <w:pPr>
        <w:jc w:val="both"/>
        <w:rPr>
          <w:rFonts w:ascii="Cambria" w:hAnsi="Cambria"/>
          <w:sz w:val="23"/>
          <w:szCs w:val="23"/>
        </w:rPr>
      </w:pPr>
      <w:r w:rsidRPr="006C1AE3">
        <w:rPr>
          <w:rFonts w:ascii="Cambria" w:hAnsi="Cambria" w:cs="Calibri"/>
          <w:iCs/>
          <w:sz w:val="23"/>
          <w:szCs w:val="23"/>
        </w:rPr>
        <w:t xml:space="preserve">                </w:t>
      </w:r>
      <w:r w:rsidRPr="006C1AE3">
        <w:rPr>
          <w:rFonts w:ascii="Cambria" w:hAnsi="Cambria"/>
          <w:sz w:val="23"/>
          <w:szCs w:val="23"/>
        </w:rPr>
        <w:t xml:space="preserve">Základní škola </w:t>
      </w:r>
      <w:proofErr w:type="gramStart"/>
      <w:r w:rsidRPr="006C1AE3">
        <w:rPr>
          <w:rFonts w:ascii="Cambria" w:hAnsi="Cambria"/>
          <w:sz w:val="23"/>
          <w:szCs w:val="23"/>
        </w:rPr>
        <w:t xml:space="preserve">Vsetín,   </w:t>
      </w:r>
      <w:proofErr w:type="gramEnd"/>
      <w:r w:rsidRPr="006C1AE3">
        <w:rPr>
          <w:rFonts w:ascii="Cambria" w:hAnsi="Cambria"/>
          <w:sz w:val="23"/>
          <w:szCs w:val="23"/>
        </w:rPr>
        <w:t xml:space="preserve">                 </w:t>
      </w:r>
      <w:r w:rsidR="006C1AE3" w:rsidRPr="006C1AE3">
        <w:rPr>
          <w:rFonts w:ascii="Cambria" w:hAnsi="Cambria"/>
          <w:sz w:val="23"/>
          <w:szCs w:val="23"/>
        </w:rPr>
        <w:t xml:space="preserve">                               </w:t>
      </w:r>
      <w:r w:rsidRPr="006C1AE3">
        <w:rPr>
          <w:rFonts w:ascii="Cambria" w:hAnsi="Cambria"/>
          <w:sz w:val="23"/>
          <w:szCs w:val="23"/>
        </w:rPr>
        <w:t xml:space="preserve">       </w:t>
      </w:r>
      <w:proofErr w:type="spellStart"/>
      <w:r w:rsidRPr="006C1AE3">
        <w:rPr>
          <w:rFonts w:ascii="Cambria" w:eastAsia="Calibri" w:hAnsi="Cambria" w:cs="Calibri Light"/>
          <w:sz w:val="23"/>
          <w:szCs w:val="23"/>
          <w:lang w:eastAsia="en-US"/>
        </w:rPr>
        <w:t>SynPro</w:t>
      </w:r>
      <w:proofErr w:type="spellEnd"/>
      <w:r w:rsidRPr="006C1AE3">
        <w:rPr>
          <w:rFonts w:ascii="Cambria" w:eastAsia="Calibri" w:hAnsi="Cambria" w:cs="Calibri Light"/>
          <w:sz w:val="23"/>
          <w:szCs w:val="23"/>
          <w:lang w:eastAsia="en-US"/>
        </w:rPr>
        <w:t xml:space="preserve"> Data s.r.o.</w:t>
      </w:r>
    </w:p>
    <w:p w14:paraId="0D2FE4E6" w14:textId="32FF28A8" w:rsidR="00245F9D" w:rsidRPr="006C1AE3" w:rsidRDefault="00363D35" w:rsidP="00363D35">
      <w:pPr>
        <w:widowControl/>
        <w:kinsoku/>
        <w:autoSpaceDE w:val="0"/>
        <w:autoSpaceDN w:val="0"/>
        <w:adjustRightInd w:val="0"/>
        <w:rPr>
          <w:sz w:val="23"/>
          <w:szCs w:val="23"/>
        </w:rPr>
      </w:pPr>
      <w:r w:rsidRPr="006C1AE3">
        <w:rPr>
          <w:rFonts w:ascii="Cambria" w:hAnsi="Cambria"/>
          <w:sz w:val="23"/>
          <w:szCs w:val="23"/>
        </w:rPr>
        <w:t xml:space="preserve">                </w:t>
      </w:r>
      <w:r w:rsidR="006C1AE3" w:rsidRPr="006C1AE3">
        <w:rPr>
          <w:rFonts w:ascii="Cambria" w:hAnsi="Cambria"/>
          <w:sz w:val="23"/>
          <w:szCs w:val="23"/>
        </w:rPr>
        <w:t>Trávníky 1217</w:t>
      </w:r>
      <w:r w:rsidRPr="006C1AE3">
        <w:rPr>
          <w:rFonts w:ascii="Cambria" w:hAnsi="Cambria"/>
          <w:sz w:val="23"/>
          <w:szCs w:val="23"/>
        </w:rPr>
        <w:t>, příspěvková organizace</w:t>
      </w:r>
      <w:r w:rsidRPr="006C1AE3">
        <w:rPr>
          <w:rFonts w:ascii="Cambria" w:hAnsi="Cambria" w:cs="Calibri"/>
          <w:sz w:val="23"/>
          <w:szCs w:val="23"/>
        </w:rPr>
        <w:t xml:space="preserve">,                                                           </w:t>
      </w:r>
    </w:p>
    <w:sectPr w:rsidR="00245F9D" w:rsidRPr="006C1A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770C" w14:textId="77777777" w:rsidR="00403D1B" w:rsidRDefault="00403D1B" w:rsidP="002C28BF">
      <w:r>
        <w:separator/>
      </w:r>
    </w:p>
  </w:endnote>
  <w:endnote w:type="continuationSeparator" w:id="0">
    <w:p w14:paraId="76035DC9" w14:textId="77777777" w:rsidR="00403D1B" w:rsidRDefault="00403D1B" w:rsidP="002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654422"/>
      <w:docPartObj>
        <w:docPartGallery w:val="Page Numbers (Bottom of Page)"/>
        <w:docPartUnique/>
      </w:docPartObj>
    </w:sdtPr>
    <w:sdtContent>
      <w:p w14:paraId="73908D78" w14:textId="0C7D9463" w:rsidR="00052A66" w:rsidRDefault="00052A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7742B" w14:textId="77777777" w:rsidR="00052A66" w:rsidRDefault="0005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DFFE" w14:textId="77777777" w:rsidR="00403D1B" w:rsidRDefault="00403D1B" w:rsidP="002C28BF">
      <w:r>
        <w:separator/>
      </w:r>
    </w:p>
  </w:footnote>
  <w:footnote w:type="continuationSeparator" w:id="0">
    <w:p w14:paraId="2A891D22" w14:textId="77777777" w:rsidR="00403D1B" w:rsidRDefault="00403D1B" w:rsidP="002C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D69"/>
    <w:multiLevelType w:val="hybridMultilevel"/>
    <w:tmpl w:val="61A68ECC"/>
    <w:lvl w:ilvl="0" w:tplc="E8C211F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1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513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5268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827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124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816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76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D0"/>
    <w:rsid w:val="00052A66"/>
    <w:rsid w:val="00245F9D"/>
    <w:rsid w:val="002C28BF"/>
    <w:rsid w:val="00363D35"/>
    <w:rsid w:val="00403D1B"/>
    <w:rsid w:val="00511136"/>
    <w:rsid w:val="006C09F6"/>
    <w:rsid w:val="006C1AE3"/>
    <w:rsid w:val="006D33D0"/>
    <w:rsid w:val="009617C7"/>
    <w:rsid w:val="009F73A8"/>
    <w:rsid w:val="00DA646C"/>
    <w:rsid w:val="00E27F25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6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3D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6D33D0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D33D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6D33D0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6D33D0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6D33D0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6D33D0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6D33D0"/>
    <w:rPr>
      <w:sz w:val="20"/>
      <w:szCs w:val="20"/>
    </w:rPr>
  </w:style>
  <w:style w:type="character" w:customStyle="1" w:styleId="CharacterStyle1">
    <w:name w:val="Character Style 1"/>
    <w:uiPriority w:val="99"/>
    <w:rsid w:val="006D33D0"/>
    <w:rPr>
      <w:sz w:val="22"/>
      <w:szCs w:val="22"/>
    </w:rPr>
  </w:style>
  <w:style w:type="character" w:customStyle="1" w:styleId="CharacterStyle3">
    <w:name w:val="Character Style 3"/>
    <w:uiPriority w:val="99"/>
    <w:rsid w:val="006D33D0"/>
    <w:rPr>
      <w:sz w:val="23"/>
      <w:szCs w:val="23"/>
    </w:rPr>
  </w:style>
  <w:style w:type="character" w:customStyle="1" w:styleId="CharacterStyle4">
    <w:name w:val="Character Style 4"/>
    <w:uiPriority w:val="99"/>
    <w:rsid w:val="006D33D0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3D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smlouvatext">
    <w:name w:val="smlouva text"/>
    <w:basedOn w:val="Normln"/>
    <w:rsid w:val="00363D35"/>
    <w:pPr>
      <w:widowControl/>
      <w:kinsoku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2023-08-24T13:14:00Z</dcterms:created>
  <dcterms:modified xsi:type="dcterms:W3CDTF">2023-08-24T13:17:00Z</dcterms:modified>
</cp:coreProperties>
</file>