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0B47304C" w:rsidR="00506A52" w:rsidRPr="000C52BE"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 prodávajícího:</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D034E8" w:rsidRPr="000C52BE">
        <w:rPr>
          <w:rFonts w:ascii="Arial" w:eastAsia="Times New Roman" w:hAnsi="Arial" w:cs="Arial"/>
          <w:lang w:eastAsia="cs-CZ"/>
        </w:rPr>
        <w:t>128</w:t>
      </w:r>
      <w:r w:rsidRPr="000C52BE">
        <w:rPr>
          <w:rFonts w:ascii="Arial" w:eastAsia="Times New Roman" w:hAnsi="Arial" w:cs="Arial"/>
          <w:lang w:eastAsia="cs-CZ"/>
        </w:rPr>
        <w:t>/202</w:t>
      </w:r>
      <w:r w:rsidR="00F461A6" w:rsidRPr="000C52BE">
        <w:rPr>
          <w:rFonts w:ascii="Arial" w:eastAsia="Times New Roman" w:hAnsi="Arial" w:cs="Arial"/>
          <w:lang w:eastAsia="cs-CZ"/>
        </w:rPr>
        <w:t>3</w:t>
      </w:r>
    </w:p>
    <w:p w14:paraId="7953DE35" w14:textId="10A644CE" w:rsidR="00506A52" w:rsidRPr="00506A52" w:rsidRDefault="00155D10" w:rsidP="00506A52">
      <w:pPr>
        <w:spacing w:after="0" w:line="240" w:lineRule="auto"/>
        <w:ind w:firstLine="708"/>
        <w:jc w:val="center"/>
        <w:rPr>
          <w:rFonts w:ascii="Arial" w:eastAsia="Times New Roman" w:hAnsi="Arial" w:cs="Arial"/>
          <w:sz w:val="20"/>
          <w:szCs w:val="20"/>
          <w:lang w:eastAsia="cs-CZ"/>
        </w:rPr>
      </w:pPr>
      <w:r w:rsidRPr="000C52BE">
        <w:rPr>
          <w:rFonts w:ascii="Arial" w:eastAsia="Times New Roman" w:hAnsi="Arial" w:cs="Arial"/>
          <w:lang w:eastAsia="cs-CZ"/>
        </w:rPr>
        <w:t>Č</w:t>
      </w:r>
      <w:r w:rsidR="00506A52" w:rsidRPr="000C52BE">
        <w:rPr>
          <w:rFonts w:ascii="Arial" w:eastAsia="Times New Roman" w:hAnsi="Arial" w:cs="Arial"/>
          <w:lang w:eastAsia="cs-CZ"/>
        </w:rPr>
        <w:t>íslo smlouvy kupujícího:</w:t>
      </w:r>
      <w:r w:rsidR="00506A52" w:rsidRPr="000C52BE">
        <w:rPr>
          <w:rFonts w:ascii="Arial" w:eastAsia="Times New Roman" w:hAnsi="Arial" w:cs="Arial"/>
          <w:lang w:eastAsia="cs-CZ"/>
        </w:rPr>
        <w:tab/>
      </w:r>
      <w:r w:rsidR="00506A52" w:rsidRPr="000C52BE">
        <w:rPr>
          <w:rFonts w:ascii="Arial" w:eastAsia="Times New Roman" w:hAnsi="Arial" w:cs="Arial"/>
          <w:lang w:eastAsia="cs-CZ"/>
        </w:rPr>
        <w:tab/>
      </w:r>
      <w:r w:rsidR="00506A52" w:rsidRPr="000C52BE">
        <w:rPr>
          <w:rFonts w:ascii="Arial" w:eastAsia="Times New Roman" w:hAnsi="Arial" w:cs="Arial"/>
          <w:lang w:eastAsia="cs-CZ"/>
        </w:rPr>
        <w:tab/>
      </w:r>
      <w:r w:rsidR="00506A52" w:rsidRPr="000C52BE">
        <w:rPr>
          <w:rFonts w:ascii="Arial" w:eastAsia="Times New Roman" w:hAnsi="Arial" w:cs="Arial"/>
          <w:lang w:eastAsia="cs-CZ"/>
        </w:rPr>
        <w:tab/>
      </w:r>
      <w:r w:rsidR="000C52BE" w:rsidRPr="000C52BE">
        <w:rPr>
          <w:rFonts w:ascii="Arial" w:eastAsia="Times New Roman" w:hAnsi="Arial" w:cs="Arial"/>
          <w:lang w:eastAsia="cs-CZ"/>
        </w:rPr>
        <w:t>1020</w:t>
      </w:r>
      <w:r w:rsidR="00506A52" w:rsidRPr="000C52BE">
        <w:rPr>
          <w:rFonts w:ascii="Arial" w:eastAsia="Times New Roman" w:hAnsi="Arial" w:cs="Arial"/>
          <w:lang w:eastAsia="cs-CZ"/>
        </w:rPr>
        <w:t>/202</w:t>
      </w:r>
      <w:r w:rsidR="00F461A6" w:rsidRPr="000C52BE">
        <w:rPr>
          <w:rFonts w:ascii="Arial" w:eastAsia="Times New Roman" w:hAnsi="Arial" w:cs="Arial"/>
          <w:lang w:eastAsia="cs-CZ"/>
        </w:rPr>
        <w:t>3</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2734262D" w:rsidR="00506A52" w:rsidRPr="00506A52" w:rsidRDefault="00506A52" w:rsidP="00506A52">
      <w:pPr>
        <w:spacing w:after="0" w:line="240" w:lineRule="auto"/>
        <w:jc w:val="center"/>
        <w:rPr>
          <w:rFonts w:ascii="Arial" w:eastAsia="Times New Roman" w:hAnsi="Arial" w:cs="Arial"/>
          <w:b/>
          <w:sz w:val="24"/>
          <w:szCs w:val="24"/>
          <w:lang w:eastAsia="cs-CZ"/>
        </w:rPr>
      </w:pPr>
      <w:r w:rsidRPr="007E1612">
        <w:rPr>
          <w:rFonts w:ascii="Arial" w:eastAsia="Times New Roman" w:hAnsi="Arial" w:cs="Arial"/>
          <w:b/>
          <w:sz w:val="24"/>
          <w:szCs w:val="24"/>
          <w:lang w:eastAsia="cs-CZ"/>
        </w:rPr>
        <w:t>„</w:t>
      </w:r>
      <w:r w:rsidR="003B1DFE" w:rsidRPr="007E1612">
        <w:rPr>
          <w:rFonts w:ascii="Arial" w:eastAsia="Times New Roman" w:hAnsi="Arial" w:cs="Arial"/>
          <w:b/>
          <w:sz w:val="24"/>
          <w:szCs w:val="24"/>
          <w:lang w:eastAsia="cs-CZ"/>
        </w:rPr>
        <w:t>Mobilní drtič za UKT</w:t>
      </w:r>
      <w:r w:rsidRPr="007E1612">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4328B8" w:rsidRPr="004328B8" w14:paraId="32EECC86" w14:textId="77777777" w:rsidTr="001B4C5A">
        <w:tc>
          <w:tcPr>
            <w:tcW w:w="2050" w:type="dxa"/>
          </w:tcPr>
          <w:p w14:paraId="60F5D55B" w14:textId="77777777" w:rsidR="00506A52" w:rsidRPr="004328B8" w:rsidRDefault="00506A52" w:rsidP="00506A52">
            <w:pPr>
              <w:spacing w:after="0" w:line="240" w:lineRule="auto"/>
              <w:rPr>
                <w:rFonts w:ascii="Arial" w:eastAsia="Times New Roman" w:hAnsi="Arial" w:cs="Arial"/>
                <w:b/>
                <w:szCs w:val="20"/>
                <w:lang w:eastAsia="cs-CZ"/>
              </w:rPr>
            </w:pPr>
            <w:r w:rsidRPr="004328B8">
              <w:rPr>
                <w:rFonts w:ascii="Arial" w:eastAsia="Times New Roman" w:hAnsi="Arial" w:cs="Arial"/>
                <w:b/>
                <w:szCs w:val="20"/>
                <w:lang w:eastAsia="cs-CZ"/>
              </w:rPr>
              <w:t>Prodávající:</w:t>
            </w:r>
          </w:p>
          <w:p w14:paraId="5206E218" w14:textId="77777777" w:rsidR="00506A52" w:rsidRPr="004328B8"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7B0CBE55" w14:textId="1E2CDFE8" w:rsidR="00506A52" w:rsidRPr="004328B8" w:rsidRDefault="00D034E8" w:rsidP="00506A52">
            <w:pPr>
              <w:spacing w:after="0" w:line="240" w:lineRule="auto"/>
              <w:rPr>
                <w:rFonts w:ascii="Arial" w:eastAsia="Times New Roman" w:hAnsi="Arial" w:cs="Arial"/>
                <w:b/>
                <w:szCs w:val="20"/>
                <w:lang w:eastAsia="cs-CZ"/>
              </w:rPr>
            </w:pPr>
            <w:r w:rsidRPr="004328B8">
              <w:rPr>
                <w:rFonts w:ascii="Arial" w:eastAsia="Times New Roman" w:hAnsi="Arial" w:cs="Arial"/>
                <w:b/>
                <w:szCs w:val="20"/>
                <w:lang w:eastAsia="cs-CZ"/>
              </w:rPr>
              <w:t>F</w:t>
            </w:r>
            <w:r w:rsidR="00DB4B11">
              <w:rPr>
                <w:rFonts w:ascii="Arial" w:eastAsia="Times New Roman" w:hAnsi="Arial" w:cs="Arial"/>
                <w:b/>
                <w:szCs w:val="20"/>
                <w:lang w:eastAsia="cs-CZ"/>
              </w:rPr>
              <w:t>ORAGRI</w:t>
            </w:r>
            <w:r w:rsidRPr="004328B8">
              <w:rPr>
                <w:rFonts w:ascii="Arial" w:eastAsia="Times New Roman" w:hAnsi="Arial" w:cs="Arial"/>
                <w:b/>
                <w:szCs w:val="20"/>
                <w:lang w:eastAsia="cs-CZ"/>
              </w:rPr>
              <w:t xml:space="preserve"> </w:t>
            </w:r>
            <w:proofErr w:type="spellStart"/>
            <w:r w:rsidRPr="004328B8">
              <w:rPr>
                <w:rFonts w:ascii="Arial" w:eastAsia="Times New Roman" w:hAnsi="Arial" w:cs="Arial"/>
                <w:b/>
                <w:szCs w:val="20"/>
                <w:lang w:eastAsia="cs-CZ"/>
              </w:rPr>
              <w:t>s.</w:t>
            </w:r>
            <w:proofErr w:type="gramStart"/>
            <w:r w:rsidRPr="004328B8">
              <w:rPr>
                <w:rFonts w:ascii="Arial" w:eastAsia="Times New Roman" w:hAnsi="Arial" w:cs="Arial"/>
                <w:b/>
                <w:szCs w:val="20"/>
                <w:lang w:eastAsia="cs-CZ"/>
              </w:rPr>
              <w:t>r.o</w:t>
            </w:r>
            <w:proofErr w:type="spellEnd"/>
            <w:proofErr w:type="gramEnd"/>
          </w:p>
        </w:tc>
      </w:tr>
      <w:tr w:rsidR="004328B8" w:rsidRPr="004328B8" w14:paraId="71555689" w14:textId="77777777" w:rsidTr="001B4C5A">
        <w:tc>
          <w:tcPr>
            <w:tcW w:w="2050" w:type="dxa"/>
          </w:tcPr>
          <w:p w14:paraId="0E28FE15"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Sídlo</w:t>
            </w:r>
          </w:p>
        </w:tc>
        <w:tc>
          <w:tcPr>
            <w:tcW w:w="288" w:type="dxa"/>
          </w:tcPr>
          <w:p w14:paraId="55A83775"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31645673" w14:textId="625343A7" w:rsidR="00506A52" w:rsidRPr="004328B8" w:rsidRDefault="00D034E8"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Bellušova 1859/34, 155 00 Praha 5</w:t>
            </w:r>
          </w:p>
        </w:tc>
      </w:tr>
      <w:tr w:rsidR="004328B8" w:rsidRPr="004328B8" w14:paraId="7F2C3DD7" w14:textId="77777777" w:rsidTr="001B4C5A">
        <w:tc>
          <w:tcPr>
            <w:tcW w:w="2050" w:type="dxa"/>
          </w:tcPr>
          <w:p w14:paraId="71E5C106"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Statutární orgán</w:t>
            </w:r>
          </w:p>
        </w:tc>
        <w:tc>
          <w:tcPr>
            <w:tcW w:w="288" w:type="dxa"/>
          </w:tcPr>
          <w:p w14:paraId="162AFBBE"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0A08658B" w14:textId="2145757F" w:rsidR="00506A52" w:rsidRPr="004328B8" w:rsidRDefault="0071331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4328B8" w:rsidRPr="004328B8" w14:paraId="4F1819DC" w14:textId="77777777" w:rsidTr="001B4C5A">
        <w:tc>
          <w:tcPr>
            <w:tcW w:w="2050" w:type="dxa"/>
          </w:tcPr>
          <w:p w14:paraId="5F4D51B9"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Technický zástupce</w:t>
            </w:r>
          </w:p>
        </w:tc>
        <w:tc>
          <w:tcPr>
            <w:tcW w:w="288" w:type="dxa"/>
          </w:tcPr>
          <w:p w14:paraId="34450059"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562B1D83" w14:textId="3DE98A3D" w:rsidR="00506A52" w:rsidRPr="004328B8" w:rsidRDefault="0071331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4328B8" w:rsidRPr="004328B8" w14:paraId="5928CA09" w14:textId="77777777" w:rsidTr="001B4C5A">
        <w:tc>
          <w:tcPr>
            <w:tcW w:w="2050" w:type="dxa"/>
          </w:tcPr>
          <w:p w14:paraId="6AA4DCA5"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IČO</w:t>
            </w:r>
          </w:p>
        </w:tc>
        <w:tc>
          <w:tcPr>
            <w:tcW w:w="288" w:type="dxa"/>
          </w:tcPr>
          <w:p w14:paraId="51B189F8"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2306DBBE" w14:textId="5AA9857D" w:rsidR="00506A52" w:rsidRPr="004328B8" w:rsidRDefault="00D034E8"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24684511</w:t>
            </w:r>
          </w:p>
        </w:tc>
      </w:tr>
      <w:tr w:rsidR="004328B8" w:rsidRPr="004328B8" w14:paraId="03E917C9" w14:textId="77777777" w:rsidTr="001B4C5A">
        <w:tc>
          <w:tcPr>
            <w:tcW w:w="2050" w:type="dxa"/>
          </w:tcPr>
          <w:p w14:paraId="0CDB9616"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DIČ</w:t>
            </w:r>
          </w:p>
        </w:tc>
        <w:tc>
          <w:tcPr>
            <w:tcW w:w="288" w:type="dxa"/>
          </w:tcPr>
          <w:p w14:paraId="5F198329" w14:textId="77777777" w:rsidR="00506A52" w:rsidRPr="004328B8" w:rsidRDefault="00506A52"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70C9AC6F" w14:textId="5224DE8B" w:rsidR="00506A52" w:rsidRPr="004328B8" w:rsidRDefault="00D034E8" w:rsidP="00506A52">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CZ24684511</w:t>
            </w:r>
          </w:p>
        </w:tc>
      </w:tr>
      <w:tr w:rsidR="00713318" w:rsidRPr="004328B8" w14:paraId="080F24E9" w14:textId="77777777" w:rsidTr="001B4C5A">
        <w:tc>
          <w:tcPr>
            <w:tcW w:w="2050" w:type="dxa"/>
          </w:tcPr>
          <w:p w14:paraId="20423E6E"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Bankovní spojení</w:t>
            </w:r>
          </w:p>
        </w:tc>
        <w:tc>
          <w:tcPr>
            <w:tcW w:w="288" w:type="dxa"/>
          </w:tcPr>
          <w:p w14:paraId="2861D595"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4C4B83E1" w14:textId="0752EA8D" w:rsidR="00713318" w:rsidRPr="004328B8" w:rsidRDefault="00713318" w:rsidP="00713318">
            <w:pPr>
              <w:spacing w:after="0" w:line="240" w:lineRule="auto"/>
              <w:rPr>
                <w:rFonts w:ascii="Arial" w:eastAsia="Times New Roman" w:hAnsi="Arial" w:cs="Arial"/>
                <w:szCs w:val="20"/>
                <w:lang w:eastAsia="cs-CZ"/>
              </w:rPr>
            </w:pPr>
            <w:proofErr w:type="spellStart"/>
            <w:r w:rsidRPr="00C058E7">
              <w:rPr>
                <w:rFonts w:ascii="Arial" w:eastAsia="Times New Roman" w:hAnsi="Arial" w:cs="Arial"/>
                <w:szCs w:val="20"/>
                <w:lang w:eastAsia="cs-CZ"/>
              </w:rPr>
              <w:t>xxxxxxxxx</w:t>
            </w:r>
            <w:proofErr w:type="spellEnd"/>
          </w:p>
        </w:tc>
      </w:tr>
      <w:tr w:rsidR="00713318" w:rsidRPr="004328B8" w14:paraId="45BEC272" w14:textId="77777777" w:rsidTr="001B4C5A">
        <w:tc>
          <w:tcPr>
            <w:tcW w:w="2050" w:type="dxa"/>
          </w:tcPr>
          <w:p w14:paraId="4807ADC6"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 xml:space="preserve">Číslo účtu     </w:t>
            </w:r>
          </w:p>
        </w:tc>
        <w:tc>
          <w:tcPr>
            <w:tcW w:w="288" w:type="dxa"/>
          </w:tcPr>
          <w:p w14:paraId="69A2686F"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168D4C8F" w14:textId="0AF3099D" w:rsidR="00713318" w:rsidRPr="004328B8" w:rsidRDefault="00713318" w:rsidP="00713318">
            <w:pPr>
              <w:spacing w:after="0" w:line="240" w:lineRule="auto"/>
              <w:rPr>
                <w:rFonts w:ascii="Arial" w:eastAsia="Times New Roman" w:hAnsi="Arial" w:cs="Arial"/>
                <w:szCs w:val="20"/>
                <w:lang w:eastAsia="cs-CZ"/>
              </w:rPr>
            </w:pPr>
            <w:proofErr w:type="spellStart"/>
            <w:r w:rsidRPr="00C058E7">
              <w:rPr>
                <w:rFonts w:ascii="Arial" w:eastAsia="Times New Roman" w:hAnsi="Arial" w:cs="Arial"/>
                <w:szCs w:val="20"/>
                <w:lang w:eastAsia="cs-CZ"/>
              </w:rPr>
              <w:t>xxxxxxxxx</w:t>
            </w:r>
            <w:proofErr w:type="spellEnd"/>
          </w:p>
        </w:tc>
      </w:tr>
      <w:tr w:rsidR="00713318" w:rsidRPr="004328B8" w14:paraId="277C2D69" w14:textId="77777777" w:rsidTr="001B4C5A">
        <w:tc>
          <w:tcPr>
            <w:tcW w:w="2050" w:type="dxa"/>
          </w:tcPr>
          <w:p w14:paraId="4236679B"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Telefon</w:t>
            </w:r>
          </w:p>
        </w:tc>
        <w:tc>
          <w:tcPr>
            <w:tcW w:w="288" w:type="dxa"/>
          </w:tcPr>
          <w:p w14:paraId="3C317721" w14:textId="77777777" w:rsidR="00713318" w:rsidRPr="004328B8" w:rsidRDefault="00713318" w:rsidP="00713318">
            <w:pPr>
              <w:spacing w:after="0" w:line="240" w:lineRule="auto"/>
              <w:rPr>
                <w:rFonts w:ascii="Arial" w:eastAsia="Times New Roman" w:hAnsi="Arial" w:cs="Arial"/>
                <w:szCs w:val="20"/>
                <w:lang w:eastAsia="cs-CZ"/>
              </w:rPr>
            </w:pPr>
            <w:r w:rsidRPr="004328B8">
              <w:rPr>
                <w:rFonts w:ascii="Arial" w:eastAsia="Times New Roman" w:hAnsi="Arial" w:cs="Arial"/>
                <w:szCs w:val="20"/>
                <w:lang w:eastAsia="cs-CZ"/>
              </w:rPr>
              <w:t>:</w:t>
            </w:r>
          </w:p>
        </w:tc>
        <w:tc>
          <w:tcPr>
            <w:tcW w:w="5832" w:type="dxa"/>
          </w:tcPr>
          <w:p w14:paraId="50B41450" w14:textId="16370C70" w:rsidR="00713318" w:rsidRPr="004328B8" w:rsidRDefault="00713318" w:rsidP="00713318">
            <w:pPr>
              <w:spacing w:after="0" w:line="240" w:lineRule="auto"/>
              <w:rPr>
                <w:rFonts w:ascii="Arial" w:eastAsia="Times New Roman" w:hAnsi="Arial" w:cs="Arial"/>
                <w:szCs w:val="20"/>
                <w:lang w:eastAsia="cs-CZ"/>
              </w:rPr>
            </w:pPr>
            <w:proofErr w:type="spellStart"/>
            <w:r w:rsidRPr="00C058E7">
              <w:rPr>
                <w:rFonts w:ascii="Arial" w:eastAsia="Times New Roman" w:hAnsi="Arial" w:cs="Arial"/>
                <w:szCs w:val="20"/>
                <w:lang w:eastAsia="cs-CZ"/>
              </w:rPr>
              <w:t>xxxxxxxxx</w:t>
            </w:r>
            <w:proofErr w:type="spellEnd"/>
          </w:p>
        </w:tc>
      </w:tr>
    </w:tbl>
    <w:p w14:paraId="61E6E1A5" w14:textId="77777777" w:rsidR="00506A52" w:rsidRPr="004328B8" w:rsidRDefault="00506A52" w:rsidP="00506A52">
      <w:pPr>
        <w:spacing w:after="0" w:line="240" w:lineRule="auto"/>
        <w:rPr>
          <w:rFonts w:ascii="Arial" w:eastAsia="Times New Roman" w:hAnsi="Arial" w:cs="Arial"/>
          <w:b/>
          <w:sz w:val="24"/>
          <w:szCs w:val="24"/>
          <w:lang w:eastAsia="cs-CZ"/>
        </w:rPr>
      </w:pPr>
    </w:p>
    <w:p w14:paraId="716B623C" w14:textId="3D57DFE2" w:rsidR="00506A52" w:rsidRPr="004328B8" w:rsidRDefault="00506A52" w:rsidP="00506A52">
      <w:pPr>
        <w:spacing w:after="0" w:line="240" w:lineRule="auto"/>
        <w:jc w:val="both"/>
        <w:rPr>
          <w:rFonts w:ascii="Arial" w:eastAsia="Times New Roman" w:hAnsi="Arial" w:cs="Arial"/>
          <w:lang w:eastAsia="cs-CZ"/>
        </w:rPr>
      </w:pPr>
      <w:r w:rsidRPr="004328B8">
        <w:rPr>
          <w:rFonts w:ascii="Arial" w:eastAsia="Times New Roman" w:hAnsi="Arial" w:cs="Arial"/>
          <w:lang w:eastAsia="cs-CZ"/>
        </w:rPr>
        <w:t>Prodávající je zapsán v Obchodním rejstřík</w:t>
      </w:r>
      <w:r w:rsidR="00540AF1" w:rsidRPr="004328B8">
        <w:rPr>
          <w:rFonts w:ascii="Arial" w:eastAsia="Times New Roman" w:hAnsi="Arial" w:cs="Arial"/>
          <w:lang w:eastAsia="cs-CZ"/>
        </w:rPr>
        <w:t xml:space="preserve">u </w:t>
      </w:r>
      <w:r w:rsidR="00DB4B11">
        <w:rPr>
          <w:rFonts w:ascii="Arial" w:eastAsia="Times New Roman" w:hAnsi="Arial" w:cs="Arial"/>
          <w:lang w:eastAsia="cs-CZ"/>
        </w:rPr>
        <w:t>u Městského soudu v</w:t>
      </w:r>
      <w:r w:rsidR="00540AF1" w:rsidRPr="004328B8">
        <w:rPr>
          <w:rFonts w:ascii="Arial" w:eastAsia="Times New Roman" w:hAnsi="Arial" w:cs="Arial"/>
          <w:lang w:eastAsia="cs-CZ"/>
        </w:rPr>
        <w:t xml:space="preserve"> Praze</w:t>
      </w:r>
      <w:r w:rsidRPr="004328B8">
        <w:rPr>
          <w:rFonts w:ascii="Arial" w:eastAsia="Times New Roman" w:hAnsi="Arial" w:cs="Arial"/>
          <w:lang w:eastAsia="cs-CZ"/>
        </w:rPr>
        <w:t>, v</w:t>
      </w:r>
      <w:r w:rsidR="00540AF1" w:rsidRPr="004328B8">
        <w:rPr>
          <w:rFonts w:ascii="Arial" w:eastAsia="Times New Roman" w:hAnsi="Arial" w:cs="Arial"/>
          <w:lang w:eastAsia="cs-CZ"/>
        </w:rPr>
        <w:t> </w:t>
      </w:r>
      <w:r w:rsidRPr="004328B8">
        <w:rPr>
          <w:rFonts w:ascii="Arial" w:eastAsia="Times New Roman" w:hAnsi="Arial" w:cs="Arial"/>
          <w:lang w:eastAsia="cs-CZ"/>
        </w:rPr>
        <w:t>oddílu</w:t>
      </w:r>
      <w:r w:rsidR="00540AF1" w:rsidRPr="004328B8">
        <w:rPr>
          <w:rFonts w:ascii="Arial" w:eastAsia="Times New Roman" w:hAnsi="Arial" w:cs="Arial"/>
          <w:lang w:eastAsia="cs-CZ"/>
        </w:rPr>
        <w:t xml:space="preserve"> C</w:t>
      </w:r>
      <w:r w:rsidRPr="004328B8">
        <w:rPr>
          <w:rFonts w:ascii="Arial" w:eastAsia="Times New Roman" w:hAnsi="Arial" w:cs="Arial"/>
          <w:lang w:eastAsia="cs-CZ"/>
        </w:rPr>
        <w:t>, vložce č.</w:t>
      </w:r>
      <w:r w:rsidR="00540AF1" w:rsidRPr="004328B8">
        <w:rPr>
          <w:rFonts w:ascii="Arial" w:eastAsia="Times New Roman" w:hAnsi="Arial" w:cs="Arial"/>
          <w:lang w:eastAsia="cs-CZ"/>
        </w:rPr>
        <w:t xml:space="preserve"> 165907</w:t>
      </w:r>
      <w:r w:rsidRPr="004328B8">
        <w:rPr>
          <w:rFonts w:ascii="Arial" w:eastAsia="Times New Roman" w:hAnsi="Arial" w:cs="Arial"/>
          <w:lang w:eastAsia="cs-CZ"/>
        </w:rPr>
        <w:t xml:space="preserve"> </w:t>
      </w:r>
    </w:p>
    <w:p w14:paraId="3FA49C32" w14:textId="77777777" w:rsidR="00506A52" w:rsidRPr="004328B8" w:rsidRDefault="00506A52" w:rsidP="00506A52">
      <w:pPr>
        <w:spacing w:after="0" w:line="240" w:lineRule="auto"/>
        <w:jc w:val="both"/>
        <w:rPr>
          <w:rFonts w:ascii="Arial" w:eastAsia="Times New Roman" w:hAnsi="Arial" w:cs="Arial"/>
          <w:i/>
          <w:lang w:eastAsia="cs-CZ"/>
        </w:rPr>
      </w:pPr>
      <w:r w:rsidRPr="004328B8">
        <w:rPr>
          <w:rFonts w:ascii="Arial" w:eastAsia="Times New Roman" w:hAnsi="Arial" w:cs="Arial"/>
          <w:i/>
          <w:lang w:eastAsia="cs-CZ"/>
        </w:rPr>
        <w:t>případně</w:t>
      </w:r>
    </w:p>
    <w:p w14:paraId="29090282" w14:textId="2335F724" w:rsidR="00506A52" w:rsidRPr="004328B8" w:rsidRDefault="00506A52" w:rsidP="00506A52">
      <w:pPr>
        <w:widowControl w:val="0"/>
        <w:spacing w:after="0" w:line="240" w:lineRule="atLeast"/>
        <w:rPr>
          <w:rFonts w:ascii="Arial" w:eastAsia="Times New Roman" w:hAnsi="Arial" w:cs="Arial"/>
          <w:lang w:eastAsia="cs-CZ"/>
        </w:rPr>
      </w:pPr>
      <w:r w:rsidRPr="004328B8">
        <w:rPr>
          <w:rFonts w:ascii="Arial" w:eastAsia="Times New Roman" w:hAnsi="Arial" w:cs="Arial"/>
          <w:snapToGrid w:val="0"/>
          <w:lang w:eastAsia="cs-CZ"/>
        </w:rPr>
        <w:t xml:space="preserve">Prodávající je držitelem ŽL vydaného </w:t>
      </w:r>
      <w:r w:rsidR="00C0479B" w:rsidRPr="004328B8">
        <w:rPr>
          <w:rFonts w:ascii="Arial" w:eastAsia="Times New Roman" w:hAnsi="Arial" w:cs="Arial"/>
          <w:snapToGrid w:val="0"/>
          <w:lang w:eastAsia="cs-CZ"/>
        </w:rPr>
        <w:t>Úřad městské části Praha 13</w:t>
      </w:r>
      <w:r w:rsidRPr="004328B8">
        <w:rPr>
          <w:rFonts w:ascii="Arial" w:eastAsia="Times New Roman" w:hAnsi="Arial" w:cs="Arial"/>
          <w:snapToGrid w:val="0"/>
          <w:lang w:eastAsia="cs-CZ"/>
        </w:rPr>
        <w:t xml:space="preserve"> </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51D2854E"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2BADC338" w:rsidR="00506A52" w:rsidRPr="00506A52" w:rsidRDefault="0071331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29A1068B" w:rsidR="00506A52" w:rsidRPr="00506A52" w:rsidRDefault="00713318"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42E14FF4" w:rsidR="00506A52" w:rsidRPr="00506A52" w:rsidRDefault="00713318" w:rsidP="00506A52">
            <w:pPr>
              <w:spacing w:after="0" w:line="240" w:lineRule="auto"/>
              <w:rPr>
                <w:rFonts w:ascii="Arial" w:eastAsia="Times New Roman" w:hAnsi="Arial" w:cs="Arial"/>
                <w:szCs w:val="20"/>
                <w:lang w:eastAsia="cs-CZ"/>
              </w:rPr>
            </w:pPr>
            <w:proofErr w:type="spellStart"/>
            <w:proofErr w:type="gramStart"/>
            <w:r>
              <w:rPr>
                <w:rFonts w:ascii="Arial" w:eastAsia="Times New Roman" w:hAnsi="Arial" w:cs="Arial"/>
                <w:szCs w:val="20"/>
                <w:lang w:eastAsia="cs-CZ"/>
              </w:rPr>
              <w:t>xxxxxxxxx</w:t>
            </w:r>
            <w:proofErr w:type="spellEnd"/>
            <w:r w:rsidRPr="00506A52">
              <w:rPr>
                <w:rFonts w:ascii="Arial" w:eastAsia="Times New Roman" w:hAnsi="Arial" w:cs="Arial"/>
                <w:szCs w:val="20"/>
                <w:lang w:eastAsia="cs-CZ"/>
              </w:rPr>
              <w:t xml:space="preserve"> </w:t>
            </w:r>
            <w:r>
              <w:rPr>
                <w:rFonts w:ascii="Arial" w:eastAsia="Times New Roman" w:hAnsi="Arial" w:cs="Arial"/>
                <w:szCs w:val="20"/>
                <w:lang w:eastAsia="cs-CZ"/>
              </w:rPr>
              <w:t>,</w:t>
            </w:r>
            <w:r w:rsidR="004328B8" w:rsidRPr="00506A52">
              <w:rPr>
                <w:rFonts w:ascii="Arial" w:eastAsia="Times New Roman" w:hAnsi="Arial" w:cs="Arial"/>
                <w:szCs w:val="20"/>
                <w:lang w:eastAsia="cs-CZ"/>
              </w:rPr>
              <w:t>vedoucí</w:t>
            </w:r>
            <w:proofErr w:type="gramEnd"/>
            <w:r w:rsidR="004328B8" w:rsidRPr="00506A52">
              <w:rPr>
                <w:rFonts w:ascii="Arial" w:eastAsia="Times New Roman" w:hAnsi="Arial" w:cs="Arial"/>
                <w:szCs w:val="20"/>
                <w:lang w:eastAsia="cs-CZ"/>
              </w:rPr>
              <w:t xml:space="preserve">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713318" w:rsidRPr="00506A52" w14:paraId="1CED9631" w14:textId="77777777" w:rsidTr="001B4C5A">
        <w:tc>
          <w:tcPr>
            <w:tcW w:w="2050" w:type="dxa"/>
          </w:tcPr>
          <w:p w14:paraId="5D18CC3D"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73D50A62" w:rsidR="00713318" w:rsidRPr="00506A52" w:rsidRDefault="00713318" w:rsidP="00713318">
            <w:pPr>
              <w:spacing w:after="0" w:line="240" w:lineRule="auto"/>
              <w:rPr>
                <w:rFonts w:ascii="Arial" w:eastAsia="Times New Roman" w:hAnsi="Arial" w:cs="Arial"/>
                <w:szCs w:val="20"/>
                <w:lang w:eastAsia="cs-CZ"/>
              </w:rPr>
            </w:pPr>
            <w:proofErr w:type="spellStart"/>
            <w:r w:rsidRPr="00746D4A">
              <w:rPr>
                <w:rFonts w:ascii="Arial" w:eastAsia="Times New Roman" w:hAnsi="Arial" w:cs="Arial"/>
                <w:szCs w:val="20"/>
                <w:lang w:eastAsia="cs-CZ"/>
              </w:rPr>
              <w:t>xxxxxxxxx</w:t>
            </w:r>
            <w:proofErr w:type="spellEnd"/>
          </w:p>
        </w:tc>
      </w:tr>
      <w:tr w:rsidR="00713318" w:rsidRPr="00506A52" w14:paraId="3AF21446" w14:textId="77777777" w:rsidTr="001B4C5A">
        <w:tc>
          <w:tcPr>
            <w:tcW w:w="2050" w:type="dxa"/>
          </w:tcPr>
          <w:p w14:paraId="61A7842E"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F3D3035" w:rsidR="00713318" w:rsidRPr="00506A52" w:rsidRDefault="00713318" w:rsidP="00713318">
            <w:pPr>
              <w:spacing w:after="0" w:line="240" w:lineRule="auto"/>
              <w:rPr>
                <w:rFonts w:ascii="Arial" w:eastAsia="Times New Roman" w:hAnsi="Arial" w:cs="Arial"/>
                <w:szCs w:val="20"/>
                <w:lang w:eastAsia="cs-CZ"/>
              </w:rPr>
            </w:pPr>
            <w:proofErr w:type="spellStart"/>
            <w:r w:rsidRPr="00746D4A">
              <w:rPr>
                <w:rFonts w:ascii="Arial" w:eastAsia="Times New Roman" w:hAnsi="Arial" w:cs="Arial"/>
                <w:szCs w:val="20"/>
                <w:lang w:eastAsia="cs-CZ"/>
              </w:rPr>
              <w:t>xxxxxxxxx</w:t>
            </w:r>
            <w:proofErr w:type="spellEnd"/>
          </w:p>
        </w:tc>
      </w:tr>
      <w:tr w:rsidR="00713318" w:rsidRPr="00506A52" w14:paraId="290521B3" w14:textId="77777777" w:rsidTr="001B4C5A">
        <w:tc>
          <w:tcPr>
            <w:tcW w:w="2050" w:type="dxa"/>
          </w:tcPr>
          <w:p w14:paraId="74009D70"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713318" w:rsidRPr="00506A52" w:rsidRDefault="00713318" w:rsidP="00713318">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29271151" w:rsidR="00713318" w:rsidRPr="00506A52" w:rsidRDefault="00713318" w:rsidP="00713318">
            <w:pPr>
              <w:spacing w:after="0" w:line="240" w:lineRule="auto"/>
              <w:rPr>
                <w:rFonts w:ascii="Arial" w:eastAsia="Times New Roman" w:hAnsi="Arial" w:cs="Arial"/>
                <w:szCs w:val="20"/>
                <w:lang w:eastAsia="cs-CZ"/>
              </w:rPr>
            </w:pPr>
            <w:proofErr w:type="spellStart"/>
            <w:r w:rsidRPr="00746D4A">
              <w:rPr>
                <w:rFonts w:ascii="Arial" w:eastAsia="Times New Roman" w:hAnsi="Arial" w:cs="Arial"/>
                <w:szCs w:val="20"/>
                <w:lang w:eastAsia="cs-CZ"/>
              </w:rPr>
              <w:t>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2C13170F" w:rsidR="00506A52" w:rsidRPr="00A577D8" w:rsidRDefault="00506A52" w:rsidP="00A577D8">
      <w:pPr>
        <w:pStyle w:val="lneksmlouvytext"/>
      </w:pPr>
      <w:r w:rsidRPr="00A577D8">
        <w:t>Předmětem této smlouvy je převod vlastnického práva k movité věci, a to nového a nepoužitého</w:t>
      </w:r>
      <w:r w:rsidR="003B1DFE">
        <w:rPr>
          <w:lang w:val="cs-CZ"/>
        </w:rPr>
        <w:t xml:space="preserve"> mobilního drtiče kompatibilního s traktorem zadavatele</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73686D78" w:rsidR="00506A52" w:rsidRPr="00506A52" w:rsidRDefault="00506A52" w:rsidP="00506A52">
            <w:pPr>
              <w:spacing w:after="0" w:line="240" w:lineRule="auto"/>
              <w:jc w:val="both"/>
              <w:rPr>
                <w:rFonts w:ascii="Arial" w:eastAsia="Times New Roman" w:hAnsi="Arial" w:cs="Arial"/>
                <w:szCs w:val="20"/>
                <w:lang w:eastAsia="cs-CZ"/>
              </w:rPr>
            </w:pPr>
          </w:p>
        </w:tc>
      </w:tr>
      <w:tr w:rsidR="00506A52" w:rsidRPr="00506A52" w14:paraId="7C7C2F76" w14:textId="77777777" w:rsidTr="001B4C5A">
        <w:tc>
          <w:tcPr>
            <w:tcW w:w="3118" w:type="dxa"/>
          </w:tcPr>
          <w:p w14:paraId="07466BBB" w14:textId="44CE5EA7" w:rsidR="00506A52" w:rsidRPr="004328B8" w:rsidRDefault="006C5BD1" w:rsidP="00506A52">
            <w:pPr>
              <w:spacing w:after="0" w:line="240" w:lineRule="auto"/>
              <w:jc w:val="both"/>
              <w:rPr>
                <w:rFonts w:ascii="Arial" w:eastAsia="Times New Roman" w:hAnsi="Arial" w:cs="Arial"/>
                <w:b/>
                <w:szCs w:val="20"/>
                <w:lang w:eastAsia="cs-CZ"/>
              </w:rPr>
            </w:pPr>
            <w:r w:rsidRPr="004328B8">
              <w:rPr>
                <w:rFonts w:ascii="Arial" w:eastAsia="Times New Roman" w:hAnsi="Arial" w:cs="Arial"/>
                <w:b/>
                <w:szCs w:val="20"/>
                <w:lang w:eastAsia="cs-CZ"/>
              </w:rPr>
              <w:t>GS/Jaguar PTO</w:t>
            </w:r>
          </w:p>
        </w:tc>
        <w:tc>
          <w:tcPr>
            <w:tcW w:w="2526" w:type="dxa"/>
          </w:tcPr>
          <w:p w14:paraId="339FA812" w14:textId="71508B8A" w:rsidR="00506A52" w:rsidRPr="004328B8" w:rsidRDefault="006C5BD1" w:rsidP="00506A52">
            <w:pPr>
              <w:spacing w:after="0" w:line="240" w:lineRule="auto"/>
              <w:jc w:val="both"/>
              <w:rPr>
                <w:rFonts w:ascii="Arial" w:eastAsia="Times New Roman" w:hAnsi="Arial" w:cs="Arial"/>
                <w:b/>
                <w:szCs w:val="20"/>
                <w:lang w:eastAsia="cs-CZ"/>
              </w:rPr>
            </w:pPr>
            <w:r w:rsidRPr="004328B8">
              <w:rPr>
                <w:rFonts w:ascii="Arial" w:eastAsia="Times New Roman" w:hAnsi="Arial" w:cs="Arial"/>
                <w:b/>
                <w:szCs w:val="20"/>
                <w:lang w:eastAsia="cs-CZ"/>
              </w:rPr>
              <w:t>220376</w:t>
            </w:r>
          </w:p>
        </w:tc>
        <w:tc>
          <w:tcPr>
            <w:tcW w:w="3070" w:type="dxa"/>
          </w:tcPr>
          <w:p w14:paraId="0EFF8ACA" w14:textId="083C7854" w:rsidR="00506A52" w:rsidRPr="00506A52" w:rsidRDefault="00506A52" w:rsidP="00506A52">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0905BAD0" w:rsidR="00506A52" w:rsidRPr="00A577D8" w:rsidRDefault="00506A52" w:rsidP="00A577D8">
      <w:pPr>
        <w:pStyle w:val="lneksmlouvytext"/>
      </w:pPr>
      <w:r w:rsidRPr="00A577D8">
        <w:t>Podrobná specifikace</w:t>
      </w:r>
      <w:r w:rsidR="003B1DFE">
        <w:rPr>
          <w:lang w:val="cs-CZ"/>
        </w:rPr>
        <w:t xml:space="preserve"> 1</w:t>
      </w:r>
      <w:r w:rsidRPr="00A577D8">
        <w:t xml:space="preserve"> ks</w:t>
      </w:r>
      <w:r w:rsidR="003B1DFE">
        <w:rPr>
          <w:lang w:val="cs-CZ"/>
        </w:rPr>
        <w:t xml:space="preserve"> drt</w:t>
      </w:r>
      <w:r w:rsidR="00BE215C">
        <w:rPr>
          <w:lang w:val="cs-CZ"/>
        </w:rPr>
        <w:t>i</w:t>
      </w:r>
      <w:r w:rsidR="003B1DFE">
        <w:rPr>
          <w:lang w:val="cs-CZ"/>
        </w:rPr>
        <w:t>če</w:t>
      </w:r>
      <w:r w:rsidRPr="00A577D8">
        <w:t xml:space="preserve"> 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482014D"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360BBA19" w:rsidR="00506A52" w:rsidRPr="00C0479B"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C0479B" w:rsidRPr="00C0479B">
        <w:rPr>
          <w:rFonts w:ascii="Arial" w:eastAsia="Times New Roman" w:hAnsi="Arial" w:cs="Arial"/>
          <w:b/>
          <w:szCs w:val="20"/>
          <w:lang w:eastAsia="cs-CZ"/>
        </w:rPr>
        <w:t>633 000,</w:t>
      </w:r>
      <w:r w:rsidR="004328B8">
        <w:rPr>
          <w:rFonts w:ascii="Arial" w:eastAsia="Times New Roman" w:hAnsi="Arial" w:cs="Arial"/>
          <w:b/>
          <w:szCs w:val="20"/>
          <w:lang w:eastAsia="cs-CZ"/>
        </w:rPr>
        <w:t xml:space="preserve">00 </w:t>
      </w:r>
      <w:r w:rsidRPr="00C0479B">
        <w:rPr>
          <w:rFonts w:ascii="Arial" w:eastAsia="Times New Roman" w:hAnsi="Arial" w:cs="Arial"/>
          <w:szCs w:val="20"/>
          <w:lang w:eastAsia="cs-CZ"/>
        </w:rPr>
        <w:t xml:space="preserve">Kč bez DPH, </w:t>
      </w:r>
    </w:p>
    <w:p w14:paraId="2431856E" w14:textId="6ED53403" w:rsidR="00506A52" w:rsidRPr="00C0479B" w:rsidRDefault="00506A52" w:rsidP="00506A52">
      <w:pPr>
        <w:spacing w:after="0" w:line="240" w:lineRule="auto"/>
        <w:ind w:firstLine="426"/>
        <w:jc w:val="both"/>
        <w:rPr>
          <w:rFonts w:ascii="Arial" w:eastAsia="Times New Roman" w:hAnsi="Arial" w:cs="Arial"/>
          <w:szCs w:val="20"/>
          <w:lang w:eastAsia="cs-CZ"/>
        </w:rPr>
      </w:pPr>
      <w:r w:rsidRPr="00C0479B">
        <w:rPr>
          <w:rFonts w:ascii="Arial" w:eastAsia="Times New Roman" w:hAnsi="Arial" w:cs="Arial"/>
          <w:szCs w:val="20"/>
          <w:lang w:eastAsia="cs-CZ"/>
        </w:rPr>
        <w:t>ke kupní ceně bude účtována DPH</w:t>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00C0479B" w:rsidRPr="00C0479B">
        <w:rPr>
          <w:rFonts w:ascii="Arial" w:eastAsia="Times New Roman" w:hAnsi="Arial" w:cs="Arial"/>
          <w:szCs w:val="20"/>
          <w:lang w:eastAsia="cs-CZ"/>
        </w:rPr>
        <w:t xml:space="preserve">            </w:t>
      </w:r>
      <w:r w:rsidR="00C0479B" w:rsidRPr="00C0479B">
        <w:rPr>
          <w:rFonts w:ascii="Arial" w:eastAsia="Times New Roman" w:hAnsi="Arial" w:cs="Arial"/>
          <w:b/>
          <w:szCs w:val="20"/>
          <w:lang w:eastAsia="cs-CZ"/>
        </w:rPr>
        <w:t>132 930,</w:t>
      </w:r>
      <w:r w:rsidR="004328B8">
        <w:rPr>
          <w:rFonts w:ascii="Arial" w:eastAsia="Times New Roman" w:hAnsi="Arial" w:cs="Arial"/>
          <w:b/>
          <w:szCs w:val="20"/>
          <w:lang w:eastAsia="cs-CZ"/>
        </w:rPr>
        <w:t>00</w:t>
      </w:r>
      <w:r w:rsidRPr="00C0479B">
        <w:rPr>
          <w:rFonts w:ascii="Arial" w:eastAsia="Times New Roman" w:hAnsi="Arial" w:cs="Arial"/>
          <w:b/>
          <w:szCs w:val="20"/>
          <w:lang w:eastAsia="cs-CZ"/>
        </w:rPr>
        <w:t xml:space="preserve"> </w:t>
      </w:r>
      <w:r w:rsidRPr="00C0479B">
        <w:rPr>
          <w:rFonts w:ascii="Arial" w:eastAsia="Times New Roman" w:hAnsi="Arial" w:cs="Arial"/>
          <w:szCs w:val="20"/>
          <w:lang w:eastAsia="cs-CZ"/>
        </w:rPr>
        <w:t>Kč,</w:t>
      </w:r>
    </w:p>
    <w:p w14:paraId="1AD899C4" w14:textId="77777777" w:rsidR="00506A52" w:rsidRPr="00C0479B" w:rsidRDefault="00506A52" w:rsidP="00506A52">
      <w:pPr>
        <w:spacing w:after="0" w:line="240" w:lineRule="auto"/>
        <w:ind w:firstLine="426"/>
        <w:jc w:val="both"/>
        <w:rPr>
          <w:rFonts w:ascii="Arial" w:eastAsia="Times New Roman" w:hAnsi="Arial" w:cs="Arial"/>
          <w:lang w:eastAsia="cs-CZ"/>
        </w:rPr>
      </w:pPr>
      <w:r w:rsidRPr="00C0479B">
        <w:rPr>
          <w:rFonts w:ascii="Arial" w:eastAsia="Times New Roman" w:hAnsi="Arial" w:cs="Arial"/>
          <w:lang w:eastAsia="cs-CZ"/>
        </w:rPr>
        <w:t>(v zákonné výši stanovené ke dni zdanitelného plnění)</w:t>
      </w:r>
    </w:p>
    <w:p w14:paraId="185EEF66" w14:textId="3065C50F" w:rsidR="00A577D8" w:rsidRDefault="00506A52" w:rsidP="00A577D8">
      <w:pPr>
        <w:spacing w:after="0" w:line="240" w:lineRule="auto"/>
        <w:ind w:firstLine="426"/>
        <w:jc w:val="both"/>
        <w:rPr>
          <w:rFonts w:ascii="Arial" w:eastAsia="Times New Roman" w:hAnsi="Arial" w:cs="Arial"/>
          <w:szCs w:val="20"/>
          <w:lang w:eastAsia="cs-CZ"/>
        </w:rPr>
      </w:pPr>
      <w:r w:rsidRPr="00C0479B">
        <w:rPr>
          <w:rFonts w:ascii="Arial" w:eastAsia="Times New Roman" w:hAnsi="Arial" w:cs="Arial"/>
          <w:szCs w:val="20"/>
          <w:lang w:eastAsia="cs-CZ"/>
        </w:rPr>
        <w:t>cena celkem</w:t>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Pr="00C0479B">
        <w:rPr>
          <w:rFonts w:ascii="Arial" w:eastAsia="Times New Roman" w:hAnsi="Arial" w:cs="Arial"/>
          <w:szCs w:val="20"/>
          <w:lang w:eastAsia="cs-CZ"/>
        </w:rPr>
        <w:tab/>
      </w:r>
      <w:r w:rsidR="00C0479B" w:rsidRPr="00C0479B">
        <w:rPr>
          <w:rFonts w:ascii="Arial" w:eastAsia="Times New Roman" w:hAnsi="Arial" w:cs="Arial"/>
          <w:b/>
          <w:szCs w:val="20"/>
          <w:lang w:eastAsia="cs-CZ"/>
        </w:rPr>
        <w:t>765 930,</w:t>
      </w:r>
      <w:r w:rsidR="004328B8">
        <w:rPr>
          <w:rFonts w:ascii="Arial" w:eastAsia="Times New Roman" w:hAnsi="Arial" w:cs="Arial"/>
          <w:b/>
          <w:szCs w:val="20"/>
          <w:lang w:eastAsia="cs-CZ"/>
        </w:rPr>
        <w:t>00</w:t>
      </w:r>
      <w:r w:rsidRPr="00C0479B">
        <w:rPr>
          <w:rFonts w:ascii="Arial" w:eastAsia="Times New Roman" w:hAnsi="Arial" w:cs="Arial"/>
          <w:szCs w:val="20"/>
          <w:lang w:eastAsia="cs-CZ"/>
        </w:rPr>
        <w:t xml:space="preserve"> Kč včetně </w:t>
      </w:r>
      <w:r w:rsidRPr="00506A52">
        <w:rPr>
          <w:rFonts w:ascii="Arial" w:eastAsia="Times New Roman" w:hAnsi="Arial" w:cs="Arial"/>
          <w:szCs w:val="20"/>
          <w:lang w:eastAsia="cs-CZ"/>
        </w:rPr>
        <w:t>DPH</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lastRenderedPageBreak/>
        <w:t>Podmínky dodávky předmětu smlouvy</w:t>
      </w:r>
    </w:p>
    <w:p w14:paraId="39BF43FB" w14:textId="23FB04E9"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xml:space="preserve">smlouvy do </w:t>
      </w:r>
      <w:r w:rsidR="008C2819" w:rsidRPr="00A5358D">
        <w:rPr>
          <w:lang w:val="cs-CZ" w:eastAsia="cs-CZ"/>
        </w:rPr>
        <w:t>3</w:t>
      </w:r>
      <w:r w:rsidR="00A5358D">
        <w:rPr>
          <w:lang w:val="cs-CZ" w:eastAsia="cs-CZ"/>
        </w:rPr>
        <w:t xml:space="preserve"> měsíců od podpisu smlouvy</w:t>
      </w:r>
      <w:r w:rsidRPr="00A5358D">
        <w:rPr>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4D36B362" w:rsidR="00506A52" w:rsidRPr="00506A52" w:rsidRDefault="00506A52" w:rsidP="00A577D8">
      <w:pPr>
        <w:pStyle w:val="SamostatntextpodlnekPVL"/>
        <w:rPr>
          <w:i/>
          <w:color w:val="FF0000"/>
          <w:lang w:eastAsia="cs-CZ"/>
        </w:rPr>
      </w:pPr>
      <w:r w:rsidRPr="00506A52">
        <w:rPr>
          <w:lang w:eastAsia="cs-CZ"/>
        </w:rPr>
        <w:t xml:space="preserve">Místem předání je Povodí Ohře, státní podnik, </w:t>
      </w:r>
      <w:r w:rsidR="003B1DFE" w:rsidRPr="000E1E69">
        <w:rPr>
          <w:color w:val="333333"/>
          <w:shd w:val="clear" w:color="auto" w:fill="FFFFFF"/>
        </w:rPr>
        <w:t>provoz Žatec: U Oharky 2321, 438 01 Žatec</w:t>
      </w:r>
      <w:r w:rsidRPr="00506A52">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159D4DF0" w14:textId="15854B62" w:rsidR="00506A52" w:rsidRPr="00365692" w:rsidRDefault="00713318" w:rsidP="00A577D8">
      <w:pPr>
        <w:pStyle w:val="SamostatntextpodlnekPVL"/>
        <w:rPr>
          <w:lang w:eastAsia="cs-CZ"/>
        </w:rPr>
      </w:pPr>
      <w:proofErr w:type="spellStart"/>
      <w:r>
        <w:rPr>
          <w:rFonts w:eastAsia="Times New Roman"/>
          <w:szCs w:val="20"/>
          <w:lang w:eastAsia="cs-CZ"/>
        </w:rPr>
        <w:t>xxxxxxxxx</w:t>
      </w:r>
      <w:proofErr w:type="spellEnd"/>
      <w:r w:rsidR="00506A52" w:rsidRPr="00365692">
        <w:rPr>
          <w:lang w:eastAsia="cs-CZ"/>
        </w:rPr>
        <w:t xml:space="preserve">, </w:t>
      </w:r>
      <w:r w:rsidR="003B1DFE" w:rsidRPr="00365692">
        <w:rPr>
          <w:lang w:val="cs-CZ" w:eastAsia="cs-CZ"/>
        </w:rPr>
        <w:t>vedoucí provozního střediska</w:t>
      </w:r>
      <w:r w:rsidR="00506A52" w:rsidRPr="00365692">
        <w:rPr>
          <w:lang w:eastAsia="cs-CZ"/>
        </w:rPr>
        <w:t xml:space="preserve">, e-mail: </w:t>
      </w:r>
      <w:proofErr w:type="spellStart"/>
      <w:r>
        <w:rPr>
          <w:rFonts w:eastAsia="Times New Roman"/>
          <w:szCs w:val="20"/>
          <w:lang w:eastAsia="cs-CZ"/>
        </w:rPr>
        <w:t>xxxxxxxxx</w:t>
      </w:r>
      <w:proofErr w:type="spellEnd"/>
      <w:r w:rsidR="00506A52" w:rsidRPr="00365692">
        <w:rPr>
          <w:lang w:eastAsia="cs-CZ"/>
        </w:rPr>
        <w:t xml:space="preserve">, tel.: </w:t>
      </w:r>
      <w:proofErr w:type="spellStart"/>
      <w:r>
        <w:rPr>
          <w:rFonts w:eastAsia="Times New Roman"/>
          <w:szCs w:val="20"/>
          <w:lang w:eastAsia="cs-CZ"/>
        </w:rPr>
        <w:t>xxxxxxxxx</w:t>
      </w:r>
      <w:proofErr w:type="spellEnd"/>
      <w:r w:rsidR="00506A52" w:rsidRPr="00365692">
        <w:rPr>
          <w:lang w:eastAsia="cs-CZ"/>
        </w:rPr>
        <w:t>.</w:t>
      </w:r>
    </w:p>
    <w:p w14:paraId="4502848E" w14:textId="4BFA3A0D" w:rsidR="00506A52" w:rsidRPr="00365692" w:rsidRDefault="00506A52" w:rsidP="00A577D8">
      <w:pPr>
        <w:pStyle w:val="SamostatntextpodlnekPVL"/>
        <w:rPr>
          <w:lang w:val="cs-CZ" w:eastAsia="cs-CZ"/>
        </w:rPr>
      </w:pPr>
      <w:r w:rsidRPr="00365692">
        <w:rPr>
          <w:lang w:eastAsia="cs-CZ"/>
        </w:rPr>
        <w:t xml:space="preserve">Kontaktní osoba Prodávajícího je </w:t>
      </w:r>
      <w:proofErr w:type="spellStart"/>
      <w:r w:rsidR="00713318">
        <w:rPr>
          <w:rFonts w:eastAsia="Times New Roman"/>
          <w:szCs w:val="20"/>
          <w:lang w:eastAsia="cs-CZ"/>
        </w:rPr>
        <w:t>xxxxxxxxx</w:t>
      </w:r>
      <w:proofErr w:type="spellEnd"/>
      <w:r w:rsidR="00365692" w:rsidRPr="00365692">
        <w:rPr>
          <w:lang w:val="cs-CZ" w:eastAsia="cs-CZ"/>
        </w:rPr>
        <w:t>.</w:t>
      </w:r>
    </w:p>
    <w:p w14:paraId="0ED69CC3" w14:textId="1ADE1757" w:rsidR="00506A52" w:rsidRPr="00506A52" w:rsidRDefault="00506A52" w:rsidP="005477AA">
      <w:pPr>
        <w:pStyle w:val="lneksmlouvytext"/>
        <w:rPr>
          <w:lang w:eastAsia="cs-CZ"/>
        </w:rPr>
      </w:pPr>
      <w:r w:rsidRPr="00506A52">
        <w:rPr>
          <w:lang w:eastAsia="cs-CZ"/>
        </w:rPr>
        <w:t xml:space="preserve">Převzetí nastane po provedené kontrole dodávky v místě plnění, </w:t>
      </w:r>
      <w:r w:rsidR="003B1DFE">
        <w:rPr>
          <w:lang w:val="cs-CZ" w:eastAsia="cs-CZ"/>
        </w:rPr>
        <w:t xml:space="preserve">první montáži na traktor zadavatele prodávajícím, </w:t>
      </w:r>
      <w:r w:rsidRPr="003B1DFE">
        <w:rPr>
          <w:lang w:eastAsia="cs-CZ"/>
        </w:rPr>
        <w:t>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532A6D3F" w:rsidR="00506A52" w:rsidRPr="00506A52" w:rsidRDefault="00506A52" w:rsidP="005477AA">
      <w:pPr>
        <w:pStyle w:val="lneksmlouvytext"/>
        <w:rPr>
          <w:lang w:eastAsia="cs-CZ"/>
        </w:rPr>
      </w:pPr>
      <w:r w:rsidRPr="00506A52">
        <w:rPr>
          <w:lang w:eastAsia="cs-CZ"/>
        </w:rPr>
        <w:t>Prodávající při předání předmětu této smlouvy předá kupujícímu všechny potřebné doklady tj. zejména manuál</w:t>
      </w:r>
      <w:r w:rsidRPr="003B1DFE">
        <w:rPr>
          <w:lang w:eastAsia="cs-CZ"/>
        </w:rPr>
        <w:t>,</w:t>
      </w:r>
      <w:r w:rsidRPr="003B1DFE">
        <w:rPr>
          <w:color w:val="00B050"/>
          <w:lang w:eastAsia="cs-CZ"/>
        </w:rPr>
        <w:t xml:space="preserve"> </w:t>
      </w:r>
      <w:r w:rsidRPr="003B1DFE">
        <w:rPr>
          <w:lang w:eastAsia="cs-CZ"/>
        </w:rPr>
        <w:t>technický průkaz</w:t>
      </w:r>
      <w:r w:rsidR="003B1DFE" w:rsidRPr="003B1DFE">
        <w:rPr>
          <w:lang w:val="cs-CZ" w:eastAsia="cs-CZ"/>
        </w:rPr>
        <w:t xml:space="preserve"> neseného celku</w:t>
      </w:r>
      <w:r w:rsidRPr="003B1DFE">
        <w:rPr>
          <w:lang w:eastAsia="cs-CZ"/>
        </w:rPr>
        <w:t>, servisní knížku, záruční list,  prohlášení o shodě dle zákona 22/1997 Sb., nebo CE certifikát, veškeré</w:t>
      </w:r>
      <w:r w:rsidRPr="00506A52">
        <w:rPr>
          <w:lang w:eastAsia="cs-CZ"/>
        </w:rPr>
        <w:t xml:space="preserve"> návody nutné k řádnému a bezpečnému užívání předmětu této smlouvy, veškerou dokumentaci a vybavení předmětu této smlouvy. Všechny doklady včetně dokumentace musí být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786483F6"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w:t>
      </w:r>
      <w:r w:rsidRPr="00365692">
        <w:rPr>
          <w:lang w:eastAsia="cs-CZ"/>
        </w:rPr>
        <w:t xml:space="preserve">uvedeném v reklamaci, vyjma vad, na které se záruka nevztahuje. Vada musí být odstraněna do </w:t>
      </w:r>
      <w:r w:rsidR="006C5BD1" w:rsidRPr="00365692">
        <w:rPr>
          <w:lang w:val="cs-CZ" w:eastAsia="cs-CZ"/>
        </w:rPr>
        <w:t>30</w:t>
      </w:r>
      <w:r w:rsidRPr="00365692">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r w:rsidR="00D06B70" w:rsidRPr="00365692">
        <w:rPr>
          <w:lang w:val="cs-CZ" w:eastAsia="cs-CZ"/>
        </w:rPr>
        <w:t>3 měsíců</w:t>
      </w:r>
      <w:r w:rsidRPr="00365692">
        <w:rPr>
          <w:lang w:eastAsia="cs-CZ"/>
        </w:rPr>
        <w:t xml:space="preserve"> od prokazatelného uplatnění reklamace. Doba od uplatnění práva z odpovědnosti za vady až do doby, kdy Kupující po odstranění vady byl povinen předmět smlouvy převzít, se do záruční </w:t>
      </w:r>
      <w:r w:rsidRPr="00506A52">
        <w:rPr>
          <w:lang w:eastAsia="cs-CZ"/>
        </w:rPr>
        <w:t>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lastRenderedPageBreak/>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56E13E68" w:rsidR="00506A52" w:rsidRPr="00506A52" w:rsidRDefault="00506A52" w:rsidP="005477AA">
      <w:pPr>
        <w:pStyle w:val="lneksmlouvytext"/>
        <w:rPr>
          <w:lang w:eastAsia="cs-CZ"/>
        </w:rPr>
      </w:pPr>
      <w:r w:rsidRPr="00506A52">
        <w:rPr>
          <w:lang w:eastAsia="cs-CZ"/>
        </w:rPr>
        <w:t xml:space="preserve">Záruka je poskytnuta v </w:t>
      </w:r>
      <w:r w:rsidRPr="00365692">
        <w:rPr>
          <w:lang w:eastAsia="cs-CZ"/>
        </w:rPr>
        <w:t xml:space="preserve">délce </w:t>
      </w:r>
      <w:r w:rsidR="00A6317D" w:rsidRPr="00365692">
        <w:rPr>
          <w:szCs w:val="20"/>
          <w:lang w:val="cs-CZ" w:eastAsia="cs-CZ"/>
        </w:rPr>
        <w:t>24</w:t>
      </w:r>
      <w:r w:rsidRPr="00365692">
        <w:rPr>
          <w:szCs w:val="20"/>
          <w:lang w:eastAsia="cs-CZ"/>
        </w:rPr>
        <w:t xml:space="preserve"> měsíců</w:t>
      </w:r>
      <w:r w:rsidRPr="0036569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lastRenderedPageBreak/>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E76A4FB" w:rsidR="00506A52" w:rsidRPr="003B1DFE" w:rsidRDefault="00506A52" w:rsidP="005477AA">
      <w:pPr>
        <w:pStyle w:val="lneksmlouvytext"/>
        <w:rPr>
          <w:lang w:eastAsia="cs-CZ"/>
        </w:rPr>
      </w:pPr>
      <w:bookmarkStart w:id="6" w:name="_Hlk92786802"/>
      <w:r w:rsidRPr="003B1DFE">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3B1DFE">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506A52" w14:paraId="5D72F623" w14:textId="77777777" w:rsidTr="001B4C5A">
        <w:trPr>
          <w:cantSplit/>
        </w:trPr>
        <w:tc>
          <w:tcPr>
            <w:tcW w:w="1330" w:type="dxa"/>
            <w:tcBorders>
              <w:top w:val="nil"/>
              <w:left w:val="nil"/>
              <w:bottom w:val="nil"/>
              <w:right w:val="nil"/>
            </w:tcBorders>
          </w:tcPr>
          <w:p w14:paraId="48355664" w14:textId="27112143"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V </w:t>
            </w:r>
            <w:r w:rsidR="00C0479B" w:rsidRPr="00356944">
              <w:rPr>
                <w:rFonts w:ascii="Arial" w:eastAsia="Times New Roman" w:hAnsi="Arial" w:cs="Arial"/>
                <w:szCs w:val="20"/>
                <w:lang w:eastAsia="cs-CZ"/>
              </w:rPr>
              <w:t>Praze</w:t>
            </w:r>
            <w:r w:rsidRPr="00356944">
              <w:rPr>
                <w:rFonts w:ascii="Arial" w:eastAsia="Times New Roman" w:hAnsi="Arial" w:cs="Arial"/>
                <w:szCs w:val="20"/>
                <w:lang w:eastAsia="cs-CZ"/>
              </w:rPr>
              <w:t xml:space="preserve"> </w:t>
            </w:r>
            <w:r w:rsidRPr="00506A52">
              <w:rPr>
                <w:rFonts w:ascii="Arial" w:eastAsia="Times New Roman" w:hAnsi="Arial" w:cs="Arial"/>
                <w:szCs w:val="20"/>
                <w:lang w:eastAsia="cs-CZ"/>
              </w:rPr>
              <w:t>dne</w:t>
            </w:r>
          </w:p>
        </w:tc>
        <w:tc>
          <w:tcPr>
            <w:tcW w:w="2354" w:type="dxa"/>
            <w:tcBorders>
              <w:top w:val="nil"/>
              <w:left w:val="nil"/>
              <w:bottom w:val="dotted" w:sz="4" w:space="0" w:color="auto"/>
              <w:right w:val="nil"/>
            </w:tcBorders>
          </w:tcPr>
          <w:p w14:paraId="41400FF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236AFB86" w:rsidR="00506A52" w:rsidRPr="00506A52" w:rsidRDefault="00E333C9"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26.9.2023</w:t>
            </w:r>
            <w:bookmarkStart w:id="7" w:name="_GoBack"/>
            <w:bookmarkEnd w:id="7"/>
          </w:p>
        </w:tc>
      </w:tr>
      <w:tr w:rsidR="00506A52" w:rsidRPr="00506A52" w14:paraId="6BFC76C9" w14:textId="77777777" w:rsidTr="001B4C5A">
        <w:trPr>
          <w:cantSplit/>
          <w:trHeight w:val="501"/>
        </w:trPr>
        <w:tc>
          <w:tcPr>
            <w:tcW w:w="3684" w:type="dxa"/>
            <w:gridSpan w:val="2"/>
            <w:tcBorders>
              <w:top w:val="nil"/>
              <w:left w:val="nil"/>
              <w:bottom w:val="nil"/>
              <w:right w:val="nil"/>
            </w:tcBorders>
          </w:tcPr>
          <w:p w14:paraId="1E59920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B4C5A">
        <w:trPr>
          <w:cantSplit/>
        </w:trPr>
        <w:tc>
          <w:tcPr>
            <w:tcW w:w="3684" w:type="dxa"/>
            <w:gridSpan w:val="2"/>
            <w:tcBorders>
              <w:top w:val="nil"/>
              <w:left w:val="nil"/>
              <w:bottom w:val="nil"/>
              <w:right w:val="nil"/>
            </w:tcBorders>
          </w:tcPr>
          <w:p w14:paraId="2E416EFC" w14:textId="5C29E6D0" w:rsidR="00506A52" w:rsidRPr="00356944" w:rsidRDefault="00C0479B" w:rsidP="00D54415">
            <w:pPr>
              <w:keepNext/>
              <w:spacing w:after="0" w:line="240" w:lineRule="auto"/>
              <w:jc w:val="center"/>
              <w:rPr>
                <w:rFonts w:ascii="Arial" w:eastAsia="Times New Roman" w:hAnsi="Arial" w:cs="Arial"/>
                <w:szCs w:val="20"/>
                <w:lang w:eastAsia="cs-CZ"/>
              </w:rPr>
            </w:pPr>
            <w:r w:rsidRPr="00356944">
              <w:rPr>
                <w:rFonts w:ascii="Arial" w:eastAsia="Times New Roman" w:hAnsi="Arial" w:cs="Arial"/>
                <w:szCs w:val="20"/>
                <w:lang w:eastAsia="cs-CZ"/>
              </w:rPr>
              <w:t>F</w:t>
            </w:r>
            <w:r w:rsidR="005454D2">
              <w:rPr>
                <w:rFonts w:ascii="Arial" w:eastAsia="Times New Roman" w:hAnsi="Arial" w:cs="Arial"/>
                <w:szCs w:val="20"/>
                <w:lang w:eastAsia="cs-CZ"/>
              </w:rPr>
              <w:t>ORAGRI</w:t>
            </w:r>
            <w:r w:rsidRPr="00356944">
              <w:rPr>
                <w:rFonts w:ascii="Arial" w:eastAsia="Times New Roman" w:hAnsi="Arial" w:cs="Arial"/>
                <w:szCs w:val="20"/>
                <w:lang w:eastAsia="cs-CZ"/>
              </w:rPr>
              <w:t xml:space="preserve"> </w:t>
            </w:r>
            <w:proofErr w:type="spellStart"/>
            <w:r w:rsidRPr="00356944">
              <w:rPr>
                <w:rFonts w:ascii="Arial" w:eastAsia="Times New Roman" w:hAnsi="Arial" w:cs="Arial"/>
                <w:szCs w:val="20"/>
                <w:lang w:eastAsia="cs-CZ"/>
              </w:rPr>
              <w:t>s.r.o</w:t>
            </w:r>
            <w:proofErr w:type="spellEnd"/>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B4C5A">
        <w:trPr>
          <w:cantSplit/>
        </w:trPr>
        <w:tc>
          <w:tcPr>
            <w:tcW w:w="3684" w:type="dxa"/>
            <w:gridSpan w:val="2"/>
            <w:tcBorders>
              <w:top w:val="nil"/>
              <w:left w:val="nil"/>
              <w:bottom w:val="nil"/>
              <w:right w:val="nil"/>
            </w:tcBorders>
          </w:tcPr>
          <w:p w14:paraId="18CF5DC1" w14:textId="4E4772A3" w:rsidR="00506A52" w:rsidRPr="00356944" w:rsidRDefault="00713318"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43047C28" w:rsidR="00506A52" w:rsidRPr="00506A52" w:rsidRDefault="00713318"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506A52" w:rsidRPr="00506A52" w14:paraId="2D78E8D1" w14:textId="77777777" w:rsidTr="001B4C5A">
        <w:trPr>
          <w:cantSplit/>
        </w:trPr>
        <w:tc>
          <w:tcPr>
            <w:tcW w:w="3684" w:type="dxa"/>
            <w:gridSpan w:val="2"/>
            <w:tcBorders>
              <w:top w:val="nil"/>
              <w:left w:val="nil"/>
              <w:bottom w:val="nil"/>
              <w:right w:val="nil"/>
            </w:tcBorders>
          </w:tcPr>
          <w:p w14:paraId="4BE9B670" w14:textId="6FB51279" w:rsidR="00506A52" w:rsidRPr="00356944" w:rsidRDefault="00C0479B" w:rsidP="00506A52">
            <w:pPr>
              <w:spacing w:after="0" w:line="240" w:lineRule="auto"/>
              <w:jc w:val="center"/>
              <w:rPr>
                <w:rFonts w:ascii="Arial" w:eastAsia="Times New Roman" w:hAnsi="Arial" w:cs="Arial"/>
                <w:szCs w:val="20"/>
                <w:lang w:eastAsia="cs-CZ"/>
              </w:rPr>
            </w:pPr>
            <w:r w:rsidRPr="00356944">
              <w:rPr>
                <w:rFonts w:ascii="Arial" w:eastAsia="Times New Roman" w:hAnsi="Arial" w:cs="Arial"/>
                <w:szCs w:val="20"/>
                <w:lang w:eastAsia="cs-CZ"/>
              </w:rPr>
              <w:t>Jednatel</w:t>
            </w: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4EF7E3BB" w:rsidR="00506A52" w:rsidRDefault="00506A52" w:rsidP="00506A52">
      <w:pPr>
        <w:spacing w:after="0" w:line="240" w:lineRule="auto"/>
        <w:jc w:val="right"/>
        <w:outlineLvl w:val="8"/>
        <w:rPr>
          <w:rFonts w:ascii="Arial" w:eastAsia="Times New Roman" w:hAnsi="Arial" w:cs="Arial"/>
          <w:b/>
          <w:szCs w:val="20"/>
          <w:lang w:eastAsia="cs-CZ"/>
        </w:rPr>
      </w:pPr>
    </w:p>
    <w:p w14:paraId="16E85C3F" w14:textId="1E927A73" w:rsidR="003B1DFE" w:rsidRDefault="003B1DFE" w:rsidP="00506A52">
      <w:pPr>
        <w:spacing w:after="0" w:line="240" w:lineRule="auto"/>
        <w:jc w:val="right"/>
        <w:outlineLvl w:val="8"/>
        <w:rPr>
          <w:rFonts w:ascii="Arial" w:eastAsia="Times New Roman" w:hAnsi="Arial" w:cs="Arial"/>
          <w:b/>
          <w:szCs w:val="20"/>
          <w:lang w:eastAsia="cs-CZ"/>
        </w:rPr>
      </w:pPr>
    </w:p>
    <w:p w14:paraId="74705B66" w14:textId="156F5F27" w:rsidR="0047584E" w:rsidRDefault="0047584E" w:rsidP="00506A52">
      <w:pPr>
        <w:spacing w:after="0" w:line="240" w:lineRule="auto"/>
        <w:jc w:val="right"/>
        <w:outlineLvl w:val="8"/>
        <w:rPr>
          <w:rFonts w:ascii="Arial" w:eastAsia="Times New Roman" w:hAnsi="Arial" w:cs="Arial"/>
          <w:b/>
          <w:szCs w:val="20"/>
          <w:lang w:eastAsia="cs-CZ"/>
        </w:rPr>
      </w:pPr>
    </w:p>
    <w:p w14:paraId="6CA221D3" w14:textId="22F88082" w:rsidR="0047584E" w:rsidRDefault="0047584E" w:rsidP="00506A52">
      <w:pPr>
        <w:spacing w:after="0" w:line="240" w:lineRule="auto"/>
        <w:jc w:val="right"/>
        <w:outlineLvl w:val="8"/>
        <w:rPr>
          <w:rFonts w:ascii="Arial" w:eastAsia="Times New Roman" w:hAnsi="Arial" w:cs="Arial"/>
          <w:b/>
          <w:szCs w:val="20"/>
          <w:lang w:eastAsia="cs-CZ"/>
        </w:rPr>
      </w:pPr>
    </w:p>
    <w:p w14:paraId="3266C196" w14:textId="2B1D6079" w:rsidR="0047584E" w:rsidRDefault="0047584E" w:rsidP="00506A52">
      <w:pPr>
        <w:spacing w:after="0" w:line="240" w:lineRule="auto"/>
        <w:jc w:val="right"/>
        <w:outlineLvl w:val="8"/>
        <w:rPr>
          <w:rFonts w:ascii="Arial" w:eastAsia="Times New Roman" w:hAnsi="Arial" w:cs="Arial"/>
          <w:b/>
          <w:szCs w:val="20"/>
          <w:lang w:eastAsia="cs-CZ"/>
        </w:rPr>
      </w:pPr>
    </w:p>
    <w:p w14:paraId="210AD8A7" w14:textId="38263837" w:rsidR="0047584E" w:rsidRDefault="0047584E" w:rsidP="00506A52">
      <w:pPr>
        <w:spacing w:after="0" w:line="240" w:lineRule="auto"/>
        <w:jc w:val="right"/>
        <w:outlineLvl w:val="8"/>
        <w:rPr>
          <w:rFonts w:ascii="Arial" w:eastAsia="Times New Roman" w:hAnsi="Arial" w:cs="Arial"/>
          <w:b/>
          <w:szCs w:val="20"/>
          <w:lang w:eastAsia="cs-CZ"/>
        </w:rPr>
      </w:pPr>
    </w:p>
    <w:p w14:paraId="2D475CA4" w14:textId="1E1BD696" w:rsidR="0047584E" w:rsidRDefault="0047584E" w:rsidP="00506A52">
      <w:pPr>
        <w:spacing w:after="0" w:line="240" w:lineRule="auto"/>
        <w:jc w:val="right"/>
        <w:outlineLvl w:val="8"/>
        <w:rPr>
          <w:rFonts w:ascii="Arial" w:eastAsia="Times New Roman" w:hAnsi="Arial" w:cs="Arial"/>
          <w:b/>
          <w:szCs w:val="20"/>
          <w:lang w:eastAsia="cs-CZ"/>
        </w:rPr>
      </w:pPr>
    </w:p>
    <w:p w14:paraId="2D03F9FB" w14:textId="0C99E296" w:rsidR="00713318" w:rsidRDefault="00713318" w:rsidP="00506A52">
      <w:pPr>
        <w:spacing w:after="0" w:line="240" w:lineRule="auto"/>
        <w:jc w:val="right"/>
        <w:outlineLvl w:val="8"/>
        <w:rPr>
          <w:rFonts w:ascii="Arial" w:eastAsia="Times New Roman" w:hAnsi="Arial" w:cs="Arial"/>
          <w:b/>
          <w:szCs w:val="20"/>
          <w:lang w:eastAsia="cs-CZ"/>
        </w:rPr>
      </w:pPr>
    </w:p>
    <w:p w14:paraId="06964427" w14:textId="4DC12D5C" w:rsidR="00713318" w:rsidRDefault="00713318" w:rsidP="00506A52">
      <w:pPr>
        <w:spacing w:after="0" w:line="240" w:lineRule="auto"/>
        <w:jc w:val="right"/>
        <w:outlineLvl w:val="8"/>
        <w:rPr>
          <w:rFonts w:ascii="Arial" w:eastAsia="Times New Roman" w:hAnsi="Arial" w:cs="Arial"/>
          <w:b/>
          <w:szCs w:val="20"/>
          <w:lang w:eastAsia="cs-CZ"/>
        </w:rPr>
      </w:pPr>
    </w:p>
    <w:p w14:paraId="06F60E2C" w14:textId="77777777" w:rsidR="00713318" w:rsidRDefault="00713318" w:rsidP="00506A52">
      <w:pPr>
        <w:spacing w:after="0" w:line="240" w:lineRule="auto"/>
        <w:jc w:val="right"/>
        <w:outlineLvl w:val="8"/>
        <w:rPr>
          <w:rFonts w:ascii="Arial" w:eastAsia="Times New Roman" w:hAnsi="Arial" w:cs="Arial"/>
          <w:b/>
          <w:szCs w:val="20"/>
          <w:lang w:eastAsia="cs-CZ"/>
        </w:rPr>
      </w:pPr>
    </w:p>
    <w:p w14:paraId="61BD7EBF" w14:textId="3DB446CB" w:rsidR="0047584E" w:rsidRDefault="0047584E" w:rsidP="00506A52">
      <w:pPr>
        <w:spacing w:after="0" w:line="240" w:lineRule="auto"/>
        <w:jc w:val="right"/>
        <w:outlineLvl w:val="8"/>
        <w:rPr>
          <w:rFonts w:ascii="Arial" w:eastAsia="Times New Roman" w:hAnsi="Arial" w:cs="Arial"/>
          <w:b/>
          <w:szCs w:val="20"/>
          <w:lang w:eastAsia="cs-CZ"/>
        </w:rPr>
      </w:pPr>
    </w:p>
    <w:p w14:paraId="480CB8AE" w14:textId="2B15CA5F" w:rsidR="0047584E" w:rsidRDefault="0047584E" w:rsidP="00506A52">
      <w:pPr>
        <w:spacing w:after="0" w:line="240" w:lineRule="auto"/>
        <w:jc w:val="right"/>
        <w:outlineLvl w:val="8"/>
        <w:rPr>
          <w:rFonts w:ascii="Arial" w:eastAsia="Times New Roman" w:hAnsi="Arial" w:cs="Arial"/>
          <w:b/>
          <w:szCs w:val="20"/>
          <w:lang w:eastAsia="cs-CZ"/>
        </w:rPr>
      </w:pPr>
    </w:p>
    <w:p w14:paraId="7E016C35" w14:textId="17A13B52" w:rsidR="0047584E" w:rsidRDefault="0047584E" w:rsidP="00506A52">
      <w:pPr>
        <w:spacing w:after="0" w:line="240" w:lineRule="auto"/>
        <w:jc w:val="right"/>
        <w:outlineLvl w:val="8"/>
        <w:rPr>
          <w:rFonts w:ascii="Arial" w:eastAsia="Times New Roman" w:hAnsi="Arial" w:cs="Arial"/>
          <w:b/>
          <w:szCs w:val="20"/>
          <w:lang w:eastAsia="cs-CZ"/>
        </w:rPr>
      </w:pPr>
    </w:p>
    <w:p w14:paraId="1F6D7B41" w14:textId="461E2482" w:rsidR="0047584E" w:rsidRDefault="0047584E" w:rsidP="00506A52">
      <w:pPr>
        <w:spacing w:after="0" w:line="240" w:lineRule="auto"/>
        <w:jc w:val="right"/>
        <w:outlineLvl w:val="8"/>
        <w:rPr>
          <w:rFonts w:ascii="Arial" w:eastAsia="Times New Roman" w:hAnsi="Arial" w:cs="Arial"/>
          <w:b/>
          <w:szCs w:val="20"/>
          <w:lang w:eastAsia="cs-CZ"/>
        </w:rPr>
      </w:pPr>
    </w:p>
    <w:p w14:paraId="0D6B7C67" w14:textId="6F90217B" w:rsidR="0047584E" w:rsidRDefault="0047584E" w:rsidP="00506A52">
      <w:pPr>
        <w:spacing w:after="0" w:line="240" w:lineRule="auto"/>
        <w:jc w:val="right"/>
        <w:outlineLvl w:val="8"/>
        <w:rPr>
          <w:rFonts w:ascii="Arial" w:eastAsia="Times New Roman" w:hAnsi="Arial" w:cs="Arial"/>
          <w:b/>
          <w:szCs w:val="20"/>
          <w:lang w:eastAsia="cs-CZ"/>
        </w:rPr>
      </w:pPr>
    </w:p>
    <w:p w14:paraId="07615004" w14:textId="3B476552" w:rsidR="0047584E" w:rsidRDefault="0047584E" w:rsidP="00506A52">
      <w:pPr>
        <w:spacing w:after="0" w:line="240" w:lineRule="auto"/>
        <w:jc w:val="right"/>
        <w:outlineLvl w:val="8"/>
        <w:rPr>
          <w:rFonts w:ascii="Arial" w:eastAsia="Times New Roman" w:hAnsi="Arial" w:cs="Arial"/>
          <w:b/>
          <w:szCs w:val="20"/>
          <w:lang w:eastAsia="cs-CZ"/>
        </w:rPr>
      </w:pPr>
    </w:p>
    <w:p w14:paraId="3D06D9A6" w14:textId="77777777" w:rsidR="0047584E" w:rsidRDefault="0047584E" w:rsidP="00506A52">
      <w:pPr>
        <w:spacing w:after="0" w:line="240" w:lineRule="auto"/>
        <w:jc w:val="right"/>
        <w:outlineLvl w:val="8"/>
        <w:rPr>
          <w:rFonts w:ascii="Arial" w:eastAsia="Times New Roman" w:hAnsi="Arial" w:cs="Arial"/>
          <w:b/>
          <w:szCs w:val="20"/>
          <w:lang w:eastAsia="cs-CZ"/>
        </w:rPr>
      </w:pPr>
    </w:p>
    <w:p w14:paraId="681F0E5A" w14:textId="0A767C6C" w:rsidR="003B1DFE" w:rsidRDefault="003B1DFE" w:rsidP="00506A52">
      <w:pPr>
        <w:spacing w:after="0" w:line="240" w:lineRule="auto"/>
        <w:jc w:val="right"/>
        <w:outlineLvl w:val="8"/>
        <w:rPr>
          <w:rFonts w:ascii="Arial" w:eastAsia="Times New Roman" w:hAnsi="Arial" w:cs="Arial"/>
          <w:b/>
          <w:szCs w:val="20"/>
          <w:lang w:eastAsia="cs-CZ"/>
        </w:rPr>
      </w:pPr>
    </w:p>
    <w:p w14:paraId="7E8FFA05" w14:textId="74779A42" w:rsidR="003B1DFE" w:rsidRDefault="003B1DFE" w:rsidP="00506A52">
      <w:pPr>
        <w:spacing w:after="0" w:line="240" w:lineRule="auto"/>
        <w:jc w:val="right"/>
        <w:outlineLvl w:val="8"/>
        <w:rPr>
          <w:rFonts w:ascii="Arial" w:eastAsia="Times New Roman" w:hAnsi="Arial" w:cs="Arial"/>
          <w:b/>
          <w:szCs w:val="20"/>
          <w:lang w:eastAsia="cs-CZ"/>
        </w:rPr>
      </w:pPr>
    </w:p>
    <w:p w14:paraId="43E39D86" w14:textId="77467E16"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1 ke Kupní smlouvě </w:t>
      </w:r>
      <w:r w:rsidR="000C52BE">
        <w:rPr>
          <w:rFonts w:ascii="Arial" w:eastAsia="Times New Roman" w:hAnsi="Arial" w:cs="Arial"/>
          <w:b/>
          <w:szCs w:val="20"/>
          <w:lang w:eastAsia="cs-CZ"/>
        </w:rPr>
        <w:t xml:space="preserve">prodávajícího č. 128/2023 a kupujícího </w:t>
      </w:r>
      <w:r w:rsidRPr="00506A52">
        <w:rPr>
          <w:rFonts w:ascii="Arial" w:eastAsia="Times New Roman" w:hAnsi="Arial" w:cs="Arial"/>
          <w:b/>
          <w:szCs w:val="20"/>
          <w:lang w:eastAsia="cs-CZ"/>
        </w:rPr>
        <w:t xml:space="preserve">č. </w:t>
      </w:r>
      <w:r w:rsidR="000C52BE">
        <w:rPr>
          <w:rFonts w:ascii="Arial" w:eastAsia="Times New Roman" w:hAnsi="Arial" w:cs="Arial"/>
          <w:b/>
          <w:szCs w:val="20"/>
          <w:lang w:eastAsia="cs-CZ"/>
        </w:rPr>
        <w:t>1020</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20AD0951" w14:textId="66600D52" w:rsidR="0047584E" w:rsidRPr="009604CB" w:rsidRDefault="0047584E" w:rsidP="0047584E">
      <w:pPr>
        <w:jc w:val="center"/>
        <w:rPr>
          <w:b/>
          <w:bCs/>
          <w:i/>
          <w:sz w:val="36"/>
          <w:szCs w:val="36"/>
        </w:rPr>
      </w:pPr>
      <w:proofErr w:type="gramStart"/>
      <w:r w:rsidRPr="009604CB">
        <w:rPr>
          <w:b/>
          <w:bCs/>
          <w:sz w:val="36"/>
          <w:szCs w:val="36"/>
        </w:rPr>
        <w:t>stroje  GS</w:t>
      </w:r>
      <w:proofErr w:type="gramEnd"/>
      <w:r w:rsidRPr="009604CB">
        <w:rPr>
          <w:b/>
          <w:bCs/>
          <w:sz w:val="36"/>
          <w:szCs w:val="36"/>
        </w:rPr>
        <w:t>/JAGUAR PTO</w:t>
      </w:r>
    </w:p>
    <w:p w14:paraId="51151791" w14:textId="24C8AA2C" w:rsidR="0047584E" w:rsidRDefault="0047584E" w:rsidP="0047584E">
      <w:pPr>
        <w:rPr>
          <w:sz w:val="24"/>
        </w:rPr>
      </w:pPr>
      <w:r>
        <w:rPr>
          <w:noProof/>
        </w:rPr>
        <w:drawing>
          <wp:inline distT="0" distB="0" distL="0" distR="0" wp14:anchorId="4F5C3D6B" wp14:editId="2E7A4C2A">
            <wp:extent cx="5753100" cy="3838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3135E806" w14:textId="77777777" w:rsidR="0047584E" w:rsidRDefault="0047584E" w:rsidP="0047584E">
      <w:pPr>
        <w:rPr>
          <w:sz w:val="24"/>
        </w:rPr>
      </w:pPr>
    </w:p>
    <w:p w14:paraId="7C12F98E" w14:textId="77777777" w:rsidR="0047584E" w:rsidRDefault="0047584E" w:rsidP="0047584E">
      <w:pPr>
        <w:rPr>
          <w:sz w:val="24"/>
        </w:rPr>
      </w:pPr>
      <w:proofErr w:type="spellStart"/>
      <w:r>
        <w:rPr>
          <w:sz w:val="24"/>
        </w:rPr>
        <w:t>Štěpkovač</w:t>
      </w:r>
      <w:proofErr w:type="spellEnd"/>
      <w:r>
        <w:rPr>
          <w:sz w:val="24"/>
        </w:rPr>
        <w:t xml:space="preserve"> GS JAGUAR PTO v sobě obsahuje nejnovější technologii ať už jde o patentovaný </w:t>
      </w:r>
      <w:proofErr w:type="spellStart"/>
      <w:r>
        <w:rPr>
          <w:sz w:val="24"/>
        </w:rPr>
        <w:t>Mixed</w:t>
      </w:r>
      <w:proofErr w:type="spellEnd"/>
      <w:r>
        <w:rPr>
          <w:sz w:val="24"/>
        </w:rPr>
        <w:t xml:space="preserve"> Rotor s </w:t>
      </w:r>
      <w:r w:rsidRPr="001457CE">
        <w:rPr>
          <w:b/>
          <w:sz w:val="24"/>
        </w:rPr>
        <w:t>12 ks kladiv a 6 ks nožů</w:t>
      </w:r>
      <w:r>
        <w:rPr>
          <w:b/>
          <w:sz w:val="24"/>
        </w:rPr>
        <w:t>,</w:t>
      </w:r>
      <w:r>
        <w:rPr>
          <w:sz w:val="24"/>
        </w:rPr>
        <w:t xml:space="preserve"> nebo inteligentní ochranný systém přetížení motoru nastavitelný na tři základní programy. Je zde velice dobře přístupná násypka, která je vybavena železným vkládacím pásem, který se hodí zejména při drcení větví a jiného zeleného materiálu. Model GS JAGUAR PTO je jeden z mála drtičů s pohonem od vývodové hřídele na trhu. </w:t>
      </w:r>
    </w:p>
    <w:p w14:paraId="3F56B4FA" w14:textId="0CCC8EE4" w:rsidR="0047584E" w:rsidRDefault="0047584E" w:rsidP="0047584E">
      <w:pPr>
        <w:rPr>
          <w:sz w:val="24"/>
        </w:rPr>
      </w:pPr>
      <w:r>
        <w:rPr>
          <w:noProof/>
        </w:rPr>
        <w:drawing>
          <wp:anchor distT="0" distB="0" distL="114300" distR="114300" simplePos="0" relativeHeight="251660288" behindDoc="1" locked="0" layoutInCell="1" allowOverlap="1" wp14:anchorId="57358253" wp14:editId="1B9A62CA">
            <wp:simplePos x="0" y="0"/>
            <wp:positionH relativeFrom="column">
              <wp:posOffset>-3175</wp:posOffset>
            </wp:positionH>
            <wp:positionV relativeFrom="paragraph">
              <wp:posOffset>82550</wp:posOffset>
            </wp:positionV>
            <wp:extent cx="1388745" cy="1556385"/>
            <wp:effectExtent l="0" t="0" r="1905" b="5715"/>
            <wp:wrapTight wrapText="bothSides">
              <wp:wrapPolygon edited="0">
                <wp:start x="0" y="0"/>
                <wp:lineTo x="0" y="21415"/>
                <wp:lineTo x="21333" y="21415"/>
                <wp:lineTo x="21333"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35957" t="5791" r="35170" b="6248"/>
                    <a:stretch>
                      <a:fillRect/>
                    </a:stretch>
                  </pic:blipFill>
                  <pic:spPr bwMode="auto">
                    <a:xfrm>
                      <a:off x="0" y="0"/>
                      <a:ext cx="1388745" cy="1556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69B482" w14:textId="77777777" w:rsidR="0047584E" w:rsidRDefault="0047584E" w:rsidP="0047584E">
      <w:pPr>
        <w:rPr>
          <w:sz w:val="24"/>
        </w:rPr>
      </w:pPr>
    </w:p>
    <w:p w14:paraId="7E3EC952" w14:textId="77777777" w:rsidR="0047584E" w:rsidRDefault="0047584E" w:rsidP="0047584E">
      <w:pPr>
        <w:rPr>
          <w:sz w:val="24"/>
        </w:rPr>
      </w:pPr>
      <w:r>
        <w:rPr>
          <w:sz w:val="24"/>
        </w:rPr>
        <w:t xml:space="preserve">  Patentovaný </w:t>
      </w:r>
      <w:r>
        <w:rPr>
          <w:b/>
          <w:sz w:val="24"/>
        </w:rPr>
        <w:t xml:space="preserve">DUAL MIXED </w:t>
      </w:r>
      <w:proofErr w:type="gramStart"/>
      <w:r>
        <w:rPr>
          <w:b/>
          <w:sz w:val="24"/>
        </w:rPr>
        <w:t>ROTOR</w:t>
      </w:r>
      <w:r>
        <w:rPr>
          <w:sz w:val="24"/>
        </w:rPr>
        <w:t xml:space="preserve">  -</w:t>
      </w:r>
      <w:proofErr w:type="gramEnd"/>
      <w:r>
        <w:rPr>
          <w:sz w:val="24"/>
        </w:rPr>
        <w:t xml:space="preserve"> vybavený 12 ks kladiv a 6 ks ostří. </w:t>
      </w:r>
    </w:p>
    <w:p w14:paraId="49BE56C9" w14:textId="77777777" w:rsidR="0047584E" w:rsidRDefault="0047584E" w:rsidP="0047584E">
      <w:pPr>
        <w:rPr>
          <w:sz w:val="24"/>
        </w:rPr>
      </w:pPr>
    </w:p>
    <w:p w14:paraId="26142A92" w14:textId="77777777" w:rsidR="0047584E" w:rsidRDefault="0047584E" w:rsidP="0047584E">
      <w:pPr>
        <w:rPr>
          <w:sz w:val="24"/>
        </w:rPr>
      </w:pPr>
    </w:p>
    <w:p w14:paraId="32249CFB" w14:textId="77777777" w:rsidR="000C52BE" w:rsidRDefault="000C52BE" w:rsidP="0047584E">
      <w:pPr>
        <w:rPr>
          <w:b/>
          <w:bCs/>
          <w:color w:val="000000"/>
          <w:sz w:val="28"/>
          <w:szCs w:val="48"/>
        </w:rPr>
      </w:pPr>
    </w:p>
    <w:p w14:paraId="6EB1FCCD" w14:textId="0DEC0265" w:rsidR="0047584E" w:rsidRPr="00FF04E6" w:rsidRDefault="0047584E" w:rsidP="0047584E">
      <w:pPr>
        <w:rPr>
          <w:b/>
          <w:bCs/>
          <w:color w:val="000000"/>
          <w:sz w:val="28"/>
          <w:szCs w:val="48"/>
        </w:rPr>
      </w:pPr>
      <w:r w:rsidRPr="00FF04E6">
        <w:rPr>
          <w:b/>
          <w:bCs/>
          <w:color w:val="000000"/>
          <w:sz w:val="28"/>
          <w:szCs w:val="48"/>
        </w:rPr>
        <w:lastRenderedPageBreak/>
        <w:t xml:space="preserve">„MIX“ rotor = revoluční technologie </w:t>
      </w:r>
    </w:p>
    <w:p w14:paraId="3D3C358A" w14:textId="77777777" w:rsidR="0047584E" w:rsidRPr="00FF04E6" w:rsidRDefault="0047584E" w:rsidP="0047584E">
      <w:pPr>
        <w:rPr>
          <w:b/>
          <w:bCs/>
          <w:color w:val="000000"/>
          <w:sz w:val="24"/>
          <w:szCs w:val="24"/>
        </w:rPr>
      </w:pPr>
      <w:r w:rsidRPr="00FF04E6">
        <w:rPr>
          <w:bCs/>
          <w:color w:val="000000"/>
          <w:sz w:val="24"/>
          <w:szCs w:val="24"/>
        </w:rPr>
        <w:t xml:space="preserve">MIX rotor je vyvinutý a patentovaný výrobcem TS-Industrie. Tento rotor kombinuje jak </w:t>
      </w:r>
      <w:proofErr w:type="gramStart"/>
      <w:r w:rsidRPr="00FF04E6">
        <w:rPr>
          <w:bCs/>
          <w:color w:val="000000"/>
          <w:sz w:val="24"/>
          <w:szCs w:val="24"/>
        </w:rPr>
        <w:t>nože</w:t>
      </w:r>
      <w:proofErr w:type="gramEnd"/>
      <w:r w:rsidRPr="00FF04E6">
        <w:rPr>
          <w:bCs/>
          <w:color w:val="000000"/>
          <w:sz w:val="24"/>
          <w:szCs w:val="24"/>
        </w:rPr>
        <w:t xml:space="preserve"> tak kladívky pro rozdrcení jakéhokoliv organického materiálu</w:t>
      </w:r>
      <w:r w:rsidRPr="00FF04E6">
        <w:rPr>
          <w:b/>
          <w:bCs/>
          <w:color w:val="000000"/>
          <w:sz w:val="24"/>
          <w:szCs w:val="24"/>
        </w:rPr>
        <w:t xml:space="preserve">. </w:t>
      </w:r>
    </w:p>
    <w:p w14:paraId="4AAC5A9A" w14:textId="77777777" w:rsidR="0047584E" w:rsidRPr="00FF04E6" w:rsidRDefault="0047584E" w:rsidP="0047584E">
      <w:pPr>
        <w:rPr>
          <w:b/>
          <w:bCs/>
          <w:color w:val="000000"/>
          <w:sz w:val="28"/>
          <w:szCs w:val="48"/>
        </w:rPr>
      </w:pPr>
      <w:r w:rsidRPr="00FF04E6">
        <w:rPr>
          <w:b/>
          <w:bCs/>
          <w:color w:val="000000"/>
          <w:sz w:val="28"/>
          <w:szCs w:val="48"/>
        </w:rPr>
        <w:t xml:space="preserve">Hlavní výhody: </w:t>
      </w:r>
    </w:p>
    <w:p w14:paraId="511CA16F" w14:textId="77777777" w:rsidR="0047584E" w:rsidRPr="00FF04E6" w:rsidRDefault="0047584E" w:rsidP="0047584E">
      <w:pPr>
        <w:widowControl w:val="0"/>
        <w:numPr>
          <w:ilvl w:val="0"/>
          <w:numId w:val="28"/>
        </w:numPr>
        <w:suppressAutoHyphens/>
        <w:spacing w:after="0" w:line="240" w:lineRule="auto"/>
        <w:rPr>
          <w:bCs/>
          <w:color w:val="000000"/>
          <w:sz w:val="24"/>
          <w:szCs w:val="24"/>
        </w:rPr>
      </w:pPr>
      <w:r w:rsidRPr="00FF04E6">
        <w:rPr>
          <w:bCs/>
          <w:color w:val="000000"/>
          <w:sz w:val="24"/>
          <w:szCs w:val="24"/>
        </w:rPr>
        <w:t>Snížení hlukového zatížení</w:t>
      </w:r>
    </w:p>
    <w:p w14:paraId="5269F0D8" w14:textId="77777777" w:rsidR="0047584E" w:rsidRPr="00FF04E6" w:rsidRDefault="0047584E" w:rsidP="0047584E">
      <w:pPr>
        <w:widowControl w:val="0"/>
        <w:numPr>
          <w:ilvl w:val="0"/>
          <w:numId w:val="28"/>
        </w:numPr>
        <w:suppressAutoHyphens/>
        <w:spacing w:after="0" w:line="240" w:lineRule="auto"/>
        <w:rPr>
          <w:bCs/>
          <w:color w:val="000000"/>
          <w:sz w:val="24"/>
          <w:szCs w:val="24"/>
        </w:rPr>
      </w:pPr>
      <w:r w:rsidRPr="00FF04E6">
        <w:rPr>
          <w:bCs/>
          <w:color w:val="000000"/>
          <w:sz w:val="24"/>
          <w:szCs w:val="24"/>
        </w:rPr>
        <w:t xml:space="preserve">V porovnání s pouze kladívkovým rotorem je velice účinný při práci s klasickým dřevem (podobné jaké standardní </w:t>
      </w:r>
      <w:proofErr w:type="spellStart"/>
      <w:r w:rsidRPr="00FF04E6">
        <w:rPr>
          <w:bCs/>
          <w:color w:val="000000"/>
          <w:sz w:val="24"/>
          <w:szCs w:val="24"/>
        </w:rPr>
        <w:t>štěpkovací</w:t>
      </w:r>
      <w:proofErr w:type="spellEnd"/>
      <w:r w:rsidRPr="00FF04E6">
        <w:rPr>
          <w:bCs/>
          <w:color w:val="000000"/>
          <w:sz w:val="24"/>
          <w:szCs w:val="24"/>
        </w:rPr>
        <w:t xml:space="preserve"> disk) </w:t>
      </w:r>
    </w:p>
    <w:p w14:paraId="45498049" w14:textId="77777777" w:rsidR="0047584E" w:rsidRPr="00FF04E6" w:rsidRDefault="0047584E" w:rsidP="0047584E">
      <w:pPr>
        <w:widowControl w:val="0"/>
        <w:numPr>
          <w:ilvl w:val="0"/>
          <w:numId w:val="28"/>
        </w:numPr>
        <w:suppressAutoHyphens/>
        <w:spacing w:after="0" w:line="240" w:lineRule="auto"/>
        <w:rPr>
          <w:bCs/>
          <w:color w:val="000000"/>
          <w:sz w:val="24"/>
          <w:szCs w:val="24"/>
        </w:rPr>
      </w:pPr>
      <w:r w:rsidRPr="00FF04E6">
        <w:rPr>
          <w:bCs/>
          <w:color w:val="000000"/>
          <w:sz w:val="24"/>
          <w:szCs w:val="24"/>
        </w:rPr>
        <w:t xml:space="preserve">Přídavná kladívka „dodrtí“ zpracovávaný materiál </w:t>
      </w:r>
    </w:p>
    <w:p w14:paraId="2FCB46FD" w14:textId="77777777" w:rsidR="0047584E" w:rsidRPr="00FF04E6" w:rsidRDefault="0047584E" w:rsidP="0047584E">
      <w:pPr>
        <w:widowControl w:val="0"/>
        <w:numPr>
          <w:ilvl w:val="0"/>
          <w:numId w:val="28"/>
        </w:numPr>
        <w:suppressAutoHyphens/>
        <w:spacing w:after="0" w:line="240" w:lineRule="auto"/>
        <w:rPr>
          <w:bCs/>
          <w:color w:val="000000"/>
          <w:sz w:val="24"/>
          <w:szCs w:val="24"/>
        </w:rPr>
      </w:pPr>
      <w:r w:rsidRPr="00FF04E6">
        <w:rPr>
          <w:bCs/>
          <w:color w:val="000000"/>
          <w:sz w:val="24"/>
          <w:szCs w:val="24"/>
        </w:rPr>
        <w:t>Díky dokonalému proudění vzduchu je dosaženo vynikajícího vynášecího efektu i při vlhkém zeleném materiálu</w:t>
      </w:r>
    </w:p>
    <w:p w14:paraId="246F22EA" w14:textId="77777777" w:rsidR="0047584E" w:rsidRPr="00FF04E6" w:rsidRDefault="0047584E" w:rsidP="0047584E">
      <w:pPr>
        <w:widowControl w:val="0"/>
        <w:numPr>
          <w:ilvl w:val="0"/>
          <w:numId w:val="28"/>
        </w:numPr>
        <w:suppressAutoHyphens/>
        <w:spacing w:after="0" w:line="240" w:lineRule="auto"/>
        <w:rPr>
          <w:bCs/>
          <w:color w:val="000000"/>
          <w:sz w:val="24"/>
          <w:szCs w:val="24"/>
        </w:rPr>
      </w:pPr>
      <w:r w:rsidRPr="00FF04E6">
        <w:rPr>
          <w:bCs/>
          <w:color w:val="000000"/>
          <w:sz w:val="24"/>
          <w:szCs w:val="24"/>
        </w:rPr>
        <w:t>Univerzální stroj jak pro zahradníky, údržbu zeleně, komunální služby ale i pro města a obce</w:t>
      </w:r>
    </w:p>
    <w:p w14:paraId="431738F0" w14:textId="77777777" w:rsidR="000C52BE" w:rsidRDefault="000C52BE" w:rsidP="0047584E">
      <w:pPr>
        <w:rPr>
          <w:b/>
          <w:bCs/>
          <w:color w:val="000000"/>
          <w:sz w:val="28"/>
          <w:szCs w:val="48"/>
        </w:rPr>
      </w:pPr>
    </w:p>
    <w:p w14:paraId="5F712C33" w14:textId="41A71D2E" w:rsidR="0047584E" w:rsidRPr="00FF04E6" w:rsidRDefault="0047584E" w:rsidP="0047584E">
      <w:pPr>
        <w:rPr>
          <w:b/>
          <w:bCs/>
          <w:color w:val="000000"/>
          <w:sz w:val="28"/>
          <w:szCs w:val="48"/>
        </w:rPr>
      </w:pPr>
      <w:r w:rsidRPr="00FF04E6">
        <w:rPr>
          <w:b/>
          <w:bCs/>
          <w:color w:val="000000"/>
          <w:sz w:val="28"/>
          <w:szCs w:val="48"/>
        </w:rPr>
        <w:t xml:space="preserve">Otestovaný a účinný systém: </w:t>
      </w:r>
    </w:p>
    <w:p w14:paraId="13B99964" w14:textId="0949A925" w:rsidR="0047584E" w:rsidRPr="00FF04E6" w:rsidRDefault="0047584E" w:rsidP="0047584E">
      <w:pPr>
        <w:rPr>
          <w:bCs/>
          <w:color w:val="000000"/>
          <w:sz w:val="24"/>
          <w:szCs w:val="24"/>
        </w:rPr>
      </w:pPr>
      <w:r>
        <w:rPr>
          <w:noProof/>
        </w:rPr>
        <w:drawing>
          <wp:anchor distT="0" distB="0" distL="114300" distR="114300" simplePos="0" relativeHeight="251661312" behindDoc="1" locked="0" layoutInCell="1" allowOverlap="1" wp14:anchorId="3AD58D82" wp14:editId="29E9CC26">
            <wp:simplePos x="0" y="0"/>
            <wp:positionH relativeFrom="column">
              <wp:posOffset>1022985</wp:posOffset>
            </wp:positionH>
            <wp:positionV relativeFrom="paragraph">
              <wp:posOffset>861695</wp:posOffset>
            </wp:positionV>
            <wp:extent cx="3305175" cy="1409700"/>
            <wp:effectExtent l="0" t="0" r="9525" b="0"/>
            <wp:wrapThrough wrapText="bothSides">
              <wp:wrapPolygon edited="0">
                <wp:start x="0" y="0"/>
                <wp:lineTo x="0" y="21308"/>
                <wp:lineTo x="21538" y="21308"/>
                <wp:lineTo x="21538"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1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4E6">
        <w:rPr>
          <w:bCs/>
          <w:color w:val="000000"/>
          <w:sz w:val="24"/>
          <w:szCs w:val="24"/>
        </w:rPr>
        <w:t xml:space="preserve">Když je průměr </w:t>
      </w:r>
      <w:proofErr w:type="spellStart"/>
      <w:r w:rsidRPr="00FF04E6">
        <w:rPr>
          <w:bCs/>
          <w:color w:val="000000"/>
          <w:sz w:val="24"/>
          <w:szCs w:val="24"/>
        </w:rPr>
        <w:t>štěpkovaného</w:t>
      </w:r>
      <w:proofErr w:type="spellEnd"/>
      <w:r w:rsidRPr="00FF04E6">
        <w:rPr>
          <w:bCs/>
          <w:color w:val="000000"/>
          <w:sz w:val="24"/>
          <w:szCs w:val="24"/>
        </w:rPr>
        <w:t xml:space="preserve"> materiálu příliš velký, kladívka „uhnou“ a materiál je automaticky </w:t>
      </w:r>
      <w:proofErr w:type="spellStart"/>
      <w:r w:rsidRPr="00FF04E6">
        <w:rPr>
          <w:bCs/>
          <w:color w:val="000000"/>
          <w:sz w:val="24"/>
          <w:szCs w:val="24"/>
        </w:rPr>
        <w:t>štěpkován</w:t>
      </w:r>
      <w:proofErr w:type="spellEnd"/>
      <w:r w:rsidRPr="00FF04E6">
        <w:rPr>
          <w:bCs/>
          <w:color w:val="000000"/>
          <w:sz w:val="24"/>
          <w:szCs w:val="24"/>
        </w:rPr>
        <w:t xml:space="preserve"> pomocí nožů. Díky odstředivé síle se kladívka na druhé straně opět vysunou a odseknutí materiál znovu </w:t>
      </w:r>
      <w:proofErr w:type="spellStart"/>
      <w:r w:rsidRPr="00FF04E6">
        <w:rPr>
          <w:bCs/>
          <w:color w:val="000000"/>
          <w:sz w:val="24"/>
          <w:szCs w:val="24"/>
        </w:rPr>
        <w:t>dodrcují</w:t>
      </w:r>
      <w:proofErr w:type="spellEnd"/>
      <w:r w:rsidRPr="00FF04E6">
        <w:rPr>
          <w:bCs/>
          <w:color w:val="000000"/>
          <w:sz w:val="24"/>
          <w:szCs w:val="24"/>
        </w:rPr>
        <w:t xml:space="preserve">! Díky předsazení kladívek jsou ostří chráněna před znečištěným materiálem a mají tak delší životnost! </w:t>
      </w:r>
    </w:p>
    <w:p w14:paraId="523E4447" w14:textId="77777777" w:rsidR="0047584E" w:rsidRDefault="0047584E" w:rsidP="0047584E">
      <w:pPr>
        <w:rPr>
          <w:sz w:val="24"/>
        </w:rPr>
      </w:pPr>
    </w:p>
    <w:p w14:paraId="39CE456A" w14:textId="77777777" w:rsidR="0047584E" w:rsidRDefault="0047584E" w:rsidP="0047584E">
      <w:pPr>
        <w:rPr>
          <w:sz w:val="24"/>
        </w:rPr>
      </w:pPr>
    </w:p>
    <w:p w14:paraId="3949C362" w14:textId="77777777" w:rsidR="0047584E" w:rsidRDefault="0047584E" w:rsidP="0047584E">
      <w:pPr>
        <w:rPr>
          <w:sz w:val="24"/>
        </w:rPr>
      </w:pPr>
    </w:p>
    <w:p w14:paraId="5DD95234" w14:textId="77777777" w:rsidR="0047584E" w:rsidRDefault="0047584E" w:rsidP="0047584E">
      <w:pPr>
        <w:rPr>
          <w:sz w:val="24"/>
        </w:rPr>
      </w:pPr>
    </w:p>
    <w:p w14:paraId="7533794B" w14:textId="77777777" w:rsidR="0047584E" w:rsidRDefault="0047584E" w:rsidP="0047584E">
      <w:pPr>
        <w:rPr>
          <w:sz w:val="24"/>
        </w:rPr>
      </w:pPr>
    </w:p>
    <w:p w14:paraId="6E62B9F0" w14:textId="77777777" w:rsidR="0047584E" w:rsidRDefault="0047584E" w:rsidP="0047584E">
      <w:pPr>
        <w:rPr>
          <w:sz w:val="24"/>
        </w:rPr>
      </w:pPr>
    </w:p>
    <w:p w14:paraId="5C842233" w14:textId="66C71BC7" w:rsidR="0047584E" w:rsidRDefault="0047584E" w:rsidP="0047584E">
      <w:pPr>
        <w:rPr>
          <w:sz w:val="24"/>
        </w:rPr>
      </w:pPr>
      <w:r>
        <w:rPr>
          <w:noProof/>
        </w:rPr>
        <w:drawing>
          <wp:anchor distT="0" distB="0" distL="114300" distR="114300" simplePos="0" relativeHeight="251659264" behindDoc="1" locked="0" layoutInCell="1" allowOverlap="1" wp14:anchorId="2DA28886" wp14:editId="09499433">
            <wp:simplePos x="0" y="0"/>
            <wp:positionH relativeFrom="column">
              <wp:posOffset>107950</wp:posOffset>
            </wp:positionH>
            <wp:positionV relativeFrom="paragraph">
              <wp:posOffset>135255</wp:posOffset>
            </wp:positionV>
            <wp:extent cx="1512570" cy="143700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15674" r="16563"/>
                    <a:stretch>
                      <a:fillRect/>
                    </a:stretch>
                  </pic:blipFill>
                  <pic:spPr bwMode="auto">
                    <a:xfrm>
                      <a:off x="0" y="0"/>
                      <a:ext cx="1512570" cy="1437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rPr>
        <w:t xml:space="preserve">Násypka </w:t>
      </w:r>
    </w:p>
    <w:p w14:paraId="5420DBAA" w14:textId="77777777" w:rsidR="0047584E" w:rsidRDefault="0047584E" w:rsidP="0047584E">
      <w:pPr>
        <w:rPr>
          <w:sz w:val="24"/>
        </w:rPr>
      </w:pPr>
      <w:r>
        <w:rPr>
          <w:sz w:val="24"/>
        </w:rPr>
        <w:t xml:space="preserve">Bohatě dimenzovaná násypka    s plastovou ochranou proti odlétajícím kouskům drceného materiálu. </w:t>
      </w:r>
    </w:p>
    <w:p w14:paraId="0B97DA22" w14:textId="77777777" w:rsidR="0047584E" w:rsidRDefault="0047584E" w:rsidP="0047584E">
      <w:pPr>
        <w:rPr>
          <w:sz w:val="24"/>
        </w:rPr>
      </w:pPr>
      <w:r>
        <w:rPr>
          <w:sz w:val="24"/>
        </w:rPr>
        <w:t>Železný vkládací pás se šířkou 40 cm ideální pro malé větve</w:t>
      </w:r>
    </w:p>
    <w:p w14:paraId="5B9807DE" w14:textId="77777777" w:rsidR="0047584E" w:rsidRDefault="0047584E" w:rsidP="0047584E">
      <w:pPr>
        <w:rPr>
          <w:sz w:val="24"/>
        </w:rPr>
      </w:pPr>
    </w:p>
    <w:p w14:paraId="7272AE5B" w14:textId="77777777" w:rsidR="0047584E" w:rsidRDefault="0047584E" w:rsidP="0047584E">
      <w:pPr>
        <w:rPr>
          <w:sz w:val="24"/>
        </w:rPr>
      </w:pPr>
    </w:p>
    <w:p w14:paraId="755F119F" w14:textId="6CF0371C" w:rsidR="0047584E" w:rsidRDefault="0047584E" w:rsidP="0047584E">
      <w:pPr>
        <w:rPr>
          <w:sz w:val="24"/>
        </w:rPr>
      </w:pPr>
    </w:p>
    <w:p w14:paraId="5B33F6D9" w14:textId="77777777" w:rsidR="0047584E" w:rsidRDefault="0047584E" w:rsidP="0047584E">
      <w:pPr>
        <w:rPr>
          <w:sz w:val="24"/>
        </w:rPr>
      </w:pPr>
      <w:r>
        <w:rPr>
          <w:sz w:val="24"/>
        </w:rPr>
        <w:t xml:space="preserve">Nový </w:t>
      </w:r>
      <w:r>
        <w:rPr>
          <w:b/>
          <w:sz w:val="24"/>
        </w:rPr>
        <w:t>VARIOSTRESS</w:t>
      </w:r>
      <w:r>
        <w:rPr>
          <w:sz w:val="24"/>
        </w:rPr>
        <w:t xml:space="preserve"> s </w:t>
      </w:r>
      <w:proofErr w:type="spellStart"/>
      <w:r>
        <w:rPr>
          <w:sz w:val="24"/>
        </w:rPr>
        <w:t>předprogramovanými</w:t>
      </w:r>
      <w:proofErr w:type="spellEnd"/>
      <w:r>
        <w:rPr>
          <w:sz w:val="24"/>
        </w:rPr>
        <w:t xml:space="preserve"> programy dle typu zpracovávaného materiálu.  </w:t>
      </w:r>
    </w:p>
    <w:p w14:paraId="7391C6DC" w14:textId="77777777" w:rsidR="0047584E" w:rsidRDefault="0047584E" w:rsidP="0047584E">
      <w:pPr>
        <w:rPr>
          <w:sz w:val="24"/>
        </w:rPr>
      </w:pPr>
    </w:p>
    <w:p w14:paraId="3A86D292" w14:textId="77777777" w:rsidR="0047584E" w:rsidRDefault="0047584E" w:rsidP="0047584E">
      <w:pPr>
        <w:rPr>
          <w:sz w:val="24"/>
        </w:rPr>
      </w:pPr>
    </w:p>
    <w:p w14:paraId="6148ED33" w14:textId="77777777" w:rsidR="0047584E" w:rsidRDefault="0047584E" w:rsidP="0047584E">
      <w:pPr>
        <w:rPr>
          <w:sz w:val="24"/>
        </w:rPr>
      </w:pPr>
    </w:p>
    <w:p w14:paraId="45C0A647" w14:textId="77777777" w:rsidR="0047584E" w:rsidRDefault="0047584E" w:rsidP="0047584E">
      <w:pPr>
        <w:rPr>
          <w:sz w:val="24"/>
        </w:rPr>
      </w:pPr>
    </w:p>
    <w:tbl>
      <w:tblPr>
        <w:tblW w:w="0" w:type="auto"/>
        <w:jc w:val="center"/>
        <w:tblLayout w:type="fixed"/>
        <w:tblCellMar>
          <w:left w:w="70" w:type="dxa"/>
          <w:right w:w="70" w:type="dxa"/>
        </w:tblCellMar>
        <w:tblLook w:val="0000" w:firstRow="0" w:lastRow="0" w:firstColumn="0" w:lastColumn="0" w:noHBand="0" w:noVBand="0"/>
      </w:tblPr>
      <w:tblGrid>
        <w:gridCol w:w="3759"/>
        <w:gridCol w:w="2510"/>
      </w:tblGrid>
      <w:tr w:rsidR="0047584E" w14:paraId="17A205D1"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9900"/>
            <w:vAlign w:val="bottom"/>
          </w:tcPr>
          <w:p w14:paraId="67332168" w14:textId="77777777" w:rsidR="0047584E" w:rsidRDefault="0047584E" w:rsidP="00E5004D">
            <w:pPr>
              <w:rPr>
                <w:rFonts w:ascii="Calibri" w:hAnsi="Calibri" w:cs="Calibri"/>
              </w:rPr>
            </w:pPr>
            <w:r>
              <w:rPr>
                <w:rFonts w:ascii="Calibri" w:hAnsi="Calibri" w:cs="Calibri"/>
                <w:b/>
                <w:sz w:val="24"/>
              </w:rPr>
              <w:t xml:space="preserve">Technická specifikace </w:t>
            </w:r>
          </w:p>
        </w:tc>
        <w:tc>
          <w:tcPr>
            <w:tcW w:w="2510" w:type="dxa"/>
            <w:tcBorders>
              <w:top w:val="single" w:sz="4" w:space="0" w:color="000000"/>
              <w:left w:val="single" w:sz="4" w:space="0" w:color="000000"/>
              <w:bottom w:val="single" w:sz="4" w:space="0" w:color="000000"/>
              <w:right w:val="single" w:sz="4" w:space="0" w:color="000000"/>
            </w:tcBorders>
            <w:shd w:val="clear" w:color="auto" w:fill="009900"/>
            <w:vAlign w:val="bottom"/>
          </w:tcPr>
          <w:p w14:paraId="2F958F2A" w14:textId="77777777" w:rsidR="0047584E" w:rsidRDefault="0047584E" w:rsidP="00E5004D">
            <w:pPr>
              <w:snapToGrid w:val="0"/>
              <w:rPr>
                <w:rFonts w:ascii="Calibri" w:hAnsi="Calibri" w:cs="Calibri"/>
              </w:rPr>
            </w:pPr>
          </w:p>
        </w:tc>
      </w:tr>
      <w:tr w:rsidR="0047584E" w14:paraId="5309CA9D"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3DC5E84F" w14:textId="77777777" w:rsidR="0047584E" w:rsidRDefault="0047584E" w:rsidP="00E5004D">
            <w:pPr>
              <w:rPr>
                <w:rFonts w:ascii="Calibri" w:hAnsi="Calibri" w:cs="Calibri"/>
                <w:color w:val="000000"/>
              </w:rPr>
            </w:pPr>
            <w:r>
              <w:rPr>
                <w:rFonts w:ascii="Calibri" w:hAnsi="Calibri" w:cs="Calibri"/>
                <w:color w:val="000000"/>
              </w:rPr>
              <w:t xml:space="preserve">Max. průměr </w:t>
            </w:r>
            <w:proofErr w:type="spellStart"/>
            <w:r>
              <w:rPr>
                <w:rFonts w:ascii="Calibri" w:hAnsi="Calibri" w:cs="Calibri"/>
                <w:color w:val="000000"/>
              </w:rPr>
              <w:t>štěpkovaného</w:t>
            </w:r>
            <w:proofErr w:type="spellEnd"/>
            <w:r>
              <w:rPr>
                <w:rFonts w:ascii="Calibri" w:hAnsi="Calibri" w:cs="Calibri"/>
                <w:color w:val="000000"/>
              </w:rPr>
              <w:t xml:space="preserve"> materiálu</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6C6E002E" w14:textId="77777777" w:rsidR="0047584E" w:rsidRDefault="0047584E" w:rsidP="00E5004D">
            <w:pPr>
              <w:jc w:val="center"/>
            </w:pPr>
            <w:r>
              <w:rPr>
                <w:rFonts w:ascii="Calibri" w:hAnsi="Calibri" w:cs="Calibri"/>
                <w:color w:val="000000"/>
              </w:rPr>
              <w:t xml:space="preserve">18 cm </w:t>
            </w:r>
          </w:p>
        </w:tc>
      </w:tr>
      <w:tr w:rsidR="0047584E" w14:paraId="4F718D00"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39AEC413" w14:textId="77777777" w:rsidR="0047584E" w:rsidRDefault="0047584E" w:rsidP="00E5004D">
            <w:pPr>
              <w:rPr>
                <w:rFonts w:ascii="Calibri" w:hAnsi="Calibri" w:cs="Calibri"/>
                <w:color w:val="000000"/>
              </w:rPr>
            </w:pPr>
            <w:r>
              <w:rPr>
                <w:rFonts w:ascii="Calibri" w:hAnsi="Calibri" w:cs="Calibri"/>
                <w:color w:val="000000"/>
              </w:rPr>
              <w:t xml:space="preserve">Výkon při optimálních podmínkách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00A4DAFB" w14:textId="77777777" w:rsidR="0047584E" w:rsidRDefault="0047584E" w:rsidP="00E5004D">
            <w:pPr>
              <w:jc w:val="center"/>
            </w:pPr>
            <w:r>
              <w:rPr>
                <w:rFonts w:ascii="Calibri" w:hAnsi="Calibri" w:cs="Calibri"/>
                <w:color w:val="000000"/>
              </w:rPr>
              <w:t>32 m3/hod</w:t>
            </w:r>
          </w:p>
        </w:tc>
      </w:tr>
      <w:tr w:rsidR="0047584E" w14:paraId="779ED918"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523B0D38" w14:textId="77777777" w:rsidR="0047584E" w:rsidRDefault="0047584E" w:rsidP="00E5004D">
            <w:pPr>
              <w:rPr>
                <w:rFonts w:ascii="Calibri" w:hAnsi="Calibri" w:cs="Calibri"/>
                <w:color w:val="000000"/>
              </w:rPr>
            </w:pPr>
            <w:r>
              <w:rPr>
                <w:rFonts w:ascii="Calibri" w:hAnsi="Calibri" w:cs="Calibri"/>
                <w:color w:val="000000"/>
              </w:rPr>
              <w:t xml:space="preserve">Průměr rotoru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3E7708F1" w14:textId="77777777" w:rsidR="0047584E" w:rsidRDefault="0047584E" w:rsidP="00E5004D">
            <w:pPr>
              <w:jc w:val="center"/>
            </w:pPr>
            <w:r>
              <w:rPr>
                <w:rFonts w:ascii="Calibri" w:hAnsi="Calibri" w:cs="Calibri"/>
                <w:color w:val="000000"/>
              </w:rPr>
              <w:t>560 mm</w:t>
            </w:r>
          </w:p>
        </w:tc>
      </w:tr>
      <w:tr w:rsidR="0047584E" w14:paraId="05352744"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23FB5BDE" w14:textId="77777777" w:rsidR="0047584E" w:rsidRDefault="0047584E" w:rsidP="00E5004D">
            <w:pPr>
              <w:rPr>
                <w:rFonts w:ascii="Calibri" w:hAnsi="Calibri" w:cs="Calibri"/>
                <w:color w:val="000000"/>
              </w:rPr>
            </w:pPr>
            <w:r>
              <w:rPr>
                <w:rFonts w:ascii="Calibri" w:hAnsi="Calibri" w:cs="Calibri"/>
                <w:color w:val="000000"/>
              </w:rPr>
              <w:t xml:space="preserve">Hmotnost rotoru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7D0007B8" w14:textId="77777777" w:rsidR="0047584E" w:rsidRDefault="0047584E" w:rsidP="00E5004D">
            <w:pPr>
              <w:jc w:val="center"/>
            </w:pPr>
            <w:r>
              <w:rPr>
                <w:rFonts w:ascii="Calibri" w:hAnsi="Calibri" w:cs="Calibri"/>
                <w:color w:val="000000"/>
              </w:rPr>
              <w:t xml:space="preserve">150 kg </w:t>
            </w:r>
          </w:p>
        </w:tc>
      </w:tr>
      <w:tr w:rsidR="0047584E" w14:paraId="35CB8E8F"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63301446" w14:textId="77777777" w:rsidR="0047584E" w:rsidRDefault="0047584E" w:rsidP="00E5004D">
            <w:pPr>
              <w:rPr>
                <w:rFonts w:ascii="Calibri" w:hAnsi="Calibri" w:cs="Calibri"/>
                <w:color w:val="000000"/>
              </w:rPr>
            </w:pPr>
            <w:r>
              <w:rPr>
                <w:rFonts w:ascii="Calibri" w:hAnsi="Calibri" w:cs="Calibri"/>
                <w:color w:val="000000"/>
              </w:rPr>
              <w:t xml:space="preserve">Počet kladiv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4686A097" w14:textId="77777777" w:rsidR="0047584E" w:rsidRDefault="0047584E" w:rsidP="00E5004D">
            <w:pPr>
              <w:jc w:val="center"/>
            </w:pPr>
            <w:r>
              <w:rPr>
                <w:rFonts w:ascii="Calibri" w:hAnsi="Calibri" w:cs="Calibri"/>
                <w:color w:val="000000"/>
              </w:rPr>
              <w:t>12ks</w:t>
            </w:r>
          </w:p>
        </w:tc>
      </w:tr>
      <w:tr w:rsidR="0047584E" w14:paraId="366D903B"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5D28C549" w14:textId="77777777" w:rsidR="0047584E" w:rsidRDefault="0047584E" w:rsidP="00E5004D">
            <w:pPr>
              <w:rPr>
                <w:rFonts w:ascii="Calibri" w:hAnsi="Calibri" w:cs="Calibri"/>
                <w:color w:val="000000"/>
              </w:rPr>
            </w:pPr>
            <w:r>
              <w:rPr>
                <w:rFonts w:ascii="Calibri" w:hAnsi="Calibri" w:cs="Calibri"/>
                <w:color w:val="000000"/>
              </w:rPr>
              <w:t xml:space="preserve">Počet nožů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00256A59" w14:textId="77777777" w:rsidR="0047584E" w:rsidRDefault="0047584E" w:rsidP="00E5004D">
            <w:pPr>
              <w:jc w:val="center"/>
            </w:pPr>
            <w:r>
              <w:rPr>
                <w:rFonts w:ascii="Calibri" w:hAnsi="Calibri" w:cs="Calibri"/>
                <w:color w:val="000000"/>
              </w:rPr>
              <w:t xml:space="preserve">6 ks </w:t>
            </w:r>
          </w:p>
        </w:tc>
      </w:tr>
      <w:tr w:rsidR="0047584E" w14:paraId="2FE611C7"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2442EE3F" w14:textId="77777777" w:rsidR="0047584E" w:rsidRDefault="0047584E" w:rsidP="00E5004D">
            <w:pPr>
              <w:rPr>
                <w:rFonts w:ascii="Calibri" w:hAnsi="Calibri" w:cs="Calibri"/>
                <w:color w:val="000000"/>
              </w:rPr>
            </w:pPr>
            <w:r>
              <w:rPr>
                <w:rFonts w:ascii="Calibri" w:hAnsi="Calibri" w:cs="Calibri"/>
                <w:color w:val="000000"/>
              </w:rPr>
              <w:t xml:space="preserve">Vkládací válec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36BA9B56" w14:textId="77777777" w:rsidR="0047584E" w:rsidRDefault="0047584E" w:rsidP="00E5004D">
            <w:pPr>
              <w:jc w:val="center"/>
            </w:pPr>
            <w:r>
              <w:rPr>
                <w:rFonts w:ascii="Calibri" w:hAnsi="Calibri" w:cs="Calibri"/>
                <w:color w:val="000000"/>
              </w:rPr>
              <w:t xml:space="preserve">1 ks </w:t>
            </w:r>
          </w:p>
        </w:tc>
      </w:tr>
      <w:tr w:rsidR="0047584E" w14:paraId="6B12AF6B"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2844C979" w14:textId="77777777" w:rsidR="0047584E" w:rsidRDefault="0047584E" w:rsidP="00E5004D">
            <w:pPr>
              <w:rPr>
                <w:rFonts w:ascii="Calibri" w:hAnsi="Calibri" w:cs="Calibri"/>
                <w:color w:val="000000"/>
              </w:rPr>
            </w:pPr>
            <w:r>
              <w:rPr>
                <w:rFonts w:ascii="Calibri" w:hAnsi="Calibri" w:cs="Calibri"/>
                <w:color w:val="000000"/>
              </w:rPr>
              <w:t xml:space="preserve">Šíře vkládacího válce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71F1FA0D" w14:textId="77777777" w:rsidR="0047584E" w:rsidRDefault="0047584E" w:rsidP="00E5004D">
            <w:pPr>
              <w:jc w:val="center"/>
            </w:pPr>
            <w:r>
              <w:rPr>
                <w:rFonts w:ascii="Calibri" w:hAnsi="Calibri" w:cs="Calibri"/>
                <w:color w:val="000000"/>
              </w:rPr>
              <w:t xml:space="preserve">400 mm </w:t>
            </w:r>
          </w:p>
        </w:tc>
      </w:tr>
      <w:tr w:rsidR="0047584E" w14:paraId="503031E8"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46E08EE3" w14:textId="77777777" w:rsidR="0047584E" w:rsidRDefault="0047584E" w:rsidP="00E5004D">
            <w:pPr>
              <w:rPr>
                <w:rFonts w:ascii="Calibri" w:hAnsi="Calibri" w:cs="Calibri"/>
                <w:color w:val="000000"/>
              </w:rPr>
            </w:pPr>
            <w:r>
              <w:rPr>
                <w:rFonts w:ascii="Calibri" w:hAnsi="Calibri" w:cs="Calibri"/>
                <w:color w:val="000000"/>
              </w:rPr>
              <w:t>Průměr vkládacího válce</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2FD66D69" w14:textId="77777777" w:rsidR="0047584E" w:rsidRDefault="0047584E" w:rsidP="00E5004D">
            <w:pPr>
              <w:jc w:val="center"/>
            </w:pPr>
            <w:r>
              <w:rPr>
                <w:rFonts w:ascii="Calibri" w:hAnsi="Calibri" w:cs="Calibri"/>
                <w:color w:val="000000"/>
              </w:rPr>
              <w:t>340 mm</w:t>
            </w:r>
          </w:p>
        </w:tc>
      </w:tr>
      <w:tr w:rsidR="0047584E" w14:paraId="16273E6F"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63F7662C" w14:textId="77777777" w:rsidR="0047584E" w:rsidRDefault="0047584E" w:rsidP="00E5004D">
            <w:pPr>
              <w:rPr>
                <w:rFonts w:ascii="Calibri" w:hAnsi="Calibri" w:cs="Calibri"/>
                <w:color w:val="000000"/>
              </w:rPr>
            </w:pPr>
            <w:r>
              <w:rPr>
                <w:rFonts w:ascii="Calibri" w:hAnsi="Calibri" w:cs="Calibri"/>
                <w:color w:val="000000"/>
              </w:rPr>
              <w:t xml:space="preserve">Výška výfukového komínku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25179E79" w14:textId="77777777" w:rsidR="0047584E" w:rsidRDefault="0047584E" w:rsidP="00E5004D">
            <w:pPr>
              <w:jc w:val="center"/>
            </w:pPr>
            <w:r>
              <w:rPr>
                <w:rFonts w:ascii="Calibri" w:hAnsi="Calibri" w:cs="Calibri"/>
                <w:color w:val="000000"/>
              </w:rPr>
              <w:t xml:space="preserve">2330 mm </w:t>
            </w:r>
          </w:p>
        </w:tc>
      </w:tr>
      <w:tr w:rsidR="0047584E" w14:paraId="1FC9A4F5"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7A92DDD2" w14:textId="77777777" w:rsidR="0047584E" w:rsidRDefault="0047584E" w:rsidP="00E5004D">
            <w:pPr>
              <w:rPr>
                <w:rFonts w:ascii="Calibri" w:hAnsi="Calibri" w:cs="Calibri"/>
                <w:color w:val="000000"/>
              </w:rPr>
            </w:pPr>
            <w:r>
              <w:rPr>
                <w:rFonts w:ascii="Calibri" w:hAnsi="Calibri" w:cs="Calibri"/>
                <w:color w:val="000000"/>
              </w:rPr>
              <w:t xml:space="preserve">Možnost otočení výfukového komínku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6F54B5A6" w14:textId="77777777" w:rsidR="0047584E" w:rsidRDefault="0047584E" w:rsidP="00E5004D">
            <w:pPr>
              <w:jc w:val="center"/>
            </w:pPr>
            <w:r>
              <w:rPr>
                <w:rFonts w:ascii="Calibri" w:hAnsi="Calibri" w:cs="Calibri"/>
                <w:color w:val="000000"/>
              </w:rPr>
              <w:t>180°</w:t>
            </w:r>
          </w:p>
        </w:tc>
      </w:tr>
      <w:tr w:rsidR="0047584E" w14:paraId="376DC65C"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15CA0407" w14:textId="77777777" w:rsidR="0047584E" w:rsidRDefault="0047584E" w:rsidP="00E5004D">
            <w:pPr>
              <w:rPr>
                <w:rFonts w:ascii="Calibri" w:hAnsi="Calibri" w:cs="Calibri"/>
                <w:color w:val="000000"/>
              </w:rPr>
            </w:pPr>
            <w:r>
              <w:rPr>
                <w:rFonts w:ascii="Calibri" w:hAnsi="Calibri" w:cs="Calibri"/>
                <w:color w:val="000000"/>
              </w:rPr>
              <w:t xml:space="preserve">Kapota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02093CCA" w14:textId="77777777" w:rsidR="0047584E" w:rsidRDefault="0047584E" w:rsidP="00E5004D">
            <w:pPr>
              <w:jc w:val="center"/>
            </w:pPr>
            <w:r>
              <w:rPr>
                <w:rFonts w:ascii="Calibri" w:hAnsi="Calibri" w:cs="Calibri"/>
                <w:color w:val="000000"/>
              </w:rPr>
              <w:t xml:space="preserve">DRI odhlučnění </w:t>
            </w:r>
          </w:p>
        </w:tc>
      </w:tr>
      <w:tr w:rsidR="0047584E" w14:paraId="03DAB041"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095F7B03" w14:textId="77777777" w:rsidR="0047584E" w:rsidRDefault="0047584E" w:rsidP="00E5004D">
            <w:pPr>
              <w:rPr>
                <w:rFonts w:ascii="Calibri" w:hAnsi="Calibri" w:cs="Calibri"/>
                <w:color w:val="000000"/>
              </w:rPr>
            </w:pPr>
            <w:r>
              <w:rPr>
                <w:rFonts w:ascii="Calibri" w:hAnsi="Calibri" w:cs="Calibri"/>
                <w:color w:val="000000"/>
              </w:rPr>
              <w:t>Hmotnost stroje</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2EFEE66D" w14:textId="77777777" w:rsidR="0047584E" w:rsidRDefault="0047584E" w:rsidP="00E5004D">
            <w:pPr>
              <w:jc w:val="center"/>
            </w:pPr>
            <w:r>
              <w:rPr>
                <w:rFonts w:ascii="Calibri" w:hAnsi="Calibri" w:cs="Calibri"/>
                <w:color w:val="000000"/>
              </w:rPr>
              <w:t>950 kg</w:t>
            </w:r>
          </w:p>
        </w:tc>
      </w:tr>
      <w:tr w:rsidR="0047584E" w14:paraId="6C4B4B2C"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77A85A1E" w14:textId="77777777" w:rsidR="0047584E" w:rsidRDefault="0047584E" w:rsidP="00E5004D">
            <w:pPr>
              <w:rPr>
                <w:rFonts w:ascii="Calibri" w:hAnsi="Calibri" w:cs="Calibri"/>
                <w:color w:val="000000"/>
              </w:rPr>
            </w:pPr>
            <w:r>
              <w:rPr>
                <w:rFonts w:ascii="Calibri" w:hAnsi="Calibri" w:cs="Calibri"/>
                <w:color w:val="000000"/>
              </w:rPr>
              <w:t xml:space="preserve">Velikost násypky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10962D0F" w14:textId="77777777" w:rsidR="0047584E" w:rsidRDefault="0047584E" w:rsidP="00E5004D">
            <w:pPr>
              <w:jc w:val="center"/>
            </w:pPr>
            <w:r>
              <w:rPr>
                <w:rFonts w:ascii="Calibri" w:hAnsi="Calibri" w:cs="Calibri"/>
                <w:color w:val="000000"/>
              </w:rPr>
              <w:t xml:space="preserve">1600 x 1350 mm </w:t>
            </w:r>
          </w:p>
        </w:tc>
      </w:tr>
      <w:tr w:rsidR="0047584E" w14:paraId="5652BD33"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00CC00"/>
            <w:vAlign w:val="bottom"/>
          </w:tcPr>
          <w:p w14:paraId="1F8FD611" w14:textId="77777777" w:rsidR="0047584E" w:rsidRDefault="0047584E" w:rsidP="00E5004D">
            <w:pPr>
              <w:rPr>
                <w:rFonts w:ascii="Calibri" w:hAnsi="Calibri" w:cs="Calibri"/>
                <w:color w:val="000000"/>
              </w:rPr>
            </w:pPr>
            <w:r>
              <w:rPr>
                <w:rFonts w:ascii="Calibri" w:hAnsi="Calibri" w:cs="Calibri"/>
                <w:color w:val="000000"/>
              </w:rPr>
              <w:t xml:space="preserve">Nakládací hrana násypky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6C14000C" w14:textId="77777777" w:rsidR="0047584E" w:rsidRDefault="0047584E" w:rsidP="00E5004D">
            <w:pPr>
              <w:jc w:val="center"/>
            </w:pPr>
            <w:r>
              <w:rPr>
                <w:rFonts w:ascii="Calibri" w:hAnsi="Calibri" w:cs="Calibri"/>
                <w:color w:val="000000"/>
              </w:rPr>
              <w:t xml:space="preserve">800 mm </w:t>
            </w:r>
          </w:p>
        </w:tc>
      </w:tr>
      <w:tr w:rsidR="0047584E" w14:paraId="48BC54A0" w14:textId="77777777" w:rsidTr="00E5004D">
        <w:trPr>
          <w:trHeight w:val="300"/>
          <w:jc w:val="center"/>
        </w:trPr>
        <w:tc>
          <w:tcPr>
            <w:tcW w:w="3759" w:type="dxa"/>
            <w:tcBorders>
              <w:top w:val="single" w:sz="4" w:space="0" w:color="000000"/>
              <w:left w:val="single" w:sz="4" w:space="0" w:color="000000"/>
              <w:bottom w:val="single" w:sz="4" w:space="0" w:color="000000"/>
            </w:tcBorders>
            <w:shd w:val="clear" w:color="auto" w:fill="66FF33"/>
            <w:vAlign w:val="bottom"/>
          </w:tcPr>
          <w:p w14:paraId="3F313CA5" w14:textId="77777777" w:rsidR="0047584E" w:rsidRDefault="0047584E" w:rsidP="00E5004D">
            <w:pPr>
              <w:rPr>
                <w:rFonts w:ascii="Calibri" w:hAnsi="Calibri" w:cs="Calibri"/>
                <w:color w:val="000000"/>
              </w:rPr>
            </w:pPr>
            <w:r>
              <w:rPr>
                <w:rFonts w:ascii="Calibri" w:hAnsi="Calibri" w:cs="Calibri"/>
                <w:color w:val="000000"/>
              </w:rPr>
              <w:t xml:space="preserve">Celkové rozměry </w:t>
            </w:r>
            <w:proofErr w:type="spellStart"/>
            <w:r>
              <w:rPr>
                <w:rFonts w:ascii="Calibri" w:hAnsi="Calibri" w:cs="Calibri"/>
                <w:color w:val="000000"/>
              </w:rPr>
              <w:t>dxšxv</w:t>
            </w:r>
            <w:proofErr w:type="spellEnd"/>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5EF06E17" w14:textId="77777777" w:rsidR="0047584E" w:rsidRDefault="0047584E" w:rsidP="00E5004D">
            <w:pPr>
              <w:jc w:val="center"/>
            </w:pPr>
            <w:r>
              <w:rPr>
                <w:rFonts w:ascii="Calibri" w:hAnsi="Calibri" w:cs="Calibri"/>
                <w:color w:val="000000"/>
              </w:rPr>
              <w:t xml:space="preserve">1500x1350x2350 mm </w:t>
            </w:r>
          </w:p>
        </w:tc>
      </w:tr>
    </w:tbl>
    <w:p w14:paraId="14B9CC99" w14:textId="77777777" w:rsidR="00506A52" w:rsidRPr="00506A52" w:rsidRDefault="00506A52" w:rsidP="00506A52">
      <w:pPr>
        <w:spacing w:after="0" w:line="240" w:lineRule="auto"/>
        <w:rPr>
          <w:rFonts w:ascii="Arial" w:eastAsia="Times New Roman" w:hAnsi="Arial" w:cs="Arial"/>
          <w:b/>
          <w:szCs w:val="20"/>
          <w:lang w:eastAsia="cs-CZ"/>
        </w:rPr>
      </w:pPr>
    </w:p>
    <w:p w14:paraId="36EAD8EF" w14:textId="77777777" w:rsidR="00506A52" w:rsidRPr="00506A52" w:rsidRDefault="00506A52" w:rsidP="00506A52">
      <w:pPr>
        <w:spacing w:after="0" w:line="240" w:lineRule="auto"/>
        <w:rPr>
          <w:rFonts w:ascii="Arial" w:eastAsia="Times New Roman" w:hAnsi="Arial" w:cs="Arial"/>
          <w:b/>
          <w:szCs w:val="20"/>
          <w:lang w:eastAsia="cs-CZ"/>
        </w:rPr>
      </w:pPr>
    </w:p>
    <w:p w14:paraId="6A910A02"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37031E">
      <w:headerReference w:type="default" r:id="rId15"/>
      <w:footerReference w:type="default" r:id="rId1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9FBF" w14:textId="77777777" w:rsidR="00580CD5" w:rsidRDefault="00580CD5" w:rsidP="003D5BD6">
      <w:pPr>
        <w:spacing w:after="0" w:line="240" w:lineRule="auto"/>
      </w:pPr>
      <w:r>
        <w:separator/>
      </w:r>
    </w:p>
  </w:endnote>
  <w:endnote w:type="continuationSeparator" w:id="0">
    <w:p w14:paraId="148A3CFD" w14:textId="77777777" w:rsidR="00580CD5" w:rsidRDefault="00580CD5"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275CF" w14:textId="77777777" w:rsidR="00580CD5" w:rsidRDefault="00580CD5" w:rsidP="003D5BD6">
      <w:pPr>
        <w:spacing w:after="0" w:line="240" w:lineRule="auto"/>
      </w:pPr>
      <w:r>
        <w:separator/>
      </w:r>
    </w:p>
  </w:footnote>
  <w:footnote w:type="continuationSeparator" w:id="0">
    <w:p w14:paraId="7EC0E4A1" w14:textId="77777777" w:rsidR="00580CD5" w:rsidRDefault="00580CD5"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137"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F1356D4"/>
    <w:multiLevelType w:val="hybridMultilevel"/>
    <w:tmpl w:val="898E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904A7"/>
    <w:rsid w:val="000C5169"/>
    <w:rsid w:val="000C52BE"/>
    <w:rsid w:val="000D377F"/>
    <w:rsid w:val="000E0FD5"/>
    <w:rsid w:val="000E5249"/>
    <w:rsid w:val="00101DB0"/>
    <w:rsid w:val="001105E0"/>
    <w:rsid w:val="00146EC1"/>
    <w:rsid w:val="00151E20"/>
    <w:rsid w:val="00155D10"/>
    <w:rsid w:val="001A0BF5"/>
    <w:rsid w:val="001B1D87"/>
    <w:rsid w:val="001D1FC7"/>
    <w:rsid w:val="001E4C5E"/>
    <w:rsid w:val="001E7717"/>
    <w:rsid w:val="001F31B2"/>
    <w:rsid w:val="00206B41"/>
    <w:rsid w:val="002138BE"/>
    <w:rsid w:val="00237D5F"/>
    <w:rsid w:val="00244F05"/>
    <w:rsid w:val="00255BAB"/>
    <w:rsid w:val="00276AE7"/>
    <w:rsid w:val="002A25E2"/>
    <w:rsid w:val="002A5C7B"/>
    <w:rsid w:val="002B5817"/>
    <w:rsid w:val="00302A4F"/>
    <w:rsid w:val="00304AB1"/>
    <w:rsid w:val="003113F7"/>
    <w:rsid w:val="00312B9F"/>
    <w:rsid w:val="00324297"/>
    <w:rsid w:val="00334D03"/>
    <w:rsid w:val="003422AA"/>
    <w:rsid w:val="00351B16"/>
    <w:rsid w:val="00354DA6"/>
    <w:rsid w:val="0035687A"/>
    <w:rsid w:val="0035691E"/>
    <w:rsid w:val="00356944"/>
    <w:rsid w:val="00365692"/>
    <w:rsid w:val="0037031E"/>
    <w:rsid w:val="003845AB"/>
    <w:rsid w:val="003A1551"/>
    <w:rsid w:val="003B1DFE"/>
    <w:rsid w:val="003C002D"/>
    <w:rsid w:val="003D5BD6"/>
    <w:rsid w:val="003E1150"/>
    <w:rsid w:val="003F5086"/>
    <w:rsid w:val="00406A18"/>
    <w:rsid w:val="00411C09"/>
    <w:rsid w:val="00411DD3"/>
    <w:rsid w:val="00417E1E"/>
    <w:rsid w:val="00420C39"/>
    <w:rsid w:val="00424186"/>
    <w:rsid w:val="004276D8"/>
    <w:rsid w:val="004328B8"/>
    <w:rsid w:val="004335A7"/>
    <w:rsid w:val="00440C1A"/>
    <w:rsid w:val="00444490"/>
    <w:rsid w:val="004545BD"/>
    <w:rsid w:val="0046019C"/>
    <w:rsid w:val="0047584E"/>
    <w:rsid w:val="00486B8A"/>
    <w:rsid w:val="00496C63"/>
    <w:rsid w:val="004B2152"/>
    <w:rsid w:val="004B43EA"/>
    <w:rsid w:val="004E5F13"/>
    <w:rsid w:val="00506A52"/>
    <w:rsid w:val="00516402"/>
    <w:rsid w:val="005349A5"/>
    <w:rsid w:val="00540AF1"/>
    <w:rsid w:val="00543F3D"/>
    <w:rsid w:val="005454D2"/>
    <w:rsid w:val="005477AA"/>
    <w:rsid w:val="005504B6"/>
    <w:rsid w:val="005809A6"/>
    <w:rsid w:val="00580CD5"/>
    <w:rsid w:val="00583DD4"/>
    <w:rsid w:val="005849B9"/>
    <w:rsid w:val="005D0997"/>
    <w:rsid w:val="005D4FEE"/>
    <w:rsid w:val="005D686A"/>
    <w:rsid w:val="005E22D0"/>
    <w:rsid w:val="005F1948"/>
    <w:rsid w:val="005F26D5"/>
    <w:rsid w:val="00612AF2"/>
    <w:rsid w:val="00615625"/>
    <w:rsid w:val="00626181"/>
    <w:rsid w:val="0064732A"/>
    <w:rsid w:val="00664058"/>
    <w:rsid w:val="00666100"/>
    <w:rsid w:val="006827C5"/>
    <w:rsid w:val="006B09DB"/>
    <w:rsid w:val="006B1A47"/>
    <w:rsid w:val="006B379B"/>
    <w:rsid w:val="006C10A0"/>
    <w:rsid w:val="006C364B"/>
    <w:rsid w:val="006C5BD1"/>
    <w:rsid w:val="006C7C74"/>
    <w:rsid w:val="007055CA"/>
    <w:rsid w:val="0071148A"/>
    <w:rsid w:val="00713318"/>
    <w:rsid w:val="00723095"/>
    <w:rsid w:val="00735562"/>
    <w:rsid w:val="00737BA4"/>
    <w:rsid w:val="00742989"/>
    <w:rsid w:val="00746C6E"/>
    <w:rsid w:val="00787D92"/>
    <w:rsid w:val="00795A2D"/>
    <w:rsid w:val="007A043C"/>
    <w:rsid w:val="007B0279"/>
    <w:rsid w:val="007C4281"/>
    <w:rsid w:val="007C5416"/>
    <w:rsid w:val="007D0BF8"/>
    <w:rsid w:val="007E1612"/>
    <w:rsid w:val="008000CF"/>
    <w:rsid w:val="008558A3"/>
    <w:rsid w:val="0087486F"/>
    <w:rsid w:val="008753FB"/>
    <w:rsid w:val="00884A34"/>
    <w:rsid w:val="008A221D"/>
    <w:rsid w:val="008B406B"/>
    <w:rsid w:val="008C2819"/>
    <w:rsid w:val="008D5BC7"/>
    <w:rsid w:val="008F6AEF"/>
    <w:rsid w:val="00905FCB"/>
    <w:rsid w:val="00906240"/>
    <w:rsid w:val="00932DAD"/>
    <w:rsid w:val="0094721F"/>
    <w:rsid w:val="00991474"/>
    <w:rsid w:val="009A54F2"/>
    <w:rsid w:val="009B7B34"/>
    <w:rsid w:val="009C140B"/>
    <w:rsid w:val="009C5F9E"/>
    <w:rsid w:val="009F52EA"/>
    <w:rsid w:val="00A107B9"/>
    <w:rsid w:val="00A46535"/>
    <w:rsid w:val="00A5358D"/>
    <w:rsid w:val="00A54725"/>
    <w:rsid w:val="00A54E60"/>
    <w:rsid w:val="00A577D8"/>
    <w:rsid w:val="00A62295"/>
    <w:rsid w:val="00A6317D"/>
    <w:rsid w:val="00A7536C"/>
    <w:rsid w:val="00AB08F6"/>
    <w:rsid w:val="00AB213C"/>
    <w:rsid w:val="00AC7012"/>
    <w:rsid w:val="00AD6D8A"/>
    <w:rsid w:val="00AE37E7"/>
    <w:rsid w:val="00B0520B"/>
    <w:rsid w:val="00B112DD"/>
    <w:rsid w:val="00B12A7B"/>
    <w:rsid w:val="00B24FC0"/>
    <w:rsid w:val="00B27441"/>
    <w:rsid w:val="00B40CED"/>
    <w:rsid w:val="00B44272"/>
    <w:rsid w:val="00B472A0"/>
    <w:rsid w:val="00B841C7"/>
    <w:rsid w:val="00B86826"/>
    <w:rsid w:val="00BE14A8"/>
    <w:rsid w:val="00BE215C"/>
    <w:rsid w:val="00C0479B"/>
    <w:rsid w:val="00C06523"/>
    <w:rsid w:val="00C16765"/>
    <w:rsid w:val="00C24133"/>
    <w:rsid w:val="00C32763"/>
    <w:rsid w:val="00C4066C"/>
    <w:rsid w:val="00C4616D"/>
    <w:rsid w:val="00C568CA"/>
    <w:rsid w:val="00C65C73"/>
    <w:rsid w:val="00C82E23"/>
    <w:rsid w:val="00C84506"/>
    <w:rsid w:val="00CA7F65"/>
    <w:rsid w:val="00CB3682"/>
    <w:rsid w:val="00CB63D4"/>
    <w:rsid w:val="00CE3040"/>
    <w:rsid w:val="00D034E8"/>
    <w:rsid w:val="00D06B70"/>
    <w:rsid w:val="00D07721"/>
    <w:rsid w:val="00D54415"/>
    <w:rsid w:val="00D65ABB"/>
    <w:rsid w:val="00D719C9"/>
    <w:rsid w:val="00D803F3"/>
    <w:rsid w:val="00D91A4E"/>
    <w:rsid w:val="00DA6B79"/>
    <w:rsid w:val="00DB4B11"/>
    <w:rsid w:val="00DE3127"/>
    <w:rsid w:val="00E04C38"/>
    <w:rsid w:val="00E333C9"/>
    <w:rsid w:val="00E7000E"/>
    <w:rsid w:val="00E84AD5"/>
    <w:rsid w:val="00EA7037"/>
    <w:rsid w:val="00EC00FB"/>
    <w:rsid w:val="00EC7BBB"/>
    <w:rsid w:val="00EE07D2"/>
    <w:rsid w:val="00EE33EA"/>
    <w:rsid w:val="00EE601F"/>
    <w:rsid w:val="00EF2AC5"/>
    <w:rsid w:val="00EF5AC2"/>
    <w:rsid w:val="00F461A6"/>
    <w:rsid w:val="00F67F06"/>
    <w:rsid w:val="00F746FD"/>
    <w:rsid w:val="00F82AC5"/>
    <w:rsid w:val="00FA34FB"/>
    <w:rsid w:val="00FB226E"/>
    <w:rsid w:val="00FC3365"/>
    <w:rsid w:val="00FC3E38"/>
    <w:rsid w:val="00FC496C"/>
    <w:rsid w:val="00FC7AB0"/>
    <w:rsid w:val="00FF2EF7"/>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left="425"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C573-ADEF-41C4-871C-90C03083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2603</Words>
  <Characters>15361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13</cp:revision>
  <cp:lastPrinted>2022-05-27T10:17:00Z</cp:lastPrinted>
  <dcterms:created xsi:type="dcterms:W3CDTF">2023-07-17T06:41:00Z</dcterms:created>
  <dcterms:modified xsi:type="dcterms:W3CDTF">2023-09-27T06:11:00Z</dcterms:modified>
</cp:coreProperties>
</file>