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C1A3"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b/>
          <w:bCs/>
          <w:color w:val="000000"/>
          <w:sz w:val="40"/>
          <w:szCs w:val="40"/>
          <w:u w:color="000000"/>
          <w14:textOutline w14:w="0" w14:cap="flat" w14:cmpd="sng" w14:algn="ctr">
            <w14:noFill/>
            <w14:prstDash w14:val="solid"/>
            <w14:bevel/>
          </w14:textOutline>
        </w:rPr>
      </w:pPr>
      <w:r w:rsidRPr="009D1153">
        <w:rPr>
          <w:rStyle w:val="dn"/>
          <w:rFonts w:cs="Arial Unicode MS"/>
          <w:b/>
          <w:bCs/>
          <w:color w:val="000000"/>
          <w:sz w:val="40"/>
          <w:szCs w:val="40"/>
          <w:u w:color="000000"/>
          <w14:textOutline w14:w="0" w14:cap="flat" w14:cmpd="sng" w14:algn="ctr">
            <w14:noFill/>
            <w14:prstDash w14:val="solid"/>
            <w14:bevel/>
          </w14:textOutline>
        </w:rPr>
        <w:t>Smlouva</w:t>
      </w:r>
    </w:p>
    <w:p w14:paraId="2F7D4EB3"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b/>
          <w:bCs/>
          <w:color w:val="000000"/>
          <w:sz w:val="32"/>
          <w:szCs w:val="32"/>
          <w:u w:color="000000"/>
          <w14:textOutline w14:w="0" w14:cap="flat" w14:cmpd="sng" w14:algn="ctr">
            <w14:noFill/>
            <w14:prstDash w14:val="solid"/>
            <w14:bevel/>
          </w14:textOutline>
        </w:rPr>
      </w:pPr>
      <w:r w:rsidRPr="009D1153">
        <w:rPr>
          <w:rStyle w:val="dn"/>
          <w:rFonts w:cs="Arial Unicode MS"/>
          <w:b/>
          <w:bCs/>
          <w:color w:val="000000"/>
          <w:sz w:val="32"/>
          <w:szCs w:val="32"/>
          <w:u w:color="000000"/>
          <w14:textOutline w14:w="0" w14:cap="flat" w14:cmpd="sng" w14:algn="ctr">
            <w14:noFill/>
            <w14:prstDash w14:val="solid"/>
            <w14:bevel/>
          </w14:textOutline>
        </w:rPr>
        <w:t>o provádění plavecké výuky</w:t>
      </w:r>
    </w:p>
    <w:p w14:paraId="7541039D"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center"/>
        <w:rPr>
          <w:rFonts w:eastAsia="Times New Roman"/>
          <w:color w:val="000000"/>
          <w:u w:color="000000"/>
          <w14:textOutline w14:w="0" w14:cap="flat" w14:cmpd="sng" w14:algn="ctr">
            <w14:noFill/>
            <w14:prstDash w14:val="solid"/>
            <w14:bevel/>
          </w14:textOutline>
        </w:rPr>
      </w:pPr>
    </w:p>
    <w:p w14:paraId="5A348F07"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center"/>
        <w:rPr>
          <w:rFonts w:eastAsia="Times New Roman"/>
          <w:color w:val="000000"/>
          <w:u w:color="000000"/>
          <w14:textOutline w14:w="0" w14:cap="flat" w14:cmpd="sng" w14:algn="ctr">
            <w14:noFill/>
            <w14:prstDash w14:val="solid"/>
            <w14:bevel/>
          </w14:textOutline>
        </w:rPr>
      </w:pPr>
    </w:p>
    <w:p w14:paraId="2D5FD616"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color w:val="000000"/>
          <w:u w:val="single" w:color="000000"/>
          <w14:textOutline w14:w="0" w14:cap="flat" w14:cmpd="sng" w14:algn="ctr">
            <w14:noFill/>
            <w14:prstDash w14:val="solid"/>
            <w14:bevel/>
          </w14:textOutline>
        </w:rPr>
        <w:t>Plavecká škola – Vendula Boubínová, Vladivostocká 10, Praha 10 (dále PŠ)</w:t>
      </w:r>
    </w:p>
    <w:p w14:paraId="50A4DBF7"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IČO:</w:t>
      </w:r>
      <w:proofErr w:type="gramStart"/>
      <w:r w:rsidRPr="009D1153">
        <w:rPr>
          <w:rStyle w:val="dn"/>
          <w:rFonts w:cs="Arial Unicode MS"/>
          <w:color w:val="000000"/>
          <w:u w:color="000000"/>
          <w14:textOutline w14:w="0" w14:cap="flat" w14:cmpd="sng" w14:algn="ctr">
            <w14:noFill/>
            <w14:prstDash w14:val="solid"/>
            <w14:bevel/>
          </w14:textOutline>
        </w:rPr>
        <w:t>07646674  (</w:t>
      </w:r>
      <w:proofErr w:type="gramEnd"/>
      <w:r w:rsidRPr="009D1153">
        <w:rPr>
          <w:rStyle w:val="dn"/>
          <w:rFonts w:cs="Arial Unicode MS"/>
          <w:color w:val="000000"/>
          <w:u w:color="000000"/>
          <w14:textOutline w14:w="0" w14:cap="flat" w14:cmpd="sng" w14:algn="ctr">
            <w14:noFill/>
            <w14:prstDash w14:val="solid"/>
            <w14:bevel/>
          </w14:textOutline>
        </w:rPr>
        <w:t>není zapsána ve školském rejstříku)</w:t>
      </w:r>
    </w:p>
    <w:p w14:paraId="5F9761A1"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 xml:space="preserve">Bank. spojení: KB, </w:t>
      </w:r>
      <w:proofErr w:type="spellStart"/>
      <w:r w:rsidRPr="009D1153">
        <w:rPr>
          <w:rStyle w:val="dn"/>
          <w:rFonts w:cs="Arial Unicode MS"/>
          <w:color w:val="000000"/>
          <w:u w:color="000000"/>
          <w14:textOutline w14:w="0" w14:cap="flat" w14:cmpd="sng" w14:algn="ctr">
            <w14:noFill/>
            <w14:prstDash w14:val="solid"/>
            <w14:bevel/>
          </w14:textOutline>
        </w:rPr>
        <w:t>č.ú</w:t>
      </w:r>
      <w:proofErr w:type="spellEnd"/>
      <w:r w:rsidRPr="009D1153">
        <w:rPr>
          <w:rStyle w:val="dn"/>
          <w:rFonts w:cs="Arial Unicode MS"/>
          <w:color w:val="000000"/>
          <w:u w:color="000000"/>
          <w14:textOutline w14:w="0" w14:cap="flat" w14:cmpd="sng" w14:algn="ctr">
            <w14:noFill/>
            <w14:prstDash w14:val="solid"/>
            <w14:bevel/>
          </w14:textOutline>
        </w:rPr>
        <w:t>. 115-8589230277/010</w:t>
      </w:r>
    </w:p>
    <w:p w14:paraId="4D894198"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sidRPr="009D1153">
        <w:rPr>
          <w:rFonts w:cs="Arial Unicode MS"/>
          <w:color w:val="000000"/>
          <w:u w:color="000000"/>
          <w14:textOutline w14:w="0" w14:cap="flat" w14:cmpd="sng" w14:algn="ctr">
            <w14:noFill/>
            <w14:prstDash w14:val="solid"/>
            <w14:bevel/>
          </w14:textOutline>
        </w:rPr>
        <w:t>a</w:t>
      </w:r>
    </w:p>
    <w:p w14:paraId="25A63179" w14:textId="4D33A752"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val="single" w:color="000000"/>
          <w14:textOutline w14:w="0" w14:cap="flat" w14:cmpd="sng" w14:algn="ctr">
            <w14:noFill/>
            <w14:prstDash w14:val="solid"/>
            <w14:bevel/>
          </w14:textOutline>
        </w:rPr>
      </w:pPr>
      <w:r w:rsidRPr="009D1153">
        <w:rPr>
          <w:rFonts w:cs="Arial Unicode MS"/>
          <w:color w:val="000000"/>
          <w:u w:val="single" w:color="000000"/>
          <w14:textOutline w14:w="0" w14:cap="flat" w14:cmpd="sng" w14:algn="ctr">
            <w14:noFill/>
            <w14:prstDash w14:val="solid"/>
            <w14:bevel/>
          </w14:textOutline>
        </w:rPr>
        <w:t>Základní škola logopedická a Mateřská škola logopedická, Praha 10, Moskevská 29</w:t>
      </w:r>
    </w:p>
    <w:p w14:paraId="73C4ACD8"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val="single" w:color="000000"/>
          <w14:textOutline w14:w="0" w14:cap="flat" w14:cmpd="sng" w14:algn="ctr">
            <w14:noFill/>
            <w14:prstDash w14:val="solid"/>
            <w14:bevel/>
          </w14:textOutline>
        </w:rPr>
      </w:pPr>
      <w:r w:rsidRPr="009D1153">
        <w:rPr>
          <w:rFonts w:cs="Arial Unicode MS"/>
          <w:color w:val="000000"/>
          <w:u w:val="single" w:color="000000"/>
          <w14:textOutline w14:w="0" w14:cap="flat" w14:cmpd="sng" w14:algn="ctr">
            <w14:noFill/>
            <w14:prstDash w14:val="solid"/>
            <w14:bevel/>
          </w14:textOutline>
        </w:rPr>
        <w:t xml:space="preserve"> Moskevská 408/29,10100, </w:t>
      </w:r>
      <w:proofErr w:type="gramStart"/>
      <w:r w:rsidRPr="009D1153">
        <w:rPr>
          <w:rFonts w:cs="Arial Unicode MS"/>
          <w:color w:val="000000"/>
          <w:u w:val="single" w:color="000000"/>
          <w14:textOutline w14:w="0" w14:cap="flat" w14:cmpd="sng" w14:algn="ctr">
            <w14:noFill/>
            <w14:prstDash w14:val="solid"/>
            <w14:bevel/>
          </w14:textOutline>
        </w:rPr>
        <w:t>Praha - Vršovice</w:t>
      </w:r>
      <w:proofErr w:type="gramEnd"/>
      <w:r w:rsidRPr="009D1153">
        <w:rPr>
          <w:rFonts w:cs="Arial Unicode MS"/>
          <w:color w:val="000000"/>
          <w:u w:val="single" w:color="000000"/>
          <w14:textOutline w14:w="0" w14:cap="flat" w14:cmpd="sng" w14:algn="ctr">
            <w14:noFill/>
            <w14:prstDash w14:val="solid"/>
            <w14:bevel/>
          </w14:textOutline>
        </w:rPr>
        <w:t xml:space="preserve"> </w:t>
      </w:r>
    </w:p>
    <w:p w14:paraId="5B27DC05"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val="single" w:color="000000"/>
          <w14:textOutline w14:w="0" w14:cap="flat" w14:cmpd="sng" w14:algn="ctr">
            <w14:noFill/>
            <w14:prstDash w14:val="solid"/>
            <w14:bevel/>
          </w14:textOutline>
        </w:rPr>
      </w:pPr>
      <w:r w:rsidRPr="009D1153">
        <w:rPr>
          <w:rFonts w:cs="Arial Unicode MS"/>
          <w:color w:val="000000"/>
          <w:u w:val="single" w:color="000000"/>
          <w14:textOutline w14:w="0" w14:cap="flat" w14:cmpd="sng" w14:algn="ctr">
            <w14:noFill/>
            <w14:prstDash w14:val="solid"/>
            <w14:bevel/>
          </w14:textOutline>
        </w:rPr>
        <w:t>IČ: 61385425</w:t>
      </w:r>
    </w:p>
    <w:p w14:paraId="233087E8"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val="single" w:color="000000"/>
          <w14:textOutline w14:w="0" w14:cap="flat" w14:cmpd="sng" w14:algn="ctr">
            <w14:noFill/>
            <w14:prstDash w14:val="solid"/>
            <w14:bevel/>
          </w14:textOutline>
        </w:rPr>
      </w:pPr>
    </w:p>
    <w:p w14:paraId="17DA8BD3"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zastoupená</w:t>
      </w:r>
    </w:p>
    <w:p w14:paraId="3632EE80"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5AF47DF7"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dn"/>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 xml:space="preserve">                                                     pí. ředitelkou Mgr. Ivou Prášilovou</w:t>
      </w:r>
    </w:p>
    <w:p w14:paraId="709141EC"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rPr>
          <w:rStyle w:val="dn"/>
          <w:rFonts w:eastAsia="Times New Roman"/>
          <w:color w:val="000000"/>
          <w:u w:color="000000"/>
          <w14:textOutline w14:w="0" w14:cap="flat" w14:cmpd="sng" w14:algn="ctr">
            <w14:noFill/>
            <w14:prstDash w14:val="solid"/>
            <w14:bevel/>
          </w14:textOutline>
        </w:rPr>
      </w:pPr>
    </w:p>
    <w:p w14:paraId="0F9AE8BB"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uzavírají</w:t>
      </w:r>
    </w:p>
    <w:p w14:paraId="44DF1A49"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3E003FE1"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b/>
          <w:bCs/>
          <w:color w:val="000000"/>
          <w:sz w:val="32"/>
          <w:szCs w:val="32"/>
          <w:u w:color="000000"/>
          <w14:textOutline w14:w="0" w14:cap="flat" w14:cmpd="sng" w14:algn="ctr">
            <w14:noFill/>
            <w14:prstDash w14:val="solid"/>
            <w14:bevel/>
          </w14:textOutline>
        </w:rPr>
      </w:pPr>
      <w:r w:rsidRPr="009D1153">
        <w:rPr>
          <w:rStyle w:val="dn"/>
          <w:rFonts w:cs="Arial Unicode MS"/>
          <w:b/>
          <w:bCs/>
          <w:color w:val="000000"/>
          <w:sz w:val="32"/>
          <w:szCs w:val="32"/>
          <w:u w:color="000000"/>
          <w14:textOutline w14:w="0" w14:cap="flat" w14:cmpd="sng" w14:algn="ctr">
            <w14:noFill/>
            <w14:prstDash w14:val="solid"/>
            <w14:bevel/>
          </w14:textOutline>
        </w:rPr>
        <w:t>smlouvu o provádění výuky plavání</w:t>
      </w:r>
    </w:p>
    <w:p w14:paraId="2A9F8104"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b/>
          <w:bCs/>
          <w:color w:val="000000"/>
          <w:sz w:val="32"/>
          <w:szCs w:val="32"/>
          <w:u w:color="000000"/>
          <w14:textOutline w14:w="0" w14:cap="flat" w14:cmpd="sng" w14:algn="ctr">
            <w14:noFill/>
            <w14:prstDash w14:val="solid"/>
            <w14:bevel/>
          </w14:textOutline>
        </w:rPr>
      </w:pPr>
    </w:p>
    <w:p w14:paraId="44254DF8" w14:textId="6416EF46"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b/>
          <w:bCs/>
          <w:color w:val="000000"/>
          <w:sz w:val="32"/>
          <w:szCs w:val="32"/>
          <w:u w:color="000000"/>
          <w14:textOutline w14:w="0" w14:cap="flat" w14:cmpd="sng" w14:algn="ctr">
            <w14:noFill/>
            <w14:prstDash w14:val="solid"/>
            <w14:bevel/>
          </w14:textOutline>
        </w:rPr>
        <w:t xml:space="preserve">                                             </w:t>
      </w:r>
      <w:r w:rsidRPr="009D1153">
        <w:rPr>
          <w:rStyle w:val="dn"/>
          <w:rFonts w:cs="Arial Unicode MS"/>
          <w:color w:val="000000"/>
          <w:u w:val="single" w:color="000000"/>
          <w14:textOutline w14:w="0" w14:cap="flat" w14:cmpd="sng" w14:algn="ctr">
            <w14:noFill/>
            <w14:prstDash w14:val="solid"/>
            <w14:bevel/>
          </w14:textOutline>
        </w:rPr>
        <w:t>I.</w:t>
      </w:r>
      <w:r w:rsidR="009D1153">
        <w:rPr>
          <w:rStyle w:val="dn"/>
          <w:rFonts w:cs="Arial Unicode MS"/>
          <w:color w:val="000000"/>
          <w:u w:val="single" w:color="000000"/>
          <w14:textOutline w14:w="0" w14:cap="flat" w14:cmpd="sng" w14:algn="ctr">
            <w14:noFill/>
            <w14:prstDash w14:val="solid"/>
            <w14:bevel/>
          </w14:textOutline>
        </w:rPr>
        <w:t xml:space="preserve"> </w:t>
      </w:r>
      <w:r w:rsidRPr="009D1153">
        <w:rPr>
          <w:rStyle w:val="dn"/>
          <w:rFonts w:cs="Arial Unicode MS"/>
          <w:color w:val="000000"/>
          <w:u w:val="single" w:color="000000"/>
          <w14:textOutline w14:w="0" w14:cap="flat" w14:cmpd="sng" w14:algn="ctr">
            <w14:noFill/>
            <w14:prstDash w14:val="solid"/>
            <w14:bevel/>
          </w14:textOutline>
        </w:rPr>
        <w:t>Předmět smlouvy</w:t>
      </w:r>
    </w:p>
    <w:p w14:paraId="662D02ED"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000000"/>
          <w:u w:color="000000"/>
          <w14:textOutline w14:w="0" w14:cap="flat" w14:cmpd="sng" w14:algn="ctr">
            <w14:noFill/>
            <w14:prstDash w14:val="solid"/>
            <w14:bevel/>
          </w14:textOutline>
        </w:rPr>
      </w:pPr>
    </w:p>
    <w:p w14:paraId="67D62426" w14:textId="515456BF"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Provádění plavecké výuky žáků a dětí výše jmenované ZŠ a MŠ.</w:t>
      </w:r>
    </w:p>
    <w:p w14:paraId="1D35AEC8"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2F7EF47E"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color w:val="000000"/>
          <w:u w:val="single" w:color="000000"/>
          <w14:textOutline w14:w="0" w14:cap="flat" w14:cmpd="sng" w14:algn="ctr">
            <w14:noFill/>
            <w14:prstDash w14:val="solid"/>
            <w14:bevel/>
          </w14:textOutline>
        </w:rPr>
        <w:t>II. Termín plnění</w:t>
      </w:r>
    </w:p>
    <w:p w14:paraId="34764457"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val="single" w:color="000000"/>
          <w14:textOutline w14:w="0" w14:cap="flat" w14:cmpd="sng" w14:algn="ctr">
            <w14:noFill/>
            <w14:prstDash w14:val="solid"/>
            <w14:bevel/>
          </w14:textOutline>
        </w:rPr>
      </w:pPr>
    </w:p>
    <w:p w14:paraId="38288AC8"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Výuka bude probíhat v prvním pololetí školního roku 2023/24, od 18. 9. 2023 do 29. 1. 2024, vždy v pondělí v 9:45 – 10:30 hod. a v pátek v 9:45 - 10:30, s výjimkou školních prázdnin a prodloužených Vánočních prázdnin (16. 12. 2023 - 2. 1. 2024).</w:t>
      </w:r>
    </w:p>
    <w:p w14:paraId="0660F7F2"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5114B7DC"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color w:val="000000"/>
          <w:u w:val="single" w:color="000000"/>
          <w14:textOutline w14:w="0" w14:cap="flat" w14:cmpd="sng" w14:algn="ctr">
            <w14:noFill/>
            <w14:prstDash w14:val="solid"/>
            <w14:bevel/>
          </w14:textOutline>
        </w:rPr>
        <w:t>III. Místo plnění</w:t>
      </w:r>
    </w:p>
    <w:p w14:paraId="22DE4E90"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4578A368"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Výuka bude prováděna v areálu plaveckého stadionu SK Slavia Praha v Praze 10 – Vršovicích.</w:t>
      </w:r>
    </w:p>
    <w:p w14:paraId="4021B65B"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685D9846"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color w:val="000000"/>
          <w:u w:val="single" w:color="000000"/>
          <w14:textOutline w14:w="0" w14:cap="flat" w14:cmpd="sng" w14:algn="ctr">
            <w14:noFill/>
            <w14:prstDash w14:val="solid"/>
            <w14:bevel/>
          </w14:textOutline>
        </w:rPr>
        <w:t>IV. Úhrada</w:t>
      </w:r>
    </w:p>
    <w:p w14:paraId="69A79FC0"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5EA87F49" w14:textId="56D64005"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 xml:space="preserve">Škola uhradí za každého účastníka kurzu částku 3000,- Kč (slovy dva tisíce pět set korun) za každé školní pololetí. V této ceně jsou zahrnuty částkou 600,- Kč náklady na výuku plavání (podíl mzdových prostředků, náklady na učební pomůcky), dalších 2400,- Kč představuje částka za pronájem bazénu. Za výuku budou vystaveny dvě </w:t>
      </w:r>
      <w:proofErr w:type="gramStart"/>
      <w:r w:rsidRPr="009D1153">
        <w:rPr>
          <w:rStyle w:val="dn"/>
          <w:rFonts w:cs="Arial Unicode MS"/>
          <w:color w:val="000000"/>
          <w:u w:color="000000"/>
          <w14:textOutline w14:w="0" w14:cap="flat" w14:cmpd="sng" w14:algn="ctr">
            <w14:noFill/>
            <w14:prstDash w14:val="solid"/>
            <w14:bevel/>
          </w14:textOutline>
        </w:rPr>
        <w:t>faktury</w:t>
      </w:r>
      <w:proofErr w:type="gramEnd"/>
      <w:r w:rsidRPr="009D1153">
        <w:rPr>
          <w:rStyle w:val="dn"/>
          <w:rFonts w:cs="Arial Unicode MS"/>
          <w:color w:val="000000"/>
          <w:u w:color="000000"/>
          <w14:textOutline w14:w="0" w14:cap="flat" w14:cmpd="sng" w14:algn="ctr">
            <w14:noFill/>
            <w14:prstDash w14:val="solid"/>
            <w14:bevel/>
          </w14:textOutline>
        </w:rPr>
        <w:t xml:space="preserve"> a to za výuku plavání žáků (ZŠ) a výuku plavání dětí (MŠ).</w:t>
      </w:r>
    </w:p>
    <w:p w14:paraId="0127FB00"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Faktury budou vystaveny na základě jmenných seznamů žáků jednotlivých tříd (docházkových listů), případně může být platba uskutečněna i jinou formou, podle vzájemné dohody obou smluvních stran.</w:t>
      </w:r>
    </w:p>
    <w:p w14:paraId="75D4DC8E"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021E1E37"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p>
    <w:p w14:paraId="5879CEEA"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p>
    <w:p w14:paraId="5403C3EC"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firstLine="708"/>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color w:val="000000"/>
          <w:u w:val="single" w:color="000000"/>
          <w14:textOutline w14:w="0" w14:cap="flat" w14:cmpd="sng" w14:algn="ctr">
            <w14:noFill/>
            <w14:prstDash w14:val="solid"/>
            <w14:bevel/>
          </w14:textOutline>
        </w:rPr>
        <w:t>V. Povinnosti PŠ</w:t>
      </w:r>
    </w:p>
    <w:p w14:paraId="2F800835"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p>
    <w:p w14:paraId="5DC79A11"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 xml:space="preserve">Provádět výuku kvalifikovanými cvičiteli, kteří budou jednat s žáky přiměřeně jejich věku. Zajistit pro výuku nezbytné pomůcky. Provádět výuku v souladu s výukovými plány jednotlivých výcvikových skupin (plavci, </w:t>
      </w:r>
      <w:proofErr w:type="spellStart"/>
      <w:r w:rsidRPr="009D1153">
        <w:rPr>
          <w:rStyle w:val="dn"/>
          <w:rFonts w:cs="Arial Unicode MS"/>
          <w:color w:val="000000"/>
          <w:u w:color="000000"/>
          <w14:textOutline w14:w="0" w14:cap="flat" w14:cmpd="sng" w14:algn="ctr">
            <w14:noFill/>
            <w14:prstDash w14:val="solid"/>
            <w14:bevel/>
          </w14:textOutline>
        </w:rPr>
        <w:t>poloplavci</w:t>
      </w:r>
      <w:proofErr w:type="spellEnd"/>
      <w:r w:rsidRPr="009D1153">
        <w:rPr>
          <w:rStyle w:val="dn"/>
          <w:rFonts w:cs="Arial Unicode MS"/>
          <w:color w:val="000000"/>
          <w:u w:color="000000"/>
          <w14:textOutline w14:w="0" w14:cap="flat" w14:cmpd="sng" w14:algn="ctr">
            <w14:noFill/>
            <w14:prstDash w14:val="solid"/>
            <w14:bevel/>
          </w14:textOutline>
        </w:rPr>
        <w:t xml:space="preserve">, neplavci). V úvodní hodině plaveckého výcviku poučit žáky </w:t>
      </w:r>
      <w:r w:rsidRPr="009D1153">
        <w:rPr>
          <w:rStyle w:val="dn"/>
          <w:rFonts w:cs="Arial Unicode MS"/>
          <w:color w:val="000000"/>
          <w:u w:color="000000"/>
          <w14:textOutline w14:w="0" w14:cap="flat" w14:cmpd="sng" w14:algn="ctr">
            <w14:noFill/>
            <w14:prstDash w14:val="solid"/>
            <w14:bevel/>
          </w14:textOutline>
        </w:rPr>
        <w:lastRenderedPageBreak/>
        <w:t>o bezpečnosti v areálu plaveckého stadionu a rozdělit do výcvikových skupin podle zjištěných plaveckých dovedností (skupina neplavců max. 10 žáků, ostatní max. 15 žáků). Každou hodinu zaznamenávat prezenci žáků do docházkových listů jednotlivých výcvikových skupin. Zodpovídat za zdraví a životy žáků v průběhu výukové jednotky od zahajovacího do závěrečného nástupu dětí.</w:t>
      </w:r>
    </w:p>
    <w:p w14:paraId="4D6E5C96"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p>
    <w:p w14:paraId="1DE2BB3D"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Způsob předávání žáků mezi učiteli ZŠ a cvičiteli PŠ (a naopak) je následující:</w:t>
      </w:r>
    </w:p>
    <w:p w14:paraId="1E35D759"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 xml:space="preserve">1) Před výcvikem přivede učitel ZŠ svou skupinu ze sprch do prostoru bazénu. Žáci vyčkají vsedě na tribuně s vyučujícím příchodu cvičitelů PŠ. Poté cvičitel vyhlásí nástup a převezme žáky, za které až do skončení výukové jednotky zodpovídá. </w:t>
      </w:r>
    </w:p>
    <w:p w14:paraId="1293300D"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 xml:space="preserve">2) V průběhu výuky kontroluje cvičitel plavání nepřetržitě počet žáků ve své výcvikové skupině a nesmí se od ní vzdálit. </w:t>
      </w:r>
    </w:p>
    <w:p w14:paraId="33A71779"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3) Po skončení plaveckého výcviku vyhlásí cvičitelé PŠ nástup dětí po družstvech a zkontrolují počty žáků. Poté předají všechny žáky učitelům ZŠ, kteří je odvedou do sprch. Po plavání je zajištěna možnost bezplatného použití vysoušečů vlasů pro všechny žáky.</w:t>
      </w:r>
    </w:p>
    <w:p w14:paraId="2C3C5201"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2122AA0F"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color w:val="000000"/>
          <w:u w:val="single" w:color="000000"/>
          <w14:textOutline w14:w="0" w14:cap="flat" w14:cmpd="sng" w14:algn="ctr">
            <w14:noFill/>
            <w14:prstDash w14:val="solid"/>
            <w14:bevel/>
          </w14:textOutline>
        </w:rPr>
        <w:t>VI. Povinnosti ZŠ</w:t>
      </w:r>
    </w:p>
    <w:p w14:paraId="49E2D60B"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1E3A409C"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Zajistit pro jednotlivé třídy kvalifikovaný doprovod, dozor po dobu pobytu na plaveckém stadionu, včetně přítomnosti při výcviku. Provádět záznam přítomnosti dětí do docházkových listů jednotlivých tříd. Pojistit účastníky výcviku proti úrazu.</w:t>
      </w:r>
    </w:p>
    <w:p w14:paraId="3BCD67A1"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520D65DA"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dn"/>
          <w:rFonts w:eastAsia="Times New Roman"/>
          <w:color w:val="000000"/>
          <w:u w:val="single" w:color="000000"/>
          <w14:textOutline w14:w="0" w14:cap="flat" w14:cmpd="sng" w14:algn="ctr">
            <w14:noFill/>
            <w14:prstDash w14:val="solid"/>
            <w14:bevel/>
          </w14:textOutline>
        </w:rPr>
      </w:pPr>
      <w:r w:rsidRPr="009D1153">
        <w:rPr>
          <w:rStyle w:val="dn"/>
          <w:rFonts w:cs="Arial Unicode MS"/>
          <w:color w:val="000000"/>
          <w:u w:val="single" w:color="000000"/>
          <w14:textOutline w14:w="0" w14:cap="flat" w14:cmpd="sng" w14:algn="ctr">
            <w14:noFill/>
            <w14:prstDash w14:val="solid"/>
            <w14:bevel/>
          </w14:textOutline>
        </w:rPr>
        <w:t>VII. Všeobecná ustanovení</w:t>
      </w:r>
    </w:p>
    <w:p w14:paraId="67093848"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67C1050F"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Účastníci výcviku jsou povinni dodržovat provozní řád plaveckého stadionu a řídit se pokyny službu konajících zaměstnanců.</w:t>
      </w:r>
    </w:p>
    <w:p w14:paraId="72EC07A8"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PŠ je oprávněna v případě havárie či jiného závažného důvodu odstávky bazénu odvolat plavecký výcvik. V takovém případě bude odvolání provedeno bezodkladně a PŠ poskytne škole po dohodě náhradní termín.</w:t>
      </w:r>
    </w:p>
    <w:p w14:paraId="63EEB7DB"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Smlouva je sepsána v souladu s Metodickým pokynem č.j.37 014/2005 ze dne 22. prosince 2005 a může být změněna nebo doplněna pouze písemnou formou – dohodou obou smluvních stran. Byla vyhotovena ve dvou exemplářích, z nichž každá smluvní strana obdrží po jednom.</w:t>
      </w:r>
    </w:p>
    <w:p w14:paraId="58104844"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Smluvní partner školy se zavazuje zachovávat mlčenlivost o všech skutečnostech, o kterých se v souvislosti s vykonáváním činnosti podle této smlouvy dozví. Tato povinnost trvá i po ukončení činnosti podle této smlouvy. Při shromažďování a zpracování údajů bude postupovat dle nařízení Evropského parlamentu a Rady EU 2016/679 ze dne 27.4.2016 o ochraně fyzických osob v souvislosti se zpracováním osobních údajů a o volném pohybu těchto údajů.</w:t>
      </w:r>
    </w:p>
    <w:p w14:paraId="03B12E46"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Smluvní strany prohlašují, že případné spory vyplývající z této smlouvy budou řešit dohodou. Nedojde-li k dohodě, pak při řešení sporů budou smluvní strany postupovat v souladu s obecně závaznými předpisy, především v souladu s občanským zákoníkem.</w:t>
      </w:r>
    </w:p>
    <w:p w14:paraId="3F48F78A"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u w:color="000000"/>
          <w14:textOutline w14:w="0" w14:cap="flat" w14:cmpd="sng" w14:algn="ctr">
            <w14:noFill/>
            <w14:prstDash w14:val="solid"/>
            <w14:bevel/>
          </w14:textOutline>
        </w:rPr>
      </w:pPr>
    </w:p>
    <w:p w14:paraId="6D4D473E"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V Praze dne 18. 9. 2023</w:t>
      </w:r>
    </w:p>
    <w:p w14:paraId="48B2F4C2" w14:textId="77777777" w:rsidR="00E1748F" w:rsidRPr="009D1153" w:rsidRDefault="00E174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p>
    <w:p w14:paraId="14648B39" w14:textId="77777777" w:rsidR="00E1748F" w:rsidRPr="009D1153" w:rsidRDefault="00087B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000000"/>
          <w:u w:color="000000"/>
          <w14:textOutline w14:w="0" w14:cap="flat" w14:cmpd="sng" w14:algn="ctr">
            <w14:noFill/>
            <w14:prstDash w14:val="solid"/>
            <w14:bevel/>
          </w14:textOutline>
        </w:rPr>
      </w:pPr>
      <w:r w:rsidRPr="009D1153">
        <w:rPr>
          <w:rStyle w:val="dn"/>
          <w:rFonts w:cs="Arial Unicode MS"/>
          <w:color w:val="000000"/>
          <w:u w:color="000000"/>
          <w14:textOutline w14:w="0" w14:cap="flat" w14:cmpd="sng" w14:algn="ctr">
            <w14:noFill/>
            <w14:prstDash w14:val="solid"/>
            <w14:bevel/>
          </w14:textOutline>
        </w:rPr>
        <w:t>Plavecká škola</w:t>
      </w:r>
      <w:r w:rsidRPr="009D1153">
        <w:rPr>
          <w:rStyle w:val="dn"/>
          <w:rFonts w:cs="Arial Unicode MS"/>
          <w:color w:val="000000"/>
          <w:u w:color="000000"/>
          <w14:textOutline w14:w="0" w14:cap="flat" w14:cmpd="sng" w14:algn="ctr">
            <w14:noFill/>
            <w14:prstDash w14:val="solid"/>
            <w14:bevel/>
          </w14:textOutline>
        </w:rPr>
        <w:tab/>
      </w:r>
      <w:r w:rsidRPr="009D1153">
        <w:rPr>
          <w:rStyle w:val="dn"/>
          <w:rFonts w:cs="Arial Unicode MS"/>
          <w:color w:val="000000"/>
          <w:u w:color="000000"/>
          <w14:textOutline w14:w="0" w14:cap="flat" w14:cmpd="sng" w14:algn="ctr">
            <w14:noFill/>
            <w14:prstDash w14:val="solid"/>
            <w14:bevel/>
          </w14:textOutline>
        </w:rPr>
        <w:tab/>
      </w:r>
      <w:r w:rsidRPr="009D1153">
        <w:rPr>
          <w:rStyle w:val="dn"/>
          <w:rFonts w:cs="Arial Unicode MS"/>
          <w:color w:val="000000"/>
          <w:u w:color="000000"/>
          <w14:textOutline w14:w="0" w14:cap="flat" w14:cmpd="sng" w14:algn="ctr">
            <w14:noFill/>
            <w14:prstDash w14:val="solid"/>
            <w14:bevel/>
          </w14:textOutline>
        </w:rPr>
        <w:tab/>
      </w:r>
      <w:r w:rsidRPr="009D1153">
        <w:rPr>
          <w:rStyle w:val="dn"/>
          <w:rFonts w:cs="Arial Unicode MS"/>
          <w:color w:val="000000"/>
          <w:u w:color="000000"/>
          <w14:textOutline w14:w="0" w14:cap="flat" w14:cmpd="sng" w14:algn="ctr">
            <w14:noFill/>
            <w14:prstDash w14:val="solid"/>
            <w14:bevel/>
          </w14:textOutline>
        </w:rPr>
        <w:tab/>
      </w:r>
      <w:r w:rsidRPr="009D1153">
        <w:rPr>
          <w:rStyle w:val="dn"/>
          <w:rFonts w:cs="Arial Unicode MS"/>
          <w:color w:val="000000"/>
          <w:u w:color="000000"/>
          <w14:textOutline w14:w="0" w14:cap="flat" w14:cmpd="sng" w14:algn="ctr">
            <w14:noFill/>
            <w14:prstDash w14:val="solid"/>
            <w14:bevel/>
          </w14:textOutline>
        </w:rPr>
        <w:tab/>
      </w:r>
      <w:r w:rsidRPr="009D1153">
        <w:rPr>
          <w:rStyle w:val="dn"/>
          <w:rFonts w:cs="Arial Unicode MS"/>
          <w:color w:val="000000"/>
          <w:u w:color="000000"/>
          <w14:textOutline w14:w="0" w14:cap="flat" w14:cmpd="sng" w14:algn="ctr">
            <w14:noFill/>
            <w14:prstDash w14:val="solid"/>
            <w14:bevel/>
          </w14:textOutline>
        </w:rPr>
        <w:tab/>
      </w:r>
      <w:r w:rsidRPr="009D1153">
        <w:rPr>
          <w:rStyle w:val="dn"/>
          <w:rFonts w:cs="Arial Unicode MS"/>
          <w:color w:val="000000"/>
          <w:u w:color="000000"/>
          <w14:textOutline w14:w="0" w14:cap="flat" w14:cmpd="sng" w14:algn="ctr">
            <w14:noFill/>
            <w14:prstDash w14:val="solid"/>
            <w14:bevel/>
          </w14:textOutline>
        </w:rPr>
        <w:tab/>
        <w:t>Základní škola</w:t>
      </w:r>
    </w:p>
    <w:p w14:paraId="703DCDE4" w14:textId="77777777" w:rsidR="00E1748F" w:rsidRPr="009D1153" w:rsidRDefault="00E1748F">
      <w:pPr>
        <w:pStyle w:val="Text"/>
      </w:pPr>
    </w:p>
    <w:sectPr w:rsidR="00E1748F" w:rsidRPr="009D1153">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F229" w14:textId="77777777" w:rsidR="00492F3A" w:rsidRDefault="00492F3A">
      <w:r>
        <w:separator/>
      </w:r>
    </w:p>
  </w:endnote>
  <w:endnote w:type="continuationSeparator" w:id="0">
    <w:p w14:paraId="3DD927CC" w14:textId="77777777" w:rsidR="00492F3A" w:rsidRDefault="0049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A02F" w14:textId="77777777" w:rsidR="00E1748F" w:rsidRDefault="00E17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643C" w14:textId="77777777" w:rsidR="00492F3A" w:rsidRDefault="00492F3A">
      <w:r>
        <w:separator/>
      </w:r>
    </w:p>
  </w:footnote>
  <w:footnote w:type="continuationSeparator" w:id="0">
    <w:p w14:paraId="030DE938" w14:textId="77777777" w:rsidR="00492F3A" w:rsidRDefault="0049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07F9" w14:textId="77777777" w:rsidR="00E1748F" w:rsidRDefault="00E174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8F"/>
    <w:rsid w:val="00087BEB"/>
    <w:rsid w:val="00492F3A"/>
    <w:rsid w:val="009D1153"/>
    <w:rsid w:val="00E1748F"/>
    <w:rsid w:val="00F40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EEAE"/>
  <w15:docId w15:val="{3BB46D16-2381-40A9-BA8C-0CFB6054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dn">
    <w:name w:val="Žádný"/>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3942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Prášilová</dc:creator>
  <cp:lastModifiedBy>Iva Prášilová</cp:lastModifiedBy>
  <cp:revision>3</cp:revision>
  <dcterms:created xsi:type="dcterms:W3CDTF">2023-09-22T10:47:00Z</dcterms:created>
  <dcterms:modified xsi:type="dcterms:W3CDTF">2023-09-27T09:44:00Z</dcterms:modified>
</cp:coreProperties>
</file>