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4CE7" w14:textId="77777777" w:rsidR="00B91CA7" w:rsidRPr="00EE769C" w:rsidRDefault="00B91CA7" w:rsidP="00F75BD0">
      <w:pPr>
        <w:rPr>
          <w:rFonts w:ascii="Calibri" w:hAnsi="Calibri" w:cs="Calibri"/>
          <w:b/>
          <w:sz w:val="32"/>
          <w:szCs w:val="32"/>
        </w:rPr>
      </w:pPr>
    </w:p>
    <w:p w14:paraId="087B3122" w14:textId="3DBACE79" w:rsidR="0082612C" w:rsidRPr="0082612C" w:rsidRDefault="0082612C" w:rsidP="0082612C">
      <w:pPr>
        <w:tabs>
          <w:tab w:val="left" w:pos="5625"/>
        </w:tabs>
        <w:jc w:val="right"/>
        <w:rPr>
          <w:rFonts w:ascii="Calibri" w:hAnsi="Calibri" w:cs="Calibri"/>
          <w:sz w:val="22"/>
          <w:szCs w:val="28"/>
        </w:rPr>
      </w:pPr>
      <w:r w:rsidRPr="0082612C">
        <w:rPr>
          <w:rFonts w:ascii="Calibri" w:hAnsi="Calibri" w:cs="Calibri"/>
          <w:sz w:val="22"/>
          <w:szCs w:val="28"/>
        </w:rPr>
        <w:t xml:space="preserve">Č.j. UPM / </w:t>
      </w:r>
      <w:r w:rsidR="00DF5453">
        <w:rPr>
          <w:rFonts w:ascii="Calibri" w:hAnsi="Calibri" w:cs="Calibri"/>
          <w:sz w:val="22"/>
          <w:szCs w:val="28"/>
        </w:rPr>
        <w:t xml:space="preserve">1964 </w:t>
      </w:r>
      <w:r w:rsidRPr="0082612C">
        <w:rPr>
          <w:rFonts w:ascii="Calibri" w:hAnsi="Calibri" w:cs="Calibri"/>
          <w:sz w:val="22"/>
          <w:szCs w:val="28"/>
        </w:rPr>
        <w:t>/ 20</w:t>
      </w:r>
      <w:r w:rsidR="00DF5453">
        <w:rPr>
          <w:rFonts w:ascii="Calibri" w:hAnsi="Calibri" w:cs="Calibri"/>
          <w:sz w:val="22"/>
          <w:szCs w:val="28"/>
        </w:rPr>
        <w:t>23</w:t>
      </w:r>
    </w:p>
    <w:p w14:paraId="5585B5E0" w14:textId="77777777" w:rsidR="00BD6F03" w:rsidRDefault="00BD6F03" w:rsidP="00F75BD0">
      <w:pPr>
        <w:tabs>
          <w:tab w:val="left" w:pos="5625"/>
        </w:tabs>
        <w:jc w:val="center"/>
        <w:rPr>
          <w:rFonts w:ascii="Calibri" w:hAnsi="Calibri" w:cs="Calibri"/>
          <w:b/>
          <w:sz w:val="28"/>
          <w:szCs w:val="28"/>
        </w:rPr>
      </w:pPr>
    </w:p>
    <w:p w14:paraId="79189886" w14:textId="75A4FCDE" w:rsidR="00B91CA7" w:rsidRPr="00BD6F03" w:rsidRDefault="00B91CA7" w:rsidP="00F75BD0">
      <w:pPr>
        <w:tabs>
          <w:tab w:val="left" w:pos="5625"/>
        </w:tabs>
        <w:jc w:val="center"/>
        <w:rPr>
          <w:rFonts w:ascii="Calibri" w:hAnsi="Calibri" w:cs="Calibri"/>
          <w:b/>
          <w:sz w:val="32"/>
          <w:szCs w:val="28"/>
        </w:rPr>
      </w:pPr>
      <w:r w:rsidRPr="00BD6F03">
        <w:rPr>
          <w:rFonts w:ascii="Calibri" w:hAnsi="Calibri" w:cs="Calibri"/>
          <w:b/>
          <w:sz w:val="32"/>
          <w:szCs w:val="28"/>
        </w:rPr>
        <w:t xml:space="preserve">Smlouva na dodávku </w:t>
      </w:r>
    </w:p>
    <w:p w14:paraId="3FA04F35" w14:textId="77777777" w:rsidR="00F75BD0" w:rsidRPr="00EE769C" w:rsidRDefault="00F75BD0" w:rsidP="00F75BD0">
      <w:pPr>
        <w:tabs>
          <w:tab w:val="left" w:pos="5625"/>
        </w:tabs>
        <w:jc w:val="center"/>
        <w:rPr>
          <w:rFonts w:ascii="Calibri" w:hAnsi="Calibri" w:cs="Calibri"/>
        </w:rPr>
      </w:pPr>
    </w:p>
    <w:p w14:paraId="096FD616" w14:textId="77777777" w:rsidR="00B91CA7" w:rsidRPr="00EE769C" w:rsidRDefault="00B91CA7" w:rsidP="00F75BD0">
      <w:pPr>
        <w:tabs>
          <w:tab w:val="left" w:pos="5625"/>
        </w:tabs>
        <w:jc w:val="both"/>
        <w:rPr>
          <w:rFonts w:ascii="Calibri" w:hAnsi="Calibri" w:cs="Calibri"/>
        </w:rPr>
      </w:pPr>
      <w:r w:rsidRPr="00EE769C">
        <w:rPr>
          <w:rFonts w:ascii="Calibri" w:hAnsi="Calibri" w:cs="Calibri"/>
        </w:rPr>
        <w:t xml:space="preserve">kterou uzavírají níže uvedení účastníci v souladu s ustanovením § 1746, odst. 2 zák. </w:t>
      </w:r>
      <w:r w:rsidR="00AC5BA2" w:rsidRPr="00EE769C">
        <w:rPr>
          <w:rFonts w:ascii="Calibri" w:hAnsi="Calibri" w:cs="Calibri"/>
        </w:rPr>
        <w:br/>
      </w:r>
      <w:r w:rsidRPr="00EE769C">
        <w:rPr>
          <w:rFonts w:ascii="Calibri" w:hAnsi="Calibri" w:cs="Calibri"/>
        </w:rPr>
        <w:t xml:space="preserve">č. 89/2012 Sb. občanský zákoník (dále jen „občanský zákoník“) </w:t>
      </w:r>
      <w:r w:rsidR="00640374" w:rsidRPr="00EE769C">
        <w:rPr>
          <w:rFonts w:ascii="Calibri" w:hAnsi="Calibri" w:cs="Calibri"/>
        </w:rPr>
        <w:t>ve znění pozdějších předp</w:t>
      </w:r>
      <w:r w:rsidR="005C7CD7" w:rsidRPr="00EE769C">
        <w:rPr>
          <w:rFonts w:ascii="Calibri" w:hAnsi="Calibri" w:cs="Calibri"/>
        </w:rPr>
        <w:t>i</w:t>
      </w:r>
      <w:r w:rsidR="00640374" w:rsidRPr="00EE769C">
        <w:rPr>
          <w:rFonts w:ascii="Calibri" w:hAnsi="Calibri" w:cs="Calibri"/>
        </w:rPr>
        <w:t>sů</w:t>
      </w:r>
      <w:r w:rsidRPr="00EE769C">
        <w:rPr>
          <w:rFonts w:ascii="Calibri" w:hAnsi="Calibri" w:cs="Calibri"/>
        </w:rPr>
        <w:t xml:space="preserve"> takto:</w:t>
      </w:r>
    </w:p>
    <w:p w14:paraId="2274B60D" w14:textId="77777777" w:rsidR="00E90A7E" w:rsidRPr="00EE769C" w:rsidRDefault="00E90A7E" w:rsidP="00F75BD0">
      <w:pPr>
        <w:autoSpaceDE w:val="0"/>
        <w:autoSpaceDN w:val="0"/>
        <w:adjustRightInd w:val="0"/>
        <w:rPr>
          <w:rFonts w:ascii="Calibri" w:hAnsi="Calibri" w:cs="Calibri"/>
        </w:rPr>
      </w:pPr>
    </w:p>
    <w:p w14:paraId="7278E311" w14:textId="77777777" w:rsidR="00A74581" w:rsidRPr="00EE769C" w:rsidRDefault="00A74581" w:rsidP="00F75BD0">
      <w:pPr>
        <w:jc w:val="center"/>
        <w:rPr>
          <w:rFonts w:ascii="Calibri" w:hAnsi="Calibri" w:cs="Calibri"/>
          <w:b/>
        </w:rPr>
      </w:pPr>
      <w:r w:rsidRPr="00EE769C">
        <w:rPr>
          <w:rFonts w:ascii="Calibri" w:hAnsi="Calibri" w:cs="Calibri"/>
          <w:b/>
        </w:rPr>
        <w:t>Článek I</w:t>
      </w:r>
    </w:p>
    <w:p w14:paraId="22ABF4EB" w14:textId="77777777" w:rsidR="00A74581" w:rsidRPr="00EE769C" w:rsidRDefault="00F75BD0" w:rsidP="00F75BD0">
      <w:pPr>
        <w:jc w:val="center"/>
        <w:rPr>
          <w:rFonts w:ascii="Calibri" w:hAnsi="Calibri" w:cs="Calibri"/>
          <w:b/>
        </w:rPr>
      </w:pPr>
      <w:r w:rsidRPr="00EE769C">
        <w:rPr>
          <w:rFonts w:ascii="Calibri" w:hAnsi="Calibri" w:cs="Calibri"/>
          <w:b/>
        </w:rPr>
        <w:t>Smluvní strany</w:t>
      </w:r>
    </w:p>
    <w:p w14:paraId="39DFAB05" w14:textId="77777777" w:rsidR="00CF5B0C" w:rsidRPr="00EE769C" w:rsidRDefault="00B6007F" w:rsidP="00F75BD0">
      <w:pPr>
        <w:shd w:val="clear" w:color="auto" w:fill="FFFFFF"/>
        <w:rPr>
          <w:rFonts w:ascii="Calibri" w:hAnsi="Calibri" w:cs="Calibri"/>
          <w:b/>
        </w:rPr>
      </w:pPr>
      <w:r>
        <w:rPr>
          <w:rFonts w:ascii="Calibri" w:hAnsi="Calibri" w:cs="Calibri"/>
          <w:b/>
        </w:rPr>
        <w:t xml:space="preserve">1. </w:t>
      </w:r>
      <w:r w:rsidR="00CF5B0C" w:rsidRPr="00EE769C">
        <w:rPr>
          <w:rFonts w:ascii="Calibri" w:hAnsi="Calibri" w:cs="Calibri"/>
          <w:b/>
        </w:rPr>
        <w:t>Objednatel:</w:t>
      </w:r>
    </w:p>
    <w:p w14:paraId="54B0BBE0" w14:textId="77777777" w:rsidR="00CF5B0C" w:rsidRPr="00EE769C" w:rsidRDefault="00CF5B0C" w:rsidP="00F75BD0">
      <w:pPr>
        <w:pStyle w:val="Zpat"/>
        <w:rPr>
          <w:rFonts w:ascii="Calibri" w:hAnsi="Calibri" w:cs="Calibri"/>
          <w:b/>
        </w:rPr>
      </w:pPr>
      <w:r w:rsidRPr="00EE769C">
        <w:rPr>
          <w:rFonts w:ascii="Calibri" w:hAnsi="Calibri" w:cs="Calibri"/>
          <w:b/>
        </w:rPr>
        <w:t>Uměleckoprůmyslové museum v Praze</w:t>
      </w:r>
    </w:p>
    <w:p w14:paraId="1B247125" w14:textId="3013DF8E" w:rsidR="00CF5B0C" w:rsidRPr="00EE769C" w:rsidRDefault="00BD6F03" w:rsidP="00F75BD0">
      <w:pPr>
        <w:pStyle w:val="Zpat"/>
        <w:rPr>
          <w:rFonts w:ascii="Calibri" w:hAnsi="Calibri" w:cs="Calibri"/>
        </w:rPr>
      </w:pPr>
      <w:r>
        <w:rPr>
          <w:rFonts w:ascii="Calibri" w:hAnsi="Calibri" w:cs="Calibri"/>
          <w:lang w:val="cs-CZ"/>
        </w:rPr>
        <w:t>s</w:t>
      </w:r>
      <w:r w:rsidR="00CF5B0C" w:rsidRPr="00EE769C">
        <w:rPr>
          <w:rFonts w:ascii="Calibri" w:hAnsi="Calibri" w:cs="Calibri"/>
        </w:rPr>
        <w:t>e sídlem ulice 17. listopadu 2, 110 00 Praha 1</w:t>
      </w:r>
    </w:p>
    <w:p w14:paraId="60155A14" w14:textId="0E6F6B91" w:rsidR="00CF5B0C" w:rsidRPr="00EE769C" w:rsidRDefault="00BD6F03" w:rsidP="00F75BD0">
      <w:pPr>
        <w:pStyle w:val="Zpat"/>
        <w:rPr>
          <w:rFonts w:ascii="Calibri" w:hAnsi="Calibri" w:cs="Calibri"/>
        </w:rPr>
      </w:pPr>
      <w:r>
        <w:rPr>
          <w:rFonts w:ascii="Calibri" w:hAnsi="Calibri" w:cs="Calibri"/>
          <w:lang w:val="cs-CZ"/>
        </w:rPr>
        <w:t>z</w:t>
      </w:r>
      <w:r w:rsidR="00CF5B0C" w:rsidRPr="00EE769C">
        <w:rPr>
          <w:rFonts w:ascii="Calibri" w:hAnsi="Calibri" w:cs="Calibri"/>
        </w:rPr>
        <w:t xml:space="preserve">astoupené PhDr. Helenou Koenigsmarkovou </w:t>
      </w:r>
      <w:r w:rsidR="00014820" w:rsidRPr="00EE769C">
        <w:rPr>
          <w:rFonts w:ascii="Calibri" w:hAnsi="Calibri" w:cs="Calibri"/>
        </w:rPr>
        <w:t>–</w:t>
      </w:r>
      <w:r w:rsidR="00CF5B0C" w:rsidRPr="00EE769C">
        <w:rPr>
          <w:rFonts w:ascii="Calibri" w:hAnsi="Calibri" w:cs="Calibri"/>
        </w:rPr>
        <w:t xml:space="preserve"> ředitelkou</w:t>
      </w:r>
    </w:p>
    <w:p w14:paraId="2E2D8F9A" w14:textId="77777777" w:rsidR="00CF5B0C" w:rsidRPr="00EE769C" w:rsidRDefault="00CF5B0C" w:rsidP="00F75BD0">
      <w:pPr>
        <w:pStyle w:val="Zpat"/>
        <w:rPr>
          <w:rFonts w:ascii="Calibri" w:hAnsi="Calibri" w:cs="Calibri"/>
        </w:rPr>
      </w:pPr>
      <w:r w:rsidRPr="00EE769C">
        <w:rPr>
          <w:rFonts w:ascii="Calibri" w:hAnsi="Calibri" w:cs="Calibri"/>
        </w:rPr>
        <w:t>IČ : 00023442</w:t>
      </w:r>
      <w:r w:rsidR="0082612C">
        <w:rPr>
          <w:rFonts w:ascii="Calibri" w:hAnsi="Calibri" w:cs="Calibri"/>
          <w:lang w:val="cs-CZ"/>
        </w:rPr>
        <w:t xml:space="preserve">, </w:t>
      </w:r>
      <w:r w:rsidR="00F75BD0" w:rsidRPr="00EE769C">
        <w:rPr>
          <w:rFonts w:ascii="Calibri" w:hAnsi="Calibri" w:cs="Calibri"/>
        </w:rPr>
        <w:t>DIČ: CZ</w:t>
      </w:r>
      <w:r w:rsidRPr="00EE769C">
        <w:rPr>
          <w:rFonts w:ascii="Calibri" w:hAnsi="Calibri" w:cs="Calibri"/>
        </w:rPr>
        <w:t>00023442</w:t>
      </w:r>
    </w:p>
    <w:p w14:paraId="24EAD4B9" w14:textId="1AC217EC" w:rsidR="001C4746" w:rsidRPr="00EE769C" w:rsidRDefault="00BD6F03" w:rsidP="00F75BD0">
      <w:pPr>
        <w:rPr>
          <w:rFonts w:ascii="Calibri" w:hAnsi="Calibri" w:cs="Calibri"/>
        </w:rPr>
      </w:pPr>
      <w:r>
        <w:rPr>
          <w:rFonts w:ascii="Calibri" w:hAnsi="Calibri" w:cs="Calibri"/>
        </w:rPr>
        <w:t>b</w:t>
      </w:r>
      <w:r w:rsidR="00CF5B0C" w:rsidRPr="00EE769C">
        <w:rPr>
          <w:rFonts w:ascii="Calibri" w:hAnsi="Calibri" w:cs="Calibri"/>
        </w:rPr>
        <w:t xml:space="preserve">ankovní spojení: </w:t>
      </w:r>
      <w:r w:rsidR="001C4746" w:rsidRPr="00EE769C">
        <w:rPr>
          <w:rFonts w:ascii="Calibri" w:hAnsi="Calibri" w:cs="Calibri"/>
        </w:rPr>
        <w:t>ČNB</w:t>
      </w:r>
      <w:r w:rsidR="001E50F5">
        <w:rPr>
          <w:rFonts w:ascii="Calibri" w:hAnsi="Calibri" w:cs="Calibri"/>
        </w:rPr>
        <w:t>,</w:t>
      </w:r>
      <w:r w:rsidR="001C4746" w:rsidRPr="00EE769C">
        <w:rPr>
          <w:rFonts w:ascii="Calibri" w:hAnsi="Calibri" w:cs="Calibri"/>
        </w:rPr>
        <w:t xml:space="preserve"> </w:t>
      </w:r>
    </w:p>
    <w:p w14:paraId="5FEF8583" w14:textId="0A6D9094" w:rsidR="00CF5B0C" w:rsidRPr="00EE769C" w:rsidRDefault="00BD6F03" w:rsidP="00F75BD0">
      <w:pPr>
        <w:pStyle w:val="Zpat"/>
        <w:rPr>
          <w:rFonts w:ascii="Calibri" w:hAnsi="Calibri" w:cs="Calibri"/>
        </w:rPr>
      </w:pPr>
      <w:r>
        <w:rPr>
          <w:rFonts w:ascii="Calibri" w:hAnsi="Calibri" w:cs="Calibri"/>
          <w:lang w:val="cs-CZ"/>
        </w:rPr>
        <w:t>o</w:t>
      </w:r>
      <w:r w:rsidR="00CF5B0C" w:rsidRPr="00EE769C">
        <w:rPr>
          <w:rFonts w:ascii="Calibri" w:hAnsi="Calibri" w:cs="Calibri"/>
        </w:rPr>
        <w:t xml:space="preserve">soby oprávněné k jednání: </w:t>
      </w:r>
    </w:p>
    <w:p w14:paraId="02E1D74C" w14:textId="77777777" w:rsidR="00CF5B0C" w:rsidRPr="00EE769C" w:rsidRDefault="00CF5B0C" w:rsidP="00F75BD0">
      <w:pPr>
        <w:numPr>
          <w:ilvl w:val="0"/>
          <w:numId w:val="15"/>
        </w:numPr>
        <w:shd w:val="clear" w:color="auto" w:fill="FFFFFF"/>
        <w:rPr>
          <w:rFonts w:ascii="Calibri" w:hAnsi="Calibri" w:cs="Calibri"/>
        </w:rPr>
      </w:pPr>
      <w:r w:rsidRPr="00EE769C">
        <w:rPr>
          <w:rFonts w:ascii="Calibri" w:hAnsi="Calibri" w:cs="Calibri"/>
        </w:rPr>
        <w:t>ve věcech smluvních:</w:t>
      </w:r>
      <w:r w:rsidRPr="00EE769C">
        <w:rPr>
          <w:rFonts w:ascii="Calibri" w:hAnsi="Calibri" w:cs="Calibri"/>
        </w:rPr>
        <w:tab/>
        <w:t xml:space="preserve">  P</w:t>
      </w:r>
      <w:r w:rsidR="00F75BD0" w:rsidRPr="00EE769C">
        <w:rPr>
          <w:rFonts w:ascii="Calibri" w:hAnsi="Calibri" w:cs="Calibri"/>
        </w:rPr>
        <w:t>h</w:t>
      </w:r>
      <w:r w:rsidRPr="00EE769C">
        <w:rPr>
          <w:rFonts w:ascii="Calibri" w:hAnsi="Calibri" w:cs="Calibri"/>
        </w:rPr>
        <w:t>Dr. Helena Koenigsmarková</w:t>
      </w:r>
    </w:p>
    <w:p w14:paraId="2D0D36E2" w14:textId="60B5F862" w:rsidR="00A74581" w:rsidRPr="00EE769C" w:rsidRDefault="00CF5B0C" w:rsidP="00F75BD0">
      <w:pPr>
        <w:numPr>
          <w:ilvl w:val="0"/>
          <w:numId w:val="15"/>
        </w:numPr>
        <w:shd w:val="clear" w:color="auto" w:fill="FFFFFF"/>
        <w:rPr>
          <w:rFonts w:ascii="Calibri" w:hAnsi="Calibri" w:cs="Calibri"/>
        </w:rPr>
      </w:pPr>
      <w:r w:rsidRPr="00EE769C">
        <w:rPr>
          <w:rFonts w:ascii="Calibri" w:hAnsi="Calibri" w:cs="Calibri"/>
        </w:rPr>
        <w:t xml:space="preserve">ve věcech technických, včetně realizace díla, fakturace a převzetí díla: </w:t>
      </w:r>
      <w:r w:rsidR="00F75BD0" w:rsidRPr="00EE769C">
        <w:rPr>
          <w:rFonts w:ascii="Calibri" w:hAnsi="Calibri" w:cs="Calibri"/>
        </w:rPr>
        <w:t xml:space="preserve">Ing. </w:t>
      </w:r>
      <w:r w:rsidR="00B76071">
        <w:rPr>
          <w:rFonts w:ascii="Calibri" w:hAnsi="Calibri" w:cs="Calibri"/>
        </w:rPr>
        <w:t xml:space="preserve">Dušan Seidl, vedoucí </w:t>
      </w:r>
      <w:r w:rsidR="00DF5453">
        <w:rPr>
          <w:rFonts w:ascii="Calibri" w:hAnsi="Calibri" w:cs="Calibri"/>
        </w:rPr>
        <w:t>O</w:t>
      </w:r>
      <w:r w:rsidR="00B76071">
        <w:rPr>
          <w:rFonts w:ascii="Calibri" w:hAnsi="Calibri" w:cs="Calibri"/>
        </w:rPr>
        <w:t>ddělení prezentace sbírek UPM</w:t>
      </w:r>
    </w:p>
    <w:p w14:paraId="6EFF3F63" w14:textId="77777777" w:rsidR="00A74581" w:rsidRPr="00EE769C" w:rsidRDefault="00A74581" w:rsidP="00F75BD0">
      <w:pPr>
        <w:rPr>
          <w:rFonts w:ascii="Calibri" w:hAnsi="Calibri" w:cs="Calibri"/>
          <w:i/>
        </w:rPr>
      </w:pPr>
      <w:r w:rsidRPr="00EE769C">
        <w:rPr>
          <w:rFonts w:ascii="Calibri" w:hAnsi="Calibri" w:cs="Calibri"/>
          <w:i/>
        </w:rPr>
        <w:t xml:space="preserve">(dále jen objednatel) </w:t>
      </w:r>
    </w:p>
    <w:p w14:paraId="19403434" w14:textId="77777777" w:rsidR="00BD6F03" w:rsidRDefault="00BD6F03" w:rsidP="00F75BD0">
      <w:pPr>
        <w:rPr>
          <w:rFonts w:ascii="Calibri" w:hAnsi="Calibri" w:cs="Calibri"/>
          <w:i/>
        </w:rPr>
      </w:pPr>
    </w:p>
    <w:p w14:paraId="512FAE27" w14:textId="00ADB370" w:rsidR="00A74581" w:rsidRPr="00BD6F03" w:rsidRDefault="00BD6F03" w:rsidP="00F75BD0">
      <w:pPr>
        <w:rPr>
          <w:rFonts w:ascii="Calibri" w:hAnsi="Calibri" w:cs="Calibri"/>
          <w:b/>
        </w:rPr>
      </w:pPr>
      <w:r w:rsidRPr="00BD6F03">
        <w:rPr>
          <w:rFonts w:ascii="Calibri" w:hAnsi="Calibri" w:cs="Calibri"/>
          <w:b/>
        </w:rPr>
        <w:t>a</w:t>
      </w:r>
    </w:p>
    <w:p w14:paraId="2F5924F9" w14:textId="77777777" w:rsidR="00BD6F03" w:rsidRPr="00EE769C" w:rsidRDefault="00BD6F03" w:rsidP="00F75BD0">
      <w:pPr>
        <w:rPr>
          <w:rFonts w:ascii="Calibri" w:hAnsi="Calibri" w:cs="Calibri"/>
          <w:i/>
        </w:rPr>
      </w:pPr>
    </w:p>
    <w:p w14:paraId="2D38EB4E" w14:textId="77777777" w:rsidR="00A74581" w:rsidRPr="00EE769C" w:rsidRDefault="00A74581" w:rsidP="00F75BD0">
      <w:pPr>
        <w:rPr>
          <w:rFonts w:ascii="Calibri" w:hAnsi="Calibri" w:cs="Calibri"/>
          <w:b/>
        </w:rPr>
      </w:pPr>
      <w:r w:rsidRPr="00EE769C">
        <w:rPr>
          <w:rFonts w:ascii="Calibri" w:hAnsi="Calibri" w:cs="Calibri"/>
          <w:b/>
        </w:rPr>
        <w:t xml:space="preserve">2. </w:t>
      </w:r>
      <w:r w:rsidR="00631A9B" w:rsidRPr="00EE769C">
        <w:rPr>
          <w:rFonts w:ascii="Calibri" w:hAnsi="Calibri" w:cs="Calibri"/>
          <w:b/>
        </w:rPr>
        <w:t>Dodavatel</w:t>
      </w:r>
      <w:r w:rsidRPr="00EE769C">
        <w:rPr>
          <w:rFonts w:ascii="Calibri" w:hAnsi="Calibri" w:cs="Calibri"/>
          <w:b/>
        </w:rPr>
        <w:t>:</w:t>
      </w:r>
      <w:r w:rsidR="00857CF6" w:rsidRPr="00EE769C">
        <w:rPr>
          <w:rFonts w:ascii="Calibri" w:hAnsi="Calibri" w:cs="Calibri"/>
          <w:b/>
        </w:rPr>
        <w:t xml:space="preserve">  </w:t>
      </w:r>
    </w:p>
    <w:p w14:paraId="7BA7E0B4" w14:textId="77777777" w:rsidR="00A74581" w:rsidRPr="00957662" w:rsidRDefault="0085775F" w:rsidP="00F75BD0">
      <w:pPr>
        <w:rPr>
          <w:rFonts w:ascii="Calibri" w:hAnsi="Calibri" w:cs="Calibri"/>
          <w:b/>
        </w:rPr>
      </w:pPr>
      <w:r w:rsidRPr="00957662">
        <w:rPr>
          <w:rFonts w:ascii="Calibri" w:hAnsi="Calibri" w:cs="Calibri"/>
          <w:b/>
        </w:rPr>
        <w:t>DYTEC, s.r.o.</w:t>
      </w:r>
    </w:p>
    <w:p w14:paraId="726463A1" w14:textId="77777777" w:rsidR="00A74581" w:rsidRPr="00957662" w:rsidRDefault="00A74581" w:rsidP="00F75BD0">
      <w:pPr>
        <w:rPr>
          <w:rFonts w:ascii="Calibri" w:hAnsi="Calibri" w:cs="Calibri"/>
        </w:rPr>
      </w:pPr>
      <w:r w:rsidRPr="00957662">
        <w:rPr>
          <w:rFonts w:ascii="Calibri" w:hAnsi="Calibri" w:cs="Calibri"/>
        </w:rPr>
        <w:t>se sídlem:</w:t>
      </w:r>
      <w:r w:rsidR="0085775F" w:rsidRPr="00957662">
        <w:rPr>
          <w:rFonts w:ascii="Calibri" w:hAnsi="Calibri" w:cs="Calibri"/>
        </w:rPr>
        <w:t xml:space="preserve"> Na Klášterním 1428/1, 162 00 Praha 6</w:t>
      </w:r>
    </w:p>
    <w:p w14:paraId="460A6A83" w14:textId="5D5B4C88" w:rsidR="0085775F" w:rsidRPr="00957662" w:rsidRDefault="007127F8" w:rsidP="00F75BD0">
      <w:pPr>
        <w:rPr>
          <w:rFonts w:ascii="Calibri" w:hAnsi="Calibri" w:cs="Calibri"/>
        </w:rPr>
      </w:pPr>
      <w:r w:rsidRPr="00957662">
        <w:rPr>
          <w:rFonts w:ascii="Calibri" w:hAnsi="Calibri" w:cs="Calibri"/>
        </w:rPr>
        <w:t>jednající</w:t>
      </w:r>
      <w:r w:rsidR="0085775F" w:rsidRPr="00957662">
        <w:rPr>
          <w:rFonts w:ascii="Calibri" w:hAnsi="Calibri" w:cs="Calibri"/>
        </w:rPr>
        <w:t>: PhDr. Janou Tesařovou</w:t>
      </w:r>
      <w:r w:rsidR="000F45F5" w:rsidRPr="00957662">
        <w:rPr>
          <w:rFonts w:ascii="Calibri" w:hAnsi="Calibri" w:cs="Calibri"/>
        </w:rPr>
        <w:t xml:space="preserve"> – jednatelkou</w:t>
      </w:r>
    </w:p>
    <w:p w14:paraId="0D111155" w14:textId="68E1C86C" w:rsidR="00A74581" w:rsidRPr="00957662" w:rsidRDefault="0085775F" w:rsidP="00F75BD0">
      <w:pPr>
        <w:rPr>
          <w:rFonts w:ascii="Calibri" w:hAnsi="Calibri" w:cs="Calibri"/>
        </w:rPr>
      </w:pPr>
      <w:r w:rsidRPr="00957662">
        <w:rPr>
          <w:rFonts w:ascii="Calibri" w:hAnsi="Calibri" w:cs="Calibri"/>
        </w:rPr>
        <w:t>IČ: 48364240</w:t>
      </w:r>
      <w:r w:rsidR="00BD6F03">
        <w:rPr>
          <w:rFonts w:ascii="Calibri" w:hAnsi="Calibri" w:cs="Calibri"/>
        </w:rPr>
        <w:t xml:space="preserve">, </w:t>
      </w:r>
      <w:r w:rsidR="00A74581" w:rsidRPr="00957662">
        <w:rPr>
          <w:rFonts w:ascii="Calibri" w:hAnsi="Calibri" w:cs="Calibri"/>
        </w:rPr>
        <w:t>DIČ:</w:t>
      </w:r>
      <w:r w:rsidRPr="00957662">
        <w:rPr>
          <w:rFonts w:ascii="Calibri" w:hAnsi="Calibri" w:cs="Calibri"/>
        </w:rPr>
        <w:t xml:space="preserve"> CZ48364240</w:t>
      </w:r>
      <w:r w:rsidR="00A74581" w:rsidRPr="00957662">
        <w:rPr>
          <w:rFonts w:ascii="Calibri" w:hAnsi="Calibri" w:cs="Calibri"/>
        </w:rPr>
        <w:tab/>
      </w:r>
    </w:p>
    <w:p w14:paraId="62D2B3C2" w14:textId="231C7727" w:rsidR="00A74581" w:rsidRPr="00957662" w:rsidRDefault="0085775F" w:rsidP="00F75BD0">
      <w:pPr>
        <w:rPr>
          <w:rFonts w:ascii="Calibri" w:hAnsi="Calibri" w:cs="Calibri"/>
        </w:rPr>
      </w:pPr>
      <w:r w:rsidRPr="00957662">
        <w:rPr>
          <w:rFonts w:ascii="Calibri" w:hAnsi="Calibri" w:cs="Calibri"/>
        </w:rPr>
        <w:t xml:space="preserve">bankovní spojení: ČSOB, a.s., </w:t>
      </w:r>
    </w:p>
    <w:p w14:paraId="4846F710" w14:textId="77777777" w:rsidR="00A74581" w:rsidRPr="00957662" w:rsidRDefault="00A74581" w:rsidP="00F75BD0">
      <w:pPr>
        <w:rPr>
          <w:rFonts w:ascii="Calibri" w:hAnsi="Calibri" w:cs="Calibri"/>
          <w:i/>
        </w:rPr>
      </w:pPr>
      <w:r w:rsidRPr="00957662">
        <w:rPr>
          <w:rFonts w:ascii="Calibri" w:hAnsi="Calibri" w:cs="Calibri"/>
          <w:i/>
        </w:rPr>
        <w:t xml:space="preserve">(dále jen </w:t>
      </w:r>
      <w:r w:rsidR="00631A9B" w:rsidRPr="00957662">
        <w:rPr>
          <w:rFonts w:ascii="Calibri" w:hAnsi="Calibri" w:cs="Calibri"/>
          <w:i/>
        </w:rPr>
        <w:t>dodavatel</w:t>
      </w:r>
      <w:r w:rsidRPr="00957662">
        <w:rPr>
          <w:rFonts w:ascii="Calibri" w:hAnsi="Calibri" w:cs="Calibri"/>
          <w:i/>
        </w:rPr>
        <w:t>)</w:t>
      </w:r>
    </w:p>
    <w:p w14:paraId="6580F5A1" w14:textId="77777777" w:rsidR="00A74581" w:rsidRPr="00957662" w:rsidRDefault="00A74581" w:rsidP="00F75BD0">
      <w:pPr>
        <w:rPr>
          <w:rFonts w:ascii="Calibri" w:hAnsi="Calibri" w:cs="Calibri"/>
        </w:rPr>
      </w:pPr>
    </w:p>
    <w:p w14:paraId="1F5C1302" w14:textId="2CEBFCBB" w:rsidR="00E90A7E" w:rsidRPr="00957662" w:rsidRDefault="00311B89" w:rsidP="00F75BD0">
      <w:pPr>
        <w:autoSpaceDE w:val="0"/>
        <w:autoSpaceDN w:val="0"/>
        <w:adjustRightInd w:val="0"/>
        <w:jc w:val="both"/>
        <w:rPr>
          <w:rFonts w:asciiTheme="minorHAnsi" w:hAnsiTheme="minorHAnsi" w:cstheme="minorHAnsi"/>
        </w:rPr>
      </w:pPr>
      <w:r w:rsidRPr="00957662">
        <w:rPr>
          <w:rFonts w:asciiTheme="minorHAnsi" w:hAnsiTheme="minorHAnsi" w:cstheme="minorHAnsi"/>
        </w:rPr>
        <w:t>Smluvní strany</w:t>
      </w:r>
      <w:r w:rsidR="00B91CA7" w:rsidRPr="00957662">
        <w:rPr>
          <w:rFonts w:asciiTheme="minorHAnsi" w:hAnsiTheme="minorHAnsi" w:cstheme="minorHAnsi"/>
        </w:rPr>
        <w:t xml:space="preserve"> uzavírají </w:t>
      </w:r>
      <w:r w:rsidRPr="00957662">
        <w:rPr>
          <w:rFonts w:asciiTheme="minorHAnsi" w:hAnsiTheme="minorHAnsi" w:cstheme="minorHAnsi"/>
        </w:rPr>
        <w:t>t</w:t>
      </w:r>
      <w:r w:rsidR="00B91CA7" w:rsidRPr="00957662">
        <w:rPr>
          <w:rFonts w:asciiTheme="minorHAnsi" w:hAnsiTheme="minorHAnsi" w:cstheme="minorHAnsi"/>
        </w:rPr>
        <w:t xml:space="preserve">uto smlouvu, jíž se dodavatel zavazuje dodat objednateli </w:t>
      </w:r>
      <w:r w:rsidR="00DF5453">
        <w:rPr>
          <w:rFonts w:asciiTheme="minorHAnsi" w:hAnsiTheme="minorHAnsi" w:cstheme="minorHAnsi"/>
        </w:rPr>
        <w:t>3</w:t>
      </w:r>
      <w:r w:rsidRPr="00957662">
        <w:rPr>
          <w:rFonts w:asciiTheme="minorHAnsi" w:hAnsiTheme="minorHAnsi" w:cstheme="minorHAnsi"/>
        </w:rPr>
        <w:t xml:space="preserve"> (slovy: </w:t>
      </w:r>
      <w:r w:rsidR="00DF5453">
        <w:rPr>
          <w:rFonts w:asciiTheme="minorHAnsi" w:hAnsiTheme="minorHAnsi" w:cstheme="minorHAnsi"/>
        </w:rPr>
        <w:t>tři</w:t>
      </w:r>
      <w:r w:rsidRPr="00957662">
        <w:rPr>
          <w:rFonts w:asciiTheme="minorHAnsi" w:hAnsiTheme="minorHAnsi" w:cstheme="minorHAnsi"/>
        </w:rPr>
        <w:t>)</w:t>
      </w:r>
      <w:r w:rsidR="0042661C" w:rsidRPr="00957662">
        <w:rPr>
          <w:rFonts w:asciiTheme="minorHAnsi" w:hAnsiTheme="minorHAnsi" w:cstheme="minorHAnsi"/>
        </w:rPr>
        <w:t xml:space="preserve"> specifick</w:t>
      </w:r>
      <w:r w:rsidR="00DF5453">
        <w:rPr>
          <w:rFonts w:asciiTheme="minorHAnsi" w:hAnsiTheme="minorHAnsi" w:cstheme="minorHAnsi"/>
        </w:rPr>
        <w:t>é</w:t>
      </w:r>
      <w:r w:rsidR="0042661C" w:rsidRPr="00957662">
        <w:rPr>
          <w:rFonts w:asciiTheme="minorHAnsi" w:hAnsiTheme="minorHAnsi" w:cstheme="minorHAnsi"/>
        </w:rPr>
        <w:t xml:space="preserve"> výstavní</w:t>
      </w:r>
      <w:r w:rsidR="00DF5453">
        <w:rPr>
          <w:rFonts w:asciiTheme="minorHAnsi" w:hAnsiTheme="minorHAnsi" w:cstheme="minorHAnsi"/>
        </w:rPr>
        <w:t xml:space="preserve"> figuríny </w:t>
      </w:r>
      <w:r w:rsidR="0042661C" w:rsidRPr="00957662">
        <w:rPr>
          <w:rFonts w:asciiTheme="minorHAnsi" w:hAnsiTheme="minorHAnsi" w:cstheme="minorHAnsi"/>
        </w:rPr>
        <w:t xml:space="preserve">pro dlouhodobé vystavení historického textilu a oděvů </w:t>
      </w:r>
      <w:r w:rsidR="000F45F5" w:rsidRPr="00957662">
        <w:rPr>
          <w:rFonts w:asciiTheme="minorHAnsi" w:hAnsiTheme="minorHAnsi" w:cstheme="minorHAnsi"/>
        </w:rPr>
        <w:t xml:space="preserve">a příslušenství k těmto figurínám </w:t>
      </w:r>
      <w:r w:rsidR="0042661C" w:rsidRPr="00957662">
        <w:rPr>
          <w:rFonts w:asciiTheme="minorHAnsi" w:hAnsiTheme="minorHAnsi" w:cstheme="minorHAnsi"/>
        </w:rPr>
        <w:t xml:space="preserve">dle přílohy č. </w:t>
      </w:r>
      <w:r w:rsidR="001E50F5">
        <w:rPr>
          <w:rFonts w:asciiTheme="minorHAnsi" w:hAnsiTheme="minorHAnsi" w:cstheme="minorHAnsi"/>
        </w:rPr>
        <w:t>1</w:t>
      </w:r>
      <w:r w:rsidR="0042661C" w:rsidRPr="00957662">
        <w:rPr>
          <w:rFonts w:asciiTheme="minorHAnsi" w:hAnsiTheme="minorHAnsi" w:cstheme="minorHAnsi"/>
        </w:rPr>
        <w:t xml:space="preserve"> této smlouvy, kterou </w:t>
      </w:r>
      <w:r w:rsidR="00B91CA7" w:rsidRPr="00957662">
        <w:rPr>
          <w:rFonts w:asciiTheme="minorHAnsi" w:hAnsiTheme="minorHAnsi" w:cstheme="minorHAnsi"/>
        </w:rPr>
        <w:t>je vymezen předmět</w:t>
      </w:r>
      <w:r w:rsidR="0081592E" w:rsidRPr="00957662">
        <w:rPr>
          <w:rFonts w:asciiTheme="minorHAnsi" w:hAnsiTheme="minorHAnsi" w:cstheme="minorHAnsi"/>
        </w:rPr>
        <w:t>em</w:t>
      </w:r>
      <w:r w:rsidR="00B91CA7" w:rsidRPr="00957662">
        <w:rPr>
          <w:rFonts w:asciiTheme="minorHAnsi" w:hAnsiTheme="minorHAnsi" w:cstheme="minorHAnsi"/>
        </w:rPr>
        <w:t xml:space="preserve"> plnění smlouvy, a objednatel se zavazuje k jeho převzetí a k zaplacení sjednané ceny za jeho provedení podle podmínek obsažených v následujících ustanoveních této smlouvy.</w:t>
      </w:r>
    </w:p>
    <w:p w14:paraId="2A51EE52" w14:textId="77777777" w:rsidR="0081592E" w:rsidRPr="00957662" w:rsidRDefault="0081592E" w:rsidP="00F75BD0">
      <w:pPr>
        <w:autoSpaceDE w:val="0"/>
        <w:autoSpaceDN w:val="0"/>
        <w:adjustRightInd w:val="0"/>
        <w:jc w:val="both"/>
        <w:rPr>
          <w:rFonts w:ascii="Calibri" w:hAnsi="Calibri" w:cs="Calibri"/>
        </w:rPr>
      </w:pPr>
    </w:p>
    <w:p w14:paraId="24309B47" w14:textId="77777777" w:rsidR="00A74581" w:rsidRPr="00957662" w:rsidRDefault="00A74581" w:rsidP="00F75BD0">
      <w:pPr>
        <w:jc w:val="center"/>
        <w:rPr>
          <w:rFonts w:ascii="Calibri" w:hAnsi="Calibri" w:cs="Calibri"/>
          <w:b/>
        </w:rPr>
      </w:pPr>
      <w:r w:rsidRPr="00957662">
        <w:rPr>
          <w:rFonts w:ascii="Calibri" w:hAnsi="Calibri" w:cs="Calibri"/>
          <w:b/>
        </w:rPr>
        <w:t>Článek II.</w:t>
      </w:r>
    </w:p>
    <w:p w14:paraId="77C1C450" w14:textId="77777777" w:rsidR="00426C35" w:rsidRPr="00957662" w:rsidRDefault="00A74581" w:rsidP="00F75BD0">
      <w:pPr>
        <w:jc w:val="center"/>
        <w:rPr>
          <w:rFonts w:ascii="Calibri" w:hAnsi="Calibri" w:cs="Calibri"/>
          <w:b/>
        </w:rPr>
      </w:pPr>
      <w:r w:rsidRPr="00957662">
        <w:rPr>
          <w:rFonts w:ascii="Calibri" w:hAnsi="Calibri" w:cs="Calibri"/>
          <w:b/>
        </w:rPr>
        <w:t>Předmět plnění</w:t>
      </w:r>
    </w:p>
    <w:p w14:paraId="5F9522E1" w14:textId="5A83C3CD" w:rsidR="001C4746" w:rsidRPr="00957662" w:rsidRDefault="00347C8E" w:rsidP="00F75BD0">
      <w:pPr>
        <w:autoSpaceDE w:val="0"/>
        <w:autoSpaceDN w:val="0"/>
        <w:adjustRightInd w:val="0"/>
        <w:jc w:val="both"/>
        <w:rPr>
          <w:rFonts w:asciiTheme="minorHAnsi" w:hAnsiTheme="minorHAnsi" w:cstheme="minorHAnsi"/>
        </w:rPr>
      </w:pPr>
      <w:r w:rsidRPr="00957662">
        <w:rPr>
          <w:rFonts w:asciiTheme="minorHAnsi" w:hAnsiTheme="minorHAnsi" w:cstheme="minorHAnsi"/>
        </w:rPr>
        <w:t xml:space="preserve">Předmětem </w:t>
      </w:r>
      <w:r w:rsidR="00311B89" w:rsidRPr="00957662">
        <w:rPr>
          <w:rFonts w:asciiTheme="minorHAnsi" w:hAnsiTheme="minorHAnsi" w:cstheme="minorHAnsi"/>
        </w:rPr>
        <w:t>smlouvy je dodávka</w:t>
      </w:r>
      <w:r w:rsidRPr="00957662">
        <w:rPr>
          <w:rFonts w:asciiTheme="minorHAnsi" w:hAnsiTheme="minorHAnsi" w:cstheme="minorHAnsi"/>
        </w:rPr>
        <w:t xml:space="preserve"> </w:t>
      </w:r>
      <w:r w:rsidR="0042661C" w:rsidRPr="00957662">
        <w:rPr>
          <w:rFonts w:asciiTheme="minorHAnsi" w:hAnsiTheme="minorHAnsi" w:cstheme="minorHAnsi"/>
        </w:rPr>
        <w:t>specifických výstavních figurín</w:t>
      </w:r>
      <w:r w:rsidR="000F45F5" w:rsidRPr="00957662">
        <w:rPr>
          <w:rFonts w:asciiTheme="minorHAnsi" w:hAnsiTheme="minorHAnsi" w:cstheme="minorHAnsi"/>
        </w:rPr>
        <w:t xml:space="preserve"> a příslušenství k těmto figurínám</w:t>
      </w:r>
      <w:r w:rsidR="0042661C" w:rsidRPr="00957662">
        <w:rPr>
          <w:rFonts w:asciiTheme="minorHAnsi" w:hAnsiTheme="minorHAnsi" w:cstheme="minorHAnsi"/>
        </w:rPr>
        <w:t xml:space="preserve"> pro dlouhodobé vystavení histo</w:t>
      </w:r>
      <w:r w:rsidR="00DF5453">
        <w:rPr>
          <w:rFonts w:asciiTheme="minorHAnsi" w:hAnsiTheme="minorHAnsi" w:cstheme="minorHAnsi"/>
        </w:rPr>
        <w:t>rického textilu a oděvů v rámci výstav a expozic</w:t>
      </w:r>
      <w:r w:rsidR="00311B89" w:rsidRPr="00957662">
        <w:rPr>
          <w:rFonts w:asciiTheme="minorHAnsi" w:hAnsiTheme="minorHAnsi" w:cstheme="minorHAnsi"/>
        </w:rPr>
        <w:t xml:space="preserve"> </w:t>
      </w:r>
      <w:r w:rsidRPr="00957662">
        <w:rPr>
          <w:rFonts w:asciiTheme="minorHAnsi" w:hAnsiTheme="minorHAnsi" w:cstheme="minorHAnsi"/>
        </w:rPr>
        <w:t>v prostorách hlavní budovy Uměleckoprůmyslového musea v Praze</w:t>
      </w:r>
      <w:r w:rsidR="00664632" w:rsidRPr="00957662">
        <w:rPr>
          <w:rFonts w:asciiTheme="minorHAnsi" w:hAnsiTheme="minorHAnsi" w:cstheme="minorHAnsi"/>
        </w:rPr>
        <w:t xml:space="preserve"> </w:t>
      </w:r>
      <w:r w:rsidR="005E6D3D" w:rsidRPr="00957662">
        <w:rPr>
          <w:rFonts w:asciiTheme="minorHAnsi" w:hAnsiTheme="minorHAnsi" w:cstheme="minorHAnsi"/>
        </w:rPr>
        <w:t xml:space="preserve">dle specifikace </w:t>
      </w:r>
      <w:r w:rsidR="00311B89" w:rsidRPr="00957662">
        <w:rPr>
          <w:rFonts w:asciiTheme="minorHAnsi" w:hAnsiTheme="minorHAnsi" w:cstheme="minorHAnsi"/>
        </w:rPr>
        <w:t xml:space="preserve">v příloze </w:t>
      </w:r>
      <w:r w:rsidR="00770A59">
        <w:rPr>
          <w:rFonts w:asciiTheme="minorHAnsi" w:hAnsiTheme="minorHAnsi" w:cstheme="minorHAnsi"/>
        </w:rPr>
        <w:br/>
      </w:r>
      <w:r w:rsidR="00311B89" w:rsidRPr="00957662">
        <w:rPr>
          <w:rFonts w:asciiTheme="minorHAnsi" w:hAnsiTheme="minorHAnsi" w:cstheme="minorHAnsi"/>
        </w:rPr>
        <w:t xml:space="preserve">č. </w:t>
      </w:r>
      <w:r w:rsidR="001E50F5">
        <w:rPr>
          <w:rFonts w:asciiTheme="minorHAnsi" w:hAnsiTheme="minorHAnsi" w:cstheme="minorHAnsi"/>
        </w:rPr>
        <w:t>1</w:t>
      </w:r>
      <w:r w:rsidR="00311B89" w:rsidRPr="00957662">
        <w:rPr>
          <w:rFonts w:asciiTheme="minorHAnsi" w:hAnsiTheme="minorHAnsi" w:cstheme="minorHAnsi"/>
        </w:rPr>
        <w:t xml:space="preserve"> této smlouvy</w:t>
      </w:r>
      <w:r w:rsidR="005C6776" w:rsidRPr="00957662">
        <w:rPr>
          <w:rFonts w:asciiTheme="minorHAnsi" w:hAnsiTheme="minorHAnsi" w:cstheme="minorHAnsi"/>
        </w:rPr>
        <w:t>.</w:t>
      </w:r>
    </w:p>
    <w:p w14:paraId="42550775" w14:textId="77777777" w:rsidR="00AD2110" w:rsidRPr="00EE769C" w:rsidRDefault="00AD2110" w:rsidP="00F75BD0">
      <w:pPr>
        <w:autoSpaceDE w:val="0"/>
        <w:autoSpaceDN w:val="0"/>
        <w:adjustRightInd w:val="0"/>
        <w:jc w:val="both"/>
        <w:rPr>
          <w:rFonts w:ascii="Calibri" w:hAnsi="Calibri" w:cs="Calibri"/>
        </w:rPr>
      </w:pPr>
    </w:p>
    <w:p w14:paraId="5784B9E2" w14:textId="77777777" w:rsidR="00DF5453" w:rsidRDefault="00DF5453">
      <w:pPr>
        <w:rPr>
          <w:rFonts w:ascii="Calibri" w:hAnsi="Calibri" w:cs="Calibri"/>
          <w:b/>
        </w:rPr>
      </w:pPr>
      <w:r>
        <w:rPr>
          <w:rFonts w:ascii="Calibri" w:hAnsi="Calibri" w:cs="Calibri"/>
          <w:b/>
        </w:rPr>
        <w:br w:type="page"/>
      </w:r>
    </w:p>
    <w:p w14:paraId="530BDC4C" w14:textId="325DE771" w:rsidR="00A74581" w:rsidRPr="00EE769C" w:rsidRDefault="00A74581" w:rsidP="00F75BD0">
      <w:pPr>
        <w:jc w:val="center"/>
        <w:rPr>
          <w:rFonts w:ascii="Calibri" w:hAnsi="Calibri" w:cs="Calibri"/>
          <w:b/>
        </w:rPr>
      </w:pPr>
      <w:r w:rsidRPr="00EE769C">
        <w:rPr>
          <w:rFonts w:ascii="Calibri" w:hAnsi="Calibri" w:cs="Calibri"/>
          <w:b/>
        </w:rPr>
        <w:lastRenderedPageBreak/>
        <w:t>Článek III.</w:t>
      </w:r>
    </w:p>
    <w:p w14:paraId="090F2807" w14:textId="77777777" w:rsidR="008C786A" w:rsidRPr="00EE769C" w:rsidRDefault="00BB0A59" w:rsidP="00F75BD0">
      <w:pPr>
        <w:jc w:val="center"/>
        <w:rPr>
          <w:rFonts w:ascii="Calibri" w:hAnsi="Calibri" w:cs="Calibri"/>
        </w:rPr>
      </w:pPr>
      <w:r w:rsidRPr="00EE769C">
        <w:rPr>
          <w:rFonts w:ascii="Calibri" w:hAnsi="Calibri" w:cs="Calibri"/>
          <w:b/>
        </w:rPr>
        <w:t>Lhůta a místo plnění</w:t>
      </w:r>
    </w:p>
    <w:p w14:paraId="257F54E9" w14:textId="77777777" w:rsidR="00366C63" w:rsidRPr="00EE769C" w:rsidRDefault="000563DE" w:rsidP="00F75BD0">
      <w:pPr>
        <w:tabs>
          <w:tab w:val="left" w:pos="360"/>
        </w:tabs>
        <w:ind w:left="705" w:hanging="705"/>
        <w:rPr>
          <w:rFonts w:ascii="Calibri" w:hAnsi="Calibri" w:cs="Calibri"/>
        </w:rPr>
      </w:pPr>
      <w:r w:rsidRPr="00EE769C">
        <w:rPr>
          <w:rFonts w:ascii="Calibri" w:hAnsi="Calibri" w:cs="Calibri"/>
        </w:rPr>
        <w:t>1.</w:t>
      </w:r>
      <w:r w:rsidRPr="00EE769C">
        <w:rPr>
          <w:rFonts w:ascii="Calibri" w:hAnsi="Calibri" w:cs="Calibri"/>
        </w:rPr>
        <w:tab/>
        <w:t xml:space="preserve">Termín zahájení </w:t>
      </w:r>
      <w:r w:rsidR="00014820" w:rsidRPr="00EE769C">
        <w:rPr>
          <w:rFonts w:ascii="Calibri" w:hAnsi="Calibri" w:cs="Calibri"/>
        </w:rPr>
        <w:t xml:space="preserve">plnění do </w:t>
      </w:r>
      <w:r w:rsidR="00F75BD0" w:rsidRPr="00EE769C">
        <w:rPr>
          <w:rFonts w:ascii="Calibri" w:hAnsi="Calibri" w:cs="Calibri"/>
        </w:rPr>
        <w:t>3</w:t>
      </w:r>
      <w:r w:rsidR="00034467" w:rsidRPr="00EE769C">
        <w:rPr>
          <w:rFonts w:ascii="Calibri" w:hAnsi="Calibri" w:cs="Calibri"/>
        </w:rPr>
        <w:t xml:space="preserve"> dnů od podpisu smlouvy</w:t>
      </w:r>
      <w:r w:rsidR="00014820" w:rsidRPr="00EE769C">
        <w:rPr>
          <w:rFonts w:ascii="Calibri" w:hAnsi="Calibri" w:cs="Calibri"/>
        </w:rPr>
        <w:t>,</w:t>
      </w:r>
    </w:p>
    <w:p w14:paraId="20E9233F" w14:textId="7ADD5F98" w:rsidR="00552EED" w:rsidRPr="00EE769C" w:rsidRDefault="00552EED" w:rsidP="00F75BD0">
      <w:pPr>
        <w:tabs>
          <w:tab w:val="left" w:pos="360"/>
        </w:tabs>
        <w:ind w:left="705" w:hanging="705"/>
        <w:jc w:val="both"/>
        <w:rPr>
          <w:rFonts w:ascii="Calibri" w:hAnsi="Calibri" w:cs="Calibri"/>
        </w:rPr>
      </w:pPr>
      <w:r w:rsidRPr="00EE769C">
        <w:rPr>
          <w:rFonts w:ascii="Calibri" w:hAnsi="Calibri" w:cs="Calibri"/>
        </w:rPr>
        <w:t>2</w:t>
      </w:r>
      <w:r w:rsidR="000563DE" w:rsidRPr="00EE769C">
        <w:rPr>
          <w:rFonts w:ascii="Calibri" w:hAnsi="Calibri" w:cs="Calibri"/>
        </w:rPr>
        <w:t>.</w:t>
      </w:r>
      <w:r w:rsidR="000563DE" w:rsidRPr="00EE769C">
        <w:rPr>
          <w:rFonts w:ascii="Calibri" w:hAnsi="Calibri" w:cs="Calibri"/>
        </w:rPr>
        <w:tab/>
      </w:r>
      <w:r w:rsidR="00E54E18" w:rsidRPr="00EE769C">
        <w:rPr>
          <w:rFonts w:ascii="Calibri" w:hAnsi="Calibri" w:cs="Calibri"/>
        </w:rPr>
        <w:t xml:space="preserve">Dokončení dodávky </w:t>
      </w:r>
      <w:r w:rsidRPr="00EE769C">
        <w:rPr>
          <w:rFonts w:ascii="Calibri" w:hAnsi="Calibri" w:cs="Calibri"/>
        </w:rPr>
        <w:t xml:space="preserve">je </w:t>
      </w:r>
      <w:r w:rsidR="00F71936">
        <w:rPr>
          <w:rFonts w:ascii="Calibri" w:hAnsi="Calibri" w:cs="Calibri"/>
        </w:rPr>
        <w:t xml:space="preserve">nejpozději do </w:t>
      </w:r>
      <w:r w:rsidR="00506AE1">
        <w:rPr>
          <w:rFonts w:ascii="Calibri" w:hAnsi="Calibri" w:cs="Calibri"/>
          <w:b/>
        </w:rPr>
        <w:t>8</w:t>
      </w:r>
      <w:r w:rsidR="00F71936" w:rsidRPr="00BD6F03">
        <w:rPr>
          <w:rFonts w:ascii="Calibri" w:hAnsi="Calibri" w:cs="Calibri"/>
          <w:b/>
        </w:rPr>
        <w:t xml:space="preserve">. </w:t>
      </w:r>
      <w:r w:rsidR="00506AE1">
        <w:rPr>
          <w:rFonts w:ascii="Calibri" w:hAnsi="Calibri" w:cs="Calibri"/>
          <w:b/>
        </w:rPr>
        <w:t>prosince</w:t>
      </w:r>
      <w:r w:rsidR="00F71936" w:rsidRPr="00BD6F03">
        <w:rPr>
          <w:rFonts w:ascii="Calibri" w:hAnsi="Calibri" w:cs="Calibri"/>
          <w:b/>
        </w:rPr>
        <w:t xml:space="preserve"> 20</w:t>
      </w:r>
      <w:r w:rsidR="00311B89" w:rsidRPr="00BD6F03">
        <w:rPr>
          <w:rFonts w:ascii="Calibri" w:hAnsi="Calibri" w:cs="Calibri"/>
          <w:b/>
        </w:rPr>
        <w:t>2</w:t>
      </w:r>
      <w:r w:rsidR="00770A59" w:rsidRPr="00BD6F03">
        <w:rPr>
          <w:rFonts w:ascii="Calibri" w:hAnsi="Calibri" w:cs="Calibri"/>
          <w:b/>
        </w:rPr>
        <w:t>3</w:t>
      </w:r>
      <w:r w:rsidR="00770A59">
        <w:rPr>
          <w:rFonts w:ascii="Calibri" w:hAnsi="Calibri" w:cs="Calibri"/>
        </w:rPr>
        <w:t>.</w:t>
      </w:r>
    </w:p>
    <w:p w14:paraId="2AF9EEFF" w14:textId="1ED42741" w:rsidR="00F75BD0" w:rsidRPr="00EE769C" w:rsidRDefault="00552EED" w:rsidP="00F75BD0">
      <w:pPr>
        <w:tabs>
          <w:tab w:val="left" w:pos="360"/>
        </w:tabs>
        <w:ind w:left="426" w:hanging="426"/>
        <w:jc w:val="both"/>
        <w:rPr>
          <w:rFonts w:ascii="Calibri" w:hAnsi="Calibri" w:cs="Calibri"/>
        </w:rPr>
      </w:pPr>
      <w:r w:rsidRPr="00EE769C">
        <w:rPr>
          <w:rFonts w:ascii="Calibri" w:hAnsi="Calibri" w:cs="Calibri"/>
        </w:rPr>
        <w:t xml:space="preserve">3. </w:t>
      </w:r>
      <w:r w:rsidRPr="00EE769C">
        <w:rPr>
          <w:rFonts w:ascii="Calibri" w:hAnsi="Calibri" w:cs="Calibri"/>
        </w:rPr>
        <w:tab/>
      </w:r>
      <w:r w:rsidR="000563DE" w:rsidRPr="00EE769C">
        <w:rPr>
          <w:rFonts w:ascii="Calibri" w:hAnsi="Calibri" w:cs="Calibri"/>
        </w:rPr>
        <w:t>Místem plnění je</w:t>
      </w:r>
      <w:r w:rsidR="00E90A7E" w:rsidRPr="00EE769C">
        <w:rPr>
          <w:rFonts w:ascii="Calibri" w:hAnsi="Calibri" w:cs="Calibri"/>
        </w:rPr>
        <w:t xml:space="preserve"> </w:t>
      </w:r>
      <w:r w:rsidR="00DF5453">
        <w:rPr>
          <w:rFonts w:ascii="Calibri" w:hAnsi="Calibri" w:cs="Calibri"/>
        </w:rPr>
        <w:t>Centrální depozitář UPM, Červeňanského 19, Praha 5.</w:t>
      </w:r>
    </w:p>
    <w:p w14:paraId="51526E93" w14:textId="77777777" w:rsidR="005A5F99" w:rsidRPr="00EE769C" w:rsidRDefault="005A5F99" w:rsidP="00F75BD0">
      <w:pPr>
        <w:tabs>
          <w:tab w:val="left" w:pos="360"/>
        </w:tabs>
        <w:jc w:val="center"/>
        <w:rPr>
          <w:rFonts w:ascii="Calibri" w:hAnsi="Calibri" w:cs="Calibri"/>
          <w:b/>
          <w:color w:val="000000"/>
        </w:rPr>
      </w:pPr>
    </w:p>
    <w:p w14:paraId="6268D13F" w14:textId="77777777" w:rsidR="00A74581" w:rsidRPr="00EE769C" w:rsidRDefault="00A74581" w:rsidP="00F75BD0">
      <w:pPr>
        <w:tabs>
          <w:tab w:val="left" w:pos="360"/>
        </w:tabs>
        <w:jc w:val="center"/>
        <w:rPr>
          <w:rFonts w:ascii="Calibri" w:hAnsi="Calibri" w:cs="Calibri"/>
          <w:b/>
          <w:color w:val="000000"/>
        </w:rPr>
      </w:pPr>
      <w:r w:rsidRPr="00EE769C">
        <w:rPr>
          <w:rFonts w:ascii="Calibri" w:hAnsi="Calibri" w:cs="Calibri"/>
          <w:b/>
          <w:color w:val="000000"/>
        </w:rPr>
        <w:t>Článek IV.</w:t>
      </w:r>
    </w:p>
    <w:p w14:paraId="6A30418A" w14:textId="77777777" w:rsidR="00C40B34" w:rsidRPr="00EE769C" w:rsidRDefault="00426C35" w:rsidP="00F75BD0">
      <w:pPr>
        <w:jc w:val="center"/>
        <w:rPr>
          <w:rFonts w:ascii="Calibri" w:hAnsi="Calibri" w:cs="Calibri"/>
          <w:b/>
          <w:color w:val="000000"/>
        </w:rPr>
      </w:pPr>
      <w:r w:rsidRPr="00EE769C">
        <w:rPr>
          <w:rFonts w:ascii="Calibri" w:hAnsi="Calibri" w:cs="Calibri"/>
          <w:b/>
          <w:color w:val="000000"/>
        </w:rPr>
        <w:t xml:space="preserve">Cena </w:t>
      </w:r>
    </w:p>
    <w:p w14:paraId="584F3B4D" w14:textId="111E4357" w:rsidR="00E90A7E" w:rsidRDefault="00366C63" w:rsidP="00DF5453">
      <w:pPr>
        <w:pStyle w:val="Zkladntext"/>
        <w:numPr>
          <w:ilvl w:val="0"/>
          <w:numId w:val="23"/>
        </w:numPr>
        <w:overflowPunct w:val="0"/>
        <w:autoSpaceDE w:val="0"/>
        <w:autoSpaceDN w:val="0"/>
        <w:adjustRightInd w:val="0"/>
        <w:spacing w:after="0"/>
        <w:ind w:left="357" w:hanging="357"/>
        <w:jc w:val="both"/>
        <w:rPr>
          <w:rFonts w:ascii="Calibri" w:hAnsi="Calibri" w:cs="Calibri"/>
        </w:rPr>
      </w:pPr>
      <w:r w:rsidRPr="00311B89">
        <w:rPr>
          <w:rFonts w:ascii="Calibri" w:hAnsi="Calibri" w:cs="Calibri"/>
        </w:rPr>
        <w:t>Objednatel se zavazuje uhradit dodavateli celkovou smluvní cenu</w:t>
      </w:r>
      <w:r w:rsidR="001A671C">
        <w:rPr>
          <w:rFonts w:ascii="Calibri" w:hAnsi="Calibri" w:cs="Calibri"/>
          <w:lang w:val="cs-CZ"/>
        </w:rPr>
        <w:t xml:space="preserve"> stanovenou dle kalkulace v příloze č. </w:t>
      </w:r>
      <w:r w:rsidR="001E50F5">
        <w:rPr>
          <w:rFonts w:ascii="Calibri" w:hAnsi="Calibri" w:cs="Calibri"/>
          <w:lang w:val="cs-CZ"/>
        </w:rPr>
        <w:t>2</w:t>
      </w:r>
      <w:r w:rsidR="001A671C">
        <w:rPr>
          <w:rFonts w:ascii="Calibri" w:hAnsi="Calibri" w:cs="Calibri"/>
          <w:lang w:val="cs-CZ"/>
        </w:rPr>
        <w:t xml:space="preserve"> této smlouvy</w:t>
      </w:r>
      <w:r w:rsidRPr="00DF5453">
        <w:rPr>
          <w:rFonts w:ascii="Calibri" w:hAnsi="Calibri" w:cs="Calibri"/>
        </w:rPr>
        <w:t xml:space="preserve"> </w:t>
      </w:r>
      <w:r w:rsidR="00311B89" w:rsidRPr="00DF5453">
        <w:rPr>
          <w:rFonts w:ascii="Calibri" w:hAnsi="Calibri" w:cs="Calibri"/>
          <w:lang w:val="cs-CZ"/>
        </w:rPr>
        <w:t xml:space="preserve">ve výši </w:t>
      </w:r>
      <w:r w:rsidR="00DF5453">
        <w:rPr>
          <w:rFonts w:ascii="Calibri" w:hAnsi="Calibri" w:cs="Calibri"/>
          <w:b/>
          <w:lang w:val="cs-CZ"/>
        </w:rPr>
        <w:t>80.475</w:t>
      </w:r>
      <w:r w:rsidR="00311B89" w:rsidRPr="00311B89">
        <w:rPr>
          <w:rFonts w:ascii="Calibri" w:hAnsi="Calibri" w:cs="Calibri"/>
          <w:b/>
          <w:lang w:val="cs-CZ"/>
        </w:rPr>
        <w:t>,-</w:t>
      </w:r>
      <w:r w:rsidR="00DF5453">
        <w:rPr>
          <w:rFonts w:ascii="Calibri" w:hAnsi="Calibri" w:cs="Calibri"/>
          <w:b/>
          <w:lang w:val="cs-CZ"/>
        </w:rPr>
        <w:t xml:space="preserve">Kč </w:t>
      </w:r>
      <w:r w:rsidR="00DF5453" w:rsidRPr="00DF5453">
        <w:rPr>
          <w:rFonts w:ascii="Calibri" w:hAnsi="Calibri" w:cs="Calibri"/>
          <w:lang w:val="cs-CZ"/>
        </w:rPr>
        <w:t>bez DPH</w:t>
      </w:r>
      <w:r w:rsidR="00311B89" w:rsidRPr="00DF5453">
        <w:rPr>
          <w:rFonts w:ascii="Calibri" w:hAnsi="Calibri" w:cs="Calibri"/>
          <w:lang w:val="cs-CZ"/>
        </w:rPr>
        <w:t xml:space="preserve"> (slovy: </w:t>
      </w:r>
      <w:r w:rsidR="00DF5453" w:rsidRPr="00DF5453">
        <w:rPr>
          <w:rFonts w:ascii="Calibri" w:hAnsi="Calibri" w:cs="Calibri"/>
          <w:lang w:val="cs-CZ"/>
        </w:rPr>
        <w:t>osmdesáttisíc-čtyřistasedmdesátpětkorun českých</w:t>
      </w:r>
      <w:r w:rsidR="00311B89" w:rsidRPr="00DF5453">
        <w:rPr>
          <w:rFonts w:ascii="Calibri" w:hAnsi="Calibri" w:cs="Calibri"/>
          <w:lang w:val="cs-CZ"/>
        </w:rPr>
        <w:t>)</w:t>
      </w:r>
      <w:r w:rsidR="00DF5453">
        <w:rPr>
          <w:rFonts w:ascii="Calibri" w:hAnsi="Calibri" w:cs="Calibri"/>
          <w:lang w:val="cs-CZ"/>
        </w:rPr>
        <w:t xml:space="preserve">, tj. </w:t>
      </w:r>
      <w:r w:rsidR="00DF5453" w:rsidRPr="00DF5453">
        <w:rPr>
          <w:rFonts w:ascii="Calibri" w:hAnsi="Calibri" w:cs="Calibri"/>
          <w:b/>
          <w:lang w:val="cs-CZ"/>
        </w:rPr>
        <w:t xml:space="preserve">97.374,75 Kč </w:t>
      </w:r>
      <w:r w:rsidR="00DF5453">
        <w:rPr>
          <w:rFonts w:ascii="Calibri" w:hAnsi="Calibri" w:cs="Calibri"/>
          <w:lang w:val="cs-CZ"/>
        </w:rPr>
        <w:t xml:space="preserve">včetně DPH (slovy: devadesátsedm-tisíctřistasedmdesátčtyřikorun českých, 75 haléřů) </w:t>
      </w:r>
      <w:r w:rsidRPr="00DF5453">
        <w:rPr>
          <w:rFonts w:ascii="Calibri" w:hAnsi="Calibri" w:cs="Calibri"/>
        </w:rPr>
        <w:t xml:space="preserve">za řádné provedení dodávky </w:t>
      </w:r>
      <w:r w:rsidR="00DF5453">
        <w:rPr>
          <w:rFonts w:ascii="Calibri" w:hAnsi="Calibri" w:cs="Calibri"/>
          <w:lang w:val="cs-CZ"/>
        </w:rPr>
        <w:t xml:space="preserve">figurín </w:t>
      </w:r>
      <w:r w:rsidRPr="00DF5453">
        <w:rPr>
          <w:rFonts w:ascii="Calibri" w:hAnsi="Calibri" w:cs="Calibri"/>
        </w:rPr>
        <w:t xml:space="preserve">při splnění podmínek uvedených v tomto článku, jakož i dalších podmínek z této smlouvy vyplývajících. </w:t>
      </w:r>
    </w:p>
    <w:p w14:paraId="510A18A7" w14:textId="549382A0" w:rsidR="00DF5453" w:rsidRPr="00DF5453" w:rsidRDefault="00DF5453" w:rsidP="00DF5453">
      <w:pPr>
        <w:pStyle w:val="Zkladntext"/>
        <w:numPr>
          <w:ilvl w:val="0"/>
          <w:numId w:val="23"/>
        </w:numPr>
        <w:overflowPunct w:val="0"/>
        <w:autoSpaceDE w:val="0"/>
        <w:autoSpaceDN w:val="0"/>
        <w:adjustRightInd w:val="0"/>
        <w:spacing w:after="0"/>
        <w:ind w:left="357" w:hanging="357"/>
        <w:jc w:val="both"/>
        <w:rPr>
          <w:rFonts w:ascii="Calibri" w:hAnsi="Calibri" w:cs="Calibri"/>
        </w:rPr>
      </w:pPr>
      <w:r>
        <w:rPr>
          <w:rFonts w:ascii="Calibri" w:hAnsi="Calibri" w:cs="Calibri"/>
          <w:lang w:val="cs-CZ"/>
        </w:rPr>
        <w:t xml:space="preserve">Součástí dodávky je doprava, pojištění a proclení figurín, jejichž celková cena nepřesáhne </w:t>
      </w:r>
      <w:r w:rsidRPr="00DF5453">
        <w:rPr>
          <w:rFonts w:ascii="Calibri" w:hAnsi="Calibri" w:cs="Calibri"/>
          <w:b/>
          <w:lang w:val="cs-CZ"/>
        </w:rPr>
        <w:t>24.000,-Kč</w:t>
      </w:r>
      <w:r>
        <w:rPr>
          <w:rFonts w:ascii="Calibri" w:hAnsi="Calibri" w:cs="Calibri"/>
          <w:lang w:val="cs-CZ"/>
        </w:rPr>
        <w:t xml:space="preserve"> vč. DPH a dalších poplatků a bude účtována na základě skutečných nákladů spojených s přepravou figurín do místa určení.</w:t>
      </w:r>
    </w:p>
    <w:p w14:paraId="6B02ACCB" w14:textId="32DD46F6" w:rsidR="00366C63" w:rsidRPr="00EE769C" w:rsidRDefault="00366C63" w:rsidP="00F75BD0">
      <w:pPr>
        <w:pStyle w:val="Zkladntext"/>
        <w:numPr>
          <w:ilvl w:val="0"/>
          <w:numId w:val="23"/>
        </w:numPr>
        <w:overflowPunct w:val="0"/>
        <w:autoSpaceDE w:val="0"/>
        <w:autoSpaceDN w:val="0"/>
        <w:adjustRightInd w:val="0"/>
        <w:spacing w:after="0"/>
        <w:ind w:left="357" w:hanging="357"/>
        <w:jc w:val="both"/>
        <w:rPr>
          <w:rFonts w:ascii="Calibri" w:hAnsi="Calibri" w:cs="Calibri"/>
        </w:rPr>
      </w:pPr>
      <w:r w:rsidRPr="00EE769C">
        <w:rPr>
          <w:rFonts w:ascii="Calibri" w:hAnsi="Calibri" w:cs="Calibri"/>
        </w:rPr>
        <w:t xml:space="preserve">Smluvní cena dodávky </w:t>
      </w:r>
      <w:r w:rsidR="00DF5453">
        <w:rPr>
          <w:rFonts w:ascii="Calibri" w:hAnsi="Calibri" w:cs="Calibri"/>
          <w:lang w:val="cs-CZ"/>
        </w:rPr>
        <w:t xml:space="preserve">figurín a dopravy </w:t>
      </w:r>
      <w:r w:rsidRPr="00EE769C">
        <w:rPr>
          <w:rFonts w:ascii="Calibri" w:hAnsi="Calibri" w:cs="Calibri"/>
        </w:rPr>
        <w:t>zahrnuje veškeré náklady, jejichž vynaložení bude nezbytné ke splnění předmětu dodávky v jeho plném rozsahu (práce, dodávky, výkony a služby související s kompletním provedením dodávky vč. výrobní</w:t>
      </w:r>
      <w:r w:rsidR="00BE53D2" w:rsidRPr="00EE769C">
        <w:rPr>
          <w:rFonts w:ascii="Calibri" w:hAnsi="Calibri" w:cs="Calibri"/>
          <w:lang w:val="cs-CZ"/>
        </w:rPr>
        <w:t>,</w:t>
      </w:r>
      <w:r w:rsidRPr="00EE769C">
        <w:rPr>
          <w:rFonts w:ascii="Calibri" w:hAnsi="Calibri" w:cs="Calibri"/>
        </w:rPr>
        <w:t xml:space="preserve"> event. dílenské dokumentace) a je cenou nejvýše přípustnou. </w:t>
      </w:r>
    </w:p>
    <w:p w14:paraId="60ABD8F6" w14:textId="77777777" w:rsidR="00366C63" w:rsidRPr="00EE769C" w:rsidRDefault="00366C63" w:rsidP="00F75BD0">
      <w:pPr>
        <w:pStyle w:val="Odstavecseseznamem"/>
        <w:ind w:left="0"/>
        <w:rPr>
          <w:rFonts w:ascii="Calibri" w:hAnsi="Calibri" w:cs="Calibri"/>
        </w:rPr>
      </w:pPr>
    </w:p>
    <w:p w14:paraId="3BAF40E4" w14:textId="77777777" w:rsidR="00A74581" w:rsidRPr="00EE769C" w:rsidRDefault="00A74581" w:rsidP="00F75BD0">
      <w:pPr>
        <w:jc w:val="center"/>
        <w:rPr>
          <w:rFonts w:ascii="Calibri" w:hAnsi="Calibri" w:cs="Calibri"/>
          <w:b/>
        </w:rPr>
      </w:pPr>
      <w:r w:rsidRPr="00EE769C">
        <w:rPr>
          <w:rFonts w:ascii="Calibri" w:hAnsi="Calibri" w:cs="Calibri"/>
          <w:b/>
        </w:rPr>
        <w:t>Článek V.</w:t>
      </w:r>
    </w:p>
    <w:p w14:paraId="4D593768" w14:textId="77777777" w:rsidR="00A74581" w:rsidRPr="00EE769C" w:rsidRDefault="00C40B34" w:rsidP="00F75BD0">
      <w:pPr>
        <w:jc w:val="center"/>
        <w:rPr>
          <w:rFonts w:ascii="Calibri" w:hAnsi="Calibri" w:cs="Calibri"/>
          <w:b/>
        </w:rPr>
      </w:pPr>
      <w:r w:rsidRPr="00EE769C">
        <w:rPr>
          <w:rFonts w:ascii="Calibri" w:hAnsi="Calibri" w:cs="Calibri"/>
          <w:b/>
        </w:rPr>
        <w:t>Platební podmínky</w:t>
      </w:r>
    </w:p>
    <w:p w14:paraId="72AF5CAE" w14:textId="77777777" w:rsidR="00366C63" w:rsidRPr="00EE769C" w:rsidRDefault="00366C63" w:rsidP="00F75BD0">
      <w:pPr>
        <w:numPr>
          <w:ilvl w:val="0"/>
          <w:numId w:val="4"/>
        </w:numPr>
        <w:tabs>
          <w:tab w:val="clear" w:pos="720"/>
          <w:tab w:val="num" w:pos="426"/>
        </w:tabs>
        <w:ind w:left="426" w:hanging="426"/>
        <w:jc w:val="both"/>
        <w:rPr>
          <w:rFonts w:ascii="Calibri" w:hAnsi="Calibri" w:cs="Calibri"/>
          <w:color w:val="000000"/>
        </w:rPr>
      </w:pPr>
      <w:r w:rsidRPr="00EE769C">
        <w:rPr>
          <w:rFonts w:ascii="Calibri" w:hAnsi="Calibri" w:cs="Calibri"/>
        </w:rPr>
        <w:t>Objednatel neplatí dodavateli žádnou zálohu v souvislosti s plněním dodávky.</w:t>
      </w:r>
    </w:p>
    <w:p w14:paraId="4C837F7D" w14:textId="72CA7E75" w:rsidR="00382960" w:rsidRDefault="005E393E" w:rsidP="00F75BD0">
      <w:pPr>
        <w:numPr>
          <w:ilvl w:val="0"/>
          <w:numId w:val="4"/>
        </w:numPr>
        <w:tabs>
          <w:tab w:val="clear" w:pos="720"/>
          <w:tab w:val="num" w:pos="426"/>
        </w:tabs>
        <w:overflowPunct w:val="0"/>
        <w:autoSpaceDE w:val="0"/>
        <w:autoSpaceDN w:val="0"/>
        <w:adjustRightInd w:val="0"/>
        <w:ind w:left="426" w:hanging="426"/>
        <w:jc w:val="both"/>
        <w:rPr>
          <w:rFonts w:ascii="Calibri" w:hAnsi="Calibri" w:cs="Calibri"/>
        </w:rPr>
      </w:pPr>
      <w:r w:rsidRPr="00EE769C">
        <w:rPr>
          <w:rFonts w:ascii="Calibri" w:hAnsi="Calibri" w:cs="Calibri"/>
        </w:rPr>
        <w:t xml:space="preserve">Smluvní cena za dodávku </w:t>
      </w:r>
      <w:r w:rsidR="0042661C">
        <w:rPr>
          <w:rFonts w:ascii="Calibri" w:hAnsi="Calibri" w:cs="Calibri"/>
        </w:rPr>
        <w:t>figurín a</w:t>
      </w:r>
      <w:r w:rsidR="00E71014" w:rsidRPr="00EE769C">
        <w:rPr>
          <w:rFonts w:ascii="Calibri" w:hAnsi="Calibri" w:cs="Calibri"/>
        </w:rPr>
        <w:t xml:space="preserve"> jejich </w:t>
      </w:r>
      <w:r w:rsidRPr="00EE769C">
        <w:rPr>
          <w:rFonts w:ascii="Calibri" w:hAnsi="Calibri" w:cs="Calibri"/>
        </w:rPr>
        <w:t xml:space="preserve">montáž bude uhrazena </w:t>
      </w:r>
      <w:r w:rsidR="00E71014" w:rsidRPr="00EE769C">
        <w:rPr>
          <w:rFonts w:ascii="Calibri" w:hAnsi="Calibri" w:cs="Calibri"/>
        </w:rPr>
        <w:t xml:space="preserve">po </w:t>
      </w:r>
      <w:r w:rsidR="00917899" w:rsidRPr="00EE769C">
        <w:rPr>
          <w:rFonts w:ascii="Calibri" w:hAnsi="Calibri" w:cs="Calibri"/>
        </w:rPr>
        <w:t xml:space="preserve">úplném dokončení </w:t>
      </w:r>
      <w:r w:rsidR="009A40BE" w:rsidRPr="00EE769C">
        <w:rPr>
          <w:rFonts w:ascii="Calibri" w:hAnsi="Calibri" w:cs="Calibri"/>
        </w:rPr>
        <w:t>dodávky</w:t>
      </w:r>
      <w:r w:rsidR="00917899" w:rsidRPr="00EE769C">
        <w:rPr>
          <w:rFonts w:ascii="Calibri" w:hAnsi="Calibri" w:cs="Calibri"/>
        </w:rPr>
        <w:t xml:space="preserve"> bez vad a nedodělků</w:t>
      </w:r>
      <w:r w:rsidR="009A40BE" w:rsidRPr="00EE769C">
        <w:rPr>
          <w:rFonts w:ascii="Calibri" w:hAnsi="Calibri" w:cs="Calibri"/>
        </w:rPr>
        <w:t xml:space="preserve"> </w:t>
      </w:r>
      <w:r w:rsidR="0042661C">
        <w:rPr>
          <w:rFonts w:ascii="Calibri" w:hAnsi="Calibri" w:cs="Calibri"/>
        </w:rPr>
        <w:t xml:space="preserve">na základě </w:t>
      </w:r>
      <w:r w:rsidR="00E71014" w:rsidRPr="00EE769C">
        <w:rPr>
          <w:rFonts w:ascii="Calibri" w:hAnsi="Calibri" w:cs="Calibri"/>
        </w:rPr>
        <w:t xml:space="preserve">účetního dokladu, </w:t>
      </w:r>
      <w:r w:rsidR="009A40BE" w:rsidRPr="00EE769C">
        <w:rPr>
          <w:rFonts w:ascii="Calibri" w:hAnsi="Calibri" w:cs="Calibri"/>
        </w:rPr>
        <w:t xml:space="preserve">jehož přílohou bude </w:t>
      </w:r>
      <w:r w:rsidR="00917899" w:rsidRPr="00EE769C">
        <w:rPr>
          <w:rFonts w:ascii="Calibri" w:hAnsi="Calibri" w:cs="Calibri"/>
        </w:rPr>
        <w:t>zápis o předá</w:t>
      </w:r>
      <w:r w:rsidR="00BB4F82" w:rsidRPr="00EE769C">
        <w:rPr>
          <w:rFonts w:ascii="Calibri" w:hAnsi="Calibri" w:cs="Calibri"/>
        </w:rPr>
        <w:t xml:space="preserve">ní a převzetí dodávky </w:t>
      </w:r>
      <w:r w:rsidR="0058738A">
        <w:rPr>
          <w:rFonts w:ascii="Calibri" w:hAnsi="Calibri" w:cs="Calibri"/>
        </w:rPr>
        <w:t>figurín</w:t>
      </w:r>
      <w:r w:rsidR="00917899" w:rsidRPr="00EE769C">
        <w:rPr>
          <w:rFonts w:ascii="Calibri" w:hAnsi="Calibri" w:cs="Calibri"/>
        </w:rPr>
        <w:t xml:space="preserve">. </w:t>
      </w:r>
    </w:p>
    <w:p w14:paraId="5D625154" w14:textId="03AA1140" w:rsidR="00DF5453" w:rsidRDefault="00DF5453" w:rsidP="00F75BD0">
      <w:pPr>
        <w:numPr>
          <w:ilvl w:val="0"/>
          <w:numId w:val="4"/>
        </w:numPr>
        <w:tabs>
          <w:tab w:val="clear" w:pos="720"/>
          <w:tab w:val="num" w:pos="426"/>
        </w:tabs>
        <w:overflowPunct w:val="0"/>
        <w:autoSpaceDE w:val="0"/>
        <w:autoSpaceDN w:val="0"/>
        <w:adjustRightInd w:val="0"/>
        <w:ind w:left="426" w:hanging="426"/>
        <w:jc w:val="both"/>
        <w:rPr>
          <w:rFonts w:ascii="Calibri" w:hAnsi="Calibri" w:cs="Calibri"/>
        </w:rPr>
      </w:pPr>
      <w:r>
        <w:rPr>
          <w:rFonts w:ascii="Calibri" w:hAnsi="Calibri" w:cs="Calibri"/>
        </w:rPr>
        <w:t>Smluvní cena za dopravu bude uhrazena na základě účetního dokladu s doložením skutečných nákladů na transport, pojištění a proclení.</w:t>
      </w:r>
    </w:p>
    <w:p w14:paraId="6BBEB70C" w14:textId="77777777" w:rsidR="00366C63" w:rsidRPr="00EE769C" w:rsidRDefault="00366C63" w:rsidP="00F75BD0">
      <w:pPr>
        <w:numPr>
          <w:ilvl w:val="0"/>
          <w:numId w:val="4"/>
        </w:numPr>
        <w:tabs>
          <w:tab w:val="clear" w:pos="720"/>
          <w:tab w:val="num" w:pos="426"/>
        </w:tabs>
        <w:overflowPunct w:val="0"/>
        <w:autoSpaceDE w:val="0"/>
        <w:autoSpaceDN w:val="0"/>
        <w:adjustRightInd w:val="0"/>
        <w:ind w:left="426" w:hanging="426"/>
        <w:jc w:val="both"/>
        <w:rPr>
          <w:rFonts w:ascii="Calibri" w:hAnsi="Calibri" w:cs="Calibri"/>
        </w:rPr>
      </w:pPr>
      <w:r w:rsidRPr="00EE769C">
        <w:rPr>
          <w:rFonts w:ascii="Calibri" w:hAnsi="Calibri" w:cs="Calibri"/>
        </w:rPr>
        <w:t xml:space="preserve">Lhůta splatnosti faktur se vzájemnou dohodou sjednává do </w:t>
      </w:r>
      <w:r w:rsidR="00371384">
        <w:rPr>
          <w:rFonts w:ascii="Calibri" w:hAnsi="Calibri" w:cs="Calibri"/>
        </w:rPr>
        <w:t>3</w:t>
      </w:r>
      <w:r w:rsidRPr="00EE769C">
        <w:rPr>
          <w:rFonts w:ascii="Calibri" w:hAnsi="Calibri" w:cs="Calibri"/>
        </w:rPr>
        <w:t>0 dnů po jejich doručení objednateli, přičemž dnem doručení se rozumí den zapsání faktury do poštovní evidence objednatele.</w:t>
      </w:r>
    </w:p>
    <w:p w14:paraId="0E8142FF" w14:textId="77777777" w:rsidR="00366C63" w:rsidRPr="00EE769C" w:rsidRDefault="00366C63" w:rsidP="00F75BD0">
      <w:pPr>
        <w:numPr>
          <w:ilvl w:val="0"/>
          <w:numId w:val="4"/>
        </w:numPr>
        <w:tabs>
          <w:tab w:val="clear" w:pos="720"/>
          <w:tab w:val="num" w:pos="426"/>
        </w:tabs>
        <w:ind w:left="426" w:hanging="426"/>
        <w:jc w:val="both"/>
        <w:rPr>
          <w:rFonts w:ascii="Calibri" w:hAnsi="Calibri" w:cs="Calibri"/>
          <w:color w:val="000000"/>
        </w:rPr>
      </w:pPr>
      <w:r w:rsidRPr="00EE769C">
        <w:rPr>
          <w:rFonts w:ascii="Calibri" w:hAnsi="Calibri" w:cs="Calibri"/>
        </w:rPr>
        <w:t>Daňový doklad je považován za uhrazený dnem připsání fakturované částky na účet dodavatele.</w:t>
      </w:r>
    </w:p>
    <w:p w14:paraId="0FF3D907" w14:textId="77777777" w:rsidR="00AF0C53" w:rsidRPr="00EE769C" w:rsidRDefault="00AF0C53" w:rsidP="00F75BD0">
      <w:pPr>
        <w:pStyle w:val="Zpat"/>
        <w:tabs>
          <w:tab w:val="clear" w:pos="4536"/>
          <w:tab w:val="clear" w:pos="9072"/>
        </w:tabs>
        <w:rPr>
          <w:rFonts w:ascii="Calibri" w:hAnsi="Calibri" w:cs="Calibri"/>
          <w:color w:val="000000"/>
        </w:rPr>
      </w:pPr>
    </w:p>
    <w:p w14:paraId="18D9915A" w14:textId="77777777" w:rsidR="00A74581" w:rsidRPr="00EE769C" w:rsidRDefault="00A74581" w:rsidP="00F75BD0">
      <w:pPr>
        <w:jc w:val="center"/>
        <w:rPr>
          <w:rFonts w:ascii="Calibri" w:hAnsi="Calibri" w:cs="Calibri"/>
          <w:b/>
          <w:color w:val="000000"/>
        </w:rPr>
      </w:pPr>
      <w:r w:rsidRPr="00EE769C">
        <w:rPr>
          <w:rFonts w:ascii="Calibri" w:hAnsi="Calibri" w:cs="Calibri"/>
          <w:b/>
          <w:color w:val="000000"/>
        </w:rPr>
        <w:t>Článek VI.</w:t>
      </w:r>
    </w:p>
    <w:p w14:paraId="6DA9D8D3" w14:textId="77777777" w:rsidR="00A74581" w:rsidRPr="00EE769C" w:rsidRDefault="00A74581" w:rsidP="00F75BD0">
      <w:pPr>
        <w:jc w:val="center"/>
        <w:rPr>
          <w:rFonts w:ascii="Calibri" w:hAnsi="Calibri" w:cs="Calibri"/>
          <w:b/>
        </w:rPr>
      </w:pPr>
      <w:r w:rsidRPr="00EE769C">
        <w:rPr>
          <w:rFonts w:ascii="Calibri" w:hAnsi="Calibri" w:cs="Calibri"/>
          <w:b/>
        </w:rPr>
        <w:t>Odpov</w:t>
      </w:r>
      <w:r w:rsidR="00C40B34" w:rsidRPr="00EE769C">
        <w:rPr>
          <w:rFonts w:ascii="Calibri" w:hAnsi="Calibri" w:cs="Calibri"/>
          <w:b/>
        </w:rPr>
        <w:t>ědnost za vady a záruky za dílo</w:t>
      </w:r>
    </w:p>
    <w:p w14:paraId="27EFFA29"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Dodavatel je povinen provést dodávku podle této smlouvy, tj. veškeré práce a dodávky kompletně, v patřičné kvalitě odpovídající platným technickým normám České republiky, při respektování právních předpisů týkajících se dodávky. Dodavatel odpovídá za odborné a kvalifikované provedení všech prací.</w:t>
      </w:r>
    </w:p>
    <w:p w14:paraId="3C5CB2C3"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 xml:space="preserve">Dodavatel poskytne záruku na dodávku v délce 24 měsíců. Záruka se vztahuje na dodávku jako celek i na její jednotlivé části a začíná běžet ode dne jeho protokolárního převzetí jednotlivé části dodávky objednatelem. </w:t>
      </w:r>
    </w:p>
    <w:p w14:paraId="4B42C1B3"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Záruka se nevztahuje na běžné opotřebení a na závady způsobené vyšší mocí nebo třetí osobou.</w:t>
      </w:r>
    </w:p>
    <w:p w14:paraId="5B0DC837"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 xml:space="preserve">Dodávka má vady, jestliže provedení dodávky neodpovídá výsledku určenému ve smlouvě, tj. kvalitě, rozsahu, obecně závazným předpisům a technickým normám. </w:t>
      </w:r>
    </w:p>
    <w:p w14:paraId="3AC6DE2B"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lastRenderedPageBreak/>
        <w:t xml:space="preserve">Na výzvu objednatele odstraní dodavatel bezplatně a na vlastní odpovědnost v záruční době všechny vady na dodávce, pokud neprokáže, </w:t>
      </w:r>
      <w:r w:rsidR="00BE53D2" w:rsidRPr="00EE769C">
        <w:rPr>
          <w:rFonts w:ascii="Calibri" w:hAnsi="Calibri" w:cs="Calibri"/>
        </w:rPr>
        <w:t xml:space="preserve">že </w:t>
      </w:r>
      <w:r w:rsidRPr="00EE769C">
        <w:rPr>
          <w:rFonts w:ascii="Calibri" w:hAnsi="Calibri" w:cs="Calibri"/>
        </w:rPr>
        <w:t xml:space="preserve">se jedná o vady definované v odst. 3 shora, jejích jednotlivých částech (prvcích) v termínech stanovených touto smlouvou. </w:t>
      </w:r>
    </w:p>
    <w:p w14:paraId="7A45D895"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Oznámení vady (reklamace), včetně popisu vady musí objednatel sdělit dodavateli v průběhu záruční doby písemně (dopisem, emailem, faxem) bez zbytečného odkladu, avšak nejpozději do 3</w:t>
      </w:r>
      <w:r w:rsidR="0000187E" w:rsidRPr="00EE769C">
        <w:rPr>
          <w:rFonts w:ascii="Calibri" w:hAnsi="Calibri" w:cs="Calibri"/>
        </w:rPr>
        <w:t>0</w:t>
      </w:r>
      <w:r w:rsidRPr="00EE769C">
        <w:rPr>
          <w:rFonts w:ascii="Calibri" w:hAnsi="Calibri" w:cs="Calibri"/>
        </w:rPr>
        <w:t xml:space="preserve"> dnů poté, kdy vadu zjistil. </w:t>
      </w:r>
    </w:p>
    <w:p w14:paraId="6492B879"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 xml:space="preserve">Dodavatel se zavazuje nejpozději do </w:t>
      </w:r>
      <w:r w:rsidR="0000187E" w:rsidRPr="00EE769C">
        <w:rPr>
          <w:rFonts w:ascii="Calibri" w:hAnsi="Calibri" w:cs="Calibri"/>
        </w:rPr>
        <w:t xml:space="preserve">tří </w:t>
      </w:r>
      <w:r w:rsidRPr="00EE769C">
        <w:rPr>
          <w:rFonts w:ascii="Calibri" w:hAnsi="Calibri" w:cs="Calibri"/>
        </w:rPr>
        <w:t xml:space="preserve">následujících pracovních dnů ode dne obdržení reklamace zaslané objednatelem, reklamované vady v místě plnění prověřit a navrhnout způsob jejich odstranění. Termín odstranění záručních vad bude nejdéle 10 pracovních dnů ode dne prověření vady dodavatelem. </w:t>
      </w:r>
    </w:p>
    <w:p w14:paraId="6BBBECF8" w14:textId="77777777" w:rsidR="00366C63"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Jestliže dodavatel neodstraní závady oznámené v záruční lhůtě v termínu dohodnutém s objednatelem, může objednatel zadat odstranění vad třetí osobě. V tomto případě má objednatel nárok požadovat náklady spojené s odstraněním vady od dodavatele.</w:t>
      </w:r>
    </w:p>
    <w:p w14:paraId="237EDF54" w14:textId="77777777" w:rsidR="00A74581" w:rsidRPr="00EE769C" w:rsidRDefault="00366C63" w:rsidP="00F75BD0">
      <w:pPr>
        <w:numPr>
          <w:ilvl w:val="0"/>
          <w:numId w:val="3"/>
        </w:numPr>
        <w:tabs>
          <w:tab w:val="clear" w:pos="720"/>
          <w:tab w:val="num" w:pos="426"/>
        </w:tabs>
        <w:ind w:left="426" w:hanging="426"/>
        <w:jc w:val="both"/>
        <w:rPr>
          <w:rFonts w:ascii="Calibri" w:hAnsi="Calibri" w:cs="Calibri"/>
        </w:rPr>
      </w:pPr>
      <w:r w:rsidRPr="00EE769C">
        <w:rPr>
          <w:rFonts w:ascii="Calibri" w:hAnsi="Calibri" w:cs="Calibri"/>
        </w:rPr>
        <w:t>Dodavatel je povinen uhradit objednateli všechny prokazatelné škody, které vzniknou v souvislosti s oprávněně reklamovanými vadami.</w:t>
      </w:r>
    </w:p>
    <w:p w14:paraId="554A6F75" w14:textId="77777777" w:rsidR="00C83A04" w:rsidRPr="00EE769C" w:rsidRDefault="00C83A04" w:rsidP="00F75BD0">
      <w:pPr>
        <w:jc w:val="center"/>
        <w:rPr>
          <w:rFonts w:ascii="Calibri" w:hAnsi="Calibri" w:cs="Calibri"/>
          <w:b/>
        </w:rPr>
      </w:pPr>
    </w:p>
    <w:p w14:paraId="23A2C275" w14:textId="77777777" w:rsidR="00A74581" w:rsidRPr="00EE769C" w:rsidRDefault="00A74581" w:rsidP="00F75BD0">
      <w:pPr>
        <w:jc w:val="center"/>
        <w:rPr>
          <w:rFonts w:ascii="Calibri" w:hAnsi="Calibri" w:cs="Calibri"/>
          <w:b/>
        </w:rPr>
      </w:pPr>
      <w:r w:rsidRPr="00EE769C">
        <w:rPr>
          <w:rFonts w:ascii="Calibri" w:hAnsi="Calibri" w:cs="Calibri"/>
          <w:b/>
        </w:rPr>
        <w:t>Článek VII.</w:t>
      </w:r>
    </w:p>
    <w:p w14:paraId="360ACC02" w14:textId="77777777" w:rsidR="00A74581" w:rsidRPr="00EE769C" w:rsidRDefault="00A74581" w:rsidP="00F75BD0">
      <w:pPr>
        <w:jc w:val="center"/>
        <w:rPr>
          <w:rFonts w:ascii="Calibri" w:hAnsi="Calibri" w:cs="Calibri"/>
          <w:b/>
        </w:rPr>
      </w:pPr>
      <w:r w:rsidRPr="00EE769C">
        <w:rPr>
          <w:rFonts w:ascii="Calibri" w:hAnsi="Calibri" w:cs="Calibri"/>
          <w:b/>
        </w:rPr>
        <w:t>Vlastnictv</w:t>
      </w:r>
      <w:r w:rsidR="00C40B34" w:rsidRPr="00EE769C">
        <w:rPr>
          <w:rFonts w:ascii="Calibri" w:hAnsi="Calibri" w:cs="Calibri"/>
          <w:b/>
        </w:rPr>
        <w:t>í k dílu a odpovědnost za škodu</w:t>
      </w:r>
    </w:p>
    <w:p w14:paraId="574149D5" w14:textId="77777777" w:rsidR="00366C63" w:rsidRPr="00EE769C" w:rsidRDefault="00366C63" w:rsidP="00F75BD0">
      <w:pPr>
        <w:numPr>
          <w:ilvl w:val="0"/>
          <w:numId w:val="5"/>
        </w:numPr>
        <w:tabs>
          <w:tab w:val="clear" w:pos="720"/>
          <w:tab w:val="num" w:pos="426"/>
        </w:tabs>
        <w:ind w:left="426" w:hanging="426"/>
        <w:jc w:val="both"/>
        <w:rPr>
          <w:rFonts w:ascii="Calibri" w:hAnsi="Calibri" w:cs="Calibri"/>
        </w:rPr>
      </w:pPr>
      <w:r w:rsidRPr="00EE769C">
        <w:rPr>
          <w:rFonts w:ascii="Calibri" w:hAnsi="Calibri" w:cs="Calibri"/>
        </w:rPr>
        <w:t>Vlastnické právo k dodávce, jejím jednotlivým částem, přechází na objednatele okamžikem</w:t>
      </w:r>
      <w:r w:rsidR="0000187E" w:rsidRPr="00EE769C">
        <w:rPr>
          <w:rFonts w:ascii="Calibri" w:hAnsi="Calibri" w:cs="Calibri"/>
        </w:rPr>
        <w:t xml:space="preserve"> zaplacení sjednané ceny</w:t>
      </w:r>
      <w:r w:rsidRPr="00EE769C">
        <w:rPr>
          <w:rFonts w:ascii="Calibri" w:hAnsi="Calibri" w:cs="Calibri"/>
        </w:rPr>
        <w:t>.</w:t>
      </w:r>
    </w:p>
    <w:p w14:paraId="7EBA59CD" w14:textId="77777777" w:rsidR="00366C63" w:rsidRPr="00EE769C" w:rsidRDefault="00366C63" w:rsidP="00F75BD0">
      <w:pPr>
        <w:numPr>
          <w:ilvl w:val="0"/>
          <w:numId w:val="5"/>
        </w:numPr>
        <w:tabs>
          <w:tab w:val="clear" w:pos="720"/>
          <w:tab w:val="num" w:pos="426"/>
        </w:tabs>
        <w:ind w:left="426" w:hanging="426"/>
        <w:jc w:val="both"/>
        <w:rPr>
          <w:rFonts w:ascii="Calibri" w:hAnsi="Calibri" w:cs="Calibri"/>
        </w:rPr>
      </w:pPr>
      <w:r w:rsidRPr="00EE769C">
        <w:rPr>
          <w:rFonts w:ascii="Calibri" w:hAnsi="Calibri" w:cs="Calibri"/>
        </w:rPr>
        <w:t>Dodavatel nese odpovědnost za škody jak na dodávce, tak na věcech k jejímu dokončení opatřených do převzetí celé, řádně dokončené dodávky objednatelem, které svou činností nebo v souvislosti s ní způsobí.</w:t>
      </w:r>
    </w:p>
    <w:p w14:paraId="4E13FD1E" w14:textId="77777777" w:rsidR="00366C63" w:rsidRPr="00EE769C" w:rsidRDefault="00366C63" w:rsidP="00F75BD0">
      <w:pPr>
        <w:numPr>
          <w:ilvl w:val="0"/>
          <w:numId w:val="5"/>
        </w:numPr>
        <w:tabs>
          <w:tab w:val="clear" w:pos="720"/>
          <w:tab w:val="num" w:pos="426"/>
        </w:tabs>
        <w:ind w:left="426" w:hanging="426"/>
        <w:jc w:val="both"/>
        <w:rPr>
          <w:rFonts w:ascii="Calibri" w:hAnsi="Calibri" w:cs="Calibri"/>
        </w:rPr>
      </w:pPr>
      <w:r w:rsidRPr="00EE769C">
        <w:rPr>
          <w:rFonts w:ascii="Calibri" w:hAnsi="Calibri" w:cs="Calibri"/>
        </w:rPr>
        <w:t>Dnem podepsání protokolu o předání a převzetí dodávky, přechází nebezpečí škody na dodávce na objednatele.</w:t>
      </w:r>
    </w:p>
    <w:p w14:paraId="6FE2343F" w14:textId="77777777" w:rsidR="003F0CF2" w:rsidRPr="00EE769C" w:rsidRDefault="003F0CF2" w:rsidP="00F75BD0">
      <w:pPr>
        <w:tabs>
          <w:tab w:val="num" w:pos="426"/>
        </w:tabs>
        <w:ind w:left="426" w:hanging="426"/>
        <w:rPr>
          <w:rFonts w:ascii="Calibri" w:hAnsi="Calibri" w:cs="Calibri"/>
        </w:rPr>
      </w:pPr>
    </w:p>
    <w:p w14:paraId="53FB589C" w14:textId="77777777" w:rsidR="00A74581" w:rsidRPr="00EE769C" w:rsidRDefault="00A74581" w:rsidP="00F75BD0">
      <w:pPr>
        <w:tabs>
          <w:tab w:val="num" w:pos="426"/>
        </w:tabs>
        <w:ind w:left="426" w:hanging="426"/>
        <w:jc w:val="center"/>
        <w:rPr>
          <w:rFonts w:ascii="Calibri" w:hAnsi="Calibri" w:cs="Calibri"/>
          <w:b/>
        </w:rPr>
      </w:pPr>
      <w:r w:rsidRPr="00EE769C">
        <w:rPr>
          <w:rFonts w:ascii="Calibri" w:hAnsi="Calibri" w:cs="Calibri"/>
          <w:b/>
        </w:rPr>
        <w:t>Článek VIII.</w:t>
      </w:r>
    </w:p>
    <w:p w14:paraId="6C833F19" w14:textId="77777777" w:rsidR="00A74581" w:rsidRPr="00EE769C" w:rsidRDefault="00C40B34" w:rsidP="00F75BD0">
      <w:pPr>
        <w:tabs>
          <w:tab w:val="num" w:pos="426"/>
        </w:tabs>
        <w:ind w:left="426" w:hanging="426"/>
        <w:jc w:val="center"/>
        <w:rPr>
          <w:rFonts w:ascii="Calibri" w:hAnsi="Calibri" w:cs="Calibri"/>
          <w:b/>
        </w:rPr>
      </w:pPr>
      <w:r w:rsidRPr="00EE769C">
        <w:rPr>
          <w:rFonts w:ascii="Calibri" w:hAnsi="Calibri" w:cs="Calibri"/>
          <w:b/>
        </w:rPr>
        <w:t>Předání a převzetí díla</w:t>
      </w:r>
    </w:p>
    <w:p w14:paraId="0218878A" w14:textId="77777777" w:rsidR="00366C63" w:rsidRPr="00EE769C" w:rsidRDefault="00366C63" w:rsidP="00F75BD0">
      <w:pPr>
        <w:numPr>
          <w:ilvl w:val="0"/>
          <w:numId w:val="8"/>
        </w:numPr>
        <w:tabs>
          <w:tab w:val="clear" w:pos="1080"/>
          <w:tab w:val="num" w:pos="426"/>
        </w:tabs>
        <w:ind w:left="426" w:hanging="426"/>
        <w:jc w:val="both"/>
        <w:rPr>
          <w:rFonts w:ascii="Calibri" w:hAnsi="Calibri" w:cs="Calibri"/>
          <w:color w:val="000000"/>
        </w:rPr>
      </w:pPr>
      <w:r w:rsidRPr="00EE769C">
        <w:rPr>
          <w:rFonts w:ascii="Calibri" w:hAnsi="Calibri" w:cs="Calibri"/>
        </w:rPr>
        <w:t>Dodavate</w:t>
      </w:r>
      <w:r w:rsidRPr="00EE769C">
        <w:rPr>
          <w:rFonts w:ascii="Calibri" w:hAnsi="Calibri" w:cs="Calibri"/>
          <w:color w:val="000000"/>
        </w:rPr>
        <w:t>l splní svou povinnost uskutečnit dodávku jejím řádným a včasným dokončením, předáním a převzetím předmětu dodávky objednatelem.</w:t>
      </w:r>
    </w:p>
    <w:p w14:paraId="02146A84" w14:textId="77777777" w:rsidR="00366C63" w:rsidRPr="00EE769C" w:rsidRDefault="00366C63" w:rsidP="00F75BD0">
      <w:pPr>
        <w:numPr>
          <w:ilvl w:val="0"/>
          <w:numId w:val="8"/>
        </w:numPr>
        <w:tabs>
          <w:tab w:val="clear" w:pos="1080"/>
          <w:tab w:val="num" w:pos="426"/>
        </w:tabs>
        <w:ind w:left="426" w:hanging="426"/>
        <w:jc w:val="both"/>
        <w:rPr>
          <w:rFonts w:ascii="Calibri" w:hAnsi="Calibri" w:cs="Calibri"/>
          <w:color w:val="000000"/>
        </w:rPr>
      </w:pPr>
      <w:r w:rsidRPr="00EE769C">
        <w:rPr>
          <w:rFonts w:ascii="Calibri" w:hAnsi="Calibri" w:cs="Calibri"/>
          <w:color w:val="000000"/>
        </w:rPr>
        <w:t>O předání předmětu dodávky, každé jeho části plnění, sepíše dodavatel protokol, který podepíší obě smluvní strany. Součástí protokolu bude event. soupis vad a nedodělků s termíny jejich odstranění.</w:t>
      </w:r>
    </w:p>
    <w:p w14:paraId="6446F1F7" w14:textId="77777777" w:rsidR="00366C63" w:rsidRPr="00EE769C" w:rsidRDefault="00366C63" w:rsidP="00F75BD0">
      <w:pPr>
        <w:numPr>
          <w:ilvl w:val="0"/>
          <w:numId w:val="8"/>
        </w:numPr>
        <w:tabs>
          <w:tab w:val="clear" w:pos="1080"/>
          <w:tab w:val="num" w:pos="426"/>
        </w:tabs>
        <w:ind w:left="426" w:hanging="426"/>
        <w:jc w:val="both"/>
        <w:rPr>
          <w:rFonts w:ascii="Calibri" w:hAnsi="Calibri" w:cs="Calibri"/>
          <w:color w:val="000000"/>
        </w:rPr>
      </w:pPr>
      <w:r w:rsidRPr="00EE769C">
        <w:rPr>
          <w:rFonts w:ascii="Calibri" w:hAnsi="Calibri" w:cs="Calibri"/>
          <w:color w:val="000000"/>
        </w:rPr>
        <w:t>Objednatel je oprávněn odmítnout převzetí dodávky tehdy, jestliže dodávka vykazuje takové vady a nedostatky, které brání užití dodávky k účelu, pro který byla vytvořena. O odmítnutí převzetí dodávky nebo její části sepíše objednatel s dodavatelem protokol, který bude obsahovat popis zjištěných vad a kde bude stanoven termín, do kterého budou vady dodavatelem odstraněny.</w:t>
      </w:r>
    </w:p>
    <w:p w14:paraId="10BD816C" w14:textId="77777777" w:rsidR="00366C63" w:rsidRPr="00EE769C" w:rsidRDefault="00366C63" w:rsidP="00F75BD0">
      <w:pPr>
        <w:numPr>
          <w:ilvl w:val="0"/>
          <w:numId w:val="8"/>
        </w:numPr>
        <w:tabs>
          <w:tab w:val="clear" w:pos="1080"/>
          <w:tab w:val="num" w:pos="426"/>
        </w:tabs>
        <w:ind w:left="426" w:hanging="426"/>
        <w:jc w:val="both"/>
        <w:rPr>
          <w:rFonts w:ascii="Calibri" w:hAnsi="Calibri" w:cs="Calibri"/>
          <w:color w:val="000000"/>
        </w:rPr>
      </w:pPr>
      <w:r w:rsidRPr="00EE769C">
        <w:rPr>
          <w:rFonts w:ascii="Calibri" w:hAnsi="Calibri" w:cs="Calibri"/>
          <w:color w:val="000000"/>
        </w:rPr>
        <w:t>Předání dodávky bude realizováno v místě plnění.</w:t>
      </w:r>
    </w:p>
    <w:p w14:paraId="511ABF43" w14:textId="77777777" w:rsidR="00366C63" w:rsidRPr="00EE769C" w:rsidRDefault="00366C63" w:rsidP="00F75BD0">
      <w:pPr>
        <w:tabs>
          <w:tab w:val="num" w:pos="426"/>
        </w:tabs>
        <w:ind w:left="426" w:hanging="426"/>
        <w:jc w:val="center"/>
        <w:rPr>
          <w:rFonts w:ascii="Calibri" w:hAnsi="Calibri" w:cs="Calibri"/>
          <w:b/>
          <w:color w:val="000000"/>
        </w:rPr>
      </w:pPr>
    </w:p>
    <w:p w14:paraId="4481F56E" w14:textId="0253E464" w:rsidR="00366C63" w:rsidRPr="00EE769C" w:rsidRDefault="00366C63" w:rsidP="00770A59">
      <w:pPr>
        <w:jc w:val="center"/>
        <w:rPr>
          <w:rFonts w:ascii="Calibri" w:hAnsi="Calibri" w:cs="Calibri"/>
          <w:b/>
          <w:color w:val="000000"/>
        </w:rPr>
      </w:pPr>
      <w:r w:rsidRPr="00EE769C">
        <w:rPr>
          <w:rFonts w:ascii="Calibri" w:hAnsi="Calibri" w:cs="Calibri"/>
          <w:b/>
          <w:color w:val="000000"/>
        </w:rPr>
        <w:t>Článek IX.</w:t>
      </w:r>
    </w:p>
    <w:p w14:paraId="48B148F0" w14:textId="77777777" w:rsidR="00366C63" w:rsidRPr="00EE769C" w:rsidRDefault="00366C63" w:rsidP="00F75BD0">
      <w:pPr>
        <w:tabs>
          <w:tab w:val="num" w:pos="426"/>
        </w:tabs>
        <w:ind w:left="426" w:hanging="426"/>
        <w:jc w:val="center"/>
        <w:rPr>
          <w:rFonts w:ascii="Calibri" w:hAnsi="Calibri" w:cs="Calibri"/>
          <w:b/>
        </w:rPr>
      </w:pPr>
      <w:r w:rsidRPr="00EE769C">
        <w:rPr>
          <w:rFonts w:ascii="Calibri" w:hAnsi="Calibri" w:cs="Calibri"/>
          <w:b/>
        </w:rPr>
        <w:t>Zajištění závazků – smluvní pokuty, odstoupení od smlouvy</w:t>
      </w:r>
    </w:p>
    <w:p w14:paraId="54480012" w14:textId="77777777" w:rsidR="00366C63"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t xml:space="preserve">V případě nedodržení termínů dokončení a předání plnění dodávky dle čl. III. této smlouvy, uhradí dodavatel objednateli smluvní pokutu ve výši </w:t>
      </w:r>
      <w:r w:rsidR="00311B89">
        <w:rPr>
          <w:rFonts w:ascii="Calibri" w:hAnsi="Calibri" w:cs="Calibri"/>
        </w:rPr>
        <w:t>5</w:t>
      </w:r>
      <w:r w:rsidRPr="00EE769C">
        <w:rPr>
          <w:rFonts w:ascii="Calibri" w:hAnsi="Calibri" w:cs="Calibri"/>
        </w:rPr>
        <w:t>00,- Kč za každý i jen započatý den prodlení.</w:t>
      </w:r>
    </w:p>
    <w:p w14:paraId="6937870E" w14:textId="77777777" w:rsidR="00366C63"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t>Dodavatel se zavazuje zaplatit objednateli smluvní pokutu ve výši 500,- Kč za každou vadu a každý i jen započatý den prodlení zvlášť, jestliže bude v prodlení s odstraněním vad v záruční době nebo s odstraněním vad dodávky vyplývajících z protokolu o předání a převzetí dodávky.</w:t>
      </w:r>
    </w:p>
    <w:p w14:paraId="12452018" w14:textId="77777777" w:rsidR="00840269"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lastRenderedPageBreak/>
        <w:t>Smluvní pokutu může objednatel započíst oproti ceně dodávky uplatněné dodavatelem, který uplatní nárok na zaplacení ceny dodávky, o provedeném zápočtu bude objednatel dodavatele písemně informovat.</w:t>
      </w:r>
    </w:p>
    <w:p w14:paraId="00ED03CD" w14:textId="77777777" w:rsidR="00366C63"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t>Smluvní pokuty sjednané touto smlouvou, hradí povinná strana nezávisle na tom, zda a v jaké výši vznikne druhé straně škoda, kterou lze vymáhat samostatně a bez ohledu na její výši. Smluvní strany výslovně vylučují aplikaci ustanovení § 2050 zákona č. 89/2012 Sb., občanský zákoník (dále jen „občanský zákoník“), na vzájemné vztahy vyplývající z této smlouvy.</w:t>
      </w:r>
    </w:p>
    <w:p w14:paraId="1FB7831A" w14:textId="77777777" w:rsidR="00366C63"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t xml:space="preserve">Pokud bude dodavatel v prodlení s realizací dodávky, a to i s dílčími etapami, v období delším než 30 dnů, dojde tím z jeho strany k hrubému porušení smlouvy a objednateli tím vznikne právo od této smlouvy odstoupit. </w:t>
      </w:r>
    </w:p>
    <w:p w14:paraId="5E2D35B1" w14:textId="77777777" w:rsidR="00366C63" w:rsidRPr="00EE769C" w:rsidRDefault="00366C63" w:rsidP="00F75BD0">
      <w:pPr>
        <w:numPr>
          <w:ilvl w:val="0"/>
          <w:numId w:val="6"/>
        </w:numPr>
        <w:tabs>
          <w:tab w:val="clear" w:pos="720"/>
          <w:tab w:val="num" w:pos="426"/>
        </w:tabs>
        <w:ind w:left="426" w:hanging="426"/>
        <w:jc w:val="both"/>
        <w:rPr>
          <w:rFonts w:ascii="Calibri" w:hAnsi="Calibri" w:cs="Calibri"/>
        </w:rPr>
      </w:pPr>
      <w:r w:rsidRPr="00EE769C">
        <w:rPr>
          <w:rFonts w:ascii="Calibri" w:hAnsi="Calibri" w:cs="Calibri"/>
        </w:rPr>
        <w:t xml:space="preserve">Pokud bude dodávka či její realizované části opakovaně (více než 2x) vykazovat zjevné vady, které budou objednatelem zjištěny při jeho průběžné kontrole dodávky či montáže, pro které bude moci odmítnout její převzetí, vznikne objednateli právo od této smlouvy odstoupit. </w:t>
      </w:r>
    </w:p>
    <w:p w14:paraId="0771A3F4" w14:textId="77777777" w:rsidR="00BE53D2" w:rsidRPr="00EE769C" w:rsidRDefault="00BE53D2" w:rsidP="00F75BD0">
      <w:pPr>
        <w:tabs>
          <w:tab w:val="num" w:pos="426"/>
        </w:tabs>
        <w:ind w:left="426" w:hanging="426"/>
        <w:rPr>
          <w:rFonts w:ascii="Calibri" w:hAnsi="Calibri" w:cs="Calibri"/>
          <w:b/>
          <w:color w:val="000000"/>
        </w:rPr>
      </w:pPr>
    </w:p>
    <w:p w14:paraId="2DAB7EF0" w14:textId="77777777" w:rsidR="00366C63" w:rsidRPr="00EE769C" w:rsidRDefault="00366C63" w:rsidP="00F75BD0">
      <w:pPr>
        <w:tabs>
          <w:tab w:val="num" w:pos="426"/>
        </w:tabs>
        <w:ind w:left="426" w:hanging="426"/>
        <w:jc w:val="center"/>
        <w:rPr>
          <w:rFonts w:ascii="Calibri" w:hAnsi="Calibri" w:cs="Calibri"/>
          <w:b/>
          <w:color w:val="000000"/>
        </w:rPr>
      </w:pPr>
      <w:r w:rsidRPr="00EE769C">
        <w:rPr>
          <w:rFonts w:ascii="Calibri" w:hAnsi="Calibri" w:cs="Calibri"/>
          <w:b/>
          <w:color w:val="000000"/>
        </w:rPr>
        <w:t>Článek X.</w:t>
      </w:r>
    </w:p>
    <w:p w14:paraId="273198FA" w14:textId="77777777" w:rsidR="00366C63" w:rsidRPr="00EE769C" w:rsidRDefault="00366C63" w:rsidP="00F75BD0">
      <w:pPr>
        <w:tabs>
          <w:tab w:val="num" w:pos="426"/>
        </w:tabs>
        <w:ind w:left="426" w:hanging="426"/>
        <w:jc w:val="center"/>
        <w:rPr>
          <w:rFonts w:ascii="Calibri" w:hAnsi="Calibri" w:cs="Calibri"/>
          <w:b/>
          <w:color w:val="000000"/>
        </w:rPr>
      </w:pPr>
      <w:r w:rsidRPr="00EE769C">
        <w:rPr>
          <w:rFonts w:ascii="Calibri" w:hAnsi="Calibri" w:cs="Calibri"/>
          <w:b/>
          <w:color w:val="000000"/>
        </w:rPr>
        <w:t>Pojištění</w:t>
      </w:r>
    </w:p>
    <w:p w14:paraId="34C675DA" w14:textId="77777777" w:rsidR="00311B89" w:rsidRDefault="00366C63" w:rsidP="00F75BD0">
      <w:pPr>
        <w:numPr>
          <w:ilvl w:val="0"/>
          <w:numId w:val="25"/>
        </w:numPr>
        <w:tabs>
          <w:tab w:val="clear" w:pos="720"/>
          <w:tab w:val="num" w:pos="426"/>
        </w:tabs>
        <w:ind w:left="426" w:hanging="426"/>
        <w:jc w:val="both"/>
        <w:rPr>
          <w:rFonts w:ascii="Calibri" w:hAnsi="Calibri" w:cs="Calibri"/>
        </w:rPr>
      </w:pPr>
      <w:r w:rsidRPr="00EE769C">
        <w:rPr>
          <w:rFonts w:ascii="Calibri" w:hAnsi="Calibri" w:cs="Calibri"/>
        </w:rPr>
        <w:t xml:space="preserve">Dodavatel je povinen mít po celou dobu trvání této smlouvy uzavřenou pojistnou smlouvu (pojištění odpovědnosti za škodu podnikatele), která bude pokrývat odpovědnost </w:t>
      </w:r>
      <w:r w:rsidRPr="00EE769C">
        <w:rPr>
          <w:rFonts w:ascii="Calibri" w:hAnsi="Calibri" w:cs="Calibri"/>
          <w:lang w:val="x-none"/>
        </w:rPr>
        <w:t>za škody způsobené při výkonu své podnikatelské činnosti, případně pojištění odpovědnosti z veškeré jeho provozní činnosti</w:t>
      </w:r>
      <w:r w:rsidRPr="00EE769C">
        <w:rPr>
          <w:rFonts w:ascii="Calibri" w:hAnsi="Calibri" w:cs="Calibri"/>
        </w:rPr>
        <w:t xml:space="preserve"> s pojistným limitem plnění ve výši </w:t>
      </w:r>
      <w:r w:rsidR="00347C8E">
        <w:rPr>
          <w:rFonts w:ascii="Calibri" w:hAnsi="Calibri" w:cs="Calibri"/>
        </w:rPr>
        <w:t>0,5</w:t>
      </w:r>
      <w:r w:rsidRPr="00EE769C">
        <w:rPr>
          <w:rFonts w:ascii="Calibri" w:hAnsi="Calibri" w:cs="Calibri"/>
        </w:rPr>
        <w:t xml:space="preserve"> mil. </w:t>
      </w:r>
      <w:r w:rsidR="00DE2667" w:rsidRPr="00EE769C">
        <w:rPr>
          <w:rFonts w:ascii="Calibri" w:hAnsi="Calibri" w:cs="Calibri"/>
        </w:rPr>
        <w:t>Kč. Pojištění</w:t>
      </w:r>
      <w:r w:rsidRPr="00EE769C">
        <w:rPr>
          <w:rFonts w:ascii="Calibri" w:hAnsi="Calibri" w:cs="Calibri"/>
        </w:rPr>
        <w:t xml:space="preserve"> se musí vztahovat na veškeré škody na životě nebo na zdraví, škody na věci a následné finanční škody, vzniklé činností či opomenutím dodavatele, jeho zaměstnanců či jiných pracovníků, jakož i subdodavatele a jeho zaměstnanců či jiných pracovníků v souvislosti s plněním této smlouvy. </w:t>
      </w:r>
    </w:p>
    <w:p w14:paraId="3CA40D87" w14:textId="77777777" w:rsidR="00366C63" w:rsidRPr="00EE769C" w:rsidRDefault="00311B89" w:rsidP="00F75BD0">
      <w:pPr>
        <w:numPr>
          <w:ilvl w:val="0"/>
          <w:numId w:val="25"/>
        </w:numPr>
        <w:tabs>
          <w:tab w:val="clear" w:pos="720"/>
          <w:tab w:val="num" w:pos="426"/>
        </w:tabs>
        <w:ind w:left="426" w:hanging="426"/>
        <w:jc w:val="both"/>
        <w:rPr>
          <w:rFonts w:ascii="Calibri" w:hAnsi="Calibri" w:cs="Calibri"/>
        </w:rPr>
      </w:pPr>
      <w:r>
        <w:rPr>
          <w:rFonts w:ascii="Calibri" w:hAnsi="Calibri" w:cs="Calibri"/>
        </w:rPr>
        <w:t>D</w:t>
      </w:r>
      <w:r w:rsidR="00366C63" w:rsidRPr="00EE769C">
        <w:rPr>
          <w:rFonts w:ascii="Calibri" w:hAnsi="Calibri" w:cs="Calibri"/>
        </w:rPr>
        <w:t>odavatel povinen oznámit objednateli každé ukončení platnosti pojistné smlouvy, dojde-li k takovéto skutečnosti a bezodkladně sjednat novou smlouvu odpovídající výše uvedeným podmínkám.</w:t>
      </w:r>
    </w:p>
    <w:p w14:paraId="7CA7CC01" w14:textId="77777777" w:rsidR="00347C8E" w:rsidRDefault="00347C8E" w:rsidP="00F75BD0">
      <w:pPr>
        <w:jc w:val="center"/>
        <w:rPr>
          <w:rFonts w:ascii="Calibri" w:hAnsi="Calibri" w:cs="Calibri"/>
          <w:b/>
          <w:color w:val="000000"/>
        </w:rPr>
      </w:pPr>
    </w:p>
    <w:p w14:paraId="4C4A4C02" w14:textId="77777777" w:rsidR="00366C63" w:rsidRPr="00EE769C" w:rsidRDefault="00366C63" w:rsidP="00F75BD0">
      <w:pPr>
        <w:jc w:val="center"/>
        <w:rPr>
          <w:rFonts w:ascii="Calibri" w:hAnsi="Calibri" w:cs="Calibri"/>
          <w:b/>
          <w:color w:val="000000"/>
        </w:rPr>
      </w:pPr>
      <w:r w:rsidRPr="00EE769C">
        <w:rPr>
          <w:rFonts w:ascii="Calibri" w:hAnsi="Calibri" w:cs="Calibri"/>
          <w:b/>
          <w:color w:val="000000"/>
        </w:rPr>
        <w:t xml:space="preserve">Článek XI. </w:t>
      </w:r>
    </w:p>
    <w:p w14:paraId="5952B620" w14:textId="77777777" w:rsidR="00366C63" w:rsidRPr="00EE769C" w:rsidRDefault="00366C63" w:rsidP="00F75BD0">
      <w:pPr>
        <w:jc w:val="center"/>
        <w:rPr>
          <w:rFonts w:ascii="Calibri" w:hAnsi="Calibri" w:cs="Calibri"/>
          <w:b/>
          <w:color w:val="000000"/>
        </w:rPr>
      </w:pPr>
      <w:r w:rsidRPr="00EE769C">
        <w:rPr>
          <w:rFonts w:ascii="Calibri" w:hAnsi="Calibri" w:cs="Calibri"/>
          <w:b/>
          <w:color w:val="000000"/>
        </w:rPr>
        <w:t>Oprávněné osoby, doručování, formy právních úkonů</w:t>
      </w:r>
    </w:p>
    <w:p w14:paraId="5521DBD1" w14:textId="77777777" w:rsidR="00B07575" w:rsidRDefault="00366C63" w:rsidP="00F75BD0">
      <w:pPr>
        <w:pStyle w:val="Zkladntext"/>
        <w:numPr>
          <w:ilvl w:val="0"/>
          <w:numId w:val="27"/>
        </w:numPr>
        <w:tabs>
          <w:tab w:val="num" w:pos="360"/>
        </w:tabs>
        <w:overflowPunct w:val="0"/>
        <w:autoSpaceDE w:val="0"/>
        <w:autoSpaceDN w:val="0"/>
        <w:adjustRightInd w:val="0"/>
        <w:spacing w:after="0"/>
        <w:ind w:left="360" w:hanging="360"/>
        <w:jc w:val="both"/>
        <w:rPr>
          <w:rFonts w:ascii="Calibri" w:hAnsi="Calibri" w:cs="Calibri"/>
        </w:rPr>
      </w:pPr>
      <w:r w:rsidRPr="00EE769C">
        <w:rPr>
          <w:rFonts w:ascii="Calibri" w:hAnsi="Calibri" w:cs="Calibri"/>
        </w:rPr>
        <w:t xml:space="preserve">Právní </w:t>
      </w:r>
      <w:r w:rsidR="0056078A" w:rsidRPr="00EE769C">
        <w:rPr>
          <w:rFonts w:ascii="Calibri" w:hAnsi="Calibri" w:cs="Calibri"/>
          <w:lang w:val="cs-CZ"/>
        </w:rPr>
        <w:t>jednání</w:t>
      </w:r>
      <w:r w:rsidRPr="00EE769C">
        <w:rPr>
          <w:rFonts w:ascii="Calibri" w:hAnsi="Calibri" w:cs="Calibri"/>
        </w:rPr>
        <w:t xml:space="preserve"> mezi smluvními stranami jsou oprávněny činit statutární orgány, osoby uvedené v odstavci 2 tohoto článku, případně osoby k těmto úkonům příslušnou smluvní stranou zmocněné na základě písemné plné moci. Změny ve statutárních orgánech jsou smluvní strany povinny si navzájem oznámit a doložit aktuálním výpisem z obchodního rejstříku, jsou-li do něj zapsány jinak rozhodnutím orgánu, který jmenoval či zvolil nové statutární orgány.</w:t>
      </w:r>
    </w:p>
    <w:p w14:paraId="42D34EC6" w14:textId="53E1B1AB" w:rsidR="00366C63" w:rsidRPr="00EE769C" w:rsidRDefault="00366C63" w:rsidP="00770A59">
      <w:pPr>
        <w:ind w:left="349"/>
        <w:rPr>
          <w:rFonts w:ascii="Calibri" w:hAnsi="Calibri" w:cs="Calibri"/>
        </w:rPr>
      </w:pPr>
      <w:r w:rsidRPr="00EE769C">
        <w:rPr>
          <w:rFonts w:ascii="Calibri" w:hAnsi="Calibri" w:cs="Calibri"/>
        </w:rPr>
        <w:t>Osobami, oprávněnými k úkonům mezi smluvními stranami, jsou pro účel smlouvy kromě statutárních orgánů a osob písemně zmocněných:</w:t>
      </w:r>
    </w:p>
    <w:p w14:paraId="74DE3EC3" w14:textId="39FDD218" w:rsidR="00506AE1" w:rsidRDefault="00366C63" w:rsidP="00F75BD0">
      <w:pPr>
        <w:pStyle w:val="Zkladntext-prvnodsazen"/>
        <w:numPr>
          <w:ilvl w:val="0"/>
          <w:numId w:val="27"/>
        </w:numPr>
        <w:tabs>
          <w:tab w:val="num" w:pos="360"/>
        </w:tabs>
        <w:ind w:left="360" w:hanging="360"/>
        <w:jc w:val="both"/>
        <w:rPr>
          <w:rFonts w:ascii="Calibri" w:hAnsi="Calibri" w:cs="Calibri"/>
        </w:rPr>
      </w:pPr>
      <w:r w:rsidRPr="00EE769C">
        <w:rPr>
          <w:rFonts w:ascii="Calibri" w:hAnsi="Calibri" w:cs="Calibri"/>
        </w:rPr>
        <w:t>Oznámení o úkonu, jiné oznámení nebo úkon vyžadující písemnou formu musí být druhé smluvní straně doručeno poštou, doručovací službou nebo osobně proti podpisu, není</w:t>
      </w:r>
      <w:r w:rsidR="009A0C60" w:rsidRPr="00EE769C">
        <w:rPr>
          <w:rFonts w:ascii="Calibri" w:hAnsi="Calibri" w:cs="Calibri"/>
          <w:lang w:val="cs-CZ"/>
        </w:rPr>
        <w:t>-</w:t>
      </w:r>
      <w:r w:rsidRPr="00EE769C">
        <w:rPr>
          <w:rFonts w:ascii="Calibri" w:hAnsi="Calibri" w:cs="Calibri"/>
        </w:rPr>
        <w:t>li ve smlouvě stanoveno jinak. V případě, že je úkon učiněn faxem nebo e-mailem, považuje se za platný, pokud je nejpozději následující pracovní den potvrzen písemnou formou.</w:t>
      </w:r>
    </w:p>
    <w:p w14:paraId="5971AC72" w14:textId="77777777" w:rsidR="00506AE1" w:rsidRDefault="00506AE1">
      <w:pPr>
        <w:rPr>
          <w:rFonts w:ascii="Calibri" w:hAnsi="Calibri" w:cs="Calibri"/>
          <w:lang w:val="x-none" w:eastAsia="x-none"/>
        </w:rPr>
      </w:pPr>
      <w:r>
        <w:rPr>
          <w:rFonts w:ascii="Calibri" w:hAnsi="Calibri" w:cs="Calibri"/>
        </w:rPr>
        <w:br w:type="page"/>
      </w:r>
    </w:p>
    <w:p w14:paraId="0D1AC125" w14:textId="117BC550" w:rsidR="00366C63" w:rsidRPr="00EE769C" w:rsidRDefault="00366C63" w:rsidP="00F75BD0">
      <w:pPr>
        <w:pStyle w:val="Zkladntext-prvnodsazen"/>
        <w:numPr>
          <w:ilvl w:val="0"/>
          <w:numId w:val="27"/>
        </w:numPr>
        <w:tabs>
          <w:tab w:val="num" w:pos="360"/>
        </w:tabs>
        <w:ind w:left="360" w:hanging="360"/>
        <w:jc w:val="both"/>
        <w:rPr>
          <w:rFonts w:ascii="Calibri" w:hAnsi="Calibri" w:cs="Calibri"/>
        </w:rPr>
      </w:pPr>
      <w:r w:rsidRPr="00EE769C">
        <w:rPr>
          <w:rFonts w:ascii="Calibri" w:hAnsi="Calibri" w:cs="Calibri"/>
        </w:rPr>
        <w:lastRenderedPageBreak/>
        <w:t>Veškerá korespondence související s provedením dodávky podle smlouvy adresována objednateli bude doručována na adresu sídla objednatele</w:t>
      </w:r>
      <w:r w:rsidR="00640374" w:rsidRPr="00EE769C">
        <w:rPr>
          <w:rFonts w:ascii="Calibri" w:hAnsi="Calibri" w:cs="Calibri"/>
          <w:lang w:val="cs-CZ"/>
        </w:rPr>
        <w:t xml:space="preserve"> a na kontaktní e-mailovou adresu: </w:t>
      </w:r>
    </w:p>
    <w:p w14:paraId="5670571F" w14:textId="1613D269" w:rsidR="00366C63" w:rsidRPr="00EE769C" w:rsidRDefault="00366C63" w:rsidP="00F75BD0">
      <w:pPr>
        <w:pStyle w:val="Zkladntext-prvnodsazen"/>
        <w:numPr>
          <w:ilvl w:val="0"/>
          <w:numId w:val="27"/>
        </w:numPr>
        <w:tabs>
          <w:tab w:val="num" w:pos="360"/>
        </w:tabs>
        <w:ind w:left="360" w:hanging="360"/>
        <w:jc w:val="both"/>
        <w:rPr>
          <w:rFonts w:ascii="Calibri" w:hAnsi="Calibri" w:cs="Calibri"/>
        </w:rPr>
      </w:pPr>
      <w:r w:rsidRPr="00EE769C">
        <w:rPr>
          <w:rFonts w:ascii="Calibri" w:hAnsi="Calibri" w:cs="Calibri"/>
        </w:rPr>
        <w:t>Veškerá korespondence související s provedením dodávky podle smlouvy adresovaná dodavat</w:t>
      </w:r>
      <w:r w:rsidR="00A70B84">
        <w:rPr>
          <w:rFonts w:ascii="Calibri" w:hAnsi="Calibri" w:cs="Calibri"/>
        </w:rPr>
        <w:t xml:space="preserve">eli bude doručována na adresu: </w:t>
      </w:r>
    </w:p>
    <w:p w14:paraId="2ECB2052" w14:textId="77777777" w:rsidR="00366C63" w:rsidRPr="00EE769C" w:rsidRDefault="00366C63" w:rsidP="00F75BD0">
      <w:pPr>
        <w:pStyle w:val="Zkladntext-prvnodsazen"/>
        <w:numPr>
          <w:ilvl w:val="0"/>
          <w:numId w:val="27"/>
        </w:numPr>
        <w:tabs>
          <w:tab w:val="num" w:pos="360"/>
        </w:tabs>
        <w:ind w:left="360" w:hanging="360"/>
        <w:jc w:val="both"/>
        <w:rPr>
          <w:rFonts w:ascii="Calibri" w:hAnsi="Calibri" w:cs="Calibri"/>
        </w:rPr>
      </w:pPr>
      <w:r w:rsidRPr="00EE769C">
        <w:rPr>
          <w:rFonts w:ascii="Calibri" w:hAnsi="Calibri" w:cs="Calibri"/>
        </w:rPr>
        <w:t>Oznámení o úkonu smluvní strany se považuje při osobním doručení za doručené ve chvíli, kdy je zanecháno na adrese uvedené v odstavci 4 či 5 tohoto článku s tím, že stane-li se tak mimo běžnou pracovní dobu adresáta, považuje se za doručené následující pracovní den v 8,30 hodin.</w:t>
      </w:r>
    </w:p>
    <w:p w14:paraId="41A3BE62" w14:textId="77777777" w:rsidR="00366C63" w:rsidRPr="00EE769C" w:rsidRDefault="00366C63" w:rsidP="00F75BD0">
      <w:pPr>
        <w:pStyle w:val="Zkladntext-prvnodsazen"/>
        <w:numPr>
          <w:ilvl w:val="0"/>
          <w:numId w:val="27"/>
        </w:numPr>
        <w:tabs>
          <w:tab w:val="num" w:pos="360"/>
        </w:tabs>
        <w:ind w:left="360" w:hanging="360"/>
        <w:jc w:val="both"/>
        <w:rPr>
          <w:rFonts w:ascii="Calibri" w:hAnsi="Calibri" w:cs="Calibri"/>
        </w:rPr>
      </w:pPr>
      <w:r w:rsidRPr="00EE769C">
        <w:rPr>
          <w:rFonts w:ascii="Calibri" w:hAnsi="Calibri" w:cs="Calibri"/>
        </w:rPr>
        <w:t>Odmítne-li smluvní strana, jež je adresátem, převzít oznámení o úkonu druhé smluvní strany, považuje se oznámení za doručené dnem odmítnutí. V případě, že je oznámení o úkonu zasíláno poštou, považuje se za den doručení třetí den po podání oznámení k poštovní přepravě.</w:t>
      </w:r>
    </w:p>
    <w:p w14:paraId="41CB9237" w14:textId="77777777" w:rsidR="00366C63" w:rsidRPr="00EE769C" w:rsidRDefault="00366C63" w:rsidP="00F75BD0">
      <w:pPr>
        <w:jc w:val="center"/>
        <w:rPr>
          <w:rFonts w:ascii="Calibri" w:hAnsi="Calibri" w:cs="Calibri"/>
          <w:b/>
        </w:rPr>
      </w:pPr>
    </w:p>
    <w:p w14:paraId="39B50EF0" w14:textId="77777777" w:rsidR="00366C63" w:rsidRPr="00EE769C" w:rsidRDefault="00366C63" w:rsidP="00F75BD0">
      <w:pPr>
        <w:jc w:val="center"/>
        <w:rPr>
          <w:rFonts w:ascii="Calibri" w:hAnsi="Calibri" w:cs="Calibri"/>
          <w:b/>
        </w:rPr>
      </w:pPr>
      <w:r w:rsidRPr="00EE769C">
        <w:rPr>
          <w:rFonts w:ascii="Calibri" w:hAnsi="Calibri" w:cs="Calibri"/>
          <w:b/>
        </w:rPr>
        <w:t>Článek XI.</w:t>
      </w:r>
    </w:p>
    <w:p w14:paraId="720AE78C" w14:textId="77777777" w:rsidR="00366C63" w:rsidRPr="00EE769C" w:rsidRDefault="00366C63" w:rsidP="00F75BD0">
      <w:pPr>
        <w:jc w:val="center"/>
        <w:rPr>
          <w:rFonts w:ascii="Calibri" w:hAnsi="Calibri" w:cs="Calibri"/>
          <w:b/>
        </w:rPr>
      </w:pPr>
      <w:r w:rsidRPr="00EE769C">
        <w:rPr>
          <w:rFonts w:ascii="Calibri" w:hAnsi="Calibri" w:cs="Calibri"/>
          <w:b/>
        </w:rPr>
        <w:t>Závěrečná ustanovení</w:t>
      </w:r>
    </w:p>
    <w:p w14:paraId="2761E850" w14:textId="77777777" w:rsidR="009A0C60" w:rsidRPr="00EE769C" w:rsidRDefault="00366C63" w:rsidP="00EE769C">
      <w:pPr>
        <w:numPr>
          <w:ilvl w:val="0"/>
          <w:numId w:val="1"/>
        </w:numPr>
        <w:tabs>
          <w:tab w:val="clear" w:pos="720"/>
          <w:tab w:val="num" w:pos="426"/>
        </w:tabs>
        <w:ind w:left="426" w:hanging="426"/>
        <w:jc w:val="both"/>
        <w:rPr>
          <w:rFonts w:ascii="Calibri" w:hAnsi="Calibri" w:cs="Calibri"/>
        </w:rPr>
      </w:pPr>
      <w:r w:rsidRPr="00EE769C">
        <w:rPr>
          <w:rFonts w:ascii="Calibri" w:hAnsi="Calibri" w:cs="Calibri"/>
        </w:rPr>
        <w:t>Práva a povinnosti smluvních stran, která nejsou výslovně upravena touto smlouvou, se řídí ustanoveními občanského zákoníku.</w:t>
      </w:r>
    </w:p>
    <w:p w14:paraId="721A01AD" w14:textId="77777777" w:rsidR="00366C63" w:rsidRPr="00EE769C" w:rsidRDefault="00366C63" w:rsidP="00F75BD0">
      <w:pPr>
        <w:numPr>
          <w:ilvl w:val="0"/>
          <w:numId w:val="1"/>
        </w:numPr>
        <w:tabs>
          <w:tab w:val="clear" w:pos="720"/>
          <w:tab w:val="num" w:pos="360"/>
          <w:tab w:val="num" w:pos="426"/>
        </w:tabs>
        <w:ind w:left="426" w:hanging="426"/>
        <w:jc w:val="both"/>
        <w:rPr>
          <w:rFonts w:ascii="Calibri" w:hAnsi="Calibri" w:cs="Calibri"/>
        </w:rPr>
      </w:pPr>
      <w:r w:rsidRPr="00EE769C">
        <w:rPr>
          <w:rFonts w:ascii="Calibri" w:hAnsi="Calibri" w:cs="Calibri"/>
        </w:rPr>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6ABF4806" w14:textId="77777777" w:rsidR="00366C63" w:rsidRPr="00EE769C" w:rsidRDefault="00366C63" w:rsidP="00F75BD0">
      <w:pPr>
        <w:numPr>
          <w:ilvl w:val="0"/>
          <w:numId w:val="1"/>
        </w:numPr>
        <w:tabs>
          <w:tab w:val="clear" w:pos="720"/>
          <w:tab w:val="num" w:pos="360"/>
          <w:tab w:val="num" w:pos="426"/>
        </w:tabs>
        <w:ind w:left="426" w:hanging="426"/>
        <w:jc w:val="both"/>
        <w:rPr>
          <w:rFonts w:ascii="Calibri" w:hAnsi="Calibri" w:cs="Calibri"/>
        </w:rPr>
      </w:pPr>
      <w:r w:rsidRPr="00EE769C">
        <w:rPr>
          <w:rFonts w:ascii="Calibri" w:hAnsi="Calibri" w:cs="Calibri"/>
        </w:rPr>
        <w:t>Tato smlouva může být měněna nebo doplňována pouze písemnou formou s tím, že podmínkou platnosti změny smlouvy je podpis oprávněnými osobami obou smluvních stran.</w:t>
      </w:r>
    </w:p>
    <w:p w14:paraId="473B09E3" w14:textId="77777777" w:rsidR="00366C63" w:rsidRPr="00EE769C" w:rsidRDefault="00366C63" w:rsidP="00F75BD0">
      <w:pPr>
        <w:numPr>
          <w:ilvl w:val="0"/>
          <w:numId w:val="1"/>
        </w:numPr>
        <w:tabs>
          <w:tab w:val="clear" w:pos="720"/>
          <w:tab w:val="num" w:pos="360"/>
          <w:tab w:val="num" w:pos="426"/>
        </w:tabs>
        <w:ind w:left="426" w:hanging="426"/>
        <w:jc w:val="both"/>
        <w:rPr>
          <w:rFonts w:ascii="Calibri" w:hAnsi="Calibri" w:cs="Calibri"/>
        </w:rPr>
      </w:pPr>
      <w:r w:rsidRPr="00EE769C">
        <w:rPr>
          <w:rFonts w:ascii="Calibri" w:hAnsi="Calibri" w:cs="Calibri"/>
        </w:rPr>
        <w:t xml:space="preserve">Tato smlouva nabývá </w:t>
      </w:r>
      <w:r w:rsidR="00D00C97" w:rsidRPr="00EE769C">
        <w:rPr>
          <w:rFonts w:ascii="Calibri" w:hAnsi="Calibri" w:cs="Calibri"/>
        </w:rPr>
        <w:t xml:space="preserve">platnosti </w:t>
      </w:r>
      <w:r w:rsidRPr="00EE769C">
        <w:rPr>
          <w:rFonts w:ascii="Calibri" w:hAnsi="Calibri" w:cs="Calibri"/>
        </w:rPr>
        <w:t>dnem jejího podpisu oběma smluvními stranami</w:t>
      </w:r>
      <w:r w:rsidR="00D00C97" w:rsidRPr="00EE769C">
        <w:rPr>
          <w:rFonts w:ascii="Calibri" w:hAnsi="Calibri" w:cs="Calibri"/>
        </w:rPr>
        <w:t xml:space="preserve"> a účinnosti dnem uveřejnění v registru smluv</w:t>
      </w:r>
      <w:r w:rsidR="00897329" w:rsidRPr="00EE769C">
        <w:rPr>
          <w:rFonts w:ascii="Calibri" w:hAnsi="Calibri" w:cs="Calibri"/>
        </w:rPr>
        <w:t xml:space="preserve"> ve smyslu zákona č. 340/2015 Sb</w:t>
      </w:r>
      <w:r w:rsidRPr="00EE769C">
        <w:rPr>
          <w:rFonts w:ascii="Calibri" w:hAnsi="Calibri" w:cs="Calibri"/>
        </w:rPr>
        <w:t xml:space="preserve">. </w:t>
      </w:r>
    </w:p>
    <w:p w14:paraId="3EF71F09" w14:textId="77777777" w:rsidR="00366C63" w:rsidRPr="00EE769C" w:rsidRDefault="00366C63" w:rsidP="00F75BD0">
      <w:pPr>
        <w:numPr>
          <w:ilvl w:val="0"/>
          <w:numId w:val="1"/>
        </w:numPr>
        <w:tabs>
          <w:tab w:val="clear" w:pos="720"/>
          <w:tab w:val="num" w:pos="426"/>
        </w:tabs>
        <w:ind w:left="426" w:hanging="426"/>
        <w:jc w:val="both"/>
        <w:rPr>
          <w:rFonts w:ascii="Calibri" w:hAnsi="Calibri" w:cs="Calibri"/>
        </w:rPr>
      </w:pPr>
      <w:r w:rsidRPr="00EE769C">
        <w:rPr>
          <w:rFonts w:ascii="Calibri" w:hAnsi="Calibri" w:cs="Calibri"/>
        </w:rPr>
        <w:t xml:space="preserve">Smlouva se vyhotovuje ve čtyřech stejnopisech, po dvou pro každou ze smluvních stran. </w:t>
      </w:r>
    </w:p>
    <w:p w14:paraId="296E6062" w14:textId="77777777" w:rsidR="00EE65B5" w:rsidRPr="00EE769C" w:rsidRDefault="00FF098B" w:rsidP="00F75BD0">
      <w:pPr>
        <w:numPr>
          <w:ilvl w:val="0"/>
          <w:numId w:val="1"/>
        </w:numPr>
        <w:tabs>
          <w:tab w:val="clear" w:pos="720"/>
          <w:tab w:val="num" w:pos="426"/>
        </w:tabs>
        <w:autoSpaceDE w:val="0"/>
        <w:autoSpaceDN w:val="0"/>
        <w:adjustRightInd w:val="0"/>
        <w:ind w:left="426" w:hanging="426"/>
        <w:jc w:val="both"/>
        <w:rPr>
          <w:rFonts w:ascii="Calibri" w:hAnsi="Calibri" w:cs="Calibri"/>
        </w:rPr>
      </w:pPr>
      <w:r w:rsidRPr="00EE769C">
        <w:rPr>
          <w:rFonts w:ascii="Calibri" w:hAnsi="Calibri" w:cs="Calibri"/>
        </w:rPr>
        <w:t xml:space="preserve">Nedílnou součástí této smlouvy </w:t>
      </w:r>
      <w:r w:rsidR="00640374" w:rsidRPr="00EE769C">
        <w:rPr>
          <w:rFonts w:ascii="Calibri" w:hAnsi="Calibri" w:cs="Calibri"/>
        </w:rPr>
        <w:t>jsou</w:t>
      </w:r>
      <w:r w:rsidRPr="00EE769C">
        <w:rPr>
          <w:rFonts w:ascii="Calibri" w:hAnsi="Calibri" w:cs="Calibri"/>
        </w:rPr>
        <w:t xml:space="preserve"> </w:t>
      </w:r>
      <w:r w:rsidR="00640374" w:rsidRPr="00EE769C">
        <w:rPr>
          <w:rFonts w:ascii="Calibri" w:hAnsi="Calibri" w:cs="Calibri"/>
        </w:rPr>
        <w:t xml:space="preserve">tyto </w:t>
      </w:r>
      <w:r w:rsidRPr="00EE769C">
        <w:rPr>
          <w:rFonts w:ascii="Calibri" w:hAnsi="Calibri" w:cs="Calibri"/>
        </w:rPr>
        <w:t>příloh</w:t>
      </w:r>
      <w:r w:rsidR="00640374" w:rsidRPr="00EE769C">
        <w:rPr>
          <w:rFonts w:ascii="Calibri" w:hAnsi="Calibri" w:cs="Calibri"/>
        </w:rPr>
        <w:t xml:space="preserve">y: </w:t>
      </w:r>
    </w:p>
    <w:p w14:paraId="0A74475A" w14:textId="75EA204B" w:rsidR="00EE65B5" w:rsidRDefault="00640374" w:rsidP="00EE65B5">
      <w:pPr>
        <w:autoSpaceDE w:val="0"/>
        <w:autoSpaceDN w:val="0"/>
        <w:adjustRightInd w:val="0"/>
        <w:ind w:left="426"/>
        <w:jc w:val="both"/>
        <w:rPr>
          <w:rFonts w:ascii="Calibri" w:hAnsi="Calibri" w:cs="Calibri"/>
        </w:rPr>
      </w:pPr>
      <w:r w:rsidRPr="00EE769C">
        <w:rPr>
          <w:rFonts w:ascii="Calibri" w:hAnsi="Calibri" w:cs="Calibri"/>
        </w:rPr>
        <w:t>příloha</w:t>
      </w:r>
      <w:r w:rsidR="005D0DF6" w:rsidRPr="00EE769C">
        <w:rPr>
          <w:rFonts w:ascii="Calibri" w:hAnsi="Calibri" w:cs="Calibri"/>
        </w:rPr>
        <w:t xml:space="preserve"> </w:t>
      </w:r>
      <w:r w:rsidR="0000187E" w:rsidRPr="00EE769C">
        <w:rPr>
          <w:rFonts w:ascii="Calibri" w:hAnsi="Calibri" w:cs="Calibri"/>
        </w:rPr>
        <w:t xml:space="preserve">č. 1 </w:t>
      </w:r>
      <w:r w:rsidR="005D0DF6" w:rsidRPr="00EE769C">
        <w:rPr>
          <w:rFonts w:ascii="Calibri" w:hAnsi="Calibri" w:cs="Calibri"/>
        </w:rPr>
        <w:t xml:space="preserve">– </w:t>
      </w:r>
      <w:r w:rsidR="001E50F5">
        <w:rPr>
          <w:rFonts w:ascii="Calibri" w:hAnsi="Calibri" w:cs="Calibri"/>
        </w:rPr>
        <w:t>specifikace figurín</w:t>
      </w:r>
      <w:r w:rsidR="00311B89">
        <w:rPr>
          <w:rFonts w:ascii="Calibri" w:hAnsi="Calibri" w:cs="Calibri"/>
        </w:rPr>
        <w:t>,</w:t>
      </w:r>
    </w:p>
    <w:p w14:paraId="29E20091" w14:textId="15698A35" w:rsidR="0082612C" w:rsidRPr="00EE769C" w:rsidRDefault="0082612C" w:rsidP="00EE65B5">
      <w:pPr>
        <w:autoSpaceDE w:val="0"/>
        <w:autoSpaceDN w:val="0"/>
        <w:adjustRightInd w:val="0"/>
        <w:ind w:left="426"/>
        <w:jc w:val="both"/>
        <w:rPr>
          <w:rFonts w:ascii="Calibri" w:hAnsi="Calibri" w:cs="Calibri"/>
        </w:rPr>
      </w:pPr>
      <w:r>
        <w:rPr>
          <w:rFonts w:ascii="Calibri" w:hAnsi="Calibri" w:cs="Calibri"/>
        </w:rPr>
        <w:t xml:space="preserve">příloha č. 2 – </w:t>
      </w:r>
      <w:r w:rsidR="001E50F5">
        <w:rPr>
          <w:rFonts w:ascii="Calibri" w:hAnsi="Calibri" w:cs="Calibri"/>
        </w:rPr>
        <w:t xml:space="preserve">kalkulace </w:t>
      </w:r>
      <w:r w:rsidR="00770A59">
        <w:rPr>
          <w:rFonts w:ascii="Calibri" w:hAnsi="Calibri" w:cs="Calibri"/>
        </w:rPr>
        <w:t>výroby</w:t>
      </w:r>
      <w:r w:rsidR="001E50F5">
        <w:rPr>
          <w:rFonts w:ascii="Calibri" w:hAnsi="Calibri" w:cs="Calibri"/>
        </w:rPr>
        <w:t xml:space="preserve"> </w:t>
      </w:r>
      <w:r w:rsidR="008A0704">
        <w:rPr>
          <w:rFonts w:ascii="Calibri" w:hAnsi="Calibri" w:cs="Calibri"/>
        </w:rPr>
        <w:t xml:space="preserve">a dopravy </w:t>
      </w:r>
      <w:r w:rsidR="001E50F5">
        <w:rPr>
          <w:rFonts w:ascii="Calibri" w:hAnsi="Calibri" w:cs="Calibri"/>
        </w:rPr>
        <w:t>figurín</w:t>
      </w:r>
      <w:r>
        <w:rPr>
          <w:rFonts w:ascii="Calibri" w:hAnsi="Calibri" w:cs="Calibri"/>
        </w:rPr>
        <w:t>.</w:t>
      </w:r>
    </w:p>
    <w:p w14:paraId="5E3C8F58" w14:textId="465FE83E" w:rsidR="00390D51" w:rsidRDefault="00390D51" w:rsidP="00F75BD0">
      <w:pPr>
        <w:rPr>
          <w:rFonts w:ascii="Calibri" w:hAnsi="Calibri" w:cs="Calibri"/>
        </w:rPr>
      </w:pPr>
    </w:p>
    <w:p w14:paraId="685D6325" w14:textId="2E5ACE9E" w:rsidR="00770A59" w:rsidRDefault="00770A59" w:rsidP="00F75BD0">
      <w:pPr>
        <w:rPr>
          <w:rFonts w:ascii="Calibri" w:hAnsi="Calibri" w:cs="Calibri"/>
        </w:rPr>
      </w:pPr>
    </w:p>
    <w:p w14:paraId="78A02416" w14:textId="61A28F91" w:rsidR="00770A59" w:rsidRDefault="00770A59" w:rsidP="00F75BD0">
      <w:pPr>
        <w:rPr>
          <w:rFonts w:ascii="Calibri" w:hAnsi="Calibri" w:cs="Calibri"/>
        </w:rPr>
      </w:pPr>
    </w:p>
    <w:p w14:paraId="5454068C" w14:textId="31DE805D" w:rsidR="0000187E" w:rsidRPr="00EE769C" w:rsidRDefault="00A74581" w:rsidP="00F75BD0">
      <w:pPr>
        <w:rPr>
          <w:rFonts w:ascii="Calibri" w:hAnsi="Calibri" w:cs="Calibri"/>
        </w:rPr>
      </w:pPr>
      <w:r w:rsidRPr="00EE769C">
        <w:rPr>
          <w:rFonts w:ascii="Calibri" w:hAnsi="Calibri" w:cs="Calibri"/>
        </w:rPr>
        <w:t>V Praze dne</w:t>
      </w:r>
      <w:r w:rsidR="00D034AF" w:rsidRPr="00EE769C">
        <w:rPr>
          <w:rFonts w:ascii="Calibri" w:hAnsi="Calibri" w:cs="Calibri"/>
        </w:rPr>
        <w:t xml:space="preserve"> </w:t>
      </w:r>
      <w:r w:rsidR="00311B89">
        <w:rPr>
          <w:rFonts w:ascii="Calibri" w:hAnsi="Calibri" w:cs="Calibri"/>
        </w:rPr>
        <w:t xml:space="preserve">                         202</w:t>
      </w:r>
      <w:r w:rsidR="00770A59">
        <w:rPr>
          <w:rFonts w:ascii="Calibri" w:hAnsi="Calibri" w:cs="Calibri"/>
        </w:rPr>
        <w:t>3</w:t>
      </w:r>
      <w:r w:rsidR="00EE65B5" w:rsidRPr="00EE769C">
        <w:rPr>
          <w:rFonts w:ascii="Calibri" w:hAnsi="Calibri" w:cs="Calibri"/>
        </w:rPr>
        <w:tab/>
      </w:r>
      <w:r w:rsidR="00EE65B5" w:rsidRPr="00EE769C">
        <w:rPr>
          <w:rFonts w:ascii="Calibri" w:hAnsi="Calibri" w:cs="Calibri"/>
        </w:rPr>
        <w:tab/>
      </w:r>
      <w:r w:rsidR="00CD6BD3">
        <w:rPr>
          <w:rFonts w:ascii="Calibri" w:hAnsi="Calibri" w:cs="Calibri"/>
        </w:rPr>
        <w:tab/>
      </w:r>
      <w:r w:rsidR="003F0CF2" w:rsidRPr="00EE769C">
        <w:rPr>
          <w:rFonts w:ascii="Calibri" w:hAnsi="Calibri" w:cs="Calibri"/>
        </w:rPr>
        <w:t>V</w:t>
      </w:r>
      <w:r w:rsidR="00D034AF" w:rsidRPr="00EE769C">
        <w:rPr>
          <w:rFonts w:ascii="Calibri" w:hAnsi="Calibri" w:cs="Calibri"/>
        </w:rPr>
        <w:t xml:space="preserve">                               </w:t>
      </w:r>
      <w:r w:rsidR="003F0CF2" w:rsidRPr="00EE769C">
        <w:rPr>
          <w:rFonts w:ascii="Calibri" w:hAnsi="Calibri" w:cs="Calibri"/>
        </w:rPr>
        <w:t>dne</w:t>
      </w:r>
      <w:r w:rsidR="00D034AF" w:rsidRPr="00EE769C">
        <w:rPr>
          <w:rFonts w:ascii="Calibri" w:hAnsi="Calibri" w:cs="Calibri"/>
        </w:rPr>
        <w:t xml:space="preserve">  </w:t>
      </w:r>
      <w:r w:rsidR="00CD6BD3">
        <w:rPr>
          <w:rFonts w:ascii="Calibri" w:hAnsi="Calibri" w:cs="Calibri"/>
        </w:rPr>
        <w:t xml:space="preserve">    </w:t>
      </w:r>
      <w:r w:rsidR="00D034AF" w:rsidRPr="00EE769C">
        <w:rPr>
          <w:rFonts w:ascii="Calibri" w:hAnsi="Calibri" w:cs="Calibri"/>
        </w:rPr>
        <w:t xml:space="preserve">            </w:t>
      </w:r>
      <w:r w:rsidR="00311B89">
        <w:rPr>
          <w:rFonts w:ascii="Calibri" w:hAnsi="Calibri" w:cs="Calibri"/>
        </w:rPr>
        <w:t>202</w:t>
      </w:r>
      <w:r w:rsidR="00770A59">
        <w:rPr>
          <w:rFonts w:ascii="Calibri" w:hAnsi="Calibri" w:cs="Calibri"/>
        </w:rPr>
        <w:t>3</w:t>
      </w:r>
    </w:p>
    <w:p w14:paraId="368C120F" w14:textId="77777777" w:rsidR="00A74581" w:rsidRPr="00EE769C" w:rsidRDefault="00D034AF" w:rsidP="00F75BD0">
      <w:pPr>
        <w:rPr>
          <w:rFonts w:ascii="Calibri" w:hAnsi="Calibri" w:cs="Calibri"/>
        </w:rPr>
      </w:pPr>
      <w:r w:rsidRPr="00EE769C">
        <w:rPr>
          <w:rFonts w:ascii="Calibri" w:hAnsi="Calibri" w:cs="Calibri"/>
        </w:rPr>
        <w:t xml:space="preserve">   </w:t>
      </w:r>
    </w:p>
    <w:p w14:paraId="369DA430" w14:textId="77777777" w:rsidR="007445A2" w:rsidRPr="00EE769C" w:rsidRDefault="007445A2" w:rsidP="00F75BD0">
      <w:pPr>
        <w:rPr>
          <w:rFonts w:ascii="Calibri" w:hAnsi="Calibri" w:cs="Calibri"/>
        </w:rPr>
      </w:pPr>
    </w:p>
    <w:p w14:paraId="58B09E00" w14:textId="2CA7B513" w:rsidR="00007C43" w:rsidRDefault="00007C43" w:rsidP="00F75BD0">
      <w:pPr>
        <w:rPr>
          <w:rFonts w:ascii="Calibri" w:hAnsi="Calibri" w:cs="Calibri"/>
        </w:rPr>
      </w:pPr>
    </w:p>
    <w:p w14:paraId="167A4E34" w14:textId="77777777" w:rsidR="00770A59" w:rsidRPr="00EE769C" w:rsidRDefault="00770A59" w:rsidP="00F75BD0">
      <w:pPr>
        <w:rPr>
          <w:rFonts w:ascii="Calibri" w:hAnsi="Calibri" w:cs="Calibri"/>
        </w:rPr>
      </w:pPr>
    </w:p>
    <w:p w14:paraId="0AAA5AAB" w14:textId="77777777" w:rsidR="00A74581" w:rsidRPr="00EE769C" w:rsidRDefault="00A74581" w:rsidP="00F75BD0">
      <w:pPr>
        <w:rPr>
          <w:rFonts w:ascii="Calibri" w:hAnsi="Calibri" w:cs="Calibri"/>
        </w:rPr>
      </w:pPr>
      <w:r w:rsidRPr="00EE769C">
        <w:rPr>
          <w:rFonts w:ascii="Calibri" w:hAnsi="Calibri" w:cs="Calibri"/>
        </w:rPr>
        <w:t>………………………</w:t>
      </w:r>
      <w:r w:rsidR="00EE65B5" w:rsidRPr="00EE769C">
        <w:rPr>
          <w:rFonts w:ascii="Calibri" w:hAnsi="Calibri" w:cs="Calibri"/>
        </w:rPr>
        <w:t>…………..</w:t>
      </w:r>
      <w:r w:rsidRPr="00EE769C">
        <w:rPr>
          <w:rFonts w:ascii="Calibri" w:hAnsi="Calibri" w:cs="Calibri"/>
        </w:rPr>
        <w:t>…</w:t>
      </w:r>
      <w:r w:rsidR="00EE65B5" w:rsidRPr="00EE769C">
        <w:rPr>
          <w:rFonts w:ascii="Calibri" w:hAnsi="Calibri" w:cs="Calibri"/>
        </w:rPr>
        <w:t>…………..</w:t>
      </w:r>
      <w:r w:rsidRPr="00EE769C">
        <w:rPr>
          <w:rFonts w:ascii="Calibri" w:hAnsi="Calibri" w:cs="Calibri"/>
        </w:rPr>
        <w:t>……..</w:t>
      </w:r>
      <w:r w:rsidR="005D0DF6" w:rsidRPr="00EE769C">
        <w:rPr>
          <w:rFonts w:ascii="Calibri" w:hAnsi="Calibri" w:cs="Calibri"/>
        </w:rPr>
        <w:tab/>
      </w:r>
      <w:r w:rsidR="00EE65B5" w:rsidRPr="00EE769C">
        <w:rPr>
          <w:rFonts w:ascii="Calibri" w:hAnsi="Calibri" w:cs="Calibri"/>
        </w:rPr>
        <w:tab/>
      </w:r>
      <w:r w:rsidRPr="00EE769C">
        <w:rPr>
          <w:rFonts w:ascii="Calibri" w:hAnsi="Calibri" w:cs="Calibri"/>
        </w:rPr>
        <w:t>………………</w:t>
      </w:r>
      <w:r w:rsidR="005D0DF6" w:rsidRPr="00EE769C">
        <w:rPr>
          <w:rFonts w:ascii="Calibri" w:hAnsi="Calibri" w:cs="Calibri"/>
        </w:rPr>
        <w:t>…..</w:t>
      </w:r>
      <w:r w:rsidRPr="00EE769C">
        <w:rPr>
          <w:rFonts w:ascii="Calibri" w:hAnsi="Calibri" w:cs="Calibri"/>
        </w:rPr>
        <w:t>……</w:t>
      </w:r>
      <w:r w:rsidR="00EE65B5" w:rsidRPr="00EE769C">
        <w:rPr>
          <w:rFonts w:ascii="Calibri" w:hAnsi="Calibri" w:cs="Calibri"/>
        </w:rPr>
        <w:t>………………..</w:t>
      </w:r>
      <w:r w:rsidRPr="00EE769C">
        <w:rPr>
          <w:rFonts w:ascii="Calibri" w:hAnsi="Calibri" w:cs="Calibri"/>
        </w:rPr>
        <w:t>………</w:t>
      </w:r>
      <w:r w:rsidR="00EE65B5" w:rsidRPr="00EE769C">
        <w:rPr>
          <w:rFonts w:ascii="Calibri" w:hAnsi="Calibri" w:cs="Calibri"/>
        </w:rPr>
        <w:t>…….</w:t>
      </w:r>
    </w:p>
    <w:p w14:paraId="4464FE7B" w14:textId="77777777" w:rsidR="00034467" w:rsidRPr="00EE769C" w:rsidRDefault="00A74581" w:rsidP="00F75BD0">
      <w:pPr>
        <w:rPr>
          <w:rFonts w:ascii="Calibri" w:hAnsi="Calibri" w:cs="Calibri"/>
        </w:rPr>
      </w:pPr>
      <w:r w:rsidRPr="00EE769C">
        <w:rPr>
          <w:rFonts w:ascii="Calibri" w:hAnsi="Calibri" w:cs="Calibri"/>
        </w:rPr>
        <w:t>za objedna</w:t>
      </w:r>
      <w:r w:rsidR="005D0DF6" w:rsidRPr="00EE769C">
        <w:rPr>
          <w:rFonts w:ascii="Calibri" w:hAnsi="Calibri" w:cs="Calibri"/>
        </w:rPr>
        <w:t>tele</w:t>
      </w:r>
      <w:r w:rsidR="005D0DF6" w:rsidRPr="00EE769C">
        <w:rPr>
          <w:rFonts w:ascii="Calibri" w:hAnsi="Calibri" w:cs="Calibri"/>
        </w:rPr>
        <w:tab/>
      </w:r>
      <w:r w:rsidR="005D0DF6" w:rsidRPr="00EE769C">
        <w:rPr>
          <w:rFonts w:ascii="Calibri" w:hAnsi="Calibri" w:cs="Calibri"/>
        </w:rPr>
        <w:tab/>
      </w:r>
      <w:r w:rsidR="005D0DF6" w:rsidRPr="00EE769C">
        <w:rPr>
          <w:rFonts w:ascii="Calibri" w:hAnsi="Calibri" w:cs="Calibri"/>
        </w:rPr>
        <w:tab/>
      </w:r>
      <w:r w:rsidR="005D0DF6" w:rsidRPr="00EE769C">
        <w:rPr>
          <w:rFonts w:ascii="Calibri" w:hAnsi="Calibri" w:cs="Calibri"/>
        </w:rPr>
        <w:tab/>
      </w:r>
      <w:r w:rsidR="005D0DF6" w:rsidRPr="00EE769C">
        <w:rPr>
          <w:rFonts w:ascii="Calibri" w:hAnsi="Calibri" w:cs="Calibri"/>
        </w:rPr>
        <w:tab/>
      </w:r>
      <w:r w:rsidRPr="00EE769C">
        <w:rPr>
          <w:rFonts w:ascii="Calibri" w:hAnsi="Calibri" w:cs="Calibri"/>
        </w:rPr>
        <w:t xml:space="preserve">za </w:t>
      </w:r>
      <w:r w:rsidR="00FD4432" w:rsidRPr="00EE769C">
        <w:rPr>
          <w:rFonts w:ascii="Calibri" w:hAnsi="Calibri" w:cs="Calibri"/>
        </w:rPr>
        <w:t>dodavatel</w:t>
      </w:r>
      <w:r w:rsidRPr="00EE769C">
        <w:rPr>
          <w:rFonts w:ascii="Calibri" w:hAnsi="Calibri" w:cs="Calibri"/>
        </w:rPr>
        <w:t>e</w:t>
      </w:r>
    </w:p>
    <w:p w14:paraId="71837C8A" w14:textId="77777777" w:rsidR="00CD0527" w:rsidRPr="00A70B84" w:rsidRDefault="00034467" w:rsidP="00F75BD0">
      <w:pPr>
        <w:pStyle w:val="Zkladntextodsazen2"/>
        <w:ind w:left="0" w:firstLine="0"/>
        <w:rPr>
          <w:rFonts w:ascii="Calibri" w:hAnsi="Calibri" w:cs="Calibri"/>
          <w:lang w:val="cs-CZ"/>
        </w:rPr>
      </w:pPr>
      <w:r w:rsidRPr="00EE769C">
        <w:rPr>
          <w:rFonts w:ascii="Calibri" w:hAnsi="Calibri" w:cs="Calibri"/>
        </w:rPr>
        <w:t>PhDr. Helena Koenigsmarková</w:t>
      </w:r>
      <w:r w:rsidR="00014820" w:rsidRPr="00EE769C">
        <w:rPr>
          <w:rFonts w:ascii="Calibri" w:hAnsi="Calibri" w:cs="Calibri"/>
          <w:lang w:val="cs-CZ"/>
        </w:rPr>
        <w:tab/>
      </w:r>
      <w:r w:rsidR="00014820" w:rsidRPr="00EE769C">
        <w:rPr>
          <w:rFonts w:ascii="Calibri" w:hAnsi="Calibri" w:cs="Calibri"/>
          <w:lang w:val="cs-CZ"/>
        </w:rPr>
        <w:tab/>
      </w:r>
      <w:r w:rsidR="00014820" w:rsidRPr="00EE769C">
        <w:rPr>
          <w:rFonts w:ascii="Calibri" w:hAnsi="Calibri" w:cs="Calibri"/>
          <w:lang w:val="cs-CZ"/>
        </w:rPr>
        <w:tab/>
      </w:r>
      <w:r w:rsidR="00A70B84">
        <w:rPr>
          <w:rFonts w:ascii="Calibri" w:eastAsia="Calibri" w:hAnsi="Calibri" w:cs="Calibri"/>
          <w:sz w:val="22"/>
          <w:szCs w:val="22"/>
          <w:lang w:val="cs-CZ"/>
        </w:rPr>
        <w:t>PhDr. Jana Tesařová</w:t>
      </w:r>
    </w:p>
    <w:p w14:paraId="5C4D9B63" w14:textId="24F0266E" w:rsidR="007D6C59" w:rsidRPr="000F45F5" w:rsidRDefault="00A70B84" w:rsidP="00F75BD0">
      <w:pPr>
        <w:pStyle w:val="Zkladntextodsazen2"/>
        <w:ind w:left="705" w:hanging="705"/>
        <w:rPr>
          <w:rFonts w:ascii="Calibri" w:hAnsi="Calibri" w:cs="Calibri"/>
          <w:color w:val="C00000"/>
          <w:lang w:val="cs-CZ"/>
        </w:rPr>
      </w:pPr>
      <w:r>
        <w:rPr>
          <w:rFonts w:ascii="Calibri" w:hAnsi="Calibri" w:cs="Calibri"/>
          <w:lang w:val="cs-CZ"/>
        </w:rPr>
        <w:t>ř</w:t>
      </w:r>
      <w:r w:rsidR="007E707A" w:rsidRPr="00EE769C">
        <w:rPr>
          <w:rFonts w:ascii="Calibri" w:hAnsi="Calibri" w:cs="Calibri"/>
        </w:rPr>
        <w:t>edi</w:t>
      </w:r>
      <w:r w:rsidR="005D0DF6" w:rsidRPr="00EE769C">
        <w:rPr>
          <w:rFonts w:ascii="Calibri" w:hAnsi="Calibri" w:cs="Calibri"/>
        </w:rPr>
        <w:t>telka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0F45F5" w:rsidRPr="001E50F5">
        <w:rPr>
          <w:rFonts w:ascii="Calibri" w:hAnsi="Calibri" w:cs="Calibri"/>
          <w:lang w:val="cs-CZ"/>
        </w:rPr>
        <w:t>jednatelka</w:t>
      </w:r>
    </w:p>
    <w:p w14:paraId="284F1C7A" w14:textId="77777777" w:rsidR="00914E29" w:rsidRPr="00A70B84" w:rsidRDefault="00E90A7E" w:rsidP="00F75BD0">
      <w:pPr>
        <w:pStyle w:val="Zkladntextodsazen2"/>
        <w:ind w:left="705" w:hanging="705"/>
        <w:rPr>
          <w:rFonts w:ascii="Calibri" w:hAnsi="Calibri" w:cs="Calibri"/>
          <w:lang w:val="cs-CZ"/>
        </w:rPr>
      </w:pPr>
      <w:r w:rsidRPr="00EE769C">
        <w:rPr>
          <w:rFonts w:ascii="Calibri" w:hAnsi="Calibri" w:cs="Calibri"/>
        </w:rPr>
        <w:t>Uměleckoprůmyslové museum</w:t>
      </w:r>
      <w:r w:rsidR="00A74581" w:rsidRPr="00EE769C">
        <w:rPr>
          <w:rFonts w:ascii="Calibri" w:hAnsi="Calibri" w:cs="Calibri"/>
        </w:rPr>
        <w:t xml:space="preserve"> </w:t>
      </w:r>
      <w:r w:rsidR="007D6C59" w:rsidRPr="00EE769C">
        <w:rPr>
          <w:rFonts w:ascii="Calibri" w:hAnsi="Calibri" w:cs="Calibri"/>
        </w:rPr>
        <w:t>v Praze</w:t>
      </w:r>
      <w:r w:rsidR="00A70B84">
        <w:rPr>
          <w:rFonts w:ascii="Calibri" w:hAnsi="Calibri" w:cs="Calibri"/>
        </w:rPr>
        <w:tab/>
      </w:r>
      <w:r w:rsidR="00A70B84">
        <w:rPr>
          <w:rFonts w:ascii="Calibri" w:hAnsi="Calibri" w:cs="Calibri"/>
        </w:rPr>
        <w:tab/>
      </w:r>
      <w:r w:rsidR="00A70B84">
        <w:rPr>
          <w:rFonts w:ascii="Calibri" w:hAnsi="Calibri" w:cs="Calibri"/>
          <w:lang w:val="cs-CZ"/>
        </w:rPr>
        <w:t>DYTEC, s.r.o.</w:t>
      </w:r>
    </w:p>
    <w:p w14:paraId="7CD48A5E" w14:textId="77777777" w:rsidR="00770A59" w:rsidRDefault="00770A59">
      <w:pPr>
        <w:rPr>
          <w:rFonts w:asciiTheme="minorHAnsi" w:hAnsiTheme="minorHAnsi" w:cstheme="minorHAnsi"/>
          <w:b/>
        </w:rPr>
      </w:pPr>
      <w:r>
        <w:rPr>
          <w:rFonts w:asciiTheme="minorHAnsi" w:hAnsiTheme="minorHAnsi" w:cstheme="minorHAnsi"/>
          <w:b/>
        </w:rPr>
        <w:br w:type="page"/>
      </w:r>
    </w:p>
    <w:p w14:paraId="4AF8455E" w14:textId="19C81D0F" w:rsidR="00EB2EA8" w:rsidRDefault="00EB2EA8" w:rsidP="00EB2EA8">
      <w:pPr>
        <w:autoSpaceDE w:val="0"/>
        <w:autoSpaceDN w:val="0"/>
        <w:adjustRightInd w:val="0"/>
        <w:jc w:val="both"/>
        <w:rPr>
          <w:rFonts w:asciiTheme="minorHAnsi" w:hAnsiTheme="minorHAnsi" w:cstheme="minorHAnsi"/>
          <w:b/>
        </w:rPr>
      </w:pPr>
      <w:r>
        <w:rPr>
          <w:rFonts w:asciiTheme="minorHAnsi" w:hAnsiTheme="minorHAnsi" w:cstheme="minorHAnsi"/>
          <w:b/>
        </w:rPr>
        <w:lastRenderedPageBreak/>
        <w:t xml:space="preserve">Příloha č. 1 smlouvy na dodávku č.j. UPM / </w:t>
      </w:r>
      <w:r w:rsidR="00770A59">
        <w:rPr>
          <w:rFonts w:asciiTheme="minorHAnsi" w:hAnsiTheme="minorHAnsi" w:cstheme="minorHAnsi"/>
          <w:b/>
        </w:rPr>
        <w:t>1964</w:t>
      </w:r>
      <w:r>
        <w:rPr>
          <w:rFonts w:asciiTheme="minorHAnsi" w:hAnsiTheme="minorHAnsi" w:cstheme="minorHAnsi"/>
          <w:b/>
        </w:rPr>
        <w:t xml:space="preserve"> / 202</w:t>
      </w:r>
      <w:r w:rsidR="00770A59">
        <w:rPr>
          <w:rFonts w:asciiTheme="minorHAnsi" w:hAnsiTheme="minorHAnsi" w:cstheme="minorHAnsi"/>
          <w:b/>
        </w:rPr>
        <w:t>3</w:t>
      </w:r>
    </w:p>
    <w:p w14:paraId="3189F97F" w14:textId="77777777" w:rsidR="00EB2EA8" w:rsidRDefault="00EB2EA8" w:rsidP="00EB2EA8">
      <w:pPr>
        <w:autoSpaceDE w:val="0"/>
        <w:autoSpaceDN w:val="0"/>
        <w:adjustRightInd w:val="0"/>
        <w:jc w:val="both"/>
        <w:rPr>
          <w:rFonts w:asciiTheme="minorHAnsi" w:hAnsiTheme="minorHAnsi" w:cstheme="minorHAnsi"/>
          <w:b/>
        </w:rPr>
      </w:pPr>
    </w:p>
    <w:p w14:paraId="15354884" w14:textId="77777777" w:rsidR="00EB2EA8" w:rsidRDefault="00EB2EA8" w:rsidP="00EB2EA8">
      <w:pPr>
        <w:autoSpaceDE w:val="0"/>
        <w:autoSpaceDN w:val="0"/>
        <w:adjustRightInd w:val="0"/>
        <w:jc w:val="both"/>
        <w:rPr>
          <w:rFonts w:asciiTheme="minorHAnsi" w:hAnsiTheme="minorHAnsi" w:cstheme="minorHAnsi"/>
          <w:b/>
        </w:rPr>
      </w:pPr>
    </w:p>
    <w:p w14:paraId="382BBF74" w14:textId="77777777" w:rsidR="00EB2EA8" w:rsidRPr="00371384" w:rsidRDefault="00EB2EA8" w:rsidP="00EB2EA8">
      <w:pPr>
        <w:autoSpaceDE w:val="0"/>
        <w:autoSpaceDN w:val="0"/>
        <w:adjustRightInd w:val="0"/>
        <w:jc w:val="both"/>
        <w:rPr>
          <w:rFonts w:asciiTheme="minorHAnsi" w:hAnsiTheme="minorHAnsi" w:cstheme="minorHAnsi"/>
          <w:b/>
          <w:sz w:val="22"/>
          <w:szCs w:val="22"/>
          <w:u w:val="single"/>
        </w:rPr>
      </w:pPr>
      <w:r w:rsidRPr="00371384">
        <w:rPr>
          <w:rFonts w:asciiTheme="minorHAnsi" w:hAnsiTheme="minorHAnsi" w:cstheme="minorHAnsi"/>
          <w:b/>
          <w:sz w:val="22"/>
          <w:szCs w:val="22"/>
          <w:u w:val="single"/>
        </w:rPr>
        <w:t xml:space="preserve">Specifikace </w:t>
      </w:r>
      <w:r>
        <w:rPr>
          <w:rFonts w:asciiTheme="minorHAnsi" w:hAnsiTheme="minorHAnsi" w:cstheme="minorHAnsi"/>
          <w:b/>
          <w:sz w:val="22"/>
          <w:szCs w:val="22"/>
          <w:u w:val="single"/>
        </w:rPr>
        <w:t>figurín</w:t>
      </w:r>
    </w:p>
    <w:p w14:paraId="2D73B440" w14:textId="77777777" w:rsidR="00EB2EA8" w:rsidRDefault="00EB2EA8">
      <w:pPr>
        <w:rPr>
          <w:rFonts w:asciiTheme="minorHAnsi" w:hAnsiTheme="minorHAnsi" w:cstheme="minorHAnsi"/>
          <w:b/>
        </w:rPr>
      </w:pPr>
      <w:r>
        <w:rPr>
          <w:rFonts w:asciiTheme="minorHAnsi" w:hAnsiTheme="minorHAnsi" w:cstheme="minorHAnsi"/>
          <w:b/>
        </w:rPr>
        <w:br w:type="page"/>
      </w:r>
    </w:p>
    <w:p w14:paraId="7E04434B" w14:textId="3BCF06C1" w:rsidR="0088129D" w:rsidRDefault="0088129D" w:rsidP="0088129D">
      <w:pPr>
        <w:autoSpaceDE w:val="0"/>
        <w:autoSpaceDN w:val="0"/>
        <w:adjustRightInd w:val="0"/>
        <w:jc w:val="both"/>
        <w:rPr>
          <w:rFonts w:asciiTheme="minorHAnsi" w:hAnsiTheme="minorHAnsi" w:cstheme="minorHAnsi"/>
          <w:b/>
        </w:rPr>
      </w:pPr>
      <w:r>
        <w:rPr>
          <w:rFonts w:asciiTheme="minorHAnsi" w:hAnsiTheme="minorHAnsi" w:cstheme="minorHAnsi"/>
          <w:b/>
        </w:rPr>
        <w:lastRenderedPageBreak/>
        <w:t xml:space="preserve">Příloha č. </w:t>
      </w:r>
      <w:r w:rsidR="001E50F5">
        <w:rPr>
          <w:rFonts w:asciiTheme="minorHAnsi" w:hAnsiTheme="minorHAnsi" w:cstheme="minorHAnsi"/>
          <w:b/>
        </w:rPr>
        <w:t>2</w:t>
      </w:r>
      <w:r>
        <w:rPr>
          <w:rFonts w:asciiTheme="minorHAnsi" w:hAnsiTheme="minorHAnsi" w:cstheme="minorHAnsi"/>
          <w:b/>
        </w:rPr>
        <w:t xml:space="preserve"> smlouvy na dodávku č.j. UPM / </w:t>
      </w:r>
      <w:r w:rsidR="00770A59">
        <w:rPr>
          <w:rFonts w:asciiTheme="minorHAnsi" w:hAnsiTheme="minorHAnsi" w:cstheme="minorHAnsi"/>
          <w:b/>
        </w:rPr>
        <w:t>1964</w:t>
      </w:r>
      <w:r w:rsidR="00311B89">
        <w:rPr>
          <w:rFonts w:asciiTheme="minorHAnsi" w:hAnsiTheme="minorHAnsi" w:cstheme="minorHAnsi"/>
          <w:b/>
        </w:rPr>
        <w:t xml:space="preserve"> / 202</w:t>
      </w:r>
      <w:r w:rsidR="00770A59">
        <w:rPr>
          <w:rFonts w:asciiTheme="minorHAnsi" w:hAnsiTheme="minorHAnsi" w:cstheme="minorHAnsi"/>
          <w:b/>
        </w:rPr>
        <w:t>3</w:t>
      </w:r>
    </w:p>
    <w:p w14:paraId="1C9F35FF" w14:textId="77777777" w:rsidR="0088129D" w:rsidRDefault="0088129D">
      <w:pPr>
        <w:rPr>
          <w:rFonts w:asciiTheme="minorHAnsi" w:hAnsiTheme="minorHAnsi" w:cstheme="minorHAnsi"/>
          <w:b/>
        </w:rPr>
      </w:pPr>
    </w:p>
    <w:p w14:paraId="22E73CDF" w14:textId="091B0B99" w:rsidR="00F84D92" w:rsidRDefault="00311B89">
      <w:pPr>
        <w:rPr>
          <w:rFonts w:asciiTheme="minorHAnsi" w:hAnsiTheme="minorHAnsi" w:cstheme="minorHAnsi"/>
          <w:b/>
          <w:u w:val="single"/>
        </w:rPr>
      </w:pPr>
      <w:r>
        <w:rPr>
          <w:rFonts w:asciiTheme="minorHAnsi" w:hAnsiTheme="minorHAnsi" w:cstheme="minorHAnsi"/>
          <w:b/>
          <w:u w:val="single"/>
        </w:rPr>
        <w:t>Kalkulace</w:t>
      </w:r>
      <w:r w:rsidR="00B07575">
        <w:rPr>
          <w:rFonts w:asciiTheme="minorHAnsi" w:hAnsiTheme="minorHAnsi" w:cstheme="minorHAnsi"/>
          <w:b/>
          <w:u w:val="single"/>
        </w:rPr>
        <w:t xml:space="preserve"> </w:t>
      </w:r>
      <w:r w:rsidR="00770A59">
        <w:rPr>
          <w:rFonts w:asciiTheme="minorHAnsi" w:hAnsiTheme="minorHAnsi" w:cstheme="minorHAnsi"/>
          <w:b/>
          <w:u w:val="single"/>
        </w:rPr>
        <w:t xml:space="preserve">výroby a dodání </w:t>
      </w:r>
      <w:r w:rsidR="00B07575">
        <w:rPr>
          <w:rFonts w:asciiTheme="minorHAnsi" w:hAnsiTheme="minorHAnsi" w:cstheme="minorHAnsi"/>
          <w:b/>
          <w:u w:val="single"/>
        </w:rPr>
        <w:t>figurín</w:t>
      </w:r>
    </w:p>
    <w:p w14:paraId="1648265E" w14:textId="77777777" w:rsidR="00770A59" w:rsidRDefault="00770A59">
      <w:pPr>
        <w:rPr>
          <w:rFonts w:asciiTheme="minorHAnsi" w:hAnsiTheme="minorHAnsi" w:cstheme="minorHAnsi"/>
          <w:b/>
          <w:u w:val="single"/>
        </w:rPr>
      </w:pPr>
    </w:p>
    <w:p w14:paraId="1C170A8F" w14:textId="210F6BB1" w:rsidR="00F84D92" w:rsidRDefault="00770A59">
      <w:pPr>
        <w:rPr>
          <w:rFonts w:asciiTheme="minorHAnsi" w:hAnsiTheme="minorHAnsi" w:cstheme="minorHAnsi"/>
          <w:b/>
          <w:u w:val="single"/>
        </w:rPr>
      </w:pPr>
      <w:r>
        <w:rPr>
          <w:rFonts w:asciiTheme="minorHAnsi" w:hAnsiTheme="minorHAnsi" w:cstheme="minorHAnsi"/>
          <w:b/>
          <w:noProof/>
          <w:u w:val="single"/>
        </w:rPr>
        <mc:AlternateContent>
          <mc:Choice Requires="wps">
            <w:drawing>
              <wp:anchor distT="0" distB="0" distL="114300" distR="114300" simplePos="0" relativeHeight="251659264" behindDoc="0" locked="0" layoutInCell="1" allowOverlap="1" wp14:anchorId="67A32117" wp14:editId="5858993F">
                <wp:simplePos x="0" y="0"/>
                <wp:positionH relativeFrom="column">
                  <wp:posOffset>2679268</wp:posOffset>
                </wp:positionH>
                <wp:positionV relativeFrom="paragraph">
                  <wp:posOffset>6546507</wp:posOffset>
                </wp:positionV>
                <wp:extent cx="2182218" cy="117806"/>
                <wp:effectExtent l="0" t="0" r="27940" b="15875"/>
                <wp:wrapNone/>
                <wp:docPr id="5" name="Obdélník 5"/>
                <wp:cNvGraphicFramePr/>
                <a:graphic xmlns:a="http://schemas.openxmlformats.org/drawingml/2006/main">
                  <a:graphicData uri="http://schemas.microsoft.com/office/word/2010/wordprocessingShape">
                    <wps:wsp>
                      <wps:cNvSpPr/>
                      <wps:spPr>
                        <a:xfrm>
                          <a:off x="0" y="0"/>
                          <a:ext cx="2182218" cy="1178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CCF2F" id="Obdélník 5" o:spid="_x0000_s1026" style="position:absolute;margin-left:210.95pt;margin-top:515.45pt;width:171.8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" fillcolor="white [3212]" strokecolor="white [3212]" strokeweight="1pt"/>
            </w:pict>
          </mc:Fallback>
        </mc:AlternateContent>
      </w:r>
      <w:r w:rsidRPr="00770A59">
        <w:rPr>
          <w:rFonts w:asciiTheme="minorHAnsi" w:hAnsiTheme="minorHAnsi" w:cstheme="minorHAnsi"/>
          <w:b/>
          <w:noProof/>
          <w:u w:val="single"/>
        </w:rPr>
        <w:drawing>
          <wp:inline distT="0" distB="0" distL="0" distR="0" wp14:anchorId="17705F1A" wp14:editId="78B09BA3">
            <wp:extent cx="5760720" cy="8266718"/>
            <wp:effectExtent l="0" t="0" r="0" b="1270"/>
            <wp:docPr id="4" name="Obrázek 4" descr="C:\00_UPM\VYSTAVY\00_HB\00_STALE EXPOZICE\SE_fundus\04_FIGURINY\01_FIGURINY 2023\Nabidka_070923_printscreen_DY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0_UPM\VYSTAVY\00_HB\00_STALE EXPOZICE\SE_fundus\04_FIGURINY\01_FIGURINY 2023\Nabidka_070923_printscreen_DYT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66718"/>
                    </a:xfrm>
                    <a:prstGeom prst="rect">
                      <a:avLst/>
                    </a:prstGeom>
                    <a:noFill/>
                    <a:ln>
                      <a:noFill/>
                    </a:ln>
                  </pic:spPr>
                </pic:pic>
              </a:graphicData>
            </a:graphic>
          </wp:inline>
        </w:drawing>
      </w:r>
    </w:p>
    <w:sectPr w:rsidR="00F84D92" w:rsidSect="00347C8E">
      <w:footerReference w:type="even" r:id="rId8"/>
      <w:footerReference w:type="default" r:id="rId9"/>
      <w:headerReference w:type="first" r:id="rId10"/>
      <w:footerReference w:type="first" r:id="rId11"/>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65CC" w14:textId="77777777" w:rsidR="00880A9F" w:rsidRDefault="00880A9F">
      <w:r>
        <w:separator/>
      </w:r>
    </w:p>
  </w:endnote>
  <w:endnote w:type="continuationSeparator" w:id="0">
    <w:p w14:paraId="57F15057" w14:textId="77777777" w:rsidR="00880A9F" w:rsidRDefault="008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967F" w14:textId="77777777" w:rsidR="00203638" w:rsidRDefault="002036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9D6B37" w14:textId="77777777" w:rsidR="00203638" w:rsidRDefault="002036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85C4" w14:textId="6AE374BE" w:rsidR="00203638" w:rsidRDefault="002036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41102">
      <w:rPr>
        <w:rStyle w:val="slostrnky"/>
        <w:noProof/>
      </w:rPr>
      <w:t>7</w:t>
    </w:r>
    <w:r>
      <w:rPr>
        <w:rStyle w:val="slostrnky"/>
      </w:rPr>
      <w:fldChar w:fldCharType="end"/>
    </w:r>
  </w:p>
  <w:p w14:paraId="620069E5" w14:textId="77777777" w:rsidR="00203638" w:rsidRDefault="0020363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A90E" w14:textId="0CE69436" w:rsidR="00E90A7E" w:rsidRDefault="00E90A7E">
    <w:pPr>
      <w:pStyle w:val="Zpat"/>
      <w:jc w:val="right"/>
    </w:pPr>
    <w:r>
      <w:fldChar w:fldCharType="begin"/>
    </w:r>
    <w:r>
      <w:instrText>PAGE   \* MERGEFORMAT</w:instrText>
    </w:r>
    <w:r>
      <w:fldChar w:fldCharType="separate"/>
    </w:r>
    <w:r w:rsidR="00E41102">
      <w:rPr>
        <w:noProof/>
      </w:rPr>
      <w:t>1</w:t>
    </w:r>
    <w:r>
      <w:fldChar w:fldCharType="end"/>
    </w:r>
  </w:p>
  <w:p w14:paraId="7242474A" w14:textId="77777777" w:rsidR="00E90A7E" w:rsidRDefault="00E90A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6C23" w14:textId="77777777" w:rsidR="00880A9F" w:rsidRDefault="00880A9F">
      <w:r>
        <w:separator/>
      </w:r>
    </w:p>
  </w:footnote>
  <w:footnote w:type="continuationSeparator" w:id="0">
    <w:p w14:paraId="39456547" w14:textId="77777777" w:rsidR="00880A9F" w:rsidRDefault="0088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6653" w14:textId="03D734D9" w:rsidR="00BD6F03" w:rsidRDefault="00BD6F03" w:rsidP="00BD6F03">
    <w:pPr>
      <w:pStyle w:val="Zhlav"/>
      <w:jc w:val="center"/>
    </w:pPr>
    <w:r>
      <w:rPr>
        <w:noProof/>
        <w:lang w:val="cs-CZ" w:eastAsia="cs-CZ"/>
      </w:rPr>
      <w:drawing>
        <wp:inline distT="0" distB="0" distL="0" distR="0" wp14:anchorId="721315A3" wp14:editId="53A5C347">
          <wp:extent cx="1087175" cy="38659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M logo.bmp"/>
                  <pic:cNvPicPr/>
                </pic:nvPicPr>
                <pic:blipFill rotWithShape="1">
                  <a:blip r:embed="rId1">
                    <a:extLst>
                      <a:ext uri="{28A0092B-C50C-407E-A947-70E740481C1C}">
                        <a14:useLocalDpi xmlns:a14="http://schemas.microsoft.com/office/drawing/2010/main" val="0"/>
                      </a:ext>
                    </a:extLst>
                  </a:blip>
                  <a:srcRect l="8789" t="19669" r="10108" b="21397"/>
                  <a:stretch/>
                </pic:blipFill>
                <pic:spPr bwMode="auto">
                  <a:xfrm>
                    <a:off x="0" y="0"/>
                    <a:ext cx="1089111" cy="3872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379"/>
    <w:multiLevelType w:val="hybridMultilevel"/>
    <w:tmpl w:val="1B90C408"/>
    <w:lvl w:ilvl="0" w:tplc="0405000F">
      <w:start w:val="2"/>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1E62DF"/>
    <w:multiLevelType w:val="hybridMultilevel"/>
    <w:tmpl w:val="0A966CCE"/>
    <w:lvl w:ilvl="0" w:tplc="83222A10">
      <w:start w:val="1"/>
      <w:numFmt w:val="lowerLetter"/>
      <w:lvlText w:val="%1)"/>
      <w:lvlJc w:val="left"/>
      <w:pPr>
        <w:ind w:left="5040" w:hanging="360"/>
      </w:pPr>
      <w:rPr>
        <w:strike w:val="0"/>
        <w:dstrike w:val="0"/>
        <w:u w:val="none"/>
        <w:effect w:val="none"/>
      </w:rPr>
    </w:lvl>
    <w:lvl w:ilvl="1" w:tplc="04050019">
      <w:start w:val="1"/>
      <w:numFmt w:val="lowerLetter"/>
      <w:lvlText w:val="%2."/>
      <w:lvlJc w:val="left"/>
      <w:pPr>
        <w:ind w:left="5760" w:hanging="360"/>
      </w:pPr>
    </w:lvl>
    <w:lvl w:ilvl="2" w:tplc="0405001B">
      <w:start w:val="1"/>
      <w:numFmt w:val="lowerRoman"/>
      <w:lvlText w:val="%3."/>
      <w:lvlJc w:val="right"/>
      <w:pPr>
        <w:ind w:left="6480" w:hanging="180"/>
      </w:pPr>
    </w:lvl>
    <w:lvl w:ilvl="3" w:tplc="0405000F">
      <w:start w:val="1"/>
      <w:numFmt w:val="decimal"/>
      <w:lvlText w:val="%4."/>
      <w:lvlJc w:val="left"/>
      <w:pPr>
        <w:ind w:left="7200" w:hanging="360"/>
      </w:pPr>
    </w:lvl>
    <w:lvl w:ilvl="4" w:tplc="04050019">
      <w:start w:val="1"/>
      <w:numFmt w:val="lowerLetter"/>
      <w:lvlText w:val="%5."/>
      <w:lvlJc w:val="left"/>
      <w:pPr>
        <w:ind w:left="7920" w:hanging="360"/>
      </w:pPr>
    </w:lvl>
    <w:lvl w:ilvl="5" w:tplc="0405001B">
      <w:start w:val="1"/>
      <w:numFmt w:val="lowerRoman"/>
      <w:lvlText w:val="%6."/>
      <w:lvlJc w:val="right"/>
      <w:pPr>
        <w:ind w:left="8640" w:hanging="180"/>
      </w:pPr>
    </w:lvl>
    <w:lvl w:ilvl="6" w:tplc="0405000F">
      <w:start w:val="1"/>
      <w:numFmt w:val="decimal"/>
      <w:lvlText w:val="%7."/>
      <w:lvlJc w:val="left"/>
      <w:pPr>
        <w:ind w:left="9360" w:hanging="360"/>
      </w:pPr>
    </w:lvl>
    <w:lvl w:ilvl="7" w:tplc="04050019">
      <w:start w:val="1"/>
      <w:numFmt w:val="lowerLetter"/>
      <w:lvlText w:val="%8."/>
      <w:lvlJc w:val="left"/>
      <w:pPr>
        <w:ind w:left="10080" w:hanging="360"/>
      </w:pPr>
    </w:lvl>
    <w:lvl w:ilvl="8" w:tplc="0405001B">
      <w:start w:val="1"/>
      <w:numFmt w:val="lowerRoman"/>
      <w:lvlText w:val="%9."/>
      <w:lvlJc w:val="right"/>
      <w:pPr>
        <w:ind w:left="10800" w:hanging="180"/>
      </w:pPr>
    </w:lvl>
  </w:abstractNum>
  <w:abstractNum w:abstractNumId="2" w15:restartNumberingAfterBreak="0">
    <w:nsid w:val="07963924"/>
    <w:multiLevelType w:val="hybridMultilevel"/>
    <w:tmpl w:val="A8568C9E"/>
    <w:lvl w:ilvl="0" w:tplc="1A2A014A">
      <w:start w:val="1"/>
      <w:numFmt w:val="decimal"/>
      <w:lvlText w:val="%1."/>
      <w:lvlJc w:val="left"/>
      <w:pPr>
        <w:tabs>
          <w:tab w:val="num" w:pos="720"/>
        </w:tabs>
        <w:ind w:left="720" w:hanging="360"/>
      </w:pPr>
      <w:rPr>
        <w:rFonts w:hint="default"/>
        <w:b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813CAC"/>
    <w:multiLevelType w:val="hybridMultilevel"/>
    <w:tmpl w:val="C00ADE98"/>
    <w:lvl w:ilvl="0" w:tplc="04050001">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8B71E5"/>
    <w:multiLevelType w:val="hybridMultilevel"/>
    <w:tmpl w:val="3906E9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8C02F8"/>
    <w:multiLevelType w:val="hybridMultilevel"/>
    <w:tmpl w:val="4960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4B2D68"/>
    <w:multiLevelType w:val="hybridMultilevel"/>
    <w:tmpl w:val="46DA8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F177257"/>
    <w:multiLevelType w:val="hybridMultilevel"/>
    <w:tmpl w:val="638A1982"/>
    <w:lvl w:ilvl="0" w:tplc="0DF003D2">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5E15A06"/>
    <w:multiLevelType w:val="hybridMultilevel"/>
    <w:tmpl w:val="9D88D11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8667FC7"/>
    <w:multiLevelType w:val="hybridMultilevel"/>
    <w:tmpl w:val="7A70AB54"/>
    <w:lvl w:ilvl="0" w:tplc="8070A71C">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525ACB"/>
    <w:multiLevelType w:val="multilevel"/>
    <w:tmpl w:val="F58209C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2DC17339"/>
    <w:multiLevelType w:val="hybridMultilevel"/>
    <w:tmpl w:val="09182286"/>
    <w:lvl w:ilvl="0" w:tplc="9698EC5C">
      <w:start w:val="1"/>
      <w:numFmt w:val="lowerLetter"/>
      <w:lvlText w:val="%1)"/>
      <w:lvlJc w:val="left"/>
      <w:pPr>
        <w:ind w:left="1280" w:hanging="57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2E3F63DC"/>
    <w:multiLevelType w:val="hybridMultilevel"/>
    <w:tmpl w:val="DDC2E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B5092B"/>
    <w:multiLevelType w:val="hybridMultilevel"/>
    <w:tmpl w:val="B7B4FE44"/>
    <w:lvl w:ilvl="0" w:tplc="04050001">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081487"/>
    <w:multiLevelType w:val="hybridMultilevel"/>
    <w:tmpl w:val="67800A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A621086"/>
    <w:multiLevelType w:val="hybridMultilevel"/>
    <w:tmpl w:val="49525BEE"/>
    <w:lvl w:ilvl="0" w:tplc="42B22406">
      <w:start w:val="1"/>
      <w:numFmt w:val="decimal"/>
      <w:lvlText w:val="1.1.%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36530D8"/>
    <w:multiLevelType w:val="hybridMultilevel"/>
    <w:tmpl w:val="4A668E1E"/>
    <w:lvl w:ilvl="0" w:tplc="35B49CE4">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5550AA2"/>
    <w:multiLevelType w:val="hybridMultilevel"/>
    <w:tmpl w:val="95742398"/>
    <w:lvl w:ilvl="0" w:tplc="3E024DE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46C1E"/>
    <w:multiLevelType w:val="hybridMultilevel"/>
    <w:tmpl w:val="643A9E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006F4F"/>
    <w:multiLevelType w:val="hybridMultilevel"/>
    <w:tmpl w:val="D69EE79C"/>
    <w:lvl w:ilvl="0" w:tplc="9FF4F5CC">
      <w:start w:val="1"/>
      <w:numFmt w:val="lowerLetter"/>
      <w:lvlText w:val="%1."/>
      <w:lvlJc w:val="left"/>
      <w:pPr>
        <w:tabs>
          <w:tab w:val="num" w:pos="720"/>
        </w:tabs>
        <w:ind w:left="720" w:hanging="360"/>
      </w:pPr>
      <w:rPr>
        <w:rFonts w:hint="default"/>
      </w:rPr>
    </w:lvl>
    <w:lvl w:ilvl="1" w:tplc="2D30FB7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F50960"/>
    <w:multiLevelType w:val="hybridMultilevel"/>
    <w:tmpl w:val="D40EAEF4"/>
    <w:lvl w:ilvl="0" w:tplc="0405000F">
      <w:start w:val="1"/>
      <w:numFmt w:val="decimal"/>
      <w:lvlText w:val="%1."/>
      <w:lvlJc w:val="left"/>
      <w:pPr>
        <w:tabs>
          <w:tab w:val="num" w:pos="720"/>
        </w:tabs>
        <w:ind w:left="720" w:hanging="360"/>
      </w:pPr>
      <w:rPr>
        <w:rFonts w:hint="default"/>
      </w:rPr>
    </w:lvl>
    <w:lvl w:ilvl="1" w:tplc="660409F2">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95711B"/>
    <w:multiLevelType w:val="hybridMultilevel"/>
    <w:tmpl w:val="2B5CF1A6"/>
    <w:lvl w:ilvl="0" w:tplc="0405000F">
      <w:start w:val="2"/>
      <w:numFmt w:val="decimal"/>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9067415"/>
    <w:multiLevelType w:val="hybridMultilevel"/>
    <w:tmpl w:val="71C89C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7471B8"/>
    <w:multiLevelType w:val="hybridMultilevel"/>
    <w:tmpl w:val="C78C0366"/>
    <w:lvl w:ilvl="0" w:tplc="B36EFF8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EB3365E"/>
    <w:multiLevelType w:val="hybridMultilevel"/>
    <w:tmpl w:val="C6B22A7A"/>
    <w:lvl w:ilvl="0" w:tplc="1586F716">
      <w:start w:val="1"/>
      <w:numFmt w:val="bullet"/>
      <w:lvlText w:val=""/>
      <w:lvlJc w:val="left"/>
      <w:pPr>
        <w:tabs>
          <w:tab w:val="num" w:pos="1800"/>
        </w:tabs>
        <w:ind w:left="1800" w:hanging="360"/>
      </w:pPr>
      <w:rPr>
        <w:rFonts w:ascii="Symbol" w:hAnsi="Symbol" w:hint="default"/>
        <w:color w:val="auto"/>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68D02A2"/>
    <w:multiLevelType w:val="hybridMultilevel"/>
    <w:tmpl w:val="44EEED54"/>
    <w:lvl w:ilvl="0" w:tplc="CAA46D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E35E92"/>
    <w:multiLevelType w:val="multilevel"/>
    <w:tmpl w:val="8F7E4D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9693D9F"/>
    <w:multiLevelType w:val="hybridMultilevel"/>
    <w:tmpl w:val="B6743944"/>
    <w:lvl w:ilvl="0" w:tplc="FFF8540C">
      <w:start w:val="10"/>
      <w:numFmt w:val="bullet"/>
      <w:lvlText w:val="-"/>
      <w:lvlJc w:val="left"/>
      <w:pPr>
        <w:ind w:left="720" w:hanging="360"/>
      </w:pPr>
      <w:rPr>
        <w:rFonts w:ascii="Lucida Sans Unicode" w:eastAsia="Calibri" w:hAnsi="Lucida Sans Unicode" w:cs="Lucida Sans Unicode"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BE67CDE"/>
    <w:multiLevelType w:val="hybridMultilevel"/>
    <w:tmpl w:val="4960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632DBB"/>
    <w:multiLevelType w:val="hybridMultilevel"/>
    <w:tmpl w:val="21EEF5DE"/>
    <w:lvl w:ilvl="0" w:tplc="CAA46D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587579"/>
    <w:multiLevelType w:val="multilevel"/>
    <w:tmpl w:val="137266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4"/>
  </w:num>
  <w:num w:numId="3">
    <w:abstractNumId w:val="24"/>
  </w:num>
  <w:num w:numId="4">
    <w:abstractNumId w:val="22"/>
  </w:num>
  <w:num w:numId="5">
    <w:abstractNumId w:val="20"/>
  </w:num>
  <w:num w:numId="6">
    <w:abstractNumId w:val="17"/>
  </w:num>
  <w:num w:numId="7">
    <w:abstractNumId w:val="26"/>
  </w:num>
  <w:num w:numId="8">
    <w:abstractNumId w:val="8"/>
  </w:num>
  <w:num w:numId="9">
    <w:abstractNumId w:val="2"/>
  </w:num>
  <w:num w:numId="10">
    <w:abstractNumId w:val="19"/>
  </w:num>
  <w:num w:numId="11">
    <w:abstractNumId w:val="32"/>
  </w:num>
  <w:num w:numId="12">
    <w:abstractNumId w:val="11"/>
  </w:num>
  <w:num w:numId="13">
    <w:abstractNumId w:val="5"/>
  </w:num>
  <w:num w:numId="14">
    <w:abstractNumId w:val="10"/>
  </w:num>
  <w:num w:numId="15">
    <w:abstractNumId w:val="13"/>
  </w:num>
  <w:num w:numId="16">
    <w:abstractNumId w:val="21"/>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3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0"/>
  </w:num>
  <w:num w:numId="34">
    <w:abstractNumId w:val="3"/>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81"/>
    <w:rsid w:val="0000029A"/>
    <w:rsid w:val="0000187E"/>
    <w:rsid w:val="00003E12"/>
    <w:rsid w:val="00007C43"/>
    <w:rsid w:val="00014820"/>
    <w:rsid w:val="00016A28"/>
    <w:rsid w:val="00020B3A"/>
    <w:rsid w:val="00021C5F"/>
    <w:rsid w:val="00034467"/>
    <w:rsid w:val="00041A2E"/>
    <w:rsid w:val="00042D4A"/>
    <w:rsid w:val="00052652"/>
    <w:rsid w:val="00053F1C"/>
    <w:rsid w:val="00054F3C"/>
    <w:rsid w:val="00055DC4"/>
    <w:rsid w:val="000563DE"/>
    <w:rsid w:val="00074EE6"/>
    <w:rsid w:val="0008020A"/>
    <w:rsid w:val="000867DB"/>
    <w:rsid w:val="00095EC1"/>
    <w:rsid w:val="000A099E"/>
    <w:rsid w:val="000C42A5"/>
    <w:rsid w:val="000D438C"/>
    <w:rsid w:val="000D5F67"/>
    <w:rsid w:val="000E5670"/>
    <w:rsid w:val="000F45F5"/>
    <w:rsid w:val="000F486E"/>
    <w:rsid w:val="000F5B0A"/>
    <w:rsid w:val="00104FDD"/>
    <w:rsid w:val="00111FCD"/>
    <w:rsid w:val="001122B2"/>
    <w:rsid w:val="00121824"/>
    <w:rsid w:val="00122AEF"/>
    <w:rsid w:val="001318A3"/>
    <w:rsid w:val="00150A22"/>
    <w:rsid w:val="00154255"/>
    <w:rsid w:val="001563C3"/>
    <w:rsid w:val="00164169"/>
    <w:rsid w:val="001665BE"/>
    <w:rsid w:val="00166D91"/>
    <w:rsid w:val="00181E01"/>
    <w:rsid w:val="00186495"/>
    <w:rsid w:val="001927A9"/>
    <w:rsid w:val="00195F81"/>
    <w:rsid w:val="001A671C"/>
    <w:rsid w:val="001C3DB9"/>
    <w:rsid w:val="001C4746"/>
    <w:rsid w:val="001D2434"/>
    <w:rsid w:val="001D495A"/>
    <w:rsid w:val="001D504A"/>
    <w:rsid w:val="001E1244"/>
    <w:rsid w:val="001E50F5"/>
    <w:rsid w:val="00201A30"/>
    <w:rsid w:val="00203638"/>
    <w:rsid w:val="00221B4C"/>
    <w:rsid w:val="00224363"/>
    <w:rsid w:val="00244324"/>
    <w:rsid w:val="00245C06"/>
    <w:rsid w:val="002564E0"/>
    <w:rsid w:val="00256F9E"/>
    <w:rsid w:val="00260371"/>
    <w:rsid w:val="0027482D"/>
    <w:rsid w:val="002848AA"/>
    <w:rsid w:val="002934FF"/>
    <w:rsid w:val="00296347"/>
    <w:rsid w:val="002A589C"/>
    <w:rsid w:val="002B5792"/>
    <w:rsid w:val="002B6265"/>
    <w:rsid w:val="002C7606"/>
    <w:rsid w:val="002D228C"/>
    <w:rsid w:val="002F06F0"/>
    <w:rsid w:val="002F641F"/>
    <w:rsid w:val="00301235"/>
    <w:rsid w:val="00307484"/>
    <w:rsid w:val="00311B89"/>
    <w:rsid w:val="003154B3"/>
    <w:rsid w:val="00323CB6"/>
    <w:rsid w:val="00332A1A"/>
    <w:rsid w:val="00332E34"/>
    <w:rsid w:val="003352F7"/>
    <w:rsid w:val="00340439"/>
    <w:rsid w:val="00340845"/>
    <w:rsid w:val="00345021"/>
    <w:rsid w:val="00347C8E"/>
    <w:rsid w:val="00355C8F"/>
    <w:rsid w:val="00356252"/>
    <w:rsid w:val="003566FC"/>
    <w:rsid w:val="00361F8D"/>
    <w:rsid w:val="00366C63"/>
    <w:rsid w:val="00371384"/>
    <w:rsid w:val="003775FC"/>
    <w:rsid w:val="00382960"/>
    <w:rsid w:val="00390197"/>
    <w:rsid w:val="00390D51"/>
    <w:rsid w:val="00391123"/>
    <w:rsid w:val="00393C3B"/>
    <w:rsid w:val="003A748C"/>
    <w:rsid w:val="003B109F"/>
    <w:rsid w:val="003C7483"/>
    <w:rsid w:val="003E2BA3"/>
    <w:rsid w:val="003F0CF2"/>
    <w:rsid w:val="003F5F9C"/>
    <w:rsid w:val="00401F12"/>
    <w:rsid w:val="00410E5F"/>
    <w:rsid w:val="00411B35"/>
    <w:rsid w:val="004156D0"/>
    <w:rsid w:val="00420C55"/>
    <w:rsid w:val="004252A2"/>
    <w:rsid w:val="0042661C"/>
    <w:rsid w:val="00426C35"/>
    <w:rsid w:val="00427859"/>
    <w:rsid w:val="00430D95"/>
    <w:rsid w:val="00433412"/>
    <w:rsid w:val="0046030D"/>
    <w:rsid w:val="00467938"/>
    <w:rsid w:val="00495940"/>
    <w:rsid w:val="004A5424"/>
    <w:rsid w:val="004A7F55"/>
    <w:rsid w:val="004B601A"/>
    <w:rsid w:val="004C139F"/>
    <w:rsid w:val="004D2CD3"/>
    <w:rsid w:val="004D4287"/>
    <w:rsid w:val="00500A2E"/>
    <w:rsid w:val="00505847"/>
    <w:rsid w:val="00506AE1"/>
    <w:rsid w:val="00511993"/>
    <w:rsid w:val="0051542F"/>
    <w:rsid w:val="0051729F"/>
    <w:rsid w:val="00522A04"/>
    <w:rsid w:val="00535622"/>
    <w:rsid w:val="0053628A"/>
    <w:rsid w:val="00540949"/>
    <w:rsid w:val="00540E0E"/>
    <w:rsid w:val="00552703"/>
    <w:rsid w:val="00552EED"/>
    <w:rsid w:val="0056078A"/>
    <w:rsid w:val="00566F43"/>
    <w:rsid w:val="00573034"/>
    <w:rsid w:val="005801A4"/>
    <w:rsid w:val="00580DB6"/>
    <w:rsid w:val="0058738A"/>
    <w:rsid w:val="00587836"/>
    <w:rsid w:val="005A24EE"/>
    <w:rsid w:val="005A5F99"/>
    <w:rsid w:val="005A6316"/>
    <w:rsid w:val="005B6E21"/>
    <w:rsid w:val="005C0A13"/>
    <w:rsid w:val="005C1E31"/>
    <w:rsid w:val="005C4CB9"/>
    <w:rsid w:val="005C6776"/>
    <w:rsid w:val="005C7CD7"/>
    <w:rsid w:val="005D0DF6"/>
    <w:rsid w:val="005D41E5"/>
    <w:rsid w:val="005E393E"/>
    <w:rsid w:val="005E6D3D"/>
    <w:rsid w:val="005F3A6A"/>
    <w:rsid w:val="005F76B1"/>
    <w:rsid w:val="00603614"/>
    <w:rsid w:val="00613E51"/>
    <w:rsid w:val="006246DA"/>
    <w:rsid w:val="00625FAA"/>
    <w:rsid w:val="00631A9B"/>
    <w:rsid w:val="00640374"/>
    <w:rsid w:val="00647197"/>
    <w:rsid w:val="006475A4"/>
    <w:rsid w:val="0065337D"/>
    <w:rsid w:val="0065414B"/>
    <w:rsid w:val="00655E8D"/>
    <w:rsid w:val="00664632"/>
    <w:rsid w:val="00673B02"/>
    <w:rsid w:val="006746D6"/>
    <w:rsid w:val="006804F8"/>
    <w:rsid w:val="00682EF5"/>
    <w:rsid w:val="0068557D"/>
    <w:rsid w:val="006951AA"/>
    <w:rsid w:val="0069790D"/>
    <w:rsid w:val="006A01D8"/>
    <w:rsid w:val="006A348B"/>
    <w:rsid w:val="006B7BC9"/>
    <w:rsid w:val="006D13C3"/>
    <w:rsid w:val="006E1FFF"/>
    <w:rsid w:val="006F4181"/>
    <w:rsid w:val="007127F8"/>
    <w:rsid w:val="00715D81"/>
    <w:rsid w:val="00717BEC"/>
    <w:rsid w:val="007234AE"/>
    <w:rsid w:val="00725E2A"/>
    <w:rsid w:val="00725F40"/>
    <w:rsid w:val="007269CC"/>
    <w:rsid w:val="0074028F"/>
    <w:rsid w:val="00740D10"/>
    <w:rsid w:val="007445A2"/>
    <w:rsid w:val="00745D36"/>
    <w:rsid w:val="007619F0"/>
    <w:rsid w:val="007632C8"/>
    <w:rsid w:val="00770A59"/>
    <w:rsid w:val="00770C87"/>
    <w:rsid w:val="00777124"/>
    <w:rsid w:val="007907BC"/>
    <w:rsid w:val="0079507C"/>
    <w:rsid w:val="007C481A"/>
    <w:rsid w:val="007C60F7"/>
    <w:rsid w:val="007D2B86"/>
    <w:rsid w:val="007D3D21"/>
    <w:rsid w:val="007D6C59"/>
    <w:rsid w:val="007E0C9D"/>
    <w:rsid w:val="007E1887"/>
    <w:rsid w:val="007E3307"/>
    <w:rsid w:val="007E707A"/>
    <w:rsid w:val="0081592E"/>
    <w:rsid w:val="0082612C"/>
    <w:rsid w:val="00835E06"/>
    <w:rsid w:val="00840269"/>
    <w:rsid w:val="0085775F"/>
    <w:rsid w:val="00857CF6"/>
    <w:rsid w:val="008635BB"/>
    <w:rsid w:val="0086361A"/>
    <w:rsid w:val="00865262"/>
    <w:rsid w:val="00874B61"/>
    <w:rsid w:val="00880A9F"/>
    <w:rsid w:val="0088129D"/>
    <w:rsid w:val="00886152"/>
    <w:rsid w:val="00892B2A"/>
    <w:rsid w:val="00897329"/>
    <w:rsid w:val="00897523"/>
    <w:rsid w:val="008A0704"/>
    <w:rsid w:val="008A1804"/>
    <w:rsid w:val="008B0F83"/>
    <w:rsid w:val="008B1684"/>
    <w:rsid w:val="008C786A"/>
    <w:rsid w:val="008D0186"/>
    <w:rsid w:val="008D7337"/>
    <w:rsid w:val="008E787C"/>
    <w:rsid w:val="008E7EB4"/>
    <w:rsid w:val="008F006C"/>
    <w:rsid w:val="00914E29"/>
    <w:rsid w:val="00917899"/>
    <w:rsid w:val="00947BBC"/>
    <w:rsid w:val="00951C75"/>
    <w:rsid w:val="00957662"/>
    <w:rsid w:val="0096461A"/>
    <w:rsid w:val="00976266"/>
    <w:rsid w:val="009858F0"/>
    <w:rsid w:val="00987A2E"/>
    <w:rsid w:val="0099264D"/>
    <w:rsid w:val="0099291C"/>
    <w:rsid w:val="009A01CD"/>
    <w:rsid w:val="009A0C60"/>
    <w:rsid w:val="009A3338"/>
    <w:rsid w:val="009A40BE"/>
    <w:rsid w:val="009A5DEC"/>
    <w:rsid w:val="009B291B"/>
    <w:rsid w:val="009B455E"/>
    <w:rsid w:val="009B768C"/>
    <w:rsid w:val="009D082D"/>
    <w:rsid w:val="009D18BB"/>
    <w:rsid w:val="009D623D"/>
    <w:rsid w:val="009E29FC"/>
    <w:rsid w:val="009E67B7"/>
    <w:rsid w:val="009E71E2"/>
    <w:rsid w:val="009F4675"/>
    <w:rsid w:val="009F560C"/>
    <w:rsid w:val="00A0088B"/>
    <w:rsid w:val="00A1334B"/>
    <w:rsid w:val="00A20F2D"/>
    <w:rsid w:val="00A214D1"/>
    <w:rsid w:val="00A31315"/>
    <w:rsid w:val="00A50F8D"/>
    <w:rsid w:val="00A51F88"/>
    <w:rsid w:val="00A51FCA"/>
    <w:rsid w:val="00A6630E"/>
    <w:rsid w:val="00A70B84"/>
    <w:rsid w:val="00A7108E"/>
    <w:rsid w:val="00A74581"/>
    <w:rsid w:val="00A74741"/>
    <w:rsid w:val="00A770FA"/>
    <w:rsid w:val="00A80273"/>
    <w:rsid w:val="00A926B9"/>
    <w:rsid w:val="00AB5885"/>
    <w:rsid w:val="00AC5BA2"/>
    <w:rsid w:val="00AD2110"/>
    <w:rsid w:val="00AD220D"/>
    <w:rsid w:val="00AD3F1E"/>
    <w:rsid w:val="00AD66A2"/>
    <w:rsid w:val="00AD70BC"/>
    <w:rsid w:val="00AE2C28"/>
    <w:rsid w:val="00AF0C53"/>
    <w:rsid w:val="00B0151E"/>
    <w:rsid w:val="00B02B86"/>
    <w:rsid w:val="00B02DF1"/>
    <w:rsid w:val="00B04366"/>
    <w:rsid w:val="00B07575"/>
    <w:rsid w:val="00B12362"/>
    <w:rsid w:val="00B124A7"/>
    <w:rsid w:val="00B24956"/>
    <w:rsid w:val="00B34291"/>
    <w:rsid w:val="00B36E7B"/>
    <w:rsid w:val="00B45520"/>
    <w:rsid w:val="00B6007F"/>
    <w:rsid w:val="00B61839"/>
    <w:rsid w:val="00B626E9"/>
    <w:rsid w:val="00B66A3B"/>
    <w:rsid w:val="00B76071"/>
    <w:rsid w:val="00B769DE"/>
    <w:rsid w:val="00B840B2"/>
    <w:rsid w:val="00B846FB"/>
    <w:rsid w:val="00B900D0"/>
    <w:rsid w:val="00B91B20"/>
    <w:rsid w:val="00B91CA7"/>
    <w:rsid w:val="00B96CE6"/>
    <w:rsid w:val="00BB0A59"/>
    <w:rsid w:val="00BB3BA2"/>
    <w:rsid w:val="00BB4C37"/>
    <w:rsid w:val="00BB4F82"/>
    <w:rsid w:val="00BC7950"/>
    <w:rsid w:val="00BD1010"/>
    <w:rsid w:val="00BD2CF2"/>
    <w:rsid w:val="00BD6F03"/>
    <w:rsid w:val="00BD7C04"/>
    <w:rsid w:val="00BE53D2"/>
    <w:rsid w:val="00BE77F7"/>
    <w:rsid w:val="00C00D06"/>
    <w:rsid w:val="00C17BF4"/>
    <w:rsid w:val="00C2651C"/>
    <w:rsid w:val="00C3610C"/>
    <w:rsid w:val="00C40B34"/>
    <w:rsid w:val="00C4346E"/>
    <w:rsid w:val="00C60AFC"/>
    <w:rsid w:val="00C66873"/>
    <w:rsid w:val="00C67A37"/>
    <w:rsid w:val="00C74B5D"/>
    <w:rsid w:val="00C74E2E"/>
    <w:rsid w:val="00C83A04"/>
    <w:rsid w:val="00C83F95"/>
    <w:rsid w:val="00C93E98"/>
    <w:rsid w:val="00CA05CA"/>
    <w:rsid w:val="00CD0527"/>
    <w:rsid w:val="00CD20A6"/>
    <w:rsid w:val="00CD6BD3"/>
    <w:rsid w:val="00CE1D60"/>
    <w:rsid w:val="00CE2AD6"/>
    <w:rsid w:val="00CE48FD"/>
    <w:rsid w:val="00CE55C4"/>
    <w:rsid w:val="00CF3866"/>
    <w:rsid w:val="00CF5B0C"/>
    <w:rsid w:val="00CF75E8"/>
    <w:rsid w:val="00D00C97"/>
    <w:rsid w:val="00D03081"/>
    <w:rsid w:val="00D034AF"/>
    <w:rsid w:val="00D13883"/>
    <w:rsid w:val="00D510B0"/>
    <w:rsid w:val="00D5540F"/>
    <w:rsid w:val="00D809BA"/>
    <w:rsid w:val="00D87544"/>
    <w:rsid w:val="00D9121C"/>
    <w:rsid w:val="00D935F4"/>
    <w:rsid w:val="00DA0B7B"/>
    <w:rsid w:val="00DA5B78"/>
    <w:rsid w:val="00DC2748"/>
    <w:rsid w:val="00DD4FAD"/>
    <w:rsid w:val="00DE2667"/>
    <w:rsid w:val="00DE372F"/>
    <w:rsid w:val="00DE38AA"/>
    <w:rsid w:val="00DE7B60"/>
    <w:rsid w:val="00DF5453"/>
    <w:rsid w:val="00E1009D"/>
    <w:rsid w:val="00E20B33"/>
    <w:rsid w:val="00E25573"/>
    <w:rsid w:val="00E35E03"/>
    <w:rsid w:val="00E41102"/>
    <w:rsid w:val="00E4422D"/>
    <w:rsid w:val="00E46431"/>
    <w:rsid w:val="00E534FA"/>
    <w:rsid w:val="00E54E18"/>
    <w:rsid w:val="00E5746C"/>
    <w:rsid w:val="00E71014"/>
    <w:rsid w:val="00E711B2"/>
    <w:rsid w:val="00E765AB"/>
    <w:rsid w:val="00E83DDF"/>
    <w:rsid w:val="00E90A7E"/>
    <w:rsid w:val="00EB01FB"/>
    <w:rsid w:val="00EB1E2A"/>
    <w:rsid w:val="00EB1FCB"/>
    <w:rsid w:val="00EB2EA8"/>
    <w:rsid w:val="00EB4B59"/>
    <w:rsid w:val="00ED2ECE"/>
    <w:rsid w:val="00ED3655"/>
    <w:rsid w:val="00ED52BB"/>
    <w:rsid w:val="00EE02AD"/>
    <w:rsid w:val="00EE5BD7"/>
    <w:rsid w:val="00EE65B5"/>
    <w:rsid w:val="00EE769C"/>
    <w:rsid w:val="00EF1008"/>
    <w:rsid w:val="00F01A5C"/>
    <w:rsid w:val="00F1659B"/>
    <w:rsid w:val="00F24046"/>
    <w:rsid w:val="00F27FE5"/>
    <w:rsid w:val="00F361E6"/>
    <w:rsid w:val="00F4017C"/>
    <w:rsid w:val="00F52F71"/>
    <w:rsid w:val="00F56ADE"/>
    <w:rsid w:val="00F57BE6"/>
    <w:rsid w:val="00F65512"/>
    <w:rsid w:val="00F65554"/>
    <w:rsid w:val="00F65D40"/>
    <w:rsid w:val="00F71936"/>
    <w:rsid w:val="00F74EDD"/>
    <w:rsid w:val="00F75BD0"/>
    <w:rsid w:val="00F84D92"/>
    <w:rsid w:val="00F9591B"/>
    <w:rsid w:val="00F971AF"/>
    <w:rsid w:val="00FA0648"/>
    <w:rsid w:val="00FA267A"/>
    <w:rsid w:val="00FA55F6"/>
    <w:rsid w:val="00FB0C38"/>
    <w:rsid w:val="00FB7E3B"/>
    <w:rsid w:val="00FC2413"/>
    <w:rsid w:val="00FD15D0"/>
    <w:rsid w:val="00FD4432"/>
    <w:rsid w:val="00FD602B"/>
    <w:rsid w:val="00FE458B"/>
    <w:rsid w:val="00FF0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68E25"/>
  <w15:chartTrackingRefBased/>
  <w15:docId w15:val="{5F3B8FBB-8A51-4DE3-A478-A99C086E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4581"/>
    <w:rPr>
      <w:sz w:val="24"/>
      <w:szCs w:val="24"/>
    </w:rPr>
  </w:style>
  <w:style w:type="paragraph" w:styleId="Nadpis2">
    <w:name w:val="heading 2"/>
    <w:basedOn w:val="Normln"/>
    <w:next w:val="Normln"/>
    <w:link w:val="Nadpis2Char"/>
    <w:autoRedefine/>
    <w:qFormat/>
    <w:rsid w:val="00857CF6"/>
    <w:pPr>
      <w:keepLines/>
      <w:tabs>
        <w:tab w:val="left" w:pos="720"/>
      </w:tabs>
      <w:snapToGrid w:val="0"/>
      <w:spacing w:line="280" w:lineRule="atLeast"/>
      <w:jc w:val="both"/>
      <w:outlineLvl w:val="1"/>
    </w:pPr>
    <w:rPr>
      <w:rFonts w:ascii="Arial" w:hAnsi="Arial"/>
      <w:bCs/>
      <w:iCs/>
      <w:kern w:val="28"/>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A74581"/>
    <w:pPr>
      <w:ind w:left="720" w:hanging="12"/>
      <w:jc w:val="both"/>
    </w:pPr>
    <w:rPr>
      <w:lang w:val="x-none" w:eastAsia="x-none"/>
    </w:rPr>
  </w:style>
  <w:style w:type="paragraph" w:styleId="Zpat">
    <w:name w:val="footer"/>
    <w:basedOn w:val="Normln"/>
    <w:link w:val="ZpatChar"/>
    <w:uiPriority w:val="99"/>
    <w:rsid w:val="00A74581"/>
    <w:pPr>
      <w:tabs>
        <w:tab w:val="center" w:pos="4536"/>
        <w:tab w:val="right" w:pos="9072"/>
      </w:tabs>
    </w:pPr>
    <w:rPr>
      <w:lang w:val="x-none" w:eastAsia="x-none"/>
    </w:rPr>
  </w:style>
  <w:style w:type="character" w:styleId="slostrnky">
    <w:name w:val="page number"/>
    <w:basedOn w:val="Standardnpsmoodstavce"/>
    <w:rsid w:val="00A74581"/>
  </w:style>
  <w:style w:type="paragraph" w:styleId="Textbubliny">
    <w:name w:val="Balloon Text"/>
    <w:basedOn w:val="Normln"/>
    <w:semiHidden/>
    <w:rsid w:val="00181E01"/>
    <w:rPr>
      <w:rFonts w:ascii="Tahoma" w:hAnsi="Tahoma" w:cs="Tahoma"/>
      <w:sz w:val="16"/>
      <w:szCs w:val="16"/>
    </w:rPr>
  </w:style>
  <w:style w:type="character" w:styleId="Odkaznakoment">
    <w:name w:val="annotation reference"/>
    <w:rsid w:val="005D41E5"/>
    <w:rPr>
      <w:sz w:val="16"/>
      <w:szCs w:val="16"/>
    </w:rPr>
  </w:style>
  <w:style w:type="paragraph" w:styleId="Textkomente">
    <w:name w:val="annotation text"/>
    <w:basedOn w:val="Normln"/>
    <w:link w:val="TextkomenteChar"/>
    <w:uiPriority w:val="99"/>
    <w:rsid w:val="005D41E5"/>
    <w:rPr>
      <w:sz w:val="20"/>
      <w:szCs w:val="20"/>
    </w:rPr>
  </w:style>
  <w:style w:type="character" w:customStyle="1" w:styleId="TextkomenteChar">
    <w:name w:val="Text komentáře Char"/>
    <w:basedOn w:val="Standardnpsmoodstavce"/>
    <w:link w:val="Textkomente"/>
    <w:uiPriority w:val="99"/>
    <w:rsid w:val="005D41E5"/>
  </w:style>
  <w:style w:type="paragraph" w:styleId="Pedmtkomente">
    <w:name w:val="annotation subject"/>
    <w:basedOn w:val="Textkomente"/>
    <w:next w:val="Textkomente"/>
    <w:link w:val="PedmtkomenteChar"/>
    <w:rsid w:val="005D41E5"/>
    <w:rPr>
      <w:b/>
      <w:bCs/>
      <w:lang w:val="x-none" w:eastAsia="x-none"/>
    </w:rPr>
  </w:style>
  <w:style w:type="character" w:customStyle="1" w:styleId="PedmtkomenteChar">
    <w:name w:val="Předmět komentáře Char"/>
    <w:link w:val="Pedmtkomente"/>
    <w:rsid w:val="005D41E5"/>
    <w:rPr>
      <w:b/>
      <w:bCs/>
    </w:rPr>
  </w:style>
  <w:style w:type="paragraph" w:styleId="Zkladntext">
    <w:name w:val="Body Text"/>
    <w:basedOn w:val="Normln"/>
    <w:link w:val="ZkladntextChar"/>
    <w:rsid w:val="00F971AF"/>
    <w:pPr>
      <w:spacing w:after="120"/>
    </w:pPr>
    <w:rPr>
      <w:lang w:val="x-none" w:eastAsia="x-none"/>
    </w:rPr>
  </w:style>
  <w:style w:type="character" w:customStyle="1" w:styleId="ZkladntextChar">
    <w:name w:val="Základní text Char"/>
    <w:link w:val="Zkladntext"/>
    <w:rsid w:val="00F971AF"/>
    <w:rPr>
      <w:sz w:val="24"/>
      <w:szCs w:val="24"/>
    </w:rPr>
  </w:style>
  <w:style w:type="paragraph" w:styleId="Zkladntext-prvnodsazen">
    <w:name w:val="Body Text First Indent"/>
    <w:basedOn w:val="Zkladntext"/>
    <w:link w:val="Zkladntext-prvnodsazenChar"/>
    <w:rsid w:val="00F971AF"/>
    <w:pPr>
      <w:spacing w:after="0"/>
      <w:ind w:firstLine="360"/>
    </w:pPr>
  </w:style>
  <w:style w:type="character" w:customStyle="1" w:styleId="Zkladntext-prvnodsazenChar">
    <w:name w:val="Základní text - první odsazený Char"/>
    <w:link w:val="Zkladntext-prvnodsazen"/>
    <w:rsid w:val="00F971AF"/>
    <w:rPr>
      <w:sz w:val="24"/>
      <w:szCs w:val="24"/>
    </w:rPr>
  </w:style>
  <w:style w:type="character" w:styleId="Hypertextovodkaz">
    <w:name w:val="Hyperlink"/>
    <w:uiPriority w:val="99"/>
    <w:rsid w:val="00345021"/>
    <w:rPr>
      <w:color w:val="0000FF"/>
      <w:u w:val="single"/>
    </w:rPr>
  </w:style>
  <w:style w:type="character" w:customStyle="1" w:styleId="ZpatChar">
    <w:name w:val="Zápatí Char"/>
    <w:link w:val="Zpat"/>
    <w:uiPriority w:val="99"/>
    <w:rsid w:val="00CF5B0C"/>
    <w:rPr>
      <w:sz w:val="24"/>
      <w:szCs w:val="24"/>
    </w:rPr>
  </w:style>
  <w:style w:type="character" w:customStyle="1" w:styleId="Zkladntextodsazen2Char">
    <w:name w:val="Základní text odsazený 2 Char"/>
    <w:link w:val="Zkladntextodsazen2"/>
    <w:rsid w:val="007E707A"/>
    <w:rPr>
      <w:sz w:val="24"/>
      <w:szCs w:val="24"/>
    </w:rPr>
  </w:style>
  <w:style w:type="character" w:customStyle="1" w:styleId="Nadpis2Char">
    <w:name w:val="Nadpis 2 Char"/>
    <w:link w:val="Nadpis2"/>
    <w:rsid w:val="00857CF6"/>
    <w:rPr>
      <w:rFonts w:ascii="Arial" w:hAnsi="Arial" w:cs="Arial"/>
      <w:bCs/>
      <w:iCs/>
      <w:kern w:val="28"/>
      <w:sz w:val="22"/>
      <w:szCs w:val="22"/>
      <w:lang w:val="x-none" w:eastAsia="x-none"/>
    </w:rPr>
  </w:style>
  <w:style w:type="paragraph" w:styleId="Zkladntext2">
    <w:name w:val="Body Text 2"/>
    <w:basedOn w:val="Normln"/>
    <w:link w:val="Zkladntext2Char"/>
    <w:rsid w:val="0051729F"/>
    <w:pPr>
      <w:spacing w:after="120" w:line="480" w:lineRule="auto"/>
    </w:pPr>
    <w:rPr>
      <w:lang w:val="x-none" w:eastAsia="x-none"/>
    </w:rPr>
  </w:style>
  <w:style w:type="character" w:customStyle="1" w:styleId="Zkladntext2Char">
    <w:name w:val="Základní text 2 Char"/>
    <w:link w:val="Zkladntext2"/>
    <w:rsid w:val="0051729F"/>
    <w:rPr>
      <w:sz w:val="24"/>
      <w:szCs w:val="24"/>
    </w:rPr>
  </w:style>
  <w:style w:type="paragraph" w:styleId="Odstavecseseznamem">
    <w:name w:val="List Paragraph"/>
    <w:basedOn w:val="Normln"/>
    <w:link w:val="OdstavecseseznamemChar"/>
    <w:uiPriority w:val="34"/>
    <w:qFormat/>
    <w:rsid w:val="00AD220D"/>
    <w:pPr>
      <w:ind w:left="708"/>
    </w:pPr>
    <w:rPr>
      <w:lang w:val="x-none" w:eastAsia="x-none"/>
    </w:rPr>
  </w:style>
  <w:style w:type="paragraph" w:styleId="Zhlav">
    <w:name w:val="header"/>
    <w:basedOn w:val="Normln"/>
    <w:link w:val="ZhlavChar"/>
    <w:rsid w:val="00E90A7E"/>
    <w:pPr>
      <w:tabs>
        <w:tab w:val="center" w:pos="4536"/>
        <w:tab w:val="right" w:pos="9072"/>
      </w:tabs>
    </w:pPr>
    <w:rPr>
      <w:lang w:val="x-none" w:eastAsia="x-none"/>
    </w:rPr>
  </w:style>
  <w:style w:type="character" w:customStyle="1" w:styleId="ZhlavChar">
    <w:name w:val="Záhlaví Char"/>
    <w:link w:val="Zhlav"/>
    <w:rsid w:val="00E90A7E"/>
    <w:rPr>
      <w:sz w:val="24"/>
      <w:szCs w:val="24"/>
    </w:rPr>
  </w:style>
  <w:style w:type="table" w:styleId="Mkatabulky">
    <w:name w:val="Table Grid"/>
    <w:basedOn w:val="Normlntabulka"/>
    <w:rsid w:val="004334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14820"/>
  </w:style>
  <w:style w:type="character" w:customStyle="1" w:styleId="OdstavecseseznamemChar">
    <w:name w:val="Odstavec se seznamem Char"/>
    <w:link w:val="Odstavecseseznamem"/>
    <w:uiPriority w:val="34"/>
    <w:rsid w:val="005C67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836">
      <w:bodyDiv w:val="1"/>
      <w:marLeft w:val="0"/>
      <w:marRight w:val="0"/>
      <w:marTop w:val="0"/>
      <w:marBottom w:val="0"/>
      <w:divBdr>
        <w:top w:val="none" w:sz="0" w:space="0" w:color="auto"/>
        <w:left w:val="none" w:sz="0" w:space="0" w:color="auto"/>
        <w:bottom w:val="none" w:sz="0" w:space="0" w:color="auto"/>
        <w:right w:val="none" w:sz="0" w:space="0" w:color="auto"/>
      </w:divBdr>
    </w:div>
    <w:div w:id="161243137">
      <w:bodyDiv w:val="1"/>
      <w:marLeft w:val="0"/>
      <w:marRight w:val="0"/>
      <w:marTop w:val="0"/>
      <w:marBottom w:val="0"/>
      <w:divBdr>
        <w:top w:val="none" w:sz="0" w:space="0" w:color="auto"/>
        <w:left w:val="none" w:sz="0" w:space="0" w:color="auto"/>
        <w:bottom w:val="none" w:sz="0" w:space="0" w:color="auto"/>
        <w:right w:val="none" w:sz="0" w:space="0" w:color="auto"/>
      </w:divBdr>
    </w:div>
    <w:div w:id="273907229">
      <w:bodyDiv w:val="1"/>
      <w:marLeft w:val="0"/>
      <w:marRight w:val="0"/>
      <w:marTop w:val="0"/>
      <w:marBottom w:val="0"/>
      <w:divBdr>
        <w:top w:val="none" w:sz="0" w:space="0" w:color="auto"/>
        <w:left w:val="none" w:sz="0" w:space="0" w:color="auto"/>
        <w:bottom w:val="none" w:sz="0" w:space="0" w:color="auto"/>
        <w:right w:val="none" w:sz="0" w:space="0" w:color="auto"/>
      </w:divBdr>
    </w:div>
    <w:div w:id="283123649">
      <w:bodyDiv w:val="1"/>
      <w:marLeft w:val="0"/>
      <w:marRight w:val="0"/>
      <w:marTop w:val="0"/>
      <w:marBottom w:val="0"/>
      <w:divBdr>
        <w:top w:val="none" w:sz="0" w:space="0" w:color="auto"/>
        <w:left w:val="none" w:sz="0" w:space="0" w:color="auto"/>
        <w:bottom w:val="none" w:sz="0" w:space="0" w:color="auto"/>
        <w:right w:val="none" w:sz="0" w:space="0" w:color="auto"/>
      </w:divBdr>
    </w:div>
    <w:div w:id="291445244">
      <w:bodyDiv w:val="1"/>
      <w:marLeft w:val="0"/>
      <w:marRight w:val="0"/>
      <w:marTop w:val="0"/>
      <w:marBottom w:val="0"/>
      <w:divBdr>
        <w:top w:val="none" w:sz="0" w:space="0" w:color="auto"/>
        <w:left w:val="none" w:sz="0" w:space="0" w:color="auto"/>
        <w:bottom w:val="none" w:sz="0" w:space="0" w:color="auto"/>
        <w:right w:val="none" w:sz="0" w:space="0" w:color="auto"/>
      </w:divBdr>
    </w:div>
    <w:div w:id="341669062">
      <w:bodyDiv w:val="1"/>
      <w:marLeft w:val="0"/>
      <w:marRight w:val="0"/>
      <w:marTop w:val="0"/>
      <w:marBottom w:val="0"/>
      <w:divBdr>
        <w:top w:val="none" w:sz="0" w:space="0" w:color="auto"/>
        <w:left w:val="none" w:sz="0" w:space="0" w:color="auto"/>
        <w:bottom w:val="none" w:sz="0" w:space="0" w:color="auto"/>
        <w:right w:val="none" w:sz="0" w:space="0" w:color="auto"/>
      </w:divBdr>
    </w:div>
    <w:div w:id="371855316">
      <w:bodyDiv w:val="1"/>
      <w:marLeft w:val="0"/>
      <w:marRight w:val="0"/>
      <w:marTop w:val="0"/>
      <w:marBottom w:val="0"/>
      <w:divBdr>
        <w:top w:val="none" w:sz="0" w:space="0" w:color="auto"/>
        <w:left w:val="none" w:sz="0" w:space="0" w:color="auto"/>
        <w:bottom w:val="none" w:sz="0" w:space="0" w:color="auto"/>
        <w:right w:val="none" w:sz="0" w:space="0" w:color="auto"/>
      </w:divBdr>
    </w:div>
    <w:div w:id="767115213">
      <w:bodyDiv w:val="1"/>
      <w:marLeft w:val="0"/>
      <w:marRight w:val="0"/>
      <w:marTop w:val="0"/>
      <w:marBottom w:val="0"/>
      <w:divBdr>
        <w:top w:val="none" w:sz="0" w:space="0" w:color="auto"/>
        <w:left w:val="none" w:sz="0" w:space="0" w:color="auto"/>
        <w:bottom w:val="none" w:sz="0" w:space="0" w:color="auto"/>
        <w:right w:val="none" w:sz="0" w:space="0" w:color="auto"/>
      </w:divBdr>
    </w:div>
    <w:div w:id="861090573">
      <w:bodyDiv w:val="1"/>
      <w:marLeft w:val="0"/>
      <w:marRight w:val="0"/>
      <w:marTop w:val="0"/>
      <w:marBottom w:val="0"/>
      <w:divBdr>
        <w:top w:val="none" w:sz="0" w:space="0" w:color="auto"/>
        <w:left w:val="none" w:sz="0" w:space="0" w:color="auto"/>
        <w:bottom w:val="none" w:sz="0" w:space="0" w:color="auto"/>
        <w:right w:val="none" w:sz="0" w:space="0" w:color="auto"/>
      </w:divBdr>
    </w:div>
    <w:div w:id="908074634">
      <w:bodyDiv w:val="1"/>
      <w:marLeft w:val="0"/>
      <w:marRight w:val="0"/>
      <w:marTop w:val="0"/>
      <w:marBottom w:val="0"/>
      <w:divBdr>
        <w:top w:val="none" w:sz="0" w:space="0" w:color="auto"/>
        <w:left w:val="none" w:sz="0" w:space="0" w:color="auto"/>
        <w:bottom w:val="none" w:sz="0" w:space="0" w:color="auto"/>
        <w:right w:val="none" w:sz="0" w:space="0" w:color="auto"/>
      </w:divBdr>
    </w:div>
    <w:div w:id="927076980">
      <w:bodyDiv w:val="1"/>
      <w:marLeft w:val="0"/>
      <w:marRight w:val="0"/>
      <w:marTop w:val="0"/>
      <w:marBottom w:val="0"/>
      <w:divBdr>
        <w:top w:val="none" w:sz="0" w:space="0" w:color="auto"/>
        <w:left w:val="none" w:sz="0" w:space="0" w:color="auto"/>
        <w:bottom w:val="none" w:sz="0" w:space="0" w:color="auto"/>
        <w:right w:val="none" w:sz="0" w:space="0" w:color="auto"/>
      </w:divBdr>
    </w:div>
    <w:div w:id="1039276763">
      <w:bodyDiv w:val="1"/>
      <w:marLeft w:val="0"/>
      <w:marRight w:val="0"/>
      <w:marTop w:val="0"/>
      <w:marBottom w:val="0"/>
      <w:divBdr>
        <w:top w:val="none" w:sz="0" w:space="0" w:color="auto"/>
        <w:left w:val="none" w:sz="0" w:space="0" w:color="auto"/>
        <w:bottom w:val="none" w:sz="0" w:space="0" w:color="auto"/>
        <w:right w:val="none" w:sz="0" w:space="0" w:color="auto"/>
      </w:divBdr>
    </w:div>
    <w:div w:id="1275359794">
      <w:bodyDiv w:val="1"/>
      <w:marLeft w:val="0"/>
      <w:marRight w:val="0"/>
      <w:marTop w:val="0"/>
      <w:marBottom w:val="0"/>
      <w:divBdr>
        <w:top w:val="none" w:sz="0" w:space="0" w:color="auto"/>
        <w:left w:val="none" w:sz="0" w:space="0" w:color="auto"/>
        <w:bottom w:val="none" w:sz="0" w:space="0" w:color="auto"/>
        <w:right w:val="none" w:sz="0" w:space="0" w:color="auto"/>
      </w:divBdr>
    </w:div>
    <w:div w:id="1493447479">
      <w:bodyDiv w:val="1"/>
      <w:marLeft w:val="0"/>
      <w:marRight w:val="0"/>
      <w:marTop w:val="0"/>
      <w:marBottom w:val="0"/>
      <w:divBdr>
        <w:top w:val="none" w:sz="0" w:space="0" w:color="auto"/>
        <w:left w:val="none" w:sz="0" w:space="0" w:color="auto"/>
        <w:bottom w:val="none" w:sz="0" w:space="0" w:color="auto"/>
        <w:right w:val="none" w:sz="0" w:space="0" w:color="auto"/>
      </w:divBdr>
    </w:div>
    <w:div w:id="1836216698">
      <w:bodyDiv w:val="1"/>
      <w:marLeft w:val="0"/>
      <w:marRight w:val="0"/>
      <w:marTop w:val="0"/>
      <w:marBottom w:val="0"/>
      <w:divBdr>
        <w:top w:val="none" w:sz="0" w:space="0" w:color="auto"/>
        <w:left w:val="none" w:sz="0" w:space="0" w:color="auto"/>
        <w:bottom w:val="none" w:sz="0" w:space="0" w:color="auto"/>
        <w:right w:val="none" w:sz="0" w:space="0" w:color="auto"/>
      </w:divBdr>
    </w:div>
    <w:div w:id="18904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1816</Words>
  <Characters>10718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Stis</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UPM Director</cp:lastModifiedBy>
  <cp:revision>4</cp:revision>
  <cp:lastPrinted>2021-05-12T08:54:00Z</cp:lastPrinted>
  <dcterms:created xsi:type="dcterms:W3CDTF">2023-09-27T06:59:00Z</dcterms:created>
  <dcterms:modified xsi:type="dcterms:W3CDTF">2023-09-27T07:00:00Z</dcterms:modified>
</cp:coreProperties>
</file>