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03" w:rsidRDefault="00094293">
      <w:pPr>
        <w:pStyle w:val="Nadpis10"/>
        <w:keepNext/>
        <w:keepLines/>
      </w:pPr>
      <w:bookmarkStart w:id="0" w:name="bookmark0"/>
      <w:proofErr w:type="spellStart"/>
      <w:r>
        <w:rPr>
          <w:rStyle w:val="Nadpis1"/>
        </w:rPr>
        <w:t>Illllllllllllllllllllllll</w:t>
      </w:r>
      <w:bookmarkEnd w:id="0"/>
      <w:proofErr w:type="spellEnd"/>
    </w:p>
    <w:p w:rsidR="005E0A03" w:rsidRDefault="00094293">
      <w:pPr>
        <w:pStyle w:val="Zkladntext20"/>
      </w:pPr>
      <w:r>
        <w:rPr>
          <w:rStyle w:val="Zkladntext2"/>
        </w:rPr>
        <w:t>2023007172</w:t>
      </w:r>
    </w:p>
    <w:p w:rsidR="005E0A03" w:rsidRDefault="00094293">
      <w:pPr>
        <w:pStyle w:val="Zkladntext1"/>
        <w:spacing w:after="120" w:line="317" w:lineRule="auto"/>
        <w:jc w:val="center"/>
      </w:pPr>
      <w:r>
        <w:rPr>
          <w:rStyle w:val="Zkladntext"/>
          <w:b/>
          <w:bCs/>
        </w:rPr>
        <w:t>KUPNÍ SMLOUVA</w:t>
      </w:r>
    </w:p>
    <w:p w:rsidR="005E0A03" w:rsidRDefault="00094293">
      <w:pPr>
        <w:pStyle w:val="Zkladntext1"/>
        <w:spacing w:line="300" w:lineRule="auto"/>
        <w:jc w:val="center"/>
        <w:rPr>
          <w:sz w:val="20"/>
          <w:szCs w:val="20"/>
        </w:rPr>
      </w:pPr>
      <w:r>
        <w:rPr>
          <w:rStyle w:val="Zkladntext"/>
          <w:sz w:val="20"/>
          <w:szCs w:val="20"/>
        </w:rPr>
        <w:t>podle ustanovení § 2079 a násl. zákona č. 89/2012 Sb., občanský zákoník,</w:t>
      </w:r>
      <w:r>
        <w:rPr>
          <w:rStyle w:val="Zkladntext"/>
          <w:sz w:val="20"/>
          <w:szCs w:val="20"/>
        </w:rPr>
        <w:br/>
        <w:t>uzavřená mezi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6130"/>
      </w:tblGrid>
      <w:tr w:rsidR="005E0A0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650" w:type="dxa"/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30" w:type="dxa"/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86" w:lineRule="auto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50" w:type="dxa"/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30" w:type="dxa"/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Kamenice 798/1 d, 625 00 </w:t>
            </w:r>
            <w:r>
              <w:rPr>
                <w:rStyle w:val="Jin"/>
              </w:rPr>
              <w:t>Brno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50" w:type="dxa"/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30" w:type="dxa"/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650" w:type="dxa"/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30" w:type="dxa"/>
            <w:shd w:val="clear" w:color="auto" w:fill="auto"/>
          </w:tcPr>
          <w:p w:rsidR="005E0A03" w:rsidRDefault="00094293">
            <w:pPr>
              <w:pStyle w:val="Jin0"/>
              <w:spacing w:after="0"/>
            </w:pPr>
            <w:proofErr w:type="gramStart"/>
            <w:r>
              <w:rPr>
                <w:rStyle w:val="Jin"/>
                <w:shd w:val="clear" w:color="auto" w:fill="000000"/>
              </w:rPr>
              <w:t>......​</w:t>
            </w:r>
            <w:r>
              <w:rPr>
                <w:rStyle w:val="Jin"/>
                <w:spacing w:val="3"/>
                <w:shd w:val="clear" w:color="auto" w:fill="000000"/>
              </w:rPr>
              <w:t>......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.......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color w:val="3167A2"/>
                <w:lang w:val="en-US" w:eastAsia="en-US" w:bidi="en-US"/>
              </w:rPr>
              <w:t xml:space="preserve"> 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</w:t>
            </w:r>
            <w:proofErr w:type="gramEnd"/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50" w:type="dxa"/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6130" w:type="dxa"/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00346292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650" w:type="dxa"/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130" w:type="dxa"/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50" w:type="dxa"/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130" w:type="dxa"/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Krajský soud v </w:t>
            </w:r>
            <w:r>
              <w:rPr>
                <w:rStyle w:val="Jin"/>
              </w:rPr>
              <w:t xml:space="preserve">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650" w:type="dxa"/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30" w:type="dxa"/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MONETA Money Bank,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5E0A03" w:rsidRDefault="00094293">
      <w:pPr>
        <w:pStyle w:val="Titulektabulky0"/>
        <w:ind w:left="24"/>
      </w:pPr>
      <w:r>
        <w:rPr>
          <w:rStyle w:val="Titulektabulky"/>
        </w:rPr>
        <w:t xml:space="preserve">(dále jen </w:t>
      </w:r>
      <w:r>
        <w:rPr>
          <w:rStyle w:val="Titulektabulky"/>
          <w:i/>
          <w:iCs/>
        </w:rPr>
        <w:t>„kupující'</w:t>
      </w:r>
    </w:p>
    <w:p w:rsidR="005E0A03" w:rsidRDefault="005E0A03">
      <w:pPr>
        <w:spacing w:after="319" w:line="1" w:lineRule="exact"/>
      </w:pPr>
    </w:p>
    <w:p w:rsidR="005E0A03" w:rsidRDefault="005E0A0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6125"/>
      </w:tblGrid>
      <w:tr w:rsidR="005E0A0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650" w:type="dxa"/>
            <w:shd w:val="clear" w:color="auto" w:fill="auto"/>
          </w:tcPr>
          <w:p w:rsidR="005E0A03" w:rsidRDefault="00094293">
            <w:pPr>
              <w:pStyle w:val="Jin0"/>
              <w:spacing w:after="260" w:line="240" w:lineRule="auto"/>
            </w:pPr>
            <w:r>
              <w:rPr>
                <w:rStyle w:val="Jin"/>
              </w:rPr>
              <w:t>a</w:t>
            </w:r>
          </w:p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25" w:type="dxa"/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b/>
                <w:bCs/>
              </w:rPr>
              <w:t>Dekonta</w:t>
            </w:r>
            <w:proofErr w:type="spellEnd"/>
            <w:r>
              <w:rPr>
                <w:rStyle w:val="Jin"/>
                <w:b/>
                <w:bCs/>
              </w:rPr>
              <w:t xml:space="preserve"> CBRN s.r.o.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50" w:type="dxa"/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25" w:type="dxa"/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Volutová 2523/14, 158 00 Praha 5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50" w:type="dxa"/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25" w:type="dxa"/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Mgr. Jakub Kanta, jednatel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650" w:type="dxa"/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25" w:type="dxa"/>
            <w:shd w:val="clear" w:color="auto" w:fill="auto"/>
          </w:tcPr>
          <w:p w:rsidR="005E0A03" w:rsidRDefault="00094293">
            <w:pPr>
              <w:pStyle w:val="Jin0"/>
              <w:spacing w:after="0" w:line="286" w:lineRule="auto"/>
            </w:pPr>
            <w:proofErr w:type="gramStart"/>
            <w:r>
              <w:rPr>
                <w:rStyle w:val="Jin"/>
                <w:spacing w:val="7"/>
                <w:shd w:val="clear" w:color="auto" w:fill="000000"/>
              </w:rPr>
              <w:t>....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.........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</w:t>
            </w:r>
            <w:r>
              <w:rPr>
                <w:rStyle w:val="Jin"/>
                <w:spacing w:val="2"/>
                <w:shd w:val="clear" w:color="auto" w:fill="000000"/>
              </w:rPr>
              <w:t>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u w:val="single"/>
                <w:shd w:val="clear" w:color="auto" w:fill="000000"/>
              </w:rPr>
              <w:t>.....</w:t>
            </w:r>
            <w:r>
              <w:rPr>
                <w:rStyle w:val="Jin"/>
                <w:spacing w:val="4"/>
                <w:u w:val="single"/>
                <w:shd w:val="clear" w:color="auto" w:fill="000000"/>
              </w:rPr>
              <w:t>....</w:t>
            </w:r>
            <w:r>
              <w:rPr>
                <w:rStyle w:val="Jin"/>
                <w:u w:val="single"/>
                <w:shd w:val="clear" w:color="auto" w:fill="000000"/>
              </w:rPr>
              <w:t>​</w:t>
            </w:r>
            <w:r>
              <w:rPr>
                <w:rStyle w:val="Jin"/>
                <w:u w:val="single"/>
                <w:shd w:val="clear" w:color="auto" w:fill="000000"/>
              </w:rPr>
              <w:t>......................</w:t>
            </w:r>
            <w:r>
              <w:rPr>
                <w:rStyle w:val="Jin"/>
                <w:spacing w:val="1"/>
                <w:u w:val="single"/>
                <w:shd w:val="clear" w:color="auto" w:fill="000000"/>
              </w:rPr>
              <w:t>...........</w:t>
            </w:r>
            <w:r>
              <w:rPr>
                <w:rStyle w:val="Jin"/>
                <w:u w:val="single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u w:val="single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u w:val="single"/>
                <w:shd w:val="clear" w:color="auto" w:fill="000000"/>
              </w:rPr>
              <w:t>.</w:t>
            </w:r>
            <w:r>
              <w:rPr>
                <w:rStyle w:val="Jin"/>
                <w:color w:val="2A4A6C"/>
                <w:u w:val="single"/>
              </w:rPr>
              <w:t xml:space="preserve"> 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.......​.......​......</w:t>
            </w:r>
            <w:proofErr w:type="gramEnd"/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2650" w:type="dxa"/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25" w:type="dxa"/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25157957</w:t>
            </w:r>
          </w:p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CZ25157957</w:t>
            </w:r>
          </w:p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MS v Praze, odd. C, vložka 275241</w:t>
            </w:r>
          </w:p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Komerční banka, </w:t>
            </w:r>
            <w:r>
              <w:rPr>
                <w:rStyle w:val="Jin"/>
              </w:rPr>
              <w:t xml:space="preserve">a.s., </w:t>
            </w:r>
            <w:proofErr w:type="spellStart"/>
            <w:proofErr w:type="gramStart"/>
            <w:r>
              <w:rPr>
                <w:rStyle w:val="Jin"/>
              </w:rPr>
              <w:t>č.ú</w:t>
            </w:r>
            <w:proofErr w:type="spellEnd"/>
            <w:r>
              <w:rPr>
                <w:rStyle w:val="Jin"/>
              </w:rPr>
              <w:t>. 115</w:t>
            </w:r>
            <w:proofErr w:type="gramEnd"/>
            <w:r>
              <w:rPr>
                <w:rStyle w:val="Jin"/>
              </w:rPr>
              <w:t>-4388760257/0100</w:t>
            </w:r>
          </w:p>
        </w:tc>
      </w:tr>
    </w:tbl>
    <w:p w:rsidR="005E0A03" w:rsidRDefault="00094293">
      <w:pPr>
        <w:pStyle w:val="Titulektabulky0"/>
      </w:pPr>
      <w:r>
        <w:rPr>
          <w:rStyle w:val="Titulektabulky"/>
        </w:rPr>
        <w:t xml:space="preserve">(dále jen </w:t>
      </w:r>
      <w:r>
        <w:rPr>
          <w:rStyle w:val="Titulektabulky"/>
          <w:i/>
          <w:iCs/>
        </w:rPr>
        <w:t>„</w:t>
      </w:r>
      <w:proofErr w:type="gramStart"/>
      <w:r>
        <w:rPr>
          <w:rStyle w:val="Titulektabulky"/>
          <w:i/>
          <w:iCs/>
        </w:rPr>
        <w:t>prodávající )</w:t>
      </w:r>
      <w:proofErr w:type="gramEnd"/>
    </w:p>
    <w:p w:rsidR="005E0A03" w:rsidRDefault="005E0A03">
      <w:pPr>
        <w:spacing w:after="739" w:line="1" w:lineRule="exact"/>
      </w:pP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spacing w:after="60"/>
      </w:pPr>
      <w:r>
        <w:rPr>
          <w:rStyle w:val="Zkladntext"/>
        </w:rPr>
        <w:t>Prodávající je oprávněn na základě svého vlastnického práva nakládat s tímto zbožím:</w:t>
      </w:r>
    </w:p>
    <w:p w:rsidR="005E0A03" w:rsidRDefault="00094293">
      <w:pPr>
        <w:pStyle w:val="Zkladntext1"/>
        <w:spacing w:after="60"/>
        <w:jc w:val="center"/>
      </w:pPr>
      <w:r>
        <w:rPr>
          <w:rStyle w:val="Zkladntext"/>
          <w:b/>
          <w:bCs/>
        </w:rPr>
        <w:t>1 ks transportního izolačního prostředku osob.</w:t>
      </w:r>
    </w:p>
    <w:p w:rsidR="005E0A03" w:rsidRDefault="00094293">
      <w:pPr>
        <w:pStyle w:val="Zkladntext1"/>
        <w:ind w:firstLine="400"/>
      </w:pPr>
      <w:r>
        <w:rPr>
          <w:rStyle w:val="Zkladntext"/>
        </w:rPr>
        <w:t xml:space="preserve">Bližší specifikace tohoto zboží je uvedena v příloze č. 1, která </w:t>
      </w:r>
      <w:r>
        <w:rPr>
          <w:rStyle w:val="Zkladntext"/>
        </w:rPr>
        <w:t>je nedílnou součástí této smlouvy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00" w:hanging="400"/>
        <w:jc w:val="both"/>
      </w:pPr>
      <w:r>
        <w:rPr>
          <w:rStyle w:val="Zkladntext"/>
        </w:rPr>
        <w:t>Prodávající prodává zboží podle čl. 1 této smlouvy se všemi jeho součástmi a příslušenstvím kupujícímu, a kupující kupuje toto zboží do vlastnictví Jihomoravského kraje, jako svého zřizovatele, za kupní cenu podle čl. 6 té</w:t>
      </w:r>
      <w:r>
        <w:rPr>
          <w:rStyle w:val="Zkladntext"/>
        </w:rPr>
        <w:t>to smlouvy. Součástí závazku prodávajícího k dodání zboží podle čl. 1 této smlouvy je uvedení zboží do provozu a zaškolení obsluhy v místě splnění tohoto závazku, kterým je sídlo kupujícího podle záhlaví této smlouvy.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00" w:hanging="400"/>
        <w:jc w:val="both"/>
      </w:pPr>
      <w:r>
        <w:rPr>
          <w:rStyle w:val="Zkladntext"/>
        </w:rPr>
        <w:t xml:space="preserve">Součástí dodávky zboží dle čl. 1 této </w:t>
      </w:r>
      <w:r>
        <w:rPr>
          <w:rStyle w:val="Zkladntext"/>
        </w:rPr>
        <w:t>smlouvy je také dodání veškerých návodů k obsluze, odpovídající technické dokumentace v tištěné a datové podobě, dodání dokladů prokazujících kvalitu a schválení pro užívání v České republice, zejm. dodání příslušných atestů, certifikátů, prohlášení o shod</w:t>
      </w:r>
      <w:r>
        <w:rPr>
          <w:rStyle w:val="Zkladntext"/>
        </w:rPr>
        <w:t>ě a návodu k obsluze, to vše v českém jazyce.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00" w:hanging="400"/>
        <w:jc w:val="both"/>
      </w:pPr>
      <w:r>
        <w:rPr>
          <w:rStyle w:val="Zkladntext"/>
        </w:rPr>
        <w:t xml:space="preserve">Prodávající se zavazuje splnit svůj závazek k dodání zboží podle čl. 1 této smlouvy nejpozději do </w:t>
      </w:r>
      <w:proofErr w:type="gramStart"/>
      <w:r>
        <w:rPr>
          <w:rStyle w:val="Zkladntext"/>
          <w:b/>
          <w:bCs/>
        </w:rPr>
        <w:t>30.11. 2023</w:t>
      </w:r>
      <w:proofErr w:type="gramEnd"/>
      <w:r>
        <w:rPr>
          <w:rStyle w:val="Zkladntext"/>
          <w:b/>
          <w:bCs/>
        </w:rPr>
        <w:t xml:space="preserve">. </w:t>
      </w:r>
      <w:r>
        <w:rPr>
          <w:rStyle w:val="Zkladntext"/>
        </w:rPr>
        <w:t xml:space="preserve">Závazek prodávajícího k dodání zboží podle čl. 1 této smlouvy se pak považuje za splněný po dodání </w:t>
      </w:r>
      <w:r>
        <w:rPr>
          <w:rStyle w:val="Zkladntext"/>
        </w:rPr>
        <w:t>zboží a zaškolení obslužného personálu dnem předání a převzetí tohoto zboží formou písemného předávacího protokolu, podepsaného oběma stranami.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40" w:hanging="440"/>
        <w:jc w:val="both"/>
      </w:pPr>
      <w:r>
        <w:rPr>
          <w:rStyle w:val="Zkladntext"/>
        </w:rPr>
        <w:t xml:space="preserve">Nebezpečí škody na převáděném zboží a vlastnické právo k tomuto zboží přechází z prodávajícího </w:t>
      </w:r>
      <w:r>
        <w:rPr>
          <w:rStyle w:val="Zkladntext"/>
        </w:rPr>
        <w:lastRenderedPageBreak/>
        <w:t>na kupujícího dne</w:t>
      </w:r>
      <w:r>
        <w:rPr>
          <w:rStyle w:val="Zkladntext"/>
        </w:rPr>
        <w:t>m splnění závazku prodávajícího k dodání tohoto zboží způsobem podle čl. 4 této smlouvy.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spacing w:after="120"/>
        <w:ind w:left="440" w:hanging="440"/>
        <w:jc w:val="both"/>
      </w:pPr>
      <w:r>
        <w:rPr>
          <w:rStyle w:val="Zkladntext"/>
        </w:rPr>
        <w:t>Kupující se zavazuje zaplatit prodávajícímu za předmět koupě a prodeje podle čl. 1 této smlouvy kupní cenu ve výši:</w:t>
      </w:r>
    </w:p>
    <w:p w:rsidR="005E0A03" w:rsidRDefault="00094293">
      <w:pPr>
        <w:pStyle w:val="Zkladntext1"/>
        <w:spacing w:after="120"/>
        <w:jc w:val="center"/>
      </w:pPr>
      <w:r>
        <w:rPr>
          <w:rStyle w:val="Zkladntext"/>
          <w:b/>
          <w:bCs/>
        </w:rPr>
        <w:t xml:space="preserve">602 853,- </w:t>
      </w:r>
      <w:r>
        <w:rPr>
          <w:rStyle w:val="Zkladntext"/>
        </w:rPr>
        <w:t xml:space="preserve">Kč bez DPH, tj. </w:t>
      </w:r>
      <w:r>
        <w:rPr>
          <w:rStyle w:val="Zkladntext"/>
          <w:b/>
          <w:bCs/>
        </w:rPr>
        <w:t xml:space="preserve">729 452,13 </w:t>
      </w:r>
      <w:r>
        <w:rPr>
          <w:rStyle w:val="Zkladntext"/>
        </w:rPr>
        <w:t>Kč včetně DPH.</w:t>
      </w:r>
    </w:p>
    <w:p w:rsidR="005E0A03" w:rsidRDefault="00094293">
      <w:pPr>
        <w:pStyle w:val="Zkladntext1"/>
        <w:ind w:left="440" w:firstLine="40"/>
        <w:jc w:val="both"/>
      </w:pPr>
      <w:r>
        <w:rPr>
          <w:rStyle w:val="Zkladntext"/>
        </w:rPr>
        <w:t>Součástí této ceny jsou veškeré náklady prodávajícího na splnění jeho závazku k dodání zboží podle této smlouvy a daň z přidané hodnoty v sazbě podle zákona.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40" w:hanging="440"/>
        <w:jc w:val="both"/>
      </w:pPr>
      <w:r>
        <w:rPr>
          <w:rStyle w:val="Zkladntext"/>
        </w:rPr>
        <w:t>Kupní cena podle čl. 6 této smlouvy je splatná na účet prodávajícího po řádném splnění závazku pr</w:t>
      </w:r>
      <w:r>
        <w:rPr>
          <w:rStyle w:val="Zkladntext"/>
        </w:rPr>
        <w:t xml:space="preserve">odávajícího k dodání zboží podle čl. 1 této smlouvy způsobem podle čl. 4 této smlouvy ve lhůtě do 30 dnů ode dne doručení jejího písemného vyúčtování (daňového dokladu/faktury). Faktura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u w:val="single"/>
          <w:shd w:val="clear" w:color="auto" w:fill="000000"/>
        </w:rPr>
        <w:t>...........</w:t>
      </w:r>
      <w:r>
        <w:rPr>
          <w:rStyle w:val="Zkladntext"/>
          <w:spacing w:val="1"/>
          <w:u w:val="single"/>
          <w:shd w:val="clear" w:color="auto" w:fill="000000"/>
        </w:rPr>
        <w:t>....................</w:t>
      </w:r>
      <w:r>
        <w:rPr>
          <w:rStyle w:val="Zkladntext"/>
          <w:u w:val="single"/>
          <w:shd w:val="clear" w:color="auto" w:fill="000000"/>
        </w:rPr>
        <w:t>​</w:t>
      </w:r>
      <w:r>
        <w:rPr>
          <w:rStyle w:val="Zkladntext"/>
          <w:spacing w:val="10"/>
          <w:u w:val="single"/>
          <w:shd w:val="clear" w:color="auto" w:fill="000000"/>
        </w:rPr>
        <w:t>.</w:t>
      </w:r>
      <w:r>
        <w:rPr>
          <w:rStyle w:val="Zkladntext"/>
          <w:spacing w:val="10"/>
          <w:u w:val="single"/>
          <w:shd w:val="clear" w:color="auto" w:fill="000000"/>
        </w:rPr>
        <w:t>.</w:t>
      </w:r>
      <w:r>
        <w:rPr>
          <w:rStyle w:val="Zkladntext"/>
          <w:spacing w:val="11"/>
          <w:u w:val="single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.​...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color w:val="3167A2"/>
          <w:lang w:val="en-US" w:eastAsia="en-US" w:bidi="en-US"/>
        </w:rPr>
        <w:t xml:space="preserve">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P23V00002571. </w:t>
      </w:r>
      <w:r>
        <w:rPr>
          <w:rStyle w:val="Zkladntext"/>
        </w:rPr>
        <w:t xml:space="preserve">Součástí faktury bude rovněž kopie podepsaného předávacího protokolu dle čl. 4 této smlouvy. </w:t>
      </w:r>
      <w:r>
        <w:rPr>
          <w:rStyle w:val="Zkladntext"/>
        </w:rPr>
        <w:t>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</w:t>
      </w:r>
      <w:r>
        <w:rPr>
          <w:rStyle w:val="Zkladntext"/>
        </w:rPr>
        <w:t>ravené faktury kupujícímu.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40" w:hanging="440"/>
        <w:jc w:val="both"/>
      </w:pPr>
      <w:r>
        <w:rPr>
          <w:rStyle w:val="Zkladntext"/>
        </w:rPr>
        <w:t xml:space="preserve">S převodem zboží podle čl. 1 této smlouvy je spojena záruka za jeho jakost v trvání nejméně </w:t>
      </w:r>
      <w:proofErr w:type="gramStart"/>
      <w:r>
        <w:rPr>
          <w:rStyle w:val="Zkladntext"/>
          <w:b/>
          <w:bCs/>
        </w:rPr>
        <w:t>60-ti</w:t>
      </w:r>
      <w:proofErr w:type="gramEnd"/>
      <w:r>
        <w:rPr>
          <w:rStyle w:val="Zkladntext"/>
          <w:b/>
          <w:bCs/>
        </w:rPr>
        <w:t xml:space="preserve"> měsíců. </w:t>
      </w:r>
      <w:r>
        <w:rPr>
          <w:rStyle w:val="Zkladntext"/>
        </w:rPr>
        <w:t xml:space="preserve">V rámci této záruky se prodávající zavazuje odstraňovat vady na zboží podle čl. 1 této smlouvy ve lhůtě </w:t>
      </w:r>
      <w:proofErr w:type="gramStart"/>
      <w:r>
        <w:rPr>
          <w:rStyle w:val="Zkladntext"/>
        </w:rPr>
        <w:t>do 5-ti</w:t>
      </w:r>
      <w:proofErr w:type="gramEnd"/>
      <w:r>
        <w:rPr>
          <w:rStyle w:val="Zkladntext"/>
        </w:rPr>
        <w:t xml:space="preserve"> týdnů od do</w:t>
      </w:r>
      <w:r>
        <w:rPr>
          <w:rStyle w:val="Zkladntext"/>
        </w:rPr>
        <w:t>ručení příslušné reklamace kupujícího. Za písemnou reklamaci se přitom pro účely této smlouvy považuje reklamace učiněná elektronicky do datové schránky nebo na e-mailovou adresu prodávajícího. Prodávající se zavazuje po dobu provádění příslušné záruční op</w:t>
      </w:r>
      <w:r>
        <w:rPr>
          <w:rStyle w:val="Zkladntext"/>
        </w:rPr>
        <w:t>ravy poskytnout bezplatně náhradní zboží dle čl. 1 této smlouvy, bude-li náhradu kupující požadovat.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40" w:hanging="440"/>
        <w:jc w:val="both"/>
      </w:pPr>
      <w:r>
        <w:rPr>
          <w:rStyle w:val="Zkladntext"/>
        </w:rPr>
        <w:t xml:space="preserve">Pro případ sporu o oprávněnost reklamace se kupujícímu vyhrazuje právo nechat vyhotovit k prověření jakosti zboží soudně znalecký posudek, jehož výroku se </w:t>
      </w:r>
      <w:r>
        <w:rPr>
          <w:rStyle w:val="Zkladntext"/>
        </w:rPr>
        <w:t>obě strany zavazují podřizovat s tím, že náklady na vyhotovení tohoto posudku se zavazuje nést ten účastník tohoto sporu, kterému tento posudek nedal zapravdu.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40" w:hanging="440"/>
        <w:jc w:val="both"/>
      </w:pPr>
      <w:r>
        <w:rPr>
          <w:rStyle w:val="Zkladntext"/>
        </w:rPr>
        <w:t>Nepřikročí-li prodávající k odstranění vady ve lhůtě podle čl. 8 této smlouvy nebo v něm z důvod</w:t>
      </w:r>
      <w:r>
        <w:rPr>
          <w:rStyle w:val="Zkladntext"/>
        </w:rPr>
        <w:t>ů na své straně nepokračuje, a to ani po písemné výzvě ze strany kupujícího, je kupující oprávněn nechat provést toto odstranění třetí osobou na náklady prodávajícího.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40" w:hanging="440"/>
        <w:jc w:val="both"/>
      </w:pPr>
      <w:r>
        <w:rPr>
          <w:rStyle w:val="Zkladntext"/>
        </w:rPr>
        <w:t>Pro případ prodlení prodávající se splněním jeho závazku k dodání zboží ve lhůtě podle č</w:t>
      </w:r>
      <w:r>
        <w:rPr>
          <w:rStyle w:val="Zkladntext"/>
        </w:rPr>
        <w:t>l. 4 této smlouvy a pro případ prodlení prodávajícího s odstraněním reklamované vady ve lhůtě podle čl. 8 této smlouvy se prodávající zavazuje zaplatit kupujícímu smluvní pokutu ve výši 0,1 % z kupní ceny podle čl. 6 této smlouvy za každý započatý den toho</w:t>
      </w:r>
      <w:r>
        <w:rPr>
          <w:rStyle w:val="Zkladntext"/>
        </w:rPr>
        <w:t>to prodlení.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40" w:hanging="440"/>
        <w:jc w:val="both"/>
      </w:pPr>
      <w:r>
        <w:rPr>
          <w:rStyle w:val="Zkladntext"/>
        </w:rPr>
        <w:t xml:space="preserve">Pro případ prodlení se splněním jeho závazku k dodání zboží ve lhůtě podle čl. 4 této smlouvy o více, než 2 týdny je kupující oprávněn odstoupit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 xml:space="preserve">, přičemž nárok na zaplacení smluvní pokuty dle čl. 11. nezaniká. </w:t>
      </w:r>
      <w:r>
        <w:rPr>
          <w:rStyle w:val="Zkladntext"/>
        </w:rPr>
        <w:t>Stejné právo má kupující, vyskytne-li se v době záruky za jakost podle čl. 8 této smlouvy na zboží podle čl. 1 této smlouvy neodstranitelná vada nebo tři a více vad, a i to postupné.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spacing w:line="286" w:lineRule="auto"/>
        <w:ind w:left="440" w:hanging="440"/>
        <w:jc w:val="both"/>
      </w:pPr>
      <w:r>
        <w:rPr>
          <w:rStyle w:val="Zkladntext"/>
        </w:rPr>
        <w:t xml:space="preserve">Pro případ prodlení kupujícího se zaplacením kupní ceny nebo její části </w:t>
      </w:r>
      <w:r>
        <w:rPr>
          <w:rStyle w:val="Zkladntext"/>
        </w:rPr>
        <w:t xml:space="preserve">ve lhůtě podle čl. 7 této smlouvy o víc, než 2 týdny,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40" w:hanging="440"/>
        <w:jc w:val="both"/>
      </w:pPr>
      <w:r>
        <w:rPr>
          <w:rStyle w:val="Zkladntext"/>
        </w:rPr>
        <w:t xml:space="preserve">Není-li touto smlouvou ujednáno jinak, řídi se vzájemný právní vztah mezi kupujícím a prodávajícím při realizaci této smlouvy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2</w:t>
      </w:r>
      <w:r>
        <w:rPr>
          <w:rStyle w:val="Zkladntext"/>
        </w:rPr>
        <w:t xml:space="preserve">079 a násl. občanského zákoníku. Obé strany přitom vylučují použití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§1917 až 1918, §1920 až 1922, §1924, § 2099 až 2101, § 2103 až 2105 občanského</w:t>
      </w:r>
      <w:r>
        <w:rPr>
          <w:rStyle w:val="Zkladntext"/>
        </w:rPr>
        <w:br w:type="page"/>
      </w:r>
      <w:r>
        <w:rPr>
          <w:rStyle w:val="Zkladntext"/>
        </w:rPr>
        <w:lastRenderedPageBreak/>
        <w:t>zákoníku a také obchodních zvyklostí, které jsou svým smyslem nebo účinky totožné nebo obdobné s uvedený</w:t>
      </w:r>
      <w:r>
        <w:rPr>
          <w:rStyle w:val="Zkladntext"/>
        </w:rPr>
        <w:t>mi ustanoveními, na jejich právní vztah podle této smlouvy.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spacing w:line="283" w:lineRule="auto"/>
        <w:ind w:left="400" w:hanging="400"/>
        <w:jc w:val="both"/>
      </w:pPr>
      <w:r>
        <w:rPr>
          <w:rStyle w:val="Zkladntext"/>
        </w:rPr>
        <w:t>Tato smlouva se uzavírá na základě návrhu na její uzavření ze strany prodávajícího. Předpokladem uzavření této smlouvy je její písemná forma a dohoda o jejích podstatných náležitostech, čímž se ro</w:t>
      </w:r>
      <w:r>
        <w:rPr>
          <w:rStyle w:val="Zkladntext"/>
        </w:rPr>
        <w:t>zumí celý obsah této smlouvy, jak je uveden v ČI. 1 až 21 této smlouvy. Kupující přitom předem vylučuje přijetí tohoto návrhu s dodatkem nebo odchylkou ve smyslu ustanovení § 1740 odst. 3 občanského zákoníku.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spacing w:line="286" w:lineRule="auto"/>
        <w:ind w:left="400" w:hanging="400"/>
        <w:jc w:val="both"/>
      </w:pPr>
      <w:r>
        <w:rPr>
          <w:rStyle w:val="Zkladntext"/>
        </w:rPr>
        <w:t xml:space="preserve">Jakékoliv pohledávky vzniklé z této smlouvy </w:t>
      </w:r>
      <w:proofErr w:type="spellStart"/>
      <w:r>
        <w:rPr>
          <w:rStyle w:val="Zkladntext"/>
        </w:rPr>
        <w:t>smi</w:t>
      </w:r>
      <w:proofErr w:type="spellEnd"/>
      <w:r>
        <w:rPr>
          <w:rStyle w:val="Zkladntext"/>
        </w:rPr>
        <w:t xml:space="preserve"> být postoupeny třetí straně jen s písemným souhlasem kupujícího.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00" w:hanging="400"/>
        <w:jc w:val="both"/>
      </w:pPr>
      <w:r>
        <w:rPr>
          <w:rStyle w:val="Zkladntext"/>
        </w:rPr>
        <w:t>Tuto smlouvu lze změnit nebo zrušit pouze písemnými číslovanými dodatky podepsanými oběma stranami.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00" w:hanging="400"/>
        <w:jc w:val="both"/>
      </w:pPr>
      <w:r>
        <w:rPr>
          <w:rStyle w:val="Zkladntext"/>
        </w:rPr>
        <w:t>Tato smlouva bude uveřejněna prostřednictvím registru smluv postupem dle zákona č. 340/201</w:t>
      </w:r>
      <w:r>
        <w:rPr>
          <w:rStyle w:val="Zkladntext"/>
        </w:rPr>
        <w:t xml:space="preserve">5 Sb., o zvláštních podmínkách účinnosti některých smluv, uveřejňování těchto smluv a o registru smluv (zákon o registru smluv), v platném znění. Smluvní strany se dohodly, že uveřejnění v registru smluv (ISRS) včetně uvedení </w:t>
      </w:r>
      <w:proofErr w:type="spellStart"/>
      <w:r>
        <w:rPr>
          <w:rStyle w:val="Zkladntext"/>
        </w:rPr>
        <w:t>metadat</w:t>
      </w:r>
      <w:proofErr w:type="spellEnd"/>
      <w:r>
        <w:rPr>
          <w:rStyle w:val="Zkladntext"/>
        </w:rPr>
        <w:t xml:space="preserve"> provede kupující.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00" w:hanging="400"/>
      </w:pPr>
      <w:r>
        <w:rPr>
          <w:rStyle w:val="Zkladntext"/>
        </w:rPr>
        <w:t>Tato</w:t>
      </w:r>
      <w:r>
        <w:rPr>
          <w:rStyle w:val="Zkladntext"/>
        </w:rPr>
        <w:t xml:space="preserve"> smlouva nabývá platnosti okamžikem jejího podpisu oběma smluvními stranami a účinnosti dnem jejího uveřejnění v registru smluv dle čl. 19.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00" w:hanging="400"/>
        <w:jc w:val="both"/>
      </w:pPr>
      <w:r>
        <w:rPr>
          <w:rStyle w:val="Zkladntext"/>
        </w:rPr>
        <w:t>Prodávající uděluje kupujícímu svůj výslovný souhlas se zveřejněním podmínek této smlouvy v rozsahu a za podmínek vy</w:t>
      </w:r>
      <w:r>
        <w:rPr>
          <w:rStyle w:val="Zkladntext"/>
        </w:rPr>
        <w:t>plývajících z příslušných právních předpisů (zejména zákona č. 106/1999 Sb., o svobodném přístupu k informacím, v platném znění).</w:t>
      </w:r>
    </w:p>
    <w:p w:rsidR="005E0A03" w:rsidRDefault="00094293">
      <w:pPr>
        <w:pStyle w:val="Zkladntext1"/>
        <w:numPr>
          <w:ilvl w:val="0"/>
          <w:numId w:val="1"/>
        </w:numPr>
        <w:tabs>
          <w:tab w:val="left" w:pos="408"/>
        </w:tabs>
        <w:ind w:left="400" w:hanging="400"/>
        <w:jc w:val="both"/>
      </w:pPr>
      <w:r>
        <w:rPr>
          <w:rStyle w:val="Zkladntext"/>
        </w:rPr>
        <w:t>Dáno ve dvou originálních písemných vyhotoveních, z nichž každá ze smluvních stran obdrží po jednom.</w:t>
      </w:r>
    </w:p>
    <w:p w:rsidR="005E0A03" w:rsidRDefault="00094293">
      <w:pPr>
        <w:spacing w:line="1" w:lineRule="exact"/>
        <w:sectPr w:rsidR="005E0A03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641" w:right="1438" w:bottom="1511" w:left="1592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92100" distB="0" distL="0" distR="0" simplePos="0" relativeHeight="125829378" behindDoc="0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292100</wp:posOffset>
                </wp:positionV>
                <wp:extent cx="4819015" cy="257238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015" cy="2572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93"/>
                              <w:gridCol w:w="3096"/>
                            </w:tblGrid>
                            <w:tr w:rsidR="005E0A0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51"/>
                                <w:tblHeader/>
                              </w:trPr>
                              <w:tc>
                                <w:tcPr>
                                  <w:tcW w:w="4493" w:type="dxa"/>
                                  <w:shd w:val="clear" w:color="auto" w:fill="auto"/>
                                  <w:vAlign w:val="bottom"/>
                                </w:tcPr>
                                <w:p w:rsidR="005E0A03" w:rsidRDefault="00094293">
                                  <w:pPr>
                                    <w:pStyle w:val="Jin0"/>
                                    <w:spacing w:after="620" w:line="240" w:lineRule="auto"/>
                                  </w:pPr>
                                  <w:r>
                                    <w:rPr>
                                      <w:rStyle w:val="Jin"/>
                                      <w:i/>
                                      <w:iCs/>
                                    </w:rPr>
                                    <w:t>V</w:t>
                                  </w:r>
                                  <w:r>
                                    <w:rPr>
                                      <w:rStyle w:val="Jin"/>
                                    </w:rPr>
                                    <w:t xml:space="preserve"> Brně dne</w:t>
                                  </w:r>
                                </w:p>
                                <w:p w:rsidR="005E0A03" w:rsidRDefault="005E0A03" w:rsidP="008A2B20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</w:pPr>
                                  <w:bookmarkStart w:id="1" w:name="_GoBack"/>
                                  <w:bookmarkEnd w:id="1"/>
                                </w:p>
                                <w:p w:rsidR="005E0A03" w:rsidRDefault="00094293">
                                  <w:pPr>
                                    <w:pStyle w:val="Jin0"/>
                                    <w:spacing w:after="40"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M</w:t>
                                  </w:r>
                                  <w:r>
                                    <w:rPr>
                                      <w:rStyle w:val="Jin"/>
                                    </w:rPr>
                                    <w:t>UDr. Hana Albrechtová</w:t>
                                  </w:r>
                                </w:p>
                                <w:p w:rsidR="005E0A03" w:rsidRDefault="00094293">
                                  <w:pPr>
                                    <w:pStyle w:val="Jin0"/>
                                    <w:spacing w:after="40"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ředitelka</w:t>
                                  </w:r>
                                </w:p>
                                <w:p w:rsidR="005E0A03" w:rsidRDefault="00094293">
                                  <w:pPr>
                                    <w:pStyle w:val="Jin0"/>
                                    <w:spacing w:after="960" w:line="240" w:lineRule="auto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Kupující</w:t>
                                  </w:r>
                                </w:p>
                                <w:p w:rsidR="005E0A03" w:rsidRDefault="00094293">
                                  <w:pPr>
                                    <w:pStyle w:val="Jin0"/>
                                    <w:spacing w:after="420" w:line="240" w:lineRule="auto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Příloha č. 1 Specifikace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shd w:val="clear" w:color="auto" w:fill="auto"/>
                                  <w:vAlign w:val="bottom"/>
                                </w:tcPr>
                                <w:p w:rsidR="005E0A03" w:rsidRDefault="00094293">
                                  <w:pPr>
                                    <w:pStyle w:val="Jin0"/>
                                    <w:spacing w:after="1560"/>
                                    <w:ind w:firstLine="7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 xml:space="preserve">V Praze dne </w:t>
                                  </w: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22.8.2023</w:t>
                                  </w:r>
                                  <w:proofErr w:type="gramEnd"/>
                                </w:p>
                                <w:p w:rsidR="005E0A03" w:rsidRDefault="00094293">
                                  <w:pPr>
                                    <w:pStyle w:val="Jin0"/>
                                    <w:spacing w:after="0"/>
                                    <w:ind w:left="740" w:firstLine="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Mgr. Jakub Kanta jednatel</w:t>
                                  </w:r>
                                </w:p>
                                <w:p w:rsidR="005E0A03" w:rsidRDefault="00094293">
                                  <w:pPr>
                                    <w:pStyle w:val="Jin0"/>
                                    <w:spacing w:after="80"/>
                                    <w:ind w:firstLine="7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Prodávající</w:t>
                                  </w:r>
                                </w:p>
                                <w:p w:rsidR="005E0A03" w:rsidRDefault="00094293">
                                  <w:pPr>
                                    <w:pStyle w:val="Jin0"/>
                                    <w:tabs>
                                      <w:tab w:val="left" w:leader="underscore" w:pos="1854"/>
                                    </w:tabs>
                                    <w:spacing w:after="280"/>
                                    <w:ind w:left="1100"/>
                                  </w:pPr>
                                  <w:r>
                                    <w:rPr>
                                      <w:rStyle w:val="Jin"/>
                                      <w:color w:val="3167A2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Style w:val="Jin"/>
                                      <w:color w:val="3167A2"/>
                                      <w:u w:val="single"/>
                                    </w:rPr>
                                    <w:t>—</w:t>
                                  </w:r>
                                  <w:r>
                                    <w:rPr>
                                      <w:rStyle w:val="Jin"/>
                                      <w:color w:val="3167A2"/>
                                    </w:rPr>
                                    <w:t>-A</w:t>
                                  </w:r>
                                </w:p>
                                <w:p w:rsidR="005E0A03" w:rsidRDefault="00094293">
                                  <w:pPr>
                                    <w:pStyle w:val="Jin0"/>
                                    <w:spacing w:after="0" w:line="240" w:lineRule="auto"/>
                                    <w:ind w:firstLine="100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3167A2"/>
                                      <w:sz w:val="13"/>
                                      <w:szCs w:val="13"/>
                                    </w:rPr>
                                    <w:t>Dtkonu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3167A2"/>
                                      <w:sz w:val="13"/>
                                      <w:szCs w:val="13"/>
                                    </w:rPr>
                                    <w:t xml:space="preserve"> C8RN SXO.</w:t>
                                  </w:r>
                                </w:p>
                                <w:p w:rsidR="005E0A03" w:rsidRDefault="00094293">
                                  <w:pPr>
                                    <w:pStyle w:val="Jin0"/>
                                    <w:spacing w:after="0" w:line="223" w:lineRule="auto"/>
                                    <w:ind w:firstLine="10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3167A2"/>
                                      <w:sz w:val="13"/>
                                      <w:szCs w:val="13"/>
                                    </w:rPr>
                                    <w:t>volutová 2523/14,158 00 Praha 5</w:t>
                                  </w:r>
                                </w:p>
                                <w:p w:rsidR="005E0A03" w:rsidRDefault="00094293">
                                  <w:pPr>
                                    <w:pStyle w:val="Jin0"/>
                                    <w:spacing w:after="180" w:line="240" w:lineRule="auto"/>
                                    <w:ind w:firstLine="10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3167A2"/>
                                      <w:sz w:val="13"/>
                                      <w:szCs w:val="13"/>
                                    </w:rPr>
                                    <w:t>IČO: 25157 957</w:t>
                                  </w:r>
                                </w:p>
                              </w:tc>
                            </w:tr>
                          </w:tbl>
                          <w:p w:rsidR="005E0A03" w:rsidRDefault="005E0A0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80.05pt;margin-top:23pt;width:379.45pt;height:202.55pt;z-index:125829378;visibility:visible;mso-wrap-style:square;mso-wrap-distance-left:0;mso-wrap-distance-top:2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93"/>
                        <w:gridCol w:w="3096"/>
                      </w:tblGrid>
                      <w:tr w:rsidR="005E0A0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51"/>
                          <w:tblHeader/>
                        </w:trPr>
                        <w:tc>
                          <w:tcPr>
                            <w:tcW w:w="4493" w:type="dxa"/>
                            <w:shd w:val="clear" w:color="auto" w:fill="auto"/>
                            <w:vAlign w:val="bottom"/>
                          </w:tcPr>
                          <w:p w:rsidR="005E0A03" w:rsidRDefault="00094293">
                            <w:pPr>
                              <w:pStyle w:val="Jin0"/>
                              <w:spacing w:after="620" w:line="240" w:lineRule="auto"/>
                            </w:pPr>
                            <w:r>
                              <w:rPr>
                                <w:rStyle w:val="Jin"/>
                                <w:i/>
                                <w:iCs/>
                              </w:rPr>
                              <w:t>V</w:t>
                            </w:r>
                            <w:r>
                              <w:rPr>
                                <w:rStyle w:val="Jin"/>
                              </w:rPr>
                              <w:t xml:space="preserve"> Brně dne</w:t>
                            </w:r>
                          </w:p>
                          <w:p w:rsidR="005E0A03" w:rsidRDefault="005E0A03" w:rsidP="008A2B20">
                            <w:pPr>
                              <w:pStyle w:val="Jin0"/>
                              <w:spacing w:after="0" w:line="240" w:lineRule="auto"/>
                              <w:jc w:val="center"/>
                            </w:pPr>
                            <w:bookmarkStart w:id="2" w:name="_GoBack"/>
                            <w:bookmarkEnd w:id="2"/>
                          </w:p>
                          <w:p w:rsidR="005E0A03" w:rsidRDefault="00094293">
                            <w:pPr>
                              <w:pStyle w:val="Jin0"/>
                              <w:spacing w:after="40" w:line="240" w:lineRule="auto"/>
                            </w:pPr>
                            <w:r>
                              <w:rPr>
                                <w:rStyle w:val="Jin"/>
                              </w:rPr>
                              <w:t>M</w:t>
                            </w:r>
                            <w:r>
                              <w:rPr>
                                <w:rStyle w:val="Jin"/>
                              </w:rPr>
                              <w:t>UDr. Hana Albrechtová</w:t>
                            </w:r>
                          </w:p>
                          <w:p w:rsidR="005E0A03" w:rsidRDefault="00094293">
                            <w:pPr>
                              <w:pStyle w:val="Jin0"/>
                              <w:spacing w:after="40" w:line="240" w:lineRule="auto"/>
                            </w:pPr>
                            <w:r>
                              <w:rPr>
                                <w:rStyle w:val="Jin"/>
                              </w:rPr>
                              <w:t>ředitelka</w:t>
                            </w:r>
                          </w:p>
                          <w:p w:rsidR="005E0A03" w:rsidRDefault="00094293">
                            <w:pPr>
                              <w:pStyle w:val="Jin0"/>
                              <w:spacing w:after="960" w:line="240" w:lineRule="auto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Kupující</w:t>
                            </w:r>
                          </w:p>
                          <w:p w:rsidR="005E0A03" w:rsidRDefault="00094293">
                            <w:pPr>
                              <w:pStyle w:val="Jin0"/>
                              <w:spacing w:after="420" w:line="240" w:lineRule="auto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Příloha č. 1 Specifikace</w:t>
                            </w:r>
                          </w:p>
                        </w:tc>
                        <w:tc>
                          <w:tcPr>
                            <w:tcW w:w="3096" w:type="dxa"/>
                            <w:shd w:val="clear" w:color="auto" w:fill="auto"/>
                            <w:vAlign w:val="bottom"/>
                          </w:tcPr>
                          <w:p w:rsidR="005E0A03" w:rsidRDefault="00094293">
                            <w:pPr>
                              <w:pStyle w:val="Jin0"/>
                              <w:spacing w:after="1560"/>
                              <w:ind w:firstLine="740"/>
                            </w:pPr>
                            <w:r>
                              <w:rPr>
                                <w:rStyle w:val="Jin"/>
                              </w:rPr>
                              <w:t xml:space="preserve">V Praze dne </w:t>
                            </w:r>
                            <w:proofErr w:type="gramStart"/>
                            <w:r>
                              <w:rPr>
                                <w:rStyle w:val="Jin"/>
                              </w:rPr>
                              <w:t>22.8.2023</w:t>
                            </w:r>
                            <w:proofErr w:type="gramEnd"/>
                          </w:p>
                          <w:p w:rsidR="005E0A03" w:rsidRDefault="00094293">
                            <w:pPr>
                              <w:pStyle w:val="Jin0"/>
                              <w:spacing w:after="0"/>
                              <w:ind w:left="740" w:firstLine="20"/>
                            </w:pPr>
                            <w:r>
                              <w:rPr>
                                <w:rStyle w:val="Jin"/>
                              </w:rPr>
                              <w:t>Mgr. Jakub Kanta jednatel</w:t>
                            </w:r>
                          </w:p>
                          <w:p w:rsidR="005E0A03" w:rsidRDefault="00094293">
                            <w:pPr>
                              <w:pStyle w:val="Jin0"/>
                              <w:spacing w:after="80"/>
                              <w:ind w:firstLine="7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Prodávající</w:t>
                            </w:r>
                          </w:p>
                          <w:p w:rsidR="005E0A03" w:rsidRDefault="00094293">
                            <w:pPr>
                              <w:pStyle w:val="Jin0"/>
                              <w:tabs>
                                <w:tab w:val="left" w:leader="underscore" w:pos="1854"/>
                              </w:tabs>
                              <w:spacing w:after="280"/>
                              <w:ind w:left="1100"/>
                            </w:pPr>
                            <w:r>
                              <w:rPr>
                                <w:rStyle w:val="Jin"/>
                                <w:color w:val="3167A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Jin"/>
                                <w:color w:val="3167A2"/>
                                <w:u w:val="single"/>
                              </w:rPr>
                              <w:t>—</w:t>
                            </w:r>
                            <w:r>
                              <w:rPr>
                                <w:rStyle w:val="Jin"/>
                                <w:color w:val="3167A2"/>
                              </w:rPr>
                              <w:t>-A</w:t>
                            </w:r>
                          </w:p>
                          <w:p w:rsidR="005E0A03" w:rsidRDefault="00094293">
                            <w:pPr>
                              <w:pStyle w:val="Jin0"/>
                              <w:spacing w:after="0" w:line="240" w:lineRule="auto"/>
                              <w:ind w:firstLine="1000"/>
                              <w:rPr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rStyle w:val="Jin"/>
                                <w:b/>
                                <w:bCs/>
                                <w:color w:val="3167A2"/>
                                <w:sz w:val="13"/>
                                <w:szCs w:val="13"/>
                              </w:rPr>
                              <w:t>Dtkonu</w:t>
                            </w:r>
                            <w:proofErr w:type="spellEnd"/>
                            <w:r>
                              <w:rPr>
                                <w:rStyle w:val="Jin"/>
                                <w:b/>
                                <w:bCs/>
                                <w:color w:val="3167A2"/>
                                <w:sz w:val="13"/>
                                <w:szCs w:val="13"/>
                              </w:rPr>
                              <w:t xml:space="preserve"> C8RN SXO.</w:t>
                            </w:r>
                          </w:p>
                          <w:p w:rsidR="005E0A03" w:rsidRDefault="00094293">
                            <w:pPr>
                              <w:pStyle w:val="Jin0"/>
                              <w:spacing w:after="0" w:line="223" w:lineRule="auto"/>
                              <w:ind w:firstLine="10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3167A2"/>
                                <w:sz w:val="13"/>
                                <w:szCs w:val="13"/>
                              </w:rPr>
                              <w:t>volutová 2523/14,158 00 Praha 5</w:t>
                            </w:r>
                          </w:p>
                          <w:p w:rsidR="005E0A03" w:rsidRDefault="00094293">
                            <w:pPr>
                              <w:pStyle w:val="Jin0"/>
                              <w:spacing w:after="180" w:line="240" w:lineRule="auto"/>
                              <w:ind w:firstLine="10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3167A2"/>
                                <w:sz w:val="13"/>
                                <w:szCs w:val="13"/>
                              </w:rPr>
                              <w:t>IČO: 25157 957</w:t>
                            </w:r>
                          </w:p>
                        </w:tc>
                      </w:tr>
                    </w:tbl>
                    <w:p w:rsidR="005E0A03" w:rsidRDefault="005E0A0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10515" distB="2160905" distL="0" distR="0" simplePos="0" relativeHeight="125829380" behindDoc="0" locked="0" layoutInCell="1" allowOverlap="1">
            <wp:simplePos x="0" y="0"/>
            <wp:positionH relativeFrom="page">
              <wp:posOffset>1653540</wp:posOffset>
            </wp:positionH>
            <wp:positionV relativeFrom="paragraph">
              <wp:posOffset>310515</wp:posOffset>
            </wp:positionV>
            <wp:extent cx="1024255" cy="39624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2425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203450" distB="188595" distL="0" distR="0" simplePos="0" relativeHeight="125829383" behindDoc="0" locked="0" layoutInCell="1" allowOverlap="1">
            <wp:simplePos x="0" y="0"/>
            <wp:positionH relativeFrom="page">
              <wp:posOffset>4491355</wp:posOffset>
            </wp:positionH>
            <wp:positionV relativeFrom="paragraph">
              <wp:posOffset>2203450</wp:posOffset>
            </wp:positionV>
            <wp:extent cx="786130" cy="47561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8613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0A03" w:rsidRDefault="00094293">
      <w:pPr>
        <w:pStyle w:val="Zkladntext1"/>
        <w:spacing w:after="260" w:line="240" w:lineRule="auto"/>
      </w:pPr>
      <w:r>
        <w:rPr>
          <w:rStyle w:val="Zkladntext"/>
          <w:b/>
          <w:bCs/>
        </w:rPr>
        <w:lastRenderedPageBreak/>
        <w:t>Příloha č. 1 Kupní smlouvy</w:t>
      </w:r>
    </w:p>
    <w:p w:rsidR="005E0A03" w:rsidRDefault="00094293">
      <w:pPr>
        <w:pStyle w:val="Zkladntext1"/>
        <w:spacing w:after="200" w:line="240" w:lineRule="auto"/>
        <w:jc w:val="center"/>
      </w:pPr>
      <w:r>
        <w:rPr>
          <w:rStyle w:val="Zkladntext"/>
          <w:b/>
          <w:bCs/>
          <w:u w:val="single"/>
        </w:rPr>
        <w:t>SPECIFIKACE</w:t>
      </w:r>
    </w:p>
    <w:p w:rsidR="005E0A03" w:rsidRDefault="00094293">
      <w:pPr>
        <w:pStyle w:val="Zkladntext1"/>
        <w:spacing w:after="200" w:line="240" w:lineRule="auto"/>
        <w:jc w:val="center"/>
      </w:pPr>
      <w:r>
        <w:rPr>
          <w:rStyle w:val="Zkladntext"/>
          <w:i/>
          <w:iCs/>
        </w:rPr>
        <w:t>Transportní izolační prostředek osob (dále také „ TIPO“) umožňující dočasnou izolaci a přepravu osob</w:t>
      </w:r>
      <w:r>
        <w:rPr>
          <w:rStyle w:val="Zkladntext"/>
          <w:i/>
          <w:iCs/>
        </w:rPr>
        <w:br/>
        <w:t xml:space="preserve">s podezřením na vysoce nakažlivé </w:t>
      </w:r>
      <w:r>
        <w:rPr>
          <w:rStyle w:val="Zkladntext"/>
          <w:i/>
          <w:iCs/>
        </w:rPr>
        <w:t>infekční onemocnění.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7"/>
        <w:gridCol w:w="3811"/>
      </w:tblGrid>
      <w:tr w:rsidR="005E0A0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Model - typové/výrobní označení: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center"/>
            </w:pPr>
            <w:proofErr w:type="spellStart"/>
            <w:r>
              <w:rPr>
                <w:rStyle w:val="Jin"/>
              </w:rPr>
              <w:t>IsoArk</w:t>
            </w:r>
            <w:proofErr w:type="spellEnd"/>
            <w:r>
              <w:rPr>
                <w:rStyle w:val="Jin"/>
              </w:rPr>
              <w:t xml:space="preserve"> N 36-7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Výrobce: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center"/>
            </w:pPr>
            <w:proofErr w:type="spellStart"/>
            <w:r>
              <w:rPr>
                <w:rStyle w:val="Jin"/>
              </w:rPr>
              <w:t>Beth</w:t>
            </w:r>
            <w:proofErr w:type="spellEnd"/>
            <w:r>
              <w:rPr>
                <w:rStyle w:val="Jin"/>
              </w:rPr>
              <w:t xml:space="preserve">-EI </w:t>
            </w:r>
            <w:proofErr w:type="spellStart"/>
            <w:r>
              <w:rPr>
                <w:rStyle w:val="Jin"/>
              </w:rPr>
              <w:t>Zikhron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Yaaqov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Industries</w:t>
            </w:r>
            <w:proofErr w:type="spellEnd"/>
            <w:r>
              <w:rPr>
                <w:rStyle w:val="Jin"/>
              </w:rPr>
              <w:t xml:space="preserve"> Ltd.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tabs>
                <w:tab w:val="left" w:leader="underscore" w:pos="850"/>
                <w:tab w:val="left" w:leader="underscore" w:pos="4781"/>
              </w:tabs>
              <w:spacing w:after="0" w:line="86" w:lineRule="exact"/>
            </w:pPr>
            <w:r>
              <w:rPr>
                <w:rStyle w:val="Jin"/>
                <w:b/>
                <w:bCs/>
              </w:rPr>
              <w:t xml:space="preserve">Počet kusů: 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b/>
                <w:bCs/>
              </w:rPr>
              <w:tab/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</w:tbl>
    <w:p w:rsidR="005E0A03" w:rsidRDefault="005E0A03">
      <w:pPr>
        <w:spacing w:after="199" w:line="1" w:lineRule="exact"/>
      </w:pPr>
    </w:p>
    <w:p w:rsidR="005E0A03" w:rsidRDefault="005E0A0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5208"/>
        <w:gridCol w:w="2962"/>
      </w:tblGrid>
      <w:tr w:rsidR="005E0A0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ind w:firstLine="220"/>
            </w:pPr>
            <w:proofErr w:type="gramStart"/>
            <w:r>
              <w:rPr>
                <w:rStyle w:val="Jin"/>
                <w:b/>
                <w:bCs/>
              </w:rPr>
              <w:t>P.Č.</w:t>
            </w:r>
            <w:proofErr w:type="gramEnd"/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Požadavky zadavatele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Splnění požadavků (ano/ne, údaj, hodnota)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TIPO v mobilním provedení vybaveno vlastním </w:t>
            </w:r>
            <w:r>
              <w:rPr>
                <w:rStyle w:val="Jin"/>
              </w:rPr>
              <w:t>podtlakovým filtračním systémem, který zajistí max. ochranu a provozní bezpečnost pro kontaminované osoby v TIPO a pro zdravotnický tým a okolí.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ANO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  <w:b/>
                <w:bCs/>
              </w:rPr>
              <w:t>2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Výstupní filtr s účinností filtrace &gt;99,999 % pro částice o velikosti 0,3 </w:t>
            </w:r>
            <w:proofErr w:type="spellStart"/>
            <w:r>
              <w:rPr>
                <w:rStyle w:val="Jin"/>
              </w:rPr>
              <w:t>pm</w:t>
            </w:r>
            <w:proofErr w:type="spellEnd"/>
            <w:r>
              <w:rPr>
                <w:rStyle w:val="Jin"/>
              </w:rPr>
              <w:t xml:space="preserve">. Výstupní filtr odolný </w:t>
            </w:r>
            <w:r>
              <w:rPr>
                <w:rStyle w:val="Jin"/>
              </w:rPr>
              <w:t>proti průniku kapalin a dezinfekčním prostředkům při provádění dezinfekce a oplachu TIPO a proti atmosférickým srážkám.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52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ANO, účinnost filtrace je &gt; 99.9995%, Výstupní samonosný filtr je hermeticky uzavřen trvale v pevném obalu odolným proti průniku kapalin</w:t>
            </w: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  <w:b/>
                <w:bCs/>
              </w:rPr>
              <w:t>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Výstupní velkokapacitní HEPA filtr zabezpečí filtraci kontaminované atmosféry komory s pacientem do vnějšího prostředí, čímž zabrání šíření kontaminace do okolí, konstrukce TIPO musí umožňovat výměnu za filtr kombinovaný.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  <w:b/>
                <w:bCs/>
              </w:rPr>
              <w:t>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Požadovaný průtok </w:t>
            </w:r>
            <w:r>
              <w:rPr>
                <w:rStyle w:val="Jin"/>
              </w:rPr>
              <w:t xml:space="preserve">vzduchu v TIPO minimálně ž 500 </w:t>
            </w:r>
            <w:proofErr w:type="gramStart"/>
            <w:r>
              <w:rPr>
                <w:rStyle w:val="Jin"/>
              </w:rPr>
              <w:t>l/min..</w:t>
            </w:r>
            <w:proofErr w:type="gram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ANO, průtok vzduchuje trvale 600 l/min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  <w:b/>
                <w:bCs/>
              </w:rPr>
              <w:t>5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Obměna filtrovaného vzduchu v neobsazeném TIPO ž 50/hod.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52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ANO, obměna vzduchu je 58krát/</w:t>
            </w:r>
            <w:proofErr w:type="spellStart"/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hód</w:t>
            </w:r>
            <w:proofErr w:type="spellEnd"/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  <w:b/>
                <w:bCs/>
              </w:rPr>
              <w:t>6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64" w:lineRule="auto"/>
              <w:jc w:val="both"/>
            </w:pPr>
            <w:r>
              <w:rPr>
                <w:rStyle w:val="Jin"/>
              </w:rPr>
              <w:t>Podtlak uvnitř TIPO se spuštěným ventilátorem bude dosahovat ž 50 Pa. «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52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 xml:space="preserve">ANO, </w:t>
            </w: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podtlak lze regulovat pomocí množství vzduchu vstupujícího do vstupního filtru, maximální podtlak se pohybuje okolo -110 Pa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7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Podtlak uvnitř TIPO při výměně náhradní rukavice na rukávovém vstupu bude minimálně 1 Pa.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54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 xml:space="preserve">ANO, při plně otevřeném rukávovém </w:t>
            </w: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vstupu je podtlak uvnitř TIPO minimálně -2 Pa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8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Vzduch vstupující do TIPO musí procházet přes vstupní kombinovaný filtr (s adsorpční uhlíkovou vrstvou) pro záchyt aerosolů a par dezinfekčních látek. Vstupní filtr musí být vyměnitelný.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54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 xml:space="preserve">ANO, Vstupní </w:t>
            </w: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velkoplošný rámový filtr s nízkým tlakovým odporem (v = 26 mm, š = 34 mm, h = 4 mm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9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Vstupní filtr musí být chráněn krytem proti průniku kapalin a dezinfekčním prostředkům při provádění dezinfekce a oplachu TIPO a proti atmosférickým srážkám.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52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 xml:space="preserve">ANO, </w:t>
            </w: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Výstupní samonosný filtr je hermeticky uzavřen trvale v pevném obalu odolným proti průniku kapalin.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10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lomí díl TIPO vyrobený z průhledného materiálu zajišťující maximální vizuální kontrolu pacienta a jeho zdravotního stavu během dočasné izolace a </w:t>
            </w:r>
            <w:r>
              <w:rPr>
                <w:rStyle w:val="Jin"/>
              </w:rPr>
              <w:t>transportu.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ANO</w:t>
            </w:r>
          </w:p>
        </w:tc>
      </w:tr>
    </w:tbl>
    <w:p w:rsidR="005E0A03" w:rsidRDefault="0009429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222"/>
        <w:gridCol w:w="2971"/>
      </w:tblGrid>
      <w:tr w:rsidR="005E0A03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lastRenderedPageBreak/>
              <w:t>11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Celý TIPO musí být vyrobený </w:t>
            </w:r>
            <w:r>
              <w:rPr>
                <w:rStyle w:val="Jin"/>
                <w:i/>
                <w:iCs/>
              </w:rPr>
              <w:t>z</w:t>
            </w:r>
            <w:r>
              <w:rPr>
                <w:rStyle w:val="Jin"/>
              </w:rPr>
              <w:t xml:space="preserve"> mechanicky a chemicky odolného materiálu, který bude moci být vystaven běžným dekontaminačním prostředkům včetně roztoku 2% </w:t>
            </w:r>
            <w:proofErr w:type="spellStart"/>
            <w:r>
              <w:rPr>
                <w:rStyle w:val="Jin"/>
              </w:rPr>
              <w:t>Persterilu</w:t>
            </w:r>
            <w:proofErr w:type="spellEnd"/>
            <w:r>
              <w:rPr>
                <w:rStyle w:val="Jin"/>
              </w:rPr>
              <w:t>. Celý TIPO musí být odolný proti průniku kapalin (dekontaminační směsi, oplach vodou, déšť) do vnitřního prostoru při so</w:t>
            </w:r>
            <w:r>
              <w:rPr>
                <w:rStyle w:val="Jin"/>
              </w:rPr>
              <w:t>učasné činnosti ventilační jednotky v podtlakovém režimu.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tabs>
                <w:tab w:val="left" w:pos="2818"/>
              </w:tabs>
              <w:spacing w:after="0" w:line="240" w:lineRule="auto"/>
            </w:pPr>
            <w:r>
              <w:rPr>
                <w:rStyle w:val="Jin"/>
              </w:rPr>
              <w:t>ANO</w:t>
            </w:r>
            <w:r>
              <w:rPr>
                <w:rStyle w:val="Jin"/>
              </w:rPr>
              <w:tab/>
              <w:t>!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12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TIPO bude vybaveno </w:t>
            </w:r>
            <w:proofErr w:type="gramStart"/>
            <w:r>
              <w:rPr>
                <w:rStyle w:val="Jin"/>
              </w:rPr>
              <w:t>min. 5-ti</w:t>
            </w:r>
            <w:proofErr w:type="gramEnd"/>
            <w:r>
              <w:rPr>
                <w:rStyle w:val="Jin"/>
              </w:rPr>
              <w:t xml:space="preserve"> bodovými bezpečnostními, popruhy pro trup a dolní končetiny dospělé přepravované osoby. TIPO bude vybaveno bezpečnostními popruhy pro bezpečné upoutání s </w:t>
            </w:r>
            <w:r>
              <w:rPr>
                <w:rStyle w:val="Jin"/>
              </w:rPr>
              <w:t>přepravními nosítky, které zamezují bočnímu i předozadnímu pohybu.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52" w:lineRule="auto"/>
              <w:rPr>
                <w:sz w:val="22"/>
                <w:szCs w:val="22"/>
              </w:rPr>
            </w:pP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ANO, 5-ti</w:t>
            </w:r>
            <w:proofErr w:type="gramEnd"/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 xml:space="preserve"> bodový pás na trup, 5 popruhů pro upoutání TIPO na nosítka a k vozidlu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13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Technické řešení TIPO musí umožnit položení na plochu, např. na podlahu, postel, pracovní stůl, a </w:t>
            </w:r>
            <w:r>
              <w:rPr>
                <w:rStyle w:val="Jin"/>
              </w:rPr>
              <w:t>upevnění na záchranářská nosítka, nebo vozík pomocí bezpečnostních popruhů, které zamezují bočnímu i předozadnímu pohybu.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52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 xml:space="preserve">ANO, 5 popruhů pro </w:t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upoutání , TIPO</w:t>
            </w:r>
            <w:proofErr w:type="gramEnd"/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 xml:space="preserve"> na nosítka nebo vozík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234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14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TIPO bude mít vkládací vstup s dvojitým uzávěrem s funkcí vzduchové </w:t>
            </w:r>
            <w:r>
              <w:rPr>
                <w:rStyle w:val="Jin"/>
              </w:rPr>
              <w:t>uzávěru (</w:t>
            </w:r>
            <w:proofErr w:type="spellStart"/>
            <w:r>
              <w:rPr>
                <w:rStyle w:val="Jin"/>
              </w:rPr>
              <w:t>airlock</w:t>
            </w:r>
            <w:proofErr w:type="spellEnd"/>
            <w:r>
              <w:rPr>
                <w:rStyle w:val="Jin"/>
              </w:rPr>
              <w:t>) pro bezpečné vkládání předmětů (léků, pomůcek apod.) bez hrozby úniku kontaminace do vnějšího prostředí. TIPO musí mít na každé straně horního dílu nejméně čtyři (celkem 8 ks) zabudované rukávové vstupy umožňující zajistit personálu ošetř</w:t>
            </w:r>
            <w:r>
              <w:rPr>
                <w:rStyle w:val="Jin"/>
              </w:rPr>
              <w:t>ovaní přepravovaného uvnitř zavřeného TIPO v ochranných rukavicích. Technické provedení rukávových vstupů musí umožnit použití různých druhů rukávů s integrovanými ochrannými rukavicemi a jejich snadnou výměnu.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62" w:lineRule="auto"/>
              <w:rPr>
                <w:sz w:val="22"/>
                <w:szCs w:val="22"/>
              </w:rPr>
            </w:pPr>
            <w:r>
              <w:rPr>
                <w:rStyle w:val="Jin"/>
              </w:rPr>
              <w:t xml:space="preserve">ANO, </w:t>
            </w:r>
            <w:proofErr w:type="spellStart"/>
            <w:r>
              <w:rPr>
                <w:rStyle w:val="Jin"/>
              </w:rPr>
              <w:t>airlock</w:t>
            </w:r>
            <w:proofErr w:type="spellEnd"/>
            <w:r>
              <w:rPr>
                <w:rStyle w:val="Jin"/>
              </w:rPr>
              <w:t xml:space="preserve"> je přítomen, </w:t>
            </w:r>
            <w:proofErr w:type="spellStart"/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IsoArk</w:t>
            </w:r>
            <w:proofErr w:type="spellEnd"/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 xml:space="preserve"> N 36-6 dispo</w:t>
            </w: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nuje 8 ks, rukáv, vstupů, po čtyřech na každé straně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15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TIPO musí být opatřeno vstupy pro zavedení katetrů, infuzí, hadic ventilátoru používaných v ZZS JMK (</w:t>
            </w:r>
            <w:proofErr w:type="spellStart"/>
            <w:r>
              <w:rPr>
                <w:rStyle w:val="Jin"/>
              </w:rPr>
              <w:t>Oxylog</w:t>
            </w:r>
            <w:proofErr w:type="spellEnd"/>
            <w:r>
              <w:rPr>
                <w:rStyle w:val="Jin"/>
              </w:rPr>
              <w:t xml:space="preserve"> 3000), kabelů přístrojů používaných v ZZS JMK (</w:t>
            </w:r>
            <w:proofErr w:type="spellStart"/>
            <w:r>
              <w:rPr>
                <w:rStyle w:val="Jin"/>
              </w:rPr>
              <w:t>Lifepak</w:t>
            </w:r>
            <w:proofErr w:type="spellEnd"/>
            <w:r>
              <w:rPr>
                <w:rStyle w:val="Jin"/>
              </w:rPr>
              <w:t xml:space="preserve"> 15). Celkem se bude jednat o dva </w:t>
            </w:r>
            <w:r>
              <w:rPr>
                <w:rStyle w:val="Jin"/>
              </w:rPr>
              <w:t>boční vstupy pro objemnější komplement (hadice ventilátoru) a dva vstupy horní pro protažení hadic k infuzním roztokům.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ANO, vše obsahuje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16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TIPO bude obsahovat měřič podtlaku, indikátor teploty a vlhkosti uvnitř TIPO umístěné na levé straně komory TIPO.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ANO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17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Jmenovité napájecí napětí ventilační jednotky bude 230 V/50Hz. Příkon 50 VA.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ANO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18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Ventilační jednotka bude vybavena bezobslužnou baterií, umožňující nezávislost na vnějším napájecím zdroji po dobu minimálně 8 hodin při plném ventilačním výkonu.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57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ANO, nezávislost na vnějším napájecím zdroji je až 10 hodin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19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Dobíjení baterie bude zabezpečeno při připojení na elektrickou síť 230V.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ANO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20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Šířka TIPO v rozbaleném stavu je max. 520 mm. Délka TIPO v rozvinutém stavu je max. 2300 mm s připojenými </w:t>
            </w:r>
            <w:r>
              <w:rPr>
                <w:rStyle w:val="Jin"/>
              </w:rPr>
              <w:t>filtry (vnitřní délka prostoru pro osobu min. 1900 mm).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59" w:lineRule="auto"/>
              <w:rPr>
                <w:sz w:val="22"/>
                <w:szCs w:val="22"/>
              </w:rPr>
            </w:pPr>
            <w:r>
              <w:rPr>
                <w:rStyle w:val="Jin"/>
              </w:rPr>
              <w:t xml:space="preserve">ANO, šířka 520 mm, výška 600 </w:t>
            </w: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mm, celková délka je 2270 mm, délka komory je 1980 mm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21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Technické řešení TIPO musí umožnit složení a uložení v prostoru max. 65 cm x 55 cm x 60 cm (d x š x v)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ANO, 60 cm</w:t>
            </w: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 xml:space="preserve"> x 52 cm x 58 cm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22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Celková hmotnost max. 40 kg.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A03" w:rsidRDefault="00094293">
            <w:pPr>
              <w:pStyle w:val="Jin0"/>
              <w:spacing w:after="0" w:line="254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 xml:space="preserve">ANO, maximální hmotnost je 32 </w:t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kg .</w:t>
            </w:r>
            <w:proofErr w:type="gramEnd"/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23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Náhradní kombinovaný filtr pro přívod vzduchu. Náhradní HEPA filtr pro vývod vzduchu. Kombinovaný filtr pro vývod vzduchu.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ANO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before="80" w:after="0" w:line="240" w:lineRule="auto"/>
              <w:ind w:firstLine="180"/>
            </w:pPr>
            <w:r>
              <w:rPr>
                <w:rStyle w:val="Jin"/>
                <w:b/>
                <w:bCs/>
              </w:rPr>
              <w:t>24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before="80" w:after="0" w:line="240" w:lineRule="auto"/>
              <w:jc w:val="both"/>
            </w:pPr>
            <w:r>
              <w:rPr>
                <w:rStyle w:val="Jin"/>
              </w:rPr>
              <w:t>Přepravní vak.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ANO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  <w:b/>
                <w:bCs/>
              </w:rPr>
              <w:t>25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Náhradní </w:t>
            </w:r>
            <w:r>
              <w:rPr>
                <w:rStyle w:val="Jin"/>
              </w:rPr>
              <w:t>rukavice do rukávových vstupů ve velikosti 10-2' sady.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ANO</w:t>
            </w:r>
          </w:p>
        </w:tc>
      </w:tr>
    </w:tbl>
    <w:p w:rsidR="005E0A03" w:rsidRDefault="0009429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5189"/>
        <w:gridCol w:w="2947"/>
      </w:tblGrid>
      <w:tr w:rsidR="005E0A0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lastRenderedPageBreak/>
              <w:t>26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Nosítka skládací pro bezpečný přenos pacienta v TIPO.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ANO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27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Prodloužená záruka TIPO - 5 let včetně záruční výměny baterie v uvedeném období.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ANO</w:t>
            </w:r>
          </w:p>
        </w:tc>
      </w:tr>
      <w:tr w:rsidR="005E0A03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A03" w:rsidRDefault="0009429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28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Součástí je rovněž školení obslužného </w:t>
            </w:r>
            <w:r>
              <w:rPr>
                <w:rStyle w:val="Jin"/>
              </w:rPr>
              <w:t>personálu v počtu 30- ti osob - školení včetně praktické výcviku obsluhy a dekontaminace včetně zajištění individuálních OOPP pro provedení výcviku. Kupující se zavazuje dodat velikosti OOPP.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3" w:rsidRDefault="00094293">
            <w:pPr>
              <w:pStyle w:val="Jin0"/>
              <w:spacing w:after="0" w:line="240" w:lineRule="auto"/>
            </w:pPr>
            <w:r>
              <w:rPr>
                <w:rStyle w:val="Jin"/>
              </w:rPr>
              <w:t>ANO</w:t>
            </w:r>
          </w:p>
        </w:tc>
      </w:tr>
    </w:tbl>
    <w:p w:rsidR="00094293" w:rsidRDefault="00094293"/>
    <w:sectPr w:rsidR="000942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641" w:right="1438" w:bottom="1511" w:left="159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293" w:rsidRDefault="00094293">
      <w:r>
        <w:separator/>
      </w:r>
    </w:p>
  </w:endnote>
  <w:endnote w:type="continuationSeparator" w:id="0">
    <w:p w:rsidR="00094293" w:rsidRDefault="0009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03" w:rsidRDefault="0009429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1038225</wp:posOffset>
              </wp:positionH>
              <wp:positionV relativeFrom="page">
                <wp:posOffset>10020300</wp:posOffset>
              </wp:positionV>
              <wp:extent cx="4685030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50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0A03" w:rsidRDefault="0009429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39-23: ZZS Jihomoravského kraje - transportní izolační prostředek osob - 2023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1.75pt;margin-top:789.pt;width:368.90000000000003pt;height:8.4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9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39-23: ZZS Jihomoravského kraje - transportní izolační prostředek osob - 2023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03" w:rsidRDefault="0009429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1044575</wp:posOffset>
              </wp:positionH>
              <wp:positionV relativeFrom="page">
                <wp:posOffset>10379710</wp:posOffset>
              </wp:positionV>
              <wp:extent cx="470281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28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0A03" w:rsidRDefault="0009429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39-23: ZZS Jihomoravského kraje - transportní izolační prostředek osob - 2023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.25pt;margin-top:817.30000000000007pt;width:370.3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9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39-23: ZZS Jihomoravského kraje - transportní izolační prostředek osob - 2023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03" w:rsidRDefault="0009429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1044575</wp:posOffset>
              </wp:positionH>
              <wp:positionV relativeFrom="page">
                <wp:posOffset>10379710</wp:posOffset>
              </wp:positionV>
              <wp:extent cx="4702810" cy="10985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28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0A03" w:rsidRDefault="0009429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39-23: ZZS Jihomoravského kraje - transportní izolační prostředek osob - 2023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82.25pt;margin-top:817.30000000000007pt;width:370.30000000000001pt;height:8.6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9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39-23: ZZS Jihomoravského kraje - transportní izolační prostředek osob - 2023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03" w:rsidRDefault="0009429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1044575</wp:posOffset>
              </wp:positionH>
              <wp:positionV relativeFrom="page">
                <wp:posOffset>10379710</wp:posOffset>
              </wp:positionV>
              <wp:extent cx="4702810" cy="10985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28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0A03" w:rsidRDefault="0009429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Veřejná zakázka 39-23: ZZS Jihomoravského kraje -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transportní izolační prostředek osob - 2023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82.25pt;margin-top:817.30000000000007pt;width:370.30000000000001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9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39-23: ZZS Jihomoravského kraje - transportní izolační prostředek osob - 2023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03" w:rsidRDefault="0009429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1030605</wp:posOffset>
              </wp:positionH>
              <wp:positionV relativeFrom="page">
                <wp:posOffset>10078720</wp:posOffset>
              </wp:positionV>
              <wp:extent cx="4678680" cy="11557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68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0A03" w:rsidRDefault="0009429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39-23: ZZS Jihomoravského kraje - transportní izolační prostředek osob - 2023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81.150000000000006pt;margin-top:793.60000000000002pt;width:368.40000000000003pt;height:9.099999999999999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9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39-23: ZZS Jihomoravského kraje - transportní izolační prostředek osob - 2023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293" w:rsidRDefault="00094293"/>
  </w:footnote>
  <w:footnote w:type="continuationSeparator" w:id="0">
    <w:p w:rsidR="00094293" w:rsidRDefault="000942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03" w:rsidRDefault="0009429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6911975</wp:posOffset>
              </wp:positionH>
              <wp:positionV relativeFrom="page">
                <wp:posOffset>233045</wp:posOffset>
              </wp:positionV>
              <wp:extent cx="45720" cy="520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52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0A03" w:rsidRDefault="00094293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44.25pt;margin-top:18.350000000000001pt;width:3.6000000000000001pt;height:4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19"/>
                        <w:rFonts w:ascii="Arial" w:eastAsia="Arial" w:hAnsi="Arial" w:cs="Arial"/>
                        <w:sz w:val="11"/>
                        <w:szCs w:val="1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03" w:rsidRDefault="005E0A03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03" w:rsidRDefault="005E0A03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03" w:rsidRDefault="005E0A03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03" w:rsidRDefault="0009429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6919595</wp:posOffset>
              </wp:positionH>
              <wp:positionV relativeFrom="page">
                <wp:posOffset>276225</wp:posOffset>
              </wp:positionV>
              <wp:extent cx="194945" cy="673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0A03" w:rsidRDefault="00094293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95 -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544.85000000000002pt;margin-top:21.75pt;width:15.35pt;height:5.2999999999999998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19"/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95 -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85701"/>
    <w:multiLevelType w:val="multilevel"/>
    <w:tmpl w:val="1E4E1B0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03"/>
    <w:rsid w:val="00094293"/>
    <w:rsid w:val="005E0A03"/>
    <w:rsid w:val="008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F77C"/>
  <w15:docId w15:val="{F3926979-72B2-4CA8-AFFC-E064304E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Jin0">
    <w:name w:val="Jiné"/>
    <w:basedOn w:val="Normln"/>
    <w:link w:val="Jin"/>
    <w:pPr>
      <w:spacing w:after="22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60"/>
      <w:jc w:val="right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60"/>
      <w:ind w:right="200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22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2011</Words>
  <Characters>11869</Characters>
  <Application>Microsoft Office Word</Application>
  <DocSecurity>0</DocSecurity>
  <Lines>98</Lines>
  <Paragraphs>27</Paragraphs>
  <ScaleCrop>false</ScaleCrop>
  <Company>HP Inc.</Company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2023-09-26T12:51:00Z</dcterms:created>
  <dcterms:modified xsi:type="dcterms:W3CDTF">2023-09-26T12:52:00Z</dcterms:modified>
</cp:coreProperties>
</file>