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B1" w:rsidRDefault="00D15887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5211200026</w:t>
      </w:r>
    </w:p>
    <w:p w:rsidR="00BE4CB1" w:rsidRDefault="00D15887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E4CB1" w:rsidRDefault="00D15887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E4CB1" w:rsidRDefault="00BE4CB1">
      <w:pPr>
        <w:pStyle w:val="Zkladntext"/>
        <w:ind w:left="0"/>
        <w:jc w:val="left"/>
        <w:rPr>
          <w:sz w:val="60"/>
        </w:rPr>
      </w:pPr>
    </w:p>
    <w:p w:rsidR="00BE4CB1" w:rsidRDefault="00D15887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E4CB1" w:rsidRDefault="00BE4CB1">
      <w:pPr>
        <w:pStyle w:val="Zkladntext"/>
        <w:spacing w:before="1"/>
        <w:ind w:left="0"/>
        <w:jc w:val="left"/>
      </w:pPr>
    </w:p>
    <w:p w:rsidR="00BE4CB1" w:rsidRDefault="00D15887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E4CB1" w:rsidRDefault="00D15887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E4CB1" w:rsidRDefault="00D15887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E4CB1" w:rsidRDefault="00D15887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BE4CB1" w:rsidRDefault="00D15887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BE4CB1" w:rsidRDefault="00D1588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E4CB1" w:rsidRDefault="00D15887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BE4CB1" w:rsidRDefault="00D15887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BE4CB1" w:rsidRDefault="00D15887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Pěnčín</w:t>
      </w:r>
    </w:p>
    <w:p w:rsidR="00BE4CB1" w:rsidRDefault="00D15887">
      <w:pPr>
        <w:pStyle w:val="Zkladntext"/>
        <w:tabs>
          <w:tab w:val="left" w:pos="3262"/>
        </w:tabs>
        <w:spacing w:before="2" w:line="237" w:lineRule="auto"/>
        <w:ind w:left="382" w:right="209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Pěnčín, Pěnčín č.p. 57, 468 21 Bratříkov</w:t>
      </w:r>
      <w:r>
        <w:rPr>
          <w:spacing w:val="-53"/>
        </w:rPr>
        <w:t xml:space="preserve"> </w:t>
      </w:r>
      <w:r>
        <w:t>IČO:</w:t>
      </w:r>
      <w:r>
        <w:tab/>
      </w:r>
      <w:r>
        <w:t>00262501</w:t>
      </w:r>
    </w:p>
    <w:p w:rsidR="00BE4CB1" w:rsidRDefault="00D15887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Ivanem</w:t>
      </w:r>
      <w:r>
        <w:rPr>
          <w:spacing w:val="-1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BE4CB1" w:rsidRDefault="00D15887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E4CB1" w:rsidRDefault="00D15887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94-2215451/0710</w:t>
      </w:r>
    </w:p>
    <w:p w:rsidR="00BE4CB1" w:rsidRDefault="00D15887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BE4CB1" w:rsidRDefault="00BE4CB1">
      <w:pPr>
        <w:pStyle w:val="Zkladntext"/>
        <w:spacing w:before="1"/>
        <w:ind w:left="0"/>
        <w:jc w:val="left"/>
      </w:pPr>
    </w:p>
    <w:p w:rsidR="00BE4CB1" w:rsidRDefault="00D15887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E4CB1" w:rsidRDefault="00BE4CB1">
      <w:pPr>
        <w:pStyle w:val="Zkladntext"/>
        <w:spacing w:before="12"/>
        <w:ind w:left="0"/>
        <w:jc w:val="left"/>
        <w:rPr>
          <w:sz w:val="35"/>
        </w:rPr>
      </w:pPr>
    </w:p>
    <w:p w:rsidR="00BE4CB1" w:rsidRDefault="00D15887">
      <w:pPr>
        <w:pStyle w:val="Nadpis1"/>
        <w:spacing w:before="1"/>
        <w:ind w:right="1047"/>
      </w:pPr>
      <w:r>
        <w:t>I.</w:t>
      </w:r>
    </w:p>
    <w:p w:rsidR="00BE4CB1" w:rsidRDefault="00D15887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18"/>
        </w:rPr>
      </w:pPr>
    </w:p>
    <w:p w:rsidR="00BE4CB1" w:rsidRDefault="00D1588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E4CB1" w:rsidRDefault="00D15887">
      <w:pPr>
        <w:pStyle w:val="Zkladntext"/>
        <w:ind w:right="130"/>
      </w:pPr>
      <w:r>
        <w:t>„Smlouva“) se uzavírá na základě Rozhodnutí ministra životního prostředí č. 5211200026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13. 4. 2022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BE4CB1" w:rsidRDefault="00D15887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BE4CB1" w:rsidRDefault="00D15887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E4CB1" w:rsidRDefault="00BE4CB1">
      <w:pPr>
        <w:jc w:val="both"/>
        <w:rPr>
          <w:sz w:val="20"/>
        </w:rPr>
        <w:sectPr w:rsidR="00BE4CB1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BE4CB1" w:rsidRDefault="00D15887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E4CB1" w:rsidRDefault="00D15887">
      <w:pPr>
        <w:pStyle w:val="Nadpis2"/>
        <w:spacing w:before="120"/>
        <w:ind w:left="2009"/>
        <w:jc w:val="left"/>
      </w:pPr>
      <w:r>
        <w:t>„Zateplení,</w:t>
      </w:r>
      <w:r>
        <w:rPr>
          <w:spacing w:val="-3"/>
        </w:rPr>
        <w:t xml:space="preserve"> </w:t>
      </w:r>
      <w:r>
        <w:t>instalace</w:t>
      </w:r>
      <w:r>
        <w:rPr>
          <w:spacing w:val="-3"/>
        </w:rPr>
        <w:t xml:space="preserve"> </w:t>
      </w:r>
      <w:r>
        <w:t>VZT,</w:t>
      </w:r>
      <w:r>
        <w:rPr>
          <w:spacing w:val="-3"/>
        </w:rPr>
        <w:t xml:space="preserve"> </w:t>
      </w:r>
      <w:r>
        <w:t>stínící</w:t>
      </w:r>
      <w:r>
        <w:rPr>
          <w:spacing w:val="-3"/>
        </w:rPr>
        <w:t xml:space="preserve"> </w:t>
      </w:r>
      <w:r>
        <w:t>technika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osvětlení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ZŠ</w:t>
      </w:r>
      <w:r>
        <w:rPr>
          <w:spacing w:val="-3"/>
        </w:rPr>
        <w:t xml:space="preserve"> </w:t>
      </w:r>
      <w:r>
        <w:t>Pěnčín“</w:t>
      </w:r>
    </w:p>
    <w:p w:rsidR="00BE4CB1" w:rsidRDefault="00D15887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  <w:r>
        <w:rPr>
          <w:spacing w:val="-1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investiční.</w:t>
      </w:r>
    </w:p>
    <w:p w:rsidR="00BE4CB1" w:rsidRDefault="00BE4CB1">
      <w:pPr>
        <w:pStyle w:val="Zkladntext"/>
        <w:spacing w:before="1"/>
        <w:ind w:left="0"/>
        <w:jc w:val="left"/>
        <w:rPr>
          <w:sz w:val="36"/>
        </w:rPr>
      </w:pPr>
    </w:p>
    <w:p w:rsidR="00BE4CB1" w:rsidRDefault="00D15887">
      <w:pPr>
        <w:pStyle w:val="Nadpis1"/>
        <w:ind w:right="1047"/>
      </w:pPr>
      <w:r>
        <w:t>II.</w:t>
      </w:r>
    </w:p>
    <w:p w:rsidR="00BE4CB1" w:rsidRDefault="00D15887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18"/>
        </w:rPr>
      </w:pP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spacing w:before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381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856,35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(slovy:</w:t>
      </w:r>
    </w:p>
    <w:p w:rsidR="00BE4CB1" w:rsidRDefault="00D15887">
      <w:pPr>
        <w:pStyle w:val="Zkladntext"/>
        <w:ind w:left="741"/>
      </w:pPr>
      <w:r>
        <w:t>šest</w:t>
      </w:r>
      <w:r>
        <w:rPr>
          <w:spacing w:val="-4"/>
        </w:rPr>
        <w:t xml:space="preserve"> </w:t>
      </w:r>
      <w:r>
        <w:t>milionů</w:t>
      </w:r>
      <w:r>
        <w:rPr>
          <w:spacing w:val="-2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osmdesát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padesát</w:t>
      </w:r>
      <w:r>
        <w:rPr>
          <w:spacing w:val="-3"/>
        </w:rPr>
        <w:t xml:space="preserve"> </w:t>
      </w:r>
      <w:r>
        <w:t>šest</w:t>
      </w:r>
      <w:r>
        <w:rPr>
          <w:spacing w:val="2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třicet</w:t>
      </w:r>
      <w:r>
        <w:rPr>
          <w:spacing w:val="-1"/>
        </w:rPr>
        <w:t xml:space="preserve"> </w:t>
      </w:r>
      <w:r>
        <w:t>pět</w:t>
      </w:r>
      <w:r>
        <w:rPr>
          <w:spacing w:val="-3"/>
        </w:rPr>
        <w:t xml:space="preserve"> </w:t>
      </w:r>
      <w:r>
        <w:t>haléřů).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2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763</w:t>
      </w:r>
      <w:r>
        <w:rPr>
          <w:spacing w:val="1"/>
          <w:sz w:val="20"/>
        </w:rPr>
        <w:t xml:space="preserve"> </w:t>
      </w:r>
      <w:r>
        <w:rPr>
          <w:sz w:val="20"/>
        </w:rPr>
        <w:t>712,71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50,00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6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 xml:space="preserve"> </w:t>
      </w:r>
      <w:r>
        <w:rPr>
          <w:sz w:val="20"/>
        </w:rPr>
        <w:t>výše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7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1.</w:t>
      </w:r>
      <w:r>
        <w:rPr>
          <w:spacing w:val="17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6"/>
          <w:sz w:val="20"/>
        </w:rPr>
        <w:t xml:space="preserve"> </w:t>
      </w:r>
      <w:r>
        <w:rPr>
          <w:sz w:val="20"/>
        </w:rPr>
        <w:t>výdaje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(a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spacing w:before="120"/>
        <w:ind w:left="741" w:right="13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0"/>
          <w:sz w:val="20"/>
        </w:rPr>
        <w:t xml:space="preserve"> </w:t>
      </w:r>
      <w:r>
        <w:rPr>
          <w:sz w:val="20"/>
        </w:rPr>
        <w:t>lze</w:t>
      </w:r>
      <w:r>
        <w:rPr>
          <w:spacing w:val="5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58"/>
          <w:sz w:val="20"/>
        </w:rPr>
        <w:t xml:space="preserve"> </w:t>
      </w:r>
      <w:r>
        <w:rPr>
          <w:sz w:val="20"/>
        </w:rPr>
        <w:t>Fondem</w:t>
      </w:r>
      <w:r>
        <w:rPr>
          <w:spacing w:val="61"/>
          <w:sz w:val="20"/>
        </w:rPr>
        <w:t xml:space="preserve"> </w:t>
      </w:r>
      <w:r>
        <w:rPr>
          <w:sz w:val="20"/>
        </w:rPr>
        <w:t>hradit</w:t>
      </w:r>
      <w:r>
        <w:rPr>
          <w:spacing w:val="59"/>
          <w:sz w:val="20"/>
        </w:rPr>
        <w:t xml:space="preserve"> </w:t>
      </w:r>
      <w:r>
        <w:rPr>
          <w:sz w:val="20"/>
        </w:rPr>
        <w:t>pouze</w:t>
      </w:r>
      <w:r>
        <w:rPr>
          <w:spacing w:val="59"/>
          <w:sz w:val="20"/>
        </w:rPr>
        <w:t xml:space="preserve"> </w:t>
      </w:r>
      <w:r>
        <w:rPr>
          <w:sz w:val="20"/>
        </w:rPr>
        <w:t>za</w:t>
      </w:r>
      <w:r>
        <w:rPr>
          <w:spacing w:val="62"/>
          <w:sz w:val="20"/>
        </w:rPr>
        <w:t xml:space="preserve"> </w:t>
      </w:r>
      <w:r>
        <w:rPr>
          <w:sz w:val="20"/>
        </w:rPr>
        <w:t>stavební</w:t>
      </w:r>
      <w:r>
        <w:rPr>
          <w:spacing w:val="62"/>
          <w:sz w:val="20"/>
        </w:rPr>
        <w:t xml:space="preserve"> </w:t>
      </w:r>
      <w:r>
        <w:rPr>
          <w:sz w:val="20"/>
        </w:rPr>
        <w:t>práce,</w:t>
      </w:r>
      <w:r>
        <w:rPr>
          <w:spacing w:val="62"/>
          <w:sz w:val="20"/>
        </w:rPr>
        <w:t xml:space="preserve"> </w:t>
      </w:r>
      <w:r>
        <w:rPr>
          <w:sz w:val="20"/>
        </w:rPr>
        <w:t>služby</w:t>
      </w:r>
    </w:p>
    <w:p w:rsidR="00BE4CB1" w:rsidRDefault="00D15887">
      <w:pPr>
        <w:pStyle w:val="Zkladntext"/>
        <w:spacing w:before="1"/>
        <w:ind w:left="74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BE4CB1" w:rsidRDefault="00D15887">
      <w:pPr>
        <w:pStyle w:val="Odstavecseseznamem"/>
        <w:numPr>
          <w:ilvl w:val="0"/>
          <w:numId w:val="9"/>
        </w:numPr>
        <w:tabs>
          <w:tab w:val="left" w:pos="742"/>
        </w:tabs>
        <w:spacing w:before="118"/>
        <w:ind w:left="741" w:right="133"/>
        <w:jc w:val="both"/>
        <w:rPr>
          <w:sz w:val="20"/>
        </w:rPr>
      </w:pPr>
      <w:r>
        <w:rPr>
          <w:sz w:val="20"/>
        </w:rPr>
        <w:t>Při určování způsobil</w:t>
      </w:r>
      <w:r>
        <w:rPr>
          <w:sz w:val="20"/>
        </w:rPr>
        <w:t>ých výdajů akce a z</w:t>
      </w:r>
      <w:r>
        <w:rPr>
          <w:spacing w:val="54"/>
          <w:sz w:val="20"/>
        </w:rPr>
        <w:t xml:space="preserve"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E4CB1" w:rsidRDefault="00BE4CB1">
      <w:pPr>
        <w:pStyle w:val="Zkladntext"/>
        <w:spacing w:before="2"/>
        <w:ind w:left="0"/>
        <w:jc w:val="left"/>
        <w:rPr>
          <w:sz w:val="36"/>
        </w:rPr>
      </w:pPr>
    </w:p>
    <w:p w:rsidR="00BE4CB1" w:rsidRDefault="00D15887">
      <w:pPr>
        <w:pStyle w:val="Nadpis1"/>
        <w:ind w:right="1051"/>
      </w:pPr>
      <w:r>
        <w:t>III.</w:t>
      </w:r>
    </w:p>
    <w:p w:rsidR="00BE4CB1" w:rsidRDefault="00D15887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18"/>
        </w:rPr>
      </w:pP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</w:t>
      </w:r>
      <w:r>
        <w:rPr>
          <w:spacing w:val="-9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1"/>
          <w:sz w:val="20"/>
        </w:rPr>
        <w:t xml:space="preserve"> </w:t>
      </w:r>
      <w:r>
        <w:rPr>
          <w:sz w:val="20"/>
        </w:rPr>
        <w:t>byl</w:t>
      </w:r>
    </w:p>
    <w:p w:rsidR="00BE4CB1" w:rsidRDefault="00D15887">
      <w:pPr>
        <w:pStyle w:val="Zkladntext"/>
        <w:ind w:left="0" w:right="233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2414" w:hanging="66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BE4CB1" w:rsidRDefault="00BE4CB1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444"/>
      </w:tblGrid>
      <w:tr w:rsidR="00BE4CB1">
        <w:trPr>
          <w:trHeight w:val="506"/>
        </w:trPr>
        <w:tc>
          <w:tcPr>
            <w:tcW w:w="4249" w:type="dxa"/>
          </w:tcPr>
          <w:p w:rsidR="00BE4CB1" w:rsidRDefault="00D15887">
            <w:pPr>
              <w:pStyle w:val="TableParagraph"/>
              <w:spacing w:before="120"/>
              <w:ind w:left="1822" w:right="1812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444" w:type="dxa"/>
          </w:tcPr>
          <w:p w:rsidR="00BE4CB1" w:rsidRDefault="00D15887">
            <w:pPr>
              <w:pStyle w:val="TableParagraph"/>
              <w:spacing w:before="120"/>
              <w:ind w:left="1723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BE4CB1">
        <w:trPr>
          <w:trHeight w:val="505"/>
        </w:trPr>
        <w:tc>
          <w:tcPr>
            <w:tcW w:w="4249" w:type="dxa"/>
          </w:tcPr>
          <w:p w:rsidR="00BE4CB1" w:rsidRDefault="00D15887">
            <w:pPr>
              <w:pStyle w:val="TableParagraph"/>
              <w:spacing w:before="120"/>
              <w:ind w:left="1820" w:right="1812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444" w:type="dxa"/>
          </w:tcPr>
          <w:p w:rsidR="00BE4CB1" w:rsidRDefault="00D15887">
            <w:pPr>
              <w:pStyle w:val="TableParagraph"/>
              <w:spacing w:before="120"/>
              <w:ind w:left="165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103 617,31</w:t>
            </w:r>
          </w:p>
        </w:tc>
      </w:tr>
      <w:tr w:rsidR="00BE4CB1">
        <w:trPr>
          <w:trHeight w:val="506"/>
        </w:trPr>
        <w:tc>
          <w:tcPr>
            <w:tcW w:w="4249" w:type="dxa"/>
          </w:tcPr>
          <w:p w:rsidR="00BE4CB1" w:rsidRDefault="00D15887">
            <w:pPr>
              <w:pStyle w:val="TableParagraph"/>
              <w:spacing w:before="120"/>
              <w:ind w:left="1820" w:right="181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444" w:type="dxa"/>
          </w:tcPr>
          <w:p w:rsidR="00BE4CB1" w:rsidRDefault="00D15887">
            <w:pPr>
              <w:pStyle w:val="TableParagraph"/>
              <w:spacing w:before="120"/>
              <w:ind w:left="165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278 239,04</w:t>
            </w:r>
          </w:p>
        </w:tc>
      </w:tr>
    </w:tbl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BE4CB1" w:rsidRDefault="00BE4CB1">
      <w:pPr>
        <w:jc w:val="both"/>
        <w:rPr>
          <w:sz w:val="20"/>
        </w:r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</w:t>
      </w:r>
      <w:r>
        <w:rPr>
          <w:sz w:val="20"/>
        </w:rPr>
        <w:t>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BE4CB1" w:rsidRDefault="00D15887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</w:t>
      </w:r>
      <w:r>
        <w:rPr>
          <w:sz w:val="20"/>
        </w:rPr>
        <w:t>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 čl.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BE4CB1" w:rsidRDefault="00D15887">
      <w:pPr>
        <w:pStyle w:val="Zkladntext"/>
        <w:spacing w:before="1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</w:t>
      </w:r>
      <w:r>
        <w:rPr>
          <w:sz w:val="20"/>
        </w:rPr>
        <w:t>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</w:t>
      </w:r>
      <w:r>
        <w:rPr>
          <w:sz w:val="20"/>
        </w:rPr>
        <w:t>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BE4CB1" w:rsidRDefault="00D15887">
      <w:pPr>
        <w:pStyle w:val="Odstavecseseznamem"/>
        <w:numPr>
          <w:ilvl w:val="0"/>
          <w:numId w:val="8"/>
        </w:numPr>
        <w:tabs>
          <w:tab w:val="left" w:pos="666"/>
        </w:tabs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BE4CB1" w:rsidRDefault="00BE4CB1">
      <w:pPr>
        <w:jc w:val="both"/>
        <w:rPr>
          <w:sz w:val="20"/>
        </w:r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BE4CB1">
      <w:pPr>
        <w:pStyle w:val="Zkladntext"/>
        <w:ind w:left="0"/>
        <w:jc w:val="left"/>
        <w:rPr>
          <w:sz w:val="26"/>
        </w:rPr>
      </w:pPr>
    </w:p>
    <w:p w:rsidR="00BE4CB1" w:rsidRDefault="00BE4CB1">
      <w:pPr>
        <w:pStyle w:val="Zkladntext"/>
        <w:spacing w:before="8"/>
        <w:ind w:left="0"/>
        <w:jc w:val="left"/>
        <w:rPr>
          <w:sz w:val="37"/>
        </w:rPr>
      </w:pPr>
    </w:p>
    <w:p w:rsidR="00BE4CB1" w:rsidRDefault="00D15887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BE4CB1" w:rsidRDefault="00D15887">
      <w:pPr>
        <w:spacing w:before="73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BE4CB1" w:rsidRDefault="00D15887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BE4CB1" w:rsidRDefault="00BE4CB1">
      <w:pPr>
        <w:sectPr w:rsidR="00BE4CB1">
          <w:pgSz w:w="12240" w:h="15840"/>
          <w:pgMar w:top="1060" w:right="1000" w:bottom="1660" w:left="1320" w:header="0" w:footer="1460" w:gutter="0"/>
          <w:cols w:num="2" w:space="708" w:equalWidth="0">
            <w:col w:w="2266" w:space="40"/>
            <w:col w:w="7614"/>
          </w:cols>
        </w:sectPr>
      </w:pP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90"/>
        </w:tabs>
        <w:ind w:right="132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předloženou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52"/>
          <w:sz w:val="20"/>
        </w:rPr>
        <w:t xml:space="preserve"> </w:t>
      </w:r>
      <w:r>
        <w:rPr>
          <w:sz w:val="20"/>
        </w:rPr>
        <w:t>dokumentací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změn,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předloženým</w:t>
      </w:r>
      <w:r>
        <w:rPr>
          <w:spacing w:val="1"/>
          <w:sz w:val="20"/>
        </w:rPr>
        <w:t xml:space="preserve"> </w:t>
      </w:r>
      <w:r>
        <w:rPr>
          <w:sz w:val="20"/>
        </w:rPr>
        <w:t>energetickým</w:t>
      </w:r>
      <w:r>
        <w:rPr>
          <w:spacing w:val="1"/>
          <w:sz w:val="20"/>
        </w:rPr>
        <w:t xml:space="preserve"> </w:t>
      </w:r>
      <w:r>
        <w:rPr>
          <w:sz w:val="20"/>
        </w:rPr>
        <w:t>posouzením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změn 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90"/>
        </w:tabs>
        <w:spacing w:before="118"/>
        <w:ind w:right="134"/>
        <w:rPr>
          <w:sz w:val="20"/>
        </w:rPr>
      </w:pPr>
      <w:r>
        <w:rPr>
          <w:sz w:val="20"/>
        </w:rPr>
        <w:t>dojde k zateplení obvodového pláště budovy, výměně a renovaci otvorových výplní, modernizaci</w:t>
      </w:r>
      <w:r>
        <w:rPr>
          <w:spacing w:val="1"/>
          <w:sz w:val="20"/>
        </w:rPr>
        <w:t xml:space="preserve"> </w:t>
      </w:r>
      <w:r>
        <w:rPr>
          <w:sz w:val="20"/>
        </w:rPr>
        <w:t>systému osvětlení, instalaci systémů nuceného větrání s rekuperací odpadního tepla 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"/>
          <w:sz w:val="20"/>
        </w:rPr>
        <w:t xml:space="preserve"> </w:t>
      </w:r>
      <w:r>
        <w:rPr>
          <w:sz w:val="20"/>
        </w:rPr>
        <w:t>zabraňující</w:t>
      </w:r>
      <w:r>
        <w:rPr>
          <w:spacing w:val="-1"/>
          <w:sz w:val="20"/>
        </w:rPr>
        <w:t xml:space="preserve"> </w:t>
      </w:r>
      <w:r>
        <w:rPr>
          <w:sz w:val="20"/>
        </w:rPr>
        <w:t>letnímu přehřívání,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90"/>
        </w:tabs>
        <w:spacing w:before="122"/>
        <w:ind w:right="136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splněny</w:t>
      </w:r>
      <w:r>
        <w:rPr>
          <w:spacing w:val="-2"/>
          <w:sz w:val="20"/>
        </w:rPr>
        <w:t xml:space="preserve"> </w:t>
      </w:r>
      <w:r>
        <w:rPr>
          <w:sz w:val="20"/>
        </w:rPr>
        <w:t>tyto indikátory:</w:t>
      </w:r>
    </w:p>
    <w:p w:rsidR="00BE4CB1" w:rsidRDefault="00BE4CB1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678"/>
        <w:gridCol w:w="1880"/>
        <w:gridCol w:w="1750"/>
      </w:tblGrid>
      <w:tr w:rsidR="00BE4CB1">
        <w:trPr>
          <w:trHeight w:val="506"/>
        </w:trPr>
        <w:tc>
          <w:tcPr>
            <w:tcW w:w="3521" w:type="dxa"/>
          </w:tcPr>
          <w:p w:rsidR="00BE4CB1" w:rsidRDefault="00D1588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BE4CB1" w:rsidRDefault="00D1588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80" w:type="dxa"/>
          </w:tcPr>
          <w:p w:rsidR="00BE4CB1" w:rsidRDefault="00D1588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0" w:type="dxa"/>
          </w:tcPr>
          <w:p w:rsidR="00BE4CB1" w:rsidRDefault="00D1588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E4CB1">
        <w:trPr>
          <w:trHeight w:val="505"/>
        </w:trPr>
        <w:tc>
          <w:tcPr>
            <w:tcW w:w="3521" w:type="dxa"/>
          </w:tcPr>
          <w:p w:rsidR="00BE4CB1" w:rsidRDefault="00D158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80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71.56</w:t>
            </w:r>
          </w:p>
        </w:tc>
        <w:tc>
          <w:tcPr>
            <w:tcW w:w="1750" w:type="dxa"/>
          </w:tcPr>
          <w:p w:rsidR="00BE4CB1" w:rsidRDefault="00D1588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41.57</w:t>
            </w:r>
          </w:p>
        </w:tc>
      </w:tr>
      <w:tr w:rsidR="00BE4CB1">
        <w:trPr>
          <w:trHeight w:val="506"/>
        </w:trPr>
        <w:tc>
          <w:tcPr>
            <w:tcW w:w="3521" w:type="dxa"/>
          </w:tcPr>
          <w:p w:rsidR="00BE4CB1" w:rsidRDefault="00D15887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78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1027.92</w:t>
            </w:r>
          </w:p>
        </w:tc>
        <w:tc>
          <w:tcPr>
            <w:tcW w:w="1750" w:type="dxa"/>
          </w:tcPr>
          <w:p w:rsidR="00BE4CB1" w:rsidRDefault="00D1588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568.48</w:t>
            </w:r>
          </w:p>
        </w:tc>
      </w:tr>
      <w:tr w:rsidR="00BE4CB1">
        <w:trPr>
          <w:trHeight w:val="532"/>
        </w:trPr>
        <w:tc>
          <w:tcPr>
            <w:tcW w:w="3521" w:type="dxa"/>
          </w:tcPr>
          <w:p w:rsidR="00BE4CB1" w:rsidRDefault="00D15887">
            <w:pPr>
              <w:pStyle w:val="TableParagraph"/>
              <w:spacing w:line="264" w:lineRule="exact"/>
              <w:ind w:left="388" w:right="835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 w:rsidR="00BE4CB1" w:rsidRDefault="00D1588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1131.62</w:t>
            </w:r>
          </w:p>
        </w:tc>
        <w:tc>
          <w:tcPr>
            <w:tcW w:w="1750" w:type="dxa"/>
          </w:tcPr>
          <w:p w:rsidR="00BE4CB1" w:rsidRDefault="00D15887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639.99</w:t>
            </w:r>
          </w:p>
        </w:tc>
      </w:tr>
    </w:tbl>
    <w:p w:rsidR="00BE4CB1" w:rsidRDefault="00BE4CB1">
      <w:pPr>
        <w:pStyle w:val="Zkladntext"/>
        <w:ind w:left="0"/>
        <w:jc w:val="left"/>
        <w:rPr>
          <w:sz w:val="29"/>
        </w:rPr>
      </w:pP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spacing w:before="0"/>
        <w:ind w:left="1063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 dobu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3"/>
          <w:sz w:val="20"/>
        </w:rPr>
        <w:t xml:space="preserve"> </w:t>
      </w:r>
      <w:r>
        <w:rPr>
          <w:sz w:val="20"/>
        </w:rPr>
        <w:t>splňovat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 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13.1</w:t>
      </w:r>
      <w:r>
        <w:rPr>
          <w:spacing w:val="-2"/>
          <w:sz w:val="20"/>
        </w:rPr>
        <w:t xml:space="preserve"> </w:t>
      </w:r>
      <w:r>
        <w:rPr>
          <w:sz w:val="20"/>
        </w:rPr>
        <w:t>písm. g)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3"/>
          <w:tab w:val="left" w:pos="1064"/>
        </w:tabs>
        <w:ind w:left="1063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spacing w:before="120"/>
        <w:ind w:left="1063" w:right="130" w:hanging="286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 relevantních akt</w:t>
      </w:r>
      <w:r>
        <w:rPr>
          <w:sz w:val="20"/>
        </w:rPr>
        <w:t>ivit a jejich výstupů) řádně plněn nejméně po dobu pěti let od ukončení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12 písm.</w:t>
      </w:r>
      <w:r>
        <w:rPr>
          <w:spacing w:val="1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poznámky</w:t>
      </w:r>
      <w:r>
        <w:rPr>
          <w:spacing w:val="-1"/>
          <w:sz w:val="20"/>
        </w:rPr>
        <w:t xml:space="preserve"> </w:t>
      </w:r>
      <w:r>
        <w:rPr>
          <w:sz w:val="20"/>
        </w:rPr>
        <w:t>pod čarou č.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Výzvy),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spacing w:before="119"/>
        <w:ind w:left="1063" w:right="129" w:hanging="286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 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ind w:left="1063" w:hanging="286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postupovat 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4" w:hanging="286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spacing w:before="118"/>
        <w:ind w:left="1063" w:hanging="286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BE4CB1" w:rsidRDefault="00D15887">
      <w:pPr>
        <w:pStyle w:val="Odstavecseseznamem"/>
        <w:numPr>
          <w:ilvl w:val="2"/>
          <w:numId w:val="7"/>
        </w:numPr>
        <w:tabs>
          <w:tab w:val="left" w:pos="1064"/>
        </w:tabs>
        <w:ind w:left="1063" w:right="133" w:hanging="286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8/2024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 (termínem dokončení akce se rozumí datum uvedení stavby k trvalému provozu, 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záko</w:t>
      </w:r>
      <w:r>
        <w:rPr>
          <w:sz w:val="20"/>
        </w:rPr>
        <w:t>nem</w:t>
      </w:r>
      <w:r>
        <w:rPr>
          <w:spacing w:val="31"/>
          <w:sz w:val="20"/>
        </w:rPr>
        <w:t xml:space="preserve"> </w:t>
      </w:r>
      <w:r>
        <w:rPr>
          <w:sz w:val="20"/>
        </w:rPr>
        <w:t>č.</w:t>
      </w:r>
      <w:r>
        <w:rPr>
          <w:spacing w:val="30"/>
          <w:sz w:val="20"/>
        </w:rPr>
        <w:t xml:space="preserve"> </w:t>
      </w:r>
      <w:r>
        <w:rPr>
          <w:sz w:val="20"/>
        </w:rPr>
        <w:t>183/2006</w:t>
      </w:r>
      <w:r>
        <w:rPr>
          <w:spacing w:val="30"/>
          <w:sz w:val="20"/>
        </w:rPr>
        <w:t xml:space="preserve"> </w:t>
      </w:r>
      <w:r>
        <w:rPr>
          <w:sz w:val="20"/>
        </w:rPr>
        <w:t>Sb.,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územním</w:t>
      </w:r>
      <w:r>
        <w:rPr>
          <w:spacing w:val="3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stavebním</w:t>
      </w:r>
      <w:r>
        <w:rPr>
          <w:spacing w:val="32"/>
          <w:sz w:val="20"/>
        </w:rPr>
        <w:t xml:space="preserve"> </w:t>
      </w:r>
      <w:r>
        <w:rPr>
          <w:sz w:val="20"/>
        </w:rPr>
        <w:t>řádu</w:t>
      </w:r>
      <w:r>
        <w:rPr>
          <w:spacing w:val="32"/>
          <w:sz w:val="20"/>
        </w:rPr>
        <w:t xml:space="preserve"> </w:t>
      </w:r>
      <w:r>
        <w:rPr>
          <w:sz w:val="20"/>
        </w:rPr>
        <w:t>(stavební</w:t>
      </w:r>
      <w:r>
        <w:rPr>
          <w:spacing w:val="30"/>
          <w:sz w:val="20"/>
        </w:rPr>
        <w:t xml:space="preserve"> </w:t>
      </w:r>
      <w:r>
        <w:rPr>
          <w:sz w:val="20"/>
        </w:rPr>
        <w:t>zákon),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 xml:space="preserve"> </w:t>
      </w:r>
      <w:r>
        <w:rPr>
          <w:sz w:val="20"/>
        </w:rPr>
        <w:t>oslovení</w:t>
      </w:r>
      <w:r>
        <w:rPr>
          <w:spacing w:val="-13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12"/>
          <w:sz w:val="20"/>
        </w:rPr>
        <w:t xml:space="preserve"> </w:t>
      </w:r>
      <w:r>
        <w:rPr>
          <w:sz w:val="20"/>
        </w:rPr>
        <w:t>úřadu,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písemný</w:t>
      </w:r>
      <w:r>
        <w:rPr>
          <w:spacing w:val="-12"/>
          <w:sz w:val="20"/>
        </w:rPr>
        <w:t xml:space="preserve"> </w:t>
      </w:r>
      <w:r>
        <w:rPr>
          <w:sz w:val="20"/>
        </w:rPr>
        <w:t>souhlas,</w:t>
      </w:r>
      <w:r>
        <w:rPr>
          <w:spacing w:val="-5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stavbu lze</w:t>
      </w:r>
      <w:r>
        <w:rPr>
          <w:spacing w:val="-1"/>
          <w:sz w:val="20"/>
        </w:rPr>
        <w:t xml:space="preserve"> </w:t>
      </w:r>
      <w:r>
        <w:rPr>
          <w:sz w:val="20"/>
        </w:rPr>
        <w:t>užívat),</w:t>
      </w:r>
    </w:p>
    <w:p w:rsidR="00BE4CB1" w:rsidRDefault="00BE4CB1">
      <w:pPr>
        <w:jc w:val="both"/>
        <w:rPr>
          <w:sz w:val="20"/>
        </w:rPr>
        <w:sectPr w:rsidR="00BE4CB1">
          <w:type w:val="continuous"/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11/2024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 bodu 15.4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BE4CB1" w:rsidRDefault="00D15887">
      <w:pPr>
        <w:pStyle w:val="Zkladntext"/>
        <w:spacing w:before="121"/>
        <w:ind w:left="948" w:right="131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vůči Fondu. Protokol o ZVA bude obsaho</w:t>
      </w:r>
      <w:r>
        <w:t>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BE4CB1" w:rsidRDefault="00D1588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</w:t>
      </w:r>
      <w:r>
        <w:rPr>
          <w:sz w:val="20"/>
        </w:rPr>
        <w:t>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</w:t>
      </w:r>
      <w:r>
        <w:rPr>
          <w:sz w:val="20"/>
        </w:rPr>
        <w:t>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z w:val="20"/>
        </w:rPr>
        <w:t xml:space="preserve"> touto Smlouvou,</w:t>
      </w:r>
    </w:p>
    <w:p w:rsidR="00BE4CB1" w:rsidRDefault="00D1588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BE4CB1" w:rsidRDefault="00BE4CB1">
      <w:pPr>
        <w:jc w:val="both"/>
        <w:rPr>
          <w:sz w:val="20"/>
        </w:r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Nadpis1"/>
        <w:spacing w:before="73"/>
      </w:pPr>
      <w:r>
        <w:lastRenderedPageBreak/>
        <w:t>V.</w:t>
      </w:r>
    </w:p>
    <w:p w:rsidR="00BE4CB1" w:rsidRDefault="00D15887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18"/>
        </w:rPr>
      </w:pP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a),</w:t>
      </w:r>
      <w:r>
        <w:rPr>
          <w:spacing w:val="-13"/>
          <w:sz w:val="20"/>
        </w:rPr>
        <w:t xml:space="preserve"> </w:t>
      </w:r>
      <w:r>
        <w:rPr>
          <w:sz w:val="20"/>
        </w:rPr>
        <w:t>c)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d),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5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3"/>
          <w:sz w:val="20"/>
        </w:rPr>
        <w:t xml:space="preserve"> </w:t>
      </w:r>
      <w:r>
        <w:rPr>
          <w:sz w:val="20"/>
        </w:rPr>
        <w:t>prostředkům.</w:t>
      </w: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spacing w:before="118"/>
        <w:ind w:right="127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50-89,99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3"/>
          <w:sz w:val="20"/>
        </w:rPr>
        <w:t xml:space="preserve"> </w:t>
      </w:r>
      <w:r>
        <w:rPr>
          <w:sz w:val="20"/>
        </w:rPr>
        <w:t>bude toto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10-50</w:t>
      </w:r>
    </w:p>
    <w:p w:rsidR="00BE4CB1" w:rsidRDefault="00D15887">
      <w:pPr>
        <w:pStyle w:val="Zkladntext"/>
        <w:spacing w:line="266" w:lineRule="exact"/>
      </w:pPr>
      <w:r>
        <w:t>%</w:t>
      </w:r>
      <w:r>
        <w:rPr>
          <w:spacing w:val="1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poskytnuté</w:t>
      </w:r>
      <w:r>
        <w:rPr>
          <w:spacing w:val="10"/>
        </w:rPr>
        <w:t xml:space="preserve"> </w:t>
      </w:r>
      <w:r>
        <w:t>podpory</w:t>
      </w:r>
      <w:r>
        <w:rPr>
          <w:spacing w:val="1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závislosti</w:t>
      </w:r>
      <w:r>
        <w:rPr>
          <w:spacing w:val="14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míře</w:t>
      </w:r>
      <w:r>
        <w:rPr>
          <w:spacing w:val="10"/>
        </w:rPr>
        <w:t xml:space="preserve"> </w:t>
      </w:r>
      <w:r>
        <w:t>porušení</w:t>
      </w:r>
      <w:r>
        <w:rPr>
          <w:spacing w:val="14"/>
        </w:rPr>
        <w:t xml:space="preserve"> </w:t>
      </w:r>
      <w:r>
        <w:t>stanovených</w:t>
      </w:r>
      <w:r>
        <w:rPr>
          <w:spacing w:val="11"/>
        </w:rPr>
        <w:t xml:space="preserve"> </w:t>
      </w:r>
      <w:r>
        <w:t>indikátorů</w:t>
      </w:r>
      <w:r>
        <w:rPr>
          <w:spacing w:val="14"/>
        </w:rPr>
        <w:t xml:space="preserve"> </w:t>
      </w:r>
      <w:r>
        <w:t>účelu</w:t>
      </w:r>
      <w:r>
        <w:rPr>
          <w:spacing w:val="12"/>
        </w:rPr>
        <w:t xml:space="preserve"> </w:t>
      </w:r>
      <w:r>
        <w:t>akce.</w:t>
      </w:r>
      <w:r>
        <w:rPr>
          <w:spacing w:val="16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účelu</w:t>
      </w:r>
    </w:p>
    <w:p w:rsidR="00BE4CB1" w:rsidRDefault="00D15887">
      <w:pPr>
        <w:pStyle w:val="Zkladntext"/>
        <w:spacing w:before="1"/>
      </w:pPr>
      <w:r>
        <w:t>akce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4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nebude</w:t>
      </w:r>
      <w:r>
        <w:rPr>
          <w:spacing w:val="-4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odvodem.</w:t>
      </w: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c)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52"/>
          <w:sz w:val="20"/>
        </w:rPr>
        <w:t xml:space="preserve"> </w:t>
      </w:r>
      <w:r>
        <w:rPr>
          <w:sz w:val="20"/>
        </w:rPr>
        <w:t>1 písm. d) bude postiženo odvodem ve výši 0,5 % z poskytnuté podpory za každý započatý měsíc</w:t>
      </w:r>
      <w:r>
        <w:rPr>
          <w:spacing w:val="1"/>
          <w:sz w:val="20"/>
        </w:rPr>
        <w:t xml:space="preserve"> </w:t>
      </w:r>
      <w:r>
        <w:rPr>
          <w:sz w:val="20"/>
        </w:rPr>
        <w:t>prodlení.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67"/>
          <w:sz w:val="20"/>
        </w:rPr>
        <w:t xml:space="preserve"> </w:t>
      </w:r>
      <w:r>
        <w:rPr>
          <w:sz w:val="20"/>
        </w:rPr>
        <w:t>těchto</w:t>
      </w:r>
      <w:r>
        <w:rPr>
          <w:spacing w:val="7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68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69"/>
          <w:sz w:val="20"/>
        </w:rPr>
        <w:t xml:space="preserve"> </w:t>
      </w:r>
      <w:r>
        <w:rPr>
          <w:sz w:val="20"/>
        </w:rPr>
        <w:t>lhůtu</w:t>
      </w:r>
      <w:r>
        <w:rPr>
          <w:spacing w:val="68"/>
          <w:sz w:val="20"/>
        </w:rPr>
        <w:t xml:space="preserve"> </w:t>
      </w:r>
      <w:r>
        <w:rPr>
          <w:sz w:val="20"/>
        </w:rPr>
        <w:t>10</w:t>
      </w:r>
      <w:r>
        <w:rPr>
          <w:spacing w:val="6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68"/>
          <w:sz w:val="20"/>
        </w:rPr>
        <w:t xml:space="preserve"> </w:t>
      </w:r>
      <w:r>
        <w:rPr>
          <w:sz w:val="20"/>
        </w:rPr>
        <w:t>dnů</w:t>
      </w:r>
      <w:r>
        <w:rPr>
          <w:spacing w:val="67"/>
          <w:sz w:val="20"/>
        </w:rPr>
        <w:t xml:space="preserve"> </w:t>
      </w:r>
      <w:r>
        <w:rPr>
          <w:sz w:val="20"/>
        </w:rPr>
        <w:t>nebude</w:t>
      </w:r>
      <w:r>
        <w:rPr>
          <w:spacing w:val="6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tak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BE4CB1" w:rsidRDefault="00D15887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BE4CB1" w:rsidRDefault="00D15887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BE4CB1" w:rsidRDefault="00D15887">
      <w:pPr>
        <w:pStyle w:val="Zkladntext"/>
        <w:jc w:val="left"/>
      </w:pPr>
      <w:r>
        <w:t>podpory.</w:t>
      </w:r>
    </w:p>
    <w:p w:rsidR="00BE4CB1" w:rsidRDefault="00BE4CB1">
      <w:pPr>
        <w:pStyle w:val="Zkladntext"/>
        <w:spacing w:before="1"/>
        <w:ind w:left="0"/>
        <w:jc w:val="left"/>
        <w:rPr>
          <w:sz w:val="36"/>
        </w:rPr>
      </w:pPr>
    </w:p>
    <w:p w:rsidR="00BE4CB1" w:rsidRDefault="00D15887">
      <w:pPr>
        <w:pStyle w:val="Nadpis1"/>
        <w:spacing w:before="1" w:line="265" w:lineRule="exact"/>
      </w:pPr>
      <w:r>
        <w:t>VI.</w:t>
      </w:r>
    </w:p>
    <w:p w:rsidR="00BE4CB1" w:rsidRDefault="00D15887">
      <w:pPr>
        <w:pStyle w:val="Nadpis2"/>
        <w:spacing w:line="265" w:lineRule="exact"/>
        <w:ind w:right="1047"/>
      </w:pPr>
      <w:r>
        <w:t>Prohlášení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bezdlužnosti</w:t>
      </w:r>
    </w:p>
    <w:p w:rsidR="00BE4CB1" w:rsidRDefault="00BE4CB1">
      <w:pPr>
        <w:pStyle w:val="Zkladntext"/>
        <w:ind w:left="0"/>
        <w:jc w:val="left"/>
        <w:rPr>
          <w:b/>
        </w:rPr>
      </w:pPr>
    </w:p>
    <w:p w:rsidR="00BE4CB1" w:rsidRDefault="00D1588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plní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dotace,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13 bodu 13.1 písm.</w:t>
      </w:r>
      <w:r>
        <w:rPr>
          <w:spacing w:val="3"/>
          <w:sz w:val="20"/>
        </w:rPr>
        <w:t xml:space="preserve"> </w:t>
      </w:r>
      <w:r>
        <w:rPr>
          <w:sz w:val="20"/>
        </w:rPr>
        <w:t>f)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BE4CB1" w:rsidRDefault="00D15887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bere</w:t>
      </w:r>
      <w:r>
        <w:rPr>
          <w:spacing w:val="-3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vědomí,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přijetí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 (rozpočt</w:t>
      </w:r>
      <w:r>
        <w:rPr>
          <w:sz w:val="20"/>
        </w:rPr>
        <w:t>ová pravidla), v platném znění, a že mohou být uplatněny odvody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zákona.</w:t>
      </w:r>
    </w:p>
    <w:p w:rsidR="00BE4CB1" w:rsidRDefault="00BE4CB1">
      <w:pPr>
        <w:pStyle w:val="Zkladntext"/>
        <w:spacing w:before="1"/>
        <w:ind w:left="0"/>
        <w:jc w:val="left"/>
        <w:rPr>
          <w:sz w:val="36"/>
        </w:rPr>
      </w:pPr>
    </w:p>
    <w:p w:rsidR="00BE4CB1" w:rsidRDefault="00D15887">
      <w:pPr>
        <w:pStyle w:val="Nadpis1"/>
      </w:pPr>
      <w:r>
        <w:t>VII.</w:t>
      </w:r>
    </w:p>
    <w:p w:rsidR="00BE4CB1" w:rsidRDefault="00D15887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E4CB1" w:rsidRDefault="00BE4CB1">
      <w:pPr>
        <w:pStyle w:val="Zkladntext"/>
        <w:spacing w:before="2"/>
        <w:ind w:left="0"/>
        <w:jc w:val="left"/>
        <w:rPr>
          <w:b/>
          <w:sz w:val="18"/>
        </w:rPr>
      </w:pP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7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8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</w:p>
    <w:p w:rsidR="00BE4CB1" w:rsidRDefault="00BE4CB1">
      <w:pPr>
        <w:jc w:val="both"/>
        <w:rPr>
          <w:sz w:val="20"/>
        </w:r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Zkladntext"/>
        <w:spacing w:before="73"/>
      </w:pPr>
      <w:r>
        <w:lastRenderedPageBreak/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BE4CB1" w:rsidRDefault="00D15887">
      <w:pPr>
        <w:pStyle w:val="Zkladntext"/>
        <w:jc w:val="left"/>
      </w:pPr>
      <w:r>
        <w:t>Smlouvou.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BE4CB1" w:rsidRDefault="00D15887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>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E4CB1" w:rsidRDefault="00D15887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BE4CB1" w:rsidRDefault="00BE4CB1">
      <w:pPr>
        <w:pStyle w:val="Zkladntext"/>
        <w:ind w:left="0"/>
        <w:jc w:val="left"/>
        <w:rPr>
          <w:sz w:val="36"/>
        </w:rPr>
      </w:pPr>
    </w:p>
    <w:p w:rsidR="00BE4CB1" w:rsidRDefault="00D15887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BE4CB1" w:rsidRDefault="00BE4CB1">
      <w:pPr>
        <w:pStyle w:val="Zkladntext"/>
        <w:spacing w:before="1"/>
        <w:ind w:left="0"/>
        <w:jc w:val="left"/>
        <w:rPr>
          <w:sz w:val="18"/>
        </w:rPr>
      </w:pPr>
    </w:p>
    <w:p w:rsidR="00BE4CB1" w:rsidRDefault="00D15887">
      <w:pPr>
        <w:pStyle w:val="Zkladntext"/>
        <w:ind w:left="382"/>
        <w:jc w:val="left"/>
      </w:pPr>
      <w:r>
        <w:t>dne:</w:t>
      </w:r>
    </w:p>
    <w:p w:rsidR="00BE4CB1" w:rsidRDefault="00BE4CB1">
      <w:pPr>
        <w:pStyle w:val="Zkladntext"/>
        <w:ind w:left="0"/>
        <w:jc w:val="left"/>
        <w:rPr>
          <w:sz w:val="26"/>
        </w:rPr>
      </w:pPr>
    </w:p>
    <w:p w:rsidR="00BE4CB1" w:rsidRDefault="00BE4CB1">
      <w:pPr>
        <w:pStyle w:val="Zkladntext"/>
        <w:spacing w:before="3"/>
        <w:ind w:left="0"/>
        <w:jc w:val="left"/>
        <w:rPr>
          <w:sz w:val="28"/>
        </w:rPr>
      </w:pPr>
    </w:p>
    <w:p w:rsidR="00BE4CB1" w:rsidRDefault="00D1588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E4CB1" w:rsidRDefault="00D15887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E4CB1" w:rsidRDefault="00BE4CB1">
      <w:pPr>
        <w:pStyle w:val="Zkladntext"/>
        <w:ind w:left="0"/>
        <w:jc w:val="left"/>
        <w:rPr>
          <w:sz w:val="26"/>
        </w:rPr>
      </w:pPr>
    </w:p>
    <w:p w:rsidR="00BE4CB1" w:rsidRDefault="00BE4CB1">
      <w:pPr>
        <w:pStyle w:val="Zkladntext"/>
        <w:spacing w:before="2"/>
        <w:ind w:left="0"/>
        <w:jc w:val="left"/>
        <w:rPr>
          <w:sz w:val="32"/>
        </w:rPr>
      </w:pPr>
    </w:p>
    <w:p w:rsidR="00BE4CB1" w:rsidRDefault="00D15887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E4CB1" w:rsidRDefault="00BE4CB1">
      <w:pPr>
        <w:spacing w:line="264" w:lineRule="auto"/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BE4CB1" w:rsidRDefault="00BE4CB1">
      <w:pPr>
        <w:pStyle w:val="Zkladntext"/>
        <w:ind w:left="0"/>
        <w:jc w:val="left"/>
        <w:rPr>
          <w:sz w:val="26"/>
        </w:rPr>
      </w:pPr>
    </w:p>
    <w:p w:rsidR="00BE4CB1" w:rsidRDefault="00BE4CB1">
      <w:pPr>
        <w:pStyle w:val="Zkladntext"/>
        <w:spacing w:before="2"/>
        <w:ind w:left="0"/>
        <w:jc w:val="left"/>
        <w:rPr>
          <w:sz w:val="32"/>
        </w:rPr>
      </w:pPr>
    </w:p>
    <w:p w:rsidR="00BE4CB1" w:rsidRDefault="00D15887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27"/>
        </w:rPr>
      </w:pPr>
    </w:p>
    <w:p w:rsidR="00BE4CB1" w:rsidRDefault="00D1588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29"/>
        </w:rPr>
      </w:pP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BE4CB1" w:rsidRDefault="00D15887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BE4CB1" w:rsidRDefault="00D15887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BE4CB1" w:rsidRDefault="00BE4CB1">
      <w:p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p w:rsidR="00BE4CB1" w:rsidRDefault="00D1588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E4CB1" w:rsidRDefault="00BE4CB1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BE4CB1" w:rsidRDefault="00D158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E4CB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E4CB1" w:rsidRDefault="00D1588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E4CB1" w:rsidRDefault="00D1588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E4CB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E4CB1" w:rsidRDefault="00D15887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E4CB1" w:rsidRDefault="00D15887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E4CB1" w:rsidRDefault="00D158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BE4CB1" w:rsidRDefault="00D1588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E4CB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E4CB1" w:rsidRDefault="00D1588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E4C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E4CB1" w:rsidRDefault="00D1588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E4CB1" w:rsidRDefault="00D15887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E4CB1" w:rsidRDefault="00D1588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E4CB1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E4CB1" w:rsidRDefault="00D1588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E4CB1" w:rsidRDefault="00D1588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E4CB1" w:rsidRDefault="00BE4CB1">
      <w:pPr>
        <w:rPr>
          <w:sz w:val="20"/>
        </w:rPr>
        <w:sectPr w:rsidR="00BE4CB1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E4CB1" w:rsidRDefault="00D15887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E4CB1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E4CB1" w:rsidRDefault="00D1588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E4CB1" w:rsidRDefault="00D1588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E4CB1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E4CB1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E4CB1" w:rsidRDefault="00D1588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E4CB1" w:rsidRDefault="00D1588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E4CB1" w:rsidRDefault="00D1588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E4CB1" w:rsidRDefault="00D1588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E4CB1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E4CB1" w:rsidRDefault="00D1588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E4CB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BE4CB1" w:rsidRDefault="00D1588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E4CB1" w:rsidRDefault="00D1588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E4CB1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BE4CB1" w:rsidRDefault="00BE4CB1">
      <w:pPr>
        <w:rPr>
          <w:sz w:val="20"/>
        </w:rPr>
        <w:sectPr w:rsidR="00BE4CB1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E4CB1" w:rsidRDefault="00D1588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E4CB1" w:rsidRDefault="00D158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BE4CB1" w:rsidRDefault="00D15887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E4CB1" w:rsidRDefault="00D1588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E4CB1" w:rsidRDefault="00D15887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E4CB1" w:rsidRDefault="00D1588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E4CB1" w:rsidRDefault="00D158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E4CB1" w:rsidRDefault="00D1588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BE4CB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BE4CB1" w:rsidRDefault="00D15887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E4CB1" w:rsidRDefault="00D1588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BE4CB1" w:rsidRDefault="00D15887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BE4CB1" w:rsidRDefault="00D15887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E4CB1" w:rsidRDefault="00D15887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E4CB1" w:rsidRDefault="00D15887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E4CB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E4CB1" w:rsidRDefault="00D1588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4CB1" w:rsidRDefault="00D1588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E4CB1" w:rsidRDefault="00BE4CB1">
      <w:pPr>
        <w:pStyle w:val="Zkladntext"/>
        <w:ind w:left="0"/>
        <w:jc w:val="left"/>
        <w:rPr>
          <w:b/>
        </w:rPr>
      </w:pPr>
    </w:p>
    <w:p w:rsidR="00BE4CB1" w:rsidRDefault="00606049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DB2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BE4CB1" w:rsidRDefault="00BE4CB1">
      <w:pPr>
        <w:pStyle w:val="Zkladntext"/>
        <w:ind w:left="0"/>
        <w:jc w:val="left"/>
        <w:rPr>
          <w:b/>
        </w:rPr>
      </w:pPr>
    </w:p>
    <w:p w:rsidR="00BE4CB1" w:rsidRDefault="00BE4CB1">
      <w:pPr>
        <w:pStyle w:val="Zkladntext"/>
        <w:spacing w:before="12"/>
        <w:ind w:left="0"/>
        <w:jc w:val="left"/>
        <w:rPr>
          <w:b/>
          <w:sz w:val="13"/>
        </w:rPr>
      </w:pPr>
    </w:p>
    <w:p w:rsidR="00BE4CB1" w:rsidRDefault="00D1588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E4CB1" w:rsidRDefault="00BE4CB1">
      <w:pPr>
        <w:rPr>
          <w:sz w:val="16"/>
        </w:rPr>
        <w:sectPr w:rsidR="00BE4CB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E4CB1" w:rsidRDefault="00D1588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E4CB1" w:rsidRDefault="00D1588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E4CB1" w:rsidRDefault="00D1588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BE4C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E4CB1" w:rsidRDefault="00D1588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E4CB1" w:rsidRDefault="00D1588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E4CB1" w:rsidRDefault="00D1588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E4CB1" w:rsidRDefault="00D1588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E4CB1" w:rsidRDefault="00D15887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E4CB1" w:rsidRDefault="00D158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E4CB1" w:rsidRDefault="00D15887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E4CB1" w:rsidRDefault="00D1588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E4CB1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E4CB1" w:rsidRDefault="00D1588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4CB1" w:rsidRDefault="00D1588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E4CB1" w:rsidRDefault="00D1588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BE4CB1" w:rsidRDefault="00D15887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E4CB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E4CB1" w:rsidRDefault="00D1588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E4CB1" w:rsidRDefault="00D1588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E4CB1" w:rsidRDefault="00D15887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E4CB1" w:rsidRDefault="00D1588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E4CB1" w:rsidRDefault="00D1588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4CB1" w:rsidRDefault="00D15887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4CB1" w:rsidRDefault="00D1588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4CB1" w:rsidRDefault="00D158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BE4CB1" w:rsidRDefault="00D15887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E4CB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E4CB1" w:rsidRDefault="00BE4CB1">
      <w:pPr>
        <w:rPr>
          <w:sz w:val="20"/>
        </w:rPr>
        <w:sectPr w:rsidR="00BE4CB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E4CB1" w:rsidRDefault="00D1588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E4CB1" w:rsidRDefault="00D1588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E4CB1" w:rsidRDefault="00D1588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E4CB1" w:rsidRDefault="00D1588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4CB1" w:rsidRDefault="00D15887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4CB1" w:rsidRDefault="00D1588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E4CB1" w:rsidRDefault="00D15887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E4CB1" w:rsidRDefault="00D1588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E4CB1" w:rsidRDefault="00D1588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E4CB1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E4CB1" w:rsidRDefault="00D1588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E4CB1" w:rsidRDefault="00D1588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E4CB1" w:rsidRDefault="00D1588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E4CB1" w:rsidRDefault="00D1588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E4CB1" w:rsidRDefault="00D1588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E4CB1" w:rsidRDefault="00D158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BE4CB1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E4CB1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4CB1" w:rsidRDefault="00D1588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BE4CB1" w:rsidRDefault="00BE4CB1">
      <w:pPr>
        <w:rPr>
          <w:sz w:val="20"/>
        </w:rPr>
        <w:sectPr w:rsidR="00BE4CB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E4CB1" w:rsidRDefault="00D1588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4CB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E4CB1" w:rsidRDefault="00D1588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E4CB1" w:rsidRDefault="00D1588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E4CB1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E4CB1" w:rsidRDefault="00D1588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E4CB1" w:rsidRDefault="00D158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E4CB1" w:rsidRDefault="00D15887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E4CB1" w:rsidRDefault="00D15887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E4CB1" w:rsidRDefault="00D1588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BE4CB1" w:rsidRDefault="00D15887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E4CB1" w:rsidRDefault="00D15887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E4CB1" w:rsidRDefault="00D1588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E4CB1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E4CB1" w:rsidRDefault="00D15887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E4CB1" w:rsidRDefault="00D1588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BE4CB1" w:rsidRDefault="00BE4CB1">
      <w:pPr>
        <w:rPr>
          <w:sz w:val="20"/>
        </w:rPr>
        <w:sectPr w:rsidR="00BE4CB1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E4CB1" w:rsidRDefault="00D15887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E4CB1" w:rsidRDefault="00D1588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E4CB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E4CB1" w:rsidRDefault="00D15887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E4CB1" w:rsidRDefault="00D158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E4CB1" w:rsidRDefault="00D15887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E4CB1" w:rsidRDefault="00D1588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E4CB1" w:rsidRDefault="00D1588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BE4CB1" w:rsidRDefault="00D1588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E4CB1" w:rsidRDefault="00D15887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E4CB1" w:rsidRDefault="00D15887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E4CB1" w:rsidRDefault="00D15887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E4CB1" w:rsidRDefault="00BE4CB1">
      <w:pPr>
        <w:rPr>
          <w:sz w:val="20"/>
        </w:rPr>
        <w:sectPr w:rsidR="00BE4CB1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E4CB1" w:rsidRDefault="00D1588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E4CB1" w:rsidRDefault="00D15887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E4CB1" w:rsidRDefault="00D1588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E4CB1" w:rsidRDefault="00D1588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E4CB1" w:rsidRDefault="00D1588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E4CB1" w:rsidRDefault="00D158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E4CB1" w:rsidRDefault="00D1588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BE4CB1" w:rsidRDefault="00D15887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E4CB1" w:rsidRDefault="00D15887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E4CB1" w:rsidRDefault="00D1588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BE4CB1" w:rsidRDefault="00D1588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E4CB1" w:rsidRDefault="00D1588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E4CB1" w:rsidRDefault="00D15887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E4CB1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BE4CB1" w:rsidRDefault="00606049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C82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E4CB1" w:rsidRDefault="00BE4CB1">
      <w:pPr>
        <w:pStyle w:val="Zkladntext"/>
        <w:ind w:left="0"/>
        <w:jc w:val="left"/>
      </w:pPr>
    </w:p>
    <w:p w:rsidR="00BE4CB1" w:rsidRDefault="00BE4CB1">
      <w:pPr>
        <w:pStyle w:val="Zkladntext"/>
        <w:spacing w:before="12"/>
        <w:ind w:left="0"/>
        <w:jc w:val="left"/>
        <w:rPr>
          <w:sz w:val="13"/>
        </w:rPr>
      </w:pPr>
    </w:p>
    <w:p w:rsidR="00BE4CB1" w:rsidRDefault="00D15887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BE4CB1" w:rsidRDefault="00BE4CB1">
      <w:pPr>
        <w:rPr>
          <w:sz w:val="16"/>
        </w:rPr>
        <w:sectPr w:rsidR="00BE4CB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E4CB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E4CB1" w:rsidRDefault="00D15887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BE4CB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E4CB1" w:rsidRDefault="00D15887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E4CB1" w:rsidRDefault="00D1588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E4CB1" w:rsidRDefault="00D1588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E4CB1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E4CB1" w:rsidRDefault="00D1588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4CB1" w:rsidRDefault="00BE4CB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E4CB1" w:rsidRDefault="00BE4C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E4CB1" w:rsidRDefault="00D1588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E4CB1" w:rsidRDefault="00D1588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E4CB1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E4CB1" w:rsidRDefault="00BE4C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E4CB1" w:rsidRDefault="00D1588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E4CB1" w:rsidRDefault="00BE4CB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E4CB1" w:rsidRDefault="00D1588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BE4CB1" w:rsidRDefault="00D15887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E4CB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E4CB1" w:rsidRDefault="00D15887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E4CB1" w:rsidRDefault="00D1588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E4CB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BE4CB1" w:rsidRDefault="00D1588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E4CB1" w:rsidRDefault="00BE4CB1">
      <w:pPr>
        <w:spacing w:line="265" w:lineRule="exact"/>
        <w:rPr>
          <w:sz w:val="20"/>
        </w:rPr>
        <w:sectPr w:rsidR="00BE4CB1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E4CB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D1588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E4CB1">
        <w:trPr>
          <w:trHeight w:val="1564"/>
        </w:trPr>
        <w:tc>
          <w:tcPr>
            <w:tcW w:w="670" w:type="dxa"/>
            <w:tcBorders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E4CB1" w:rsidRDefault="00D15887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t>písm.</w:t>
            </w:r>
            <w:r>
              <w:rPr>
                <w:spacing w:val="-1"/>
              </w:rPr>
              <w:t xml:space="preserve"> </w:t>
            </w:r>
            <w:r>
              <w:t>j),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E4CB1" w:rsidRDefault="00BE4C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15887" w:rsidRDefault="00D15887"/>
    <w:sectPr w:rsidR="00D15887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87" w:rsidRDefault="00D15887">
      <w:r>
        <w:separator/>
      </w:r>
    </w:p>
  </w:endnote>
  <w:endnote w:type="continuationSeparator" w:id="0">
    <w:p w:rsidR="00D15887" w:rsidRDefault="00D1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B1" w:rsidRDefault="0060604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CB1" w:rsidRDefault="00D15887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60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BE4CB1" w:rsidRDefault="00D15887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60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87" w:rsidRDefault="00D15887">
      <w:r>
        <w:separator/>
      </w:r>
    </w:p>
  </w:footnote>
  <w:footnote w:type="continuationSeparator" w:id="0">
    <w:p w:rsidR="00D15887" w:rsidRDefault="00D1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9A7"/>
    <w:multiLevelType w:val="hybridMultilevel"/>
    <w:tmpl w:val="051A32E8"/>
    <w:lvl w:ilvl="0" w:tplc="3C6E9B7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E45A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6B8176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4DAD35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41CC4E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C701E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574BE5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53CE97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6FE31E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144A0E"/>
    <w:multiLevelType w:val="hybridMultilevel"/>
    <w:tmpl w:val="A066D2F0"/>
    <w:lvl w:ilvl="0" w:tplc="BAB070E4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C04645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227C516E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4A5ACA4E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BB6D7A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508C814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4E5804E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AD10E7D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9EA21322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7D16317"/>
    <w:multiLevelType w:val="hybridMultilevel"/>
    <w:tmpl w:val="8A207F6E"/>
    <w:lvl w:ilvl="0" w:tplc="050CE0E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0688E7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90DE185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B002DBE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C26E6B7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BB0A0D3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302FC9A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3EAE034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493619D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00C35D2"/>
    <w:multiLevelType w:val="hybridMultilevel"/>
    <w:tmpl w:val="E0F81A0C"/>
    <w:lvl w:ilvl="0" w:tplc="8B1E5EB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9E25E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C4A549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AA255B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E4273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F88FA2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F162B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B1460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84AC7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5C0787E"/>
    <w:multiLevelType w:val="hybridMultilevel"/>
    <w:tmpl w:val="95B4B738"/>
    <w:lvl w:ilvl="0" w:tplc="6BA40D4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80A1EF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7C83FD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2A1CD6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B2BEA4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132ED0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C226AC1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2AAAAF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0C00DD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6845BEF"/>
    <w:multiLevelType w:val="hybridMultilevel"/>
    <w:tmpl w:val="69020DFA"/>
    <w:lvl w:ilvl="0" w:tplc="7F50C1C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C67AA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262B5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378DAE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CA7A5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056DE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E1A9E2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0A016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D2AFAF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3117A76"/>
    <w:multiLevelType w:val="hybridMultilevel"/>
    <w:tmpl w:val="CB32C150"/>
    <w:lvl w:ilvl="0" w:tplc="C3E229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D4FA0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5A25E58">
      <w:numFmt w:val="bullet"/>
      <w:lvlText w:val="-"/>
      <w:lvlJc w:val="left"/>
      <w:pPr>
        <w:ind w:left="109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86A2DF0"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 w:tplc="BB44A99E"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 w:tplc="C56675D6"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 w:tplc="EC6226C0"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 w:tplc="EBC472E0"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 w:tplc="8F0EA4A0"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5641386E"/>
    <w:multiLevelType w:val="hybridMultilevel"/>
    <w:tmpl w:val="1BEEC4FC"/>
    <w:lvl w:ilvl="0" w:tplc="B184BB9C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C86A99A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E82A308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26CB65A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1F1CE4F4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2B6109C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9F9EFE16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18B09DE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596620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722E27FF"/>
    <w:multiLevelType w:val="hybridMultilevel"/>
    <w:tmpl w:val="14D0C74C"/>
    <w:lvl w:ilvl="0" w:tplc="641CDFB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C981D9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A148AB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79652A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13CC5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12A91D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28959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33C8D23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42A19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E819A1"/>
    <w:multiLevelType w:val="hybridMultilevel"/>
    <w:tmpl w:val="B64645B8"/>
    <w:lvl w:ilvl="0" w:tplc="F69EBB8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D9001C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1280E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C428B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368EB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22C069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178B7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5E8C2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84876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B1"/>
    <w:rsid w:val="00606049"/>
    <w:rsid w:val="00BE4CB1"/>
    <w:rsid w:val="00D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9CB1C-1826-447C-AF2B-FEA33D97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4981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2023-09-26T07:55:00Z</dcterms:created>
  <dcterms:modified xsi:type="dcterms:W3CDTF">2023-09-26T07:55:00Z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2023-09-26T00:00:00Z</vt:filetime>
  </property>
</Properties>
</file>