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1A08F1" w:rsidRDefault="000773B4" w:rsidP="00FD462D">
      <w:pPr>
        <w:pStyle w:val="Nzevsmlouvy"/>
        <w:spacing w:after="240"/>
        <w:rPr>
          <w:color w:val="000000" w:themeColor="text1"/>
          <w:sz w:val="36"/>
          <w:szCs w:val="36"/>
        </w:rPr>
      </w:pPr>
      <w:r w:rsidRPr="001A08F1">
        <w:rPr>
          <w:color w:val="000000" w:themeColor="text1"/>
          <w:sz w:val="36"/>
          <w:szCs w:val="36"/>
        </w:rPr>
        <w:t>SMLOUVA O DÍLO</w:t>
      </w:r>
    </w:p>
    <w:p w14:paraId="19CA18DE" w14:textId="77777777" w:rsidR="000773B4" w:rsidRPr="001A08F1" w:rsidRDefault="000773B4" w:rsidP="00FD462D">
      <w:pPr>
        <w:pStyle w:val="TextnormlnPVL"/>
        <w:spacing w:after="240"/>
        <w:rPr>
          <w:color w:val="000000" w:themeColor="text1"/>
          <w:sz w:val="22"/>
          <w:szCs w:val="22"/>
        </w:rPr>
      </w:pPr>
      <w:r w:rsidRPr="001A08F1">
        <w:rPr>
          <w:color w:val="000000" w:themeColor="text1"/>
          <w:sz w:val="22"/>
          <w:szCs w:val="22"/>
        </w:rPr>
        <w:t>uzavřená v souladu s § 2586 a násl. zákona č. 89/2012 Sb., občanský zákoník, ve znění pozdějších předpisů (dále jen „OZ“), (dále jen „smlouva“)</w:t>
      </w:r>
    </w:p>
    <w:p w14:paraId="2B2A1414" w14:textId="2BAAFA65" w:rsidR="000773B4" w:rsidRPr="001A08F1" w:rsidRDefault="000773B4" w:rsidP="000773B4">
      <w:pPr>
        <w:pStyle w:val="TextnormlnPVL"/>
        <w:jc w:val="center"/>
        <w:rPr>
          <w:color w:val="000000" w:themeColor="text1"/>
          <w:sz w:val="22"/>
          <w:szCs w:val="22"/>
        </w:rPr>
      </w:pPr>
      <w:r w:rsidRPr="001A08F1">
        <w:rPr>
          <w:color w:val="000000" w:themeColor="text1"/>
          <w:sz w:val="22"/>
          <w:szCs w:val="22"/>
        </w:rPr>
        <w:t>Číslo smlouvy objednatele:</w:t>
      </w:r>
      <w:r w:rsidRPr="001A08F1">
        <w:rPr>
          <w:color w:val="000000" w:themeColor="text1"/>
          <w:sz w:val="22"/>
          <w:szCs w:val="22"/>
        </w:rPr>
        <w:tab/>
      </w:r>
      <w:r w:rsidR="000A4D4B" w:rsidRPr="001A08F1">
        <w:rPr>
          <w:color w:val="000000" w:themeColor="text1"/>
          <w:sz w:val="22"/>
          <w:szCs w:val="22"/>
          <w:lang w:val="cs-CZ"/>
        </w:rPr>
        <w:t>1</w:t>
      </w:r>
      <w:r w:rsidR="00260BA8">
        <w:rPr>
          <w:color w:val="000000" w:themeColor="text1"/>
          <w:sz w:val="22"/>
          <w:szCs w:val="22"/>
          <w:lang w:val="cs-CZ"/>
        </w:rPr>
        <w:t>177</w:t>
      </w:r>
      <w:r w:rsidRPr="001A08F1">
        <w:rPr>
          <w:color w:val="000000" w:themeColor="text1"/>
          <w:sz w:val="22"/>
          <w:szCs w:val="22"/>
          <w:lang w:val="cs-CZ"/>
        </w:rPr>
        <w:t>/20</w:t>
      </w:r>
      <w:r w:rsidR="001C37A4" w:rsidRPr="001A08F1">
        <w:rPr>
          <w:color w:val="000000" w:themeColor="text1"/>
          <w:sz w:val="22"/>
          <w:szCs w:val="22"/>
          <w:lang w:val="cs-CZ"/>
        </w:rPr>
        <w:t>23</w:t>
      </w:r>
    </w:p>
    <w:p w14:paraId="08511EC2" w14:textId="4CB13345" w:rsidR="000773B4" w:rsidRPr="001A08F1" w:rsidRDefault="000773B4" w:rsidP="00FD462D">
      <w:pPr>
        <w:pStyle w:val="TextnormlnPVL"/>
        <w:spacing w:after="240"/>
        <w:jc w:val="center"/>
        <w:rPr>
          <w:color w:val="000000" w:themeColor="text1"/>
          <w:sz w:val="22"/>
          <w:szCs w:val="22"/>
          <w:lang w:val="cs-CZ"/>
        </w:rPr>
      </w:pPr>
      <w:r w:rsidRPr="001A08F1">
        <w:rPr>
          <w:color w:val="000000" w:themeColor="text1"/>
          <w:sz w:val="22"/>
          <w:szCs w:val="22"/>
        </w:rPr>
        <w:t>Číslo smlouvy zhotovitele:</w:t>
      </w:r>
      <w:r w:rsidRPr="001A08F1">
        <w:rPr>
          <w:color w:val="000000" w:themeColor="text1"/>
          <w:sz w:val="22"/>
          <w:szCs w:val="22"/>
          <w:lang w:val="cs-CZ"/>
        </w:rPr>
        <w:t xml:space="preserve"> </w:t>
      </w:r>
      <w:r w:rsidRPr="001A08F1">
        <w:rPr>
          <w:color w:val="000000" w:themeColor="text1"/>
          <w:sz w:val="22"/>
          <w:szCs w:val="22"/>
        </w:rPr>
        <w:tab/>
      </w:r>
      <w:r w:rsidR="001A08F1" w:rsidRPr="001A08F1">
        <w:rPr>
          <w:color w:val="000000" w:themeColor="text1"/>
          <w:sz w:val="22"/>
          <w:szCs w:val="22"/>
          <w:lang w:val="cs-CZ"/>
        </w:rPr>
        <w:t xml:space="preserve">      </w:t>
      </w:r>
      <w:r w:rsidRPr="001A08F1">
        <w:rPr>
          <w:color w:val="000000" w:themeColor="text1"/>
          <w:sz w:val="22"/>
          <w:szCs w:val="22"/>
          <w:lang w:val="cs-CZ"/>
        </w:rPr>
        <w:t>/20</w:t>
      </w:r>
      <w:r w:rsidR="009E7FC1" w:rsidRPr="001A08F1">
        <w:rPr>
          <w:color w:val="000000" w:themeColor="text1"/>
          <w:sz w:val="22"/>
          <w:szCs w:val="22"/>
          <w:lang w:val="cs-CZ"/>
        </w:rPr>
        <w:t>23</w:t>
      </w:r>
    </w:p>
    <w:p w14:paraId="78336FAA" w14:textId="77777777" w:rsidR="000773B4" w:rsidRPr="001A08F1" w:rsidRDefault="000773B4" w:rsidP="00FD462D">
      <w:pPr>
        <w:pStyle w:val="Export0"/>
        <w:spacing w:after="240"/>
        <w:jc w:val="center"/>
        <w:rPr>
          <w:rFonts w:ascii="Arial" w:hAnsi="Arial" w:cs="Arial"/>
          <w:color w:val="000000" w:themeColor="text1"/>
          <w:sz w:val="22"/>
          <w:szCs w:val="22"/>
          <w:lang w:val="cs-CZ"/>
        </w:rPr>
      </w:pPr>
      <w:r w:rsidRPr="001A08F1">
        <w:rPr>
          <w:rFonts w:ascii="Arial" w:hAnsi="Arial" w:cs="Arial"/>
          <w:color w:val="000000" w:themeColor="text1"/>
          <w:sz w:val="22"/>
          <w:szCs w:val="22"/>
          <w:lang w:val="cs-CZ"/>
        </w:rPr>
        <w:t>Název díla:</w:t>
      </w:r>
    </w:p>
    <w:p w14:paraId="6FB1D576" w14:textId="53AA02F9" w:rsidR="00992B0E" w:rsidRPr="001A08F1" w:rsidRDefault="001C37A4" w:rsidP="00FD462D">
      <w:pPr>
        <w:tabs>
          <w:tab w:val="left" w:pos="4080"/>
        </w:tabs>
        <w:spacing w:after="240"/>
        <w:jc w:val="center"/>
        <w:rPr>
          <w:rFonts w:ascii="Arial" w:hAnsi="Arial" w:cs="Arial"/>
          <w:b/>
          <w:color w:val="000000" w:themeColor="text1"/>
          <w:sz w:val="22"/>
          <w:szCs w:val="22"/>
        </w:rPr>
      </w:pPr>
      <w:r w:rsidRPr="001A08F1">
        <w:rPr>
          <w:rFonts w:ascii="Arial" w:hAnsi="Arial" w:cs="Arial"/>
          <w:b/>
          <w:color w:val="000000" w:themeColor="text1"/>
          <w:sz w:val="22"/>
          <w:szCs w:val="22"/>
        </w:rPr>
        <w:t>„</w:t>
      </w:r>
      <w:proofErr w:type="spellStart"/>
      <w:r w:rsidR="00260BA8">
        <w:rPr>
          <w:rFonts w:ascii="Arial" w:hAnsi="Arial" w:cs="Arial"/>
          <w:b/>
          <w:color w:val="000000" w:themeColor="text1"/>
          <w:sz w:val="22"/>
          <w:szCs w:val="22"/>
        </w:rPr>
        <w:t>Tvršický</w:t>
      </w:r>
      <w:proofErr w:type="spellEnd"/>
      <w:r w:rsidR="00260BA8">
        <w:rPr>
          <w:rFonts w:ascii="Arial" w:hAnsi="Arial" w:cs="Arial"/>
          <w:b/>
          <w:color w:val="000000" w:themeColor="text1"/>
          <w:sz w:val="22"/>
          <w:szCs w:val="22"/>
        </w:rPr>
        <w:t xml:space="preserve"> vodovod – porucha potrubí“</w:t>
      </w:r>
    </w:p>
    <w:p w14:paraId="2577DE7A" w14:textId="120DA030" w:rsidR="00DC3733" w:rsidRPr="001A08F1" w:rsidRDefault="00DC3733" w:rsidP="00FD462D">
      <w:pPr>
        <w:pStyle w:val="TextnormlnPVL"/>
        <w:spacing w:after="240"/>
        <w:rPr>
          <w:b/>
          <w:color w:val="000000" w:themeColor="text1"/>
          <w:sz w:val="22"/>
          <w:szCs w:val="22"/>
        </w:rPr>
      </w:pPr>
      <w:r w:rsidRPr="001A08F1">
        <w:rPr>
          <w:b/>
          <w:caps/>
          <w:color w:val="000000" w:themeColor="text1"/>
          <w:sz w:val="22"/>
          <w:szCs w:val="22"/>
          <w:u w:val="single"/>
        </w:rPr>
        <w:t>Smluvní strany</w:t>
      </w:r>
      <w:r w:rsidRPr="001A08F1">
        <w:rPr>
          <w:b/>
          <w:color w:val="000000" w:themeColor="text1"/>
          <w:sz w:val="22"/>
          <w:szCs w:val="22"/>
        </w:rPr>
        <w:t>:</w:t>
      </w:r>
    </w:p>
    <w:p w14:paraId="1263F4F8" w14:textId="4103DD72" w:rsidR="000773B4" w:rsidRPr="001A08F1" w:rsidRDefault="009E7FC1" w:rsidP="009E7FC1">
      <w:pPr>
        <w:pStyle w:val="Smluvnstrananzev"/>
        <w:spacing w:line="276" w:lineRule="auto"/>
        <w:rPr>
          <w:color w:val="000000" w:themeColor="text1"/>
          <w:sz w:val="22"/>
          <w:szCs w:val="22"/>
        </w:rPr>
      </w:pPr>
      <w:r w:rsidRPr="001A08F1">
        <w:rPr>
          <w:color w:val="000000" w:themeColor="text1"/>
          <w:sz w:val="22"/>
          <w:szCs w:val="22"/>
          <w:lang w:val="cs-CZ"/>
        </w:rPr>
        <w:t>Objednatel</w:t>
      </w:r>
      <w:r w:rsidR="000773B4" w:rsidRPr="001A08F1">
        <w:rPr>
          <w:color w:val="000000" w:themeColor="text1"/>
          <w:sz w:val="22"/>
          <w:szCs w:val="22"/>
        </w:rPr>
        <w:t>:</w:t>
      </w:r>
      <w:r w:rsidR="000773B4"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000773B4" w:rsidRPr="001A08F1">
        <w:rPr>
          <w:color w:val="000000" w:themeColor="text1"/>
          <w:sz w:val="22"/>
          <w:szCs w:val="22"/>
        </w:rPr>
        <w:t xml:space="preserve">Povodí </w:t>
      </w:r>
      <w:r w:rsidR="000773B4" w:rsidRPr="001A08F1">
        <w:rPr>
          <w:color w:val="000000" w:themeColor="text1"/>
          <w:sz w:val="22"/>
          <w:szCs w:val="22"/>
          <w:lang w:val="cs-CZ"/>
        </w:rPr>
        <w:t>Ohře</w:t>
      </w:r>
      <w:r w:rsidR="000773B4" w:rsidRPr="001A08F1">
        <w:rPr>
          <w:color w:val="000000" w:themeColor="text1"/>
          <w:sz w:val="22"/>
          <w:szCs w:val="22"/>
        </w:rPr>
        <w:t>, státní podnik</w:t>
      </w:r>
    </w:p>
    <w:p w14:paraId="1FB99C52" w14:textId="790BC5FA" w:rsidR="000773B4" w:rsidRPr="001A08F1" w:rsidRDefault="000773B4" w:rsidP="009E7FC1">
      <w:pPr>
        <w:pStyle w:val="Identifikacesmluvnstrany"/>
        <w:spacing w:line="276" w:lineRule="auto"/>
        <w:rPr>
          <w:color w:val="000000" w:themeColor="text1"/>
          <w:sz w:val="22"/>
          <w:szCs w:val="22"/>
          <w:lang w:val="cs-CZ"/>
        </w:rPr>
      </w:pPr>
      <w:r w:rsidRPr="001A08F1">
        <w:rPr>
          <w:color w:val="000000" w:themeColor="text1"/>
          <w:sz w:val="22"/>
          <w:szCs w:val="22"/>
        </w:rPr>
        <w:t>sídlo:</w:t>
      </w:r>
      <w:r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Pr="001A08F1">
        <w:rPr>
          <w:color w:val="000000" w:themeColor="text1"/>
          <w:sz w:val="22"/>
          <w:szCs w:val="22"/>
          <w:lang w:val="cs-CZ"/>
        </w:rPr>
        <w:t>Bezručova 4219</w:t>
      </w:r>
      <w:r w:rsidRPr="001A08F1">
        <w:rPr>
          <w:color w:val="000000" w:themeColor="text1"/>
          <w:sz w:val="22"/>
          <w:szCs w:val="22"/>
        </w:rPr>
        <w:t xml:space="preserve">, </w:t>
      </w:r>
      <w:r w:rsidRPr="001A08F1">
        <w:rPr>
          <w:color w:val="000000" w:themeColor="text1"/>
          <w:sz w:val="22"/>
          <w:szCs w:val="22"/>
          <w:lang w:val="cs-CZ"/>
        </w:rPr>
        <w:t>430 03 Chomutov</w:t>
      </w:r>
    </w:p>
    <w:p w14:paraId="2EAEC18B" w14:textId="11C2D47F" w:rsidR="000773B4" w:rsidRPr="001A08F1" w:rsidRDefault="000773B4" w:rsidP="009E7FC1">
      <w:pPr>
        <w:pStyle w:val="Identifikacesmluvnstrany"/>
        <w:spacing w:line="276" w:lineRule="auto"/>
        <w:rPr>
          <w:color w:val="000000" w:themeColor="text1"/>
          <w:sz w:val="22"/>
          <w:szCs w:val="22"/>
        </w:rPr>
      </w:pPr>
      <w:r w:rsidRPr="001A08F1">
        <w:rPr>
          <w:color w:val="000000" w:themeColor="text1"/>
          <w:sz w:val="22"/>
          <w:szCs w:val="22"/>
        </w:rPr>
        <w:t>statutární orgán:</w:t>
      </w:r>
      <w:r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001C37A4" w:rsidRPr="001A08F1">
        <w:rPr>
          <w:color w:val="000000" w:themeColor="text1"/>
          <w:sz w:val="22"/>
          <w:szCs w:val="22"/>
        </w:rPr>
        <w:tab/>
      </w:r>
      <w:r w:rsidRPr="001A08F1">
        <w:rPr>
          <w:color w:val="000000" w:themeColor="text1"/>
          <w:sz w:val="22"/>
          <w:szCs w:val="22"/>
        </w:rPr>
        <w:tab/>
      </w:r>
    </w:p>
    <w:p w14:paraId="0143BD7A" w14:textId="77777777" w:rsidR="000773B4" w:rsidRPr="001A08F1" w:rsidRDefault="000773B4" w:rsidP="009E7FC1">
      <w:pPr>
        <w:pStyle w:val="TextnormlnPVL"/>
        <w:spacing w:line="276" w:lineRule="auto"/>
        <w:rPr>
          <w:color w:val="000000" w:themeColor="text1"/>
          <w:sz w:val="22"/>
          <w:szCs w:val="22"/>
        </w:rPr>
      </w:pPr>
      <w:r w:rsidRPr="001A08F1">
        <w:rPr>
          <w:color w:val="000000" w:themeColor="text1"/>
          <w:sz w:val="22"/>
          <w:szCs w:val="22"/>
        </w:rPr>
        <w:t>oprávněn k podpisu smlouvy</w:t>
      </w:r>
    </w:p>
    <w:p w14:paraId="1EC8ABD7" w14:textId="4DBDA69E" w:rsidR="000773B4" w:rsidRPr="001A08F1" w:rsidRDefault="000773B4" w:rsidP="009E7FC1">
      <w:pPr>
        <w:pStyle w:val="Oprvnnkjednnapodpisusml"/>
        <w:spacing w:line="276" w:lineRule="auto"/>
        <w:rPr>
          <w:color w:val="000000" w:themeColor="text1"/>
          <w:sz w:val="22"/>
          <w:szCs w:val="22"/>
        </w:rPr>
      </w:pPr>
      <w:r w:rsidRPr="001A08F1">
        <w:rPr>
          <w:color w:val="000000" w:themeColor="text1"/>
          <w:sz w:val="22"/>
          <w:szCs w:val="22"/>
        </w:rPr>
        <w:t xml:space="preserve">a k jednání o věcech smluvních: </w:t>
      </w:r>
      <w:r w:rsidRPr="001A08F1">
        <w:rPr>
          <w:color w:val="000000" w:themeColor="text1"/>
          <w:sz w:val="22"/>
          <w:szCs w:val="22"/>
        </w:rPr>
        <w:tab/>
        <w:t xml:space="preserve"> </w:t>
      </w:r>
    </w:p>
    <w:p w14:paraId="64B8E619" w14:textId="7F29E4EC" w:rsidR="007E0ACE" w:rsidRDefault="000773B4" w:rsidP="009E7FC1">
      <w:pPr>
        <w:pStyle w:val="Oprvnnkjednnapodpisusml"/>
        <w:spacing w:after="240" w:line="276" w:lineRule="auto"/>
        <w:rPr>
          <w:color w:val="000000" w:themeColor="text1"/>
          <w:sz w:val="22"/>
          <w:szCs w:val="22"/>
        </w:rPr>
      </w:pPr>
      <w:r w:rsidRPr="001A08F1">
        <w:rPr>
          <w:color w:val="000000" w:themeColor="text1"/>
          <w:sz w:val="22"/>
          <w:szCs w:val="22"/>
        </w:rPr>
        <w:t xml:space="preserve">oprávněn jednat o věcech technických: </w:t>
      </w:r>
      <w:r w:rsidRPr="001A08F1">
        <w:rPr>
          <w:color w:val="000000" w:themeColor="text1"/>
          <w:sz w:val="22"/>
          <w:szCs w:val="22"/>
        </w:rPr>
        <w:tab/>
      </w:r>
    </w:p>
    <w:p w14:paraId="05402368" w14:textId="77777777" w:rsidR="00322BC5" w:rsidRPr="001A08F1" w:rsidRDefault="00322BC5" w:rsidP="009E7FC1">
      <w:pPr>
        <w:pStyle w:val="Oprvnnkjednnapodpisusml"/>
        <w:spacing w:after="240" w:line="276" w:lineRule="auto"/>
        <w:rPr>
          <w:color w:val="000000" w:themeColor="text1"/>
          <w:sz w:val="22"/>
          <w:szCs w:val="22"/>
          <w:lang w:val="cs-CZ"/>
        </w:rPr>
      </w:pPr>
    </w:p>
    <w:p w14:paraId="5B0F270B" w14:textId="5245D44E" w:rsidR="000A4D4B" w:rsidRPr="001A08F1" w:rsidRDefault="007E0ACE" w:rsidP="000A4D4B">
      <w:pPr>
        <w:pStyle w:val="Oprvnnkjednnapodpisusml"/>
        <w:spacing w:line="276" w:lineRule="auto"/>
        <w:rPr>
          <w:color w:val="000000" w:themeColor="text1"/>
          <w:sz w:val="22"/>
          <w:szCs w:val="22"/>
          <w:lang w:val="cs-CZ"/>
        </w:rPr>
      </w:pPr>
      <w:r w:rsidRPr="001A08F1">
        <w:rPr>
          <w:color w:val="000000" w:themeColor="text1"/>
          <w:sz w:val="22"/>
          <w:szCs w:val="22"/>
          <w:lang w:val="cs-CZ"/>
        </w:rPr>
        <w:t>technický dozor objednatele:</w:t>
      </w:r>
      <w:r w:rsidRPr="001A08F1">
        <w:rPr>
          <w:color w:val="000000" w:themeColor="text1"/>
          <w:sz w:val="22"/>
          <w:szCs w:val="22"/>
          <w:lang w:val="cs-CZ"/>
        </w:rPr>
        <w:tab/>
      </w:r>
    </w:p>
    <w:p w14:paraId="6F59B732" w14:textId="5BEE864E" w:rsidR="000A4D4B" w:rsidRPr="001A08F1" w:rsidRDefault="000A4D4B" w:rsidP="000A4D4B">
      <w:pPr>
        <w:pStyle w:val="Oprvnnkjednnapodpisusml"/>
        <w:spacing w:line="276" w:lineRule="auto"/>
        <w:rPr>
          <w:color w:val="000000" w:themeColor="text1"/>
          <w:sz w:val="22"/>
          <w:szCs w:val="22"/>
          <w:lang w:val="cs-CZ"/>
        </w:rPr>
      </w:pPr>
      <w:r w:rsidRPr="001A08F1">
        <w:rPr>
          <w:color w:val="000000" w:themeColor="text1"/>
          <w:sz w:val="22"/>
          <w:szCs w:val="22"/>
          <w:lang w:val="cs-CZ"/>
        </w:rPr>
        <w:tab/>
        <w:t xml:space="preserve">tel.: </w:t>
      </w:r>
    </w:p>
    <w:p w14:paraId="5FD5F013" w14:textId="68A35399" w:rsidR="000A4D4B" w:rsidRPr="001A08F1" w:rsidRDefault="000A4D4B" w:rsidP="000A4D4B">
      <w:pPr>
        <w:pStyle w:val="Oprvnnkjednnapodpisusml"/>
        <w:spacing w:after="240" w:line="276" w:lineRule="auto"/>
        <w:rPr>
          <w:color w:val="000000" w:themeColor="text1"/>
          <w:sz w:val="22"/>
          <w:szCs w:val="22"/>
          <w:lang w:val="cs-CZ"/>
        </w:rPr>
      </w:pPr>
      <w:r w:rsidRPr="001A08F1">
        <w:rPr>
          <w:color w:val="000000" w:themeColor="text1"/>
          <w:sz w:val="22"/>
          <w:szCs w:val="22"/>
          <w:lang w:val="cs-CZ"/>
        </w:rPr>
        <w:tab/>
        <w:t xml:space="preserve">e-mail: </w:t>
      </w:r>
    </w:p>
    <w:p w14:paraId="47213B53" w14:textId="5CCAF8AF" w:rsidR="00692E0E" w:rsidRPr="001A08F1" w:rsidRDefault="000A4D4B" w:rsidP="009E7FC1">
      <w:pPr>
        <w:pStyle w:val="Oprvnnkjednnapodpisusml"/>
        <w:spacing w:line="276" w:lineRule="auto"/>
        <w:rPr>
          <w:color w:val="000000" w:themeColor="text1"/>
          <w:sz w:val="22"/>
          <w:szCs w:val="22"/>
          <w:lang w:val="cs-CZ"/>
        </w:rPr>
      </w:pPr>
      <w:r w:rsidRPr="001A08F1">
        <w:rPr>
          <w:color w:val="000000" w:themeColor="text1"/>
          <w:sz w:val="22"/>
          <w:szCs w:val="22"/>
          <w:lang w:val="cs-CZ"/>
        </w:rPr>
        <w:tab/>
      </w:r>
    </w:p>
    <w:p w14:paraId="684145E4" w14:textId="71B34530" w:rsidR="009E7FC1" w:rsidRPr="001A08F1" w:rsidRDefault="009E7FC1" w:rsidP="009E7FC1">
      <w:pPr>
        <w:pStyle w:val="Oprvnnkjednnapodpisusml"/>
        <w:spacing w:line="276" w:lineRule="auto"/>
        <w:rPr>
          <w:color w:val="000000" w:themeColor="text1"/>
          <w:sz w:val="22"/>
          <w:szCs w:val="22"/>
          <w:lang w:val="cs-CZ"/>
        </w:rPr>
      </w:pPr>
      <w:r w:rsidRPr="001A08F1">
        <w:rPr>
          <w:color w:val="000000" w:themeColor="text1"/>
          <w:sz w:val="22"/>
          <w:szCs w:val="22"/>
          <w:lang w:val="cs-CZ"/>
        </w:rPr>
        <w:tab/>
        <w:t xml:space="preserve">tel.: </w:t>
      </w:r>
    </w:p>
    <w:p w14:paraId="72985231" w14:textId="07432FA4" w:rsidR="009E7FC1" w:rsidRPr="001A08F1" w:rsidRDefault="009E7FC1" w:rsidP="00B24194">
      <w:pPr>
        <w:pStyle w:val="Oprvnnkjednnapodpisusml"/>
        <w:spacing w:after="240" w:line="276" w:lineRule="auto"/>
        <w:rPr>
          <w:color w:val="000000" w:themeColor="text1"/>
          <w:sz w:val="22"/>
          <w:szCs w:val="22"/>
          <w:lang w:val="cs-CZ"/>
        </w:rPr>
      </w:pPr>
      <w:r w:rsidRPr="001A08F1">
        <w:rPr>
          <w:color w:val="000000" w:themeColor="text1"/>
          <w:sz w:val="22"/>
          <w:szCs w:val="22"/>
          <w:lang w:val="cs-CZ"/>
        </w:rPr>
        <w:tab/>
        <w:t>e-mail:</w:t>
      </w:r>
      <w:r w:rsidR="00322BC5" w:rsidRPr="001A08F1">
        <w:rPr>
          <w:color w:val="000000" w:themeColor="text1"/>
          <w:sz w:val="22"/>
          <w:szCs w:val="22"/>
          <w:lang w:val="cs-CZ"/>
        </w:rPr>
        <w:t xml:space="preserve"> </w:t>
      </w:r>
    </w:p>
    <w:p w14:paraId="0D767800" w14:textId="2527298F" w:rsidR="000773B4" w:rsidRPr="001A08F1" w:rsidRDefault="000773B4" w:rsidP="00243E33">
      <w:pPr>
        <w:pStyle w:val="Oprvnnkjednnapodpisusml"/>
        <w:tabs>
          <w:tab w:val="clear" w:pos="4253"/>
          <w:tab w:val="left" w:pos="2835"/>
        </w:tabs>
        <w:rPr>
          <w:color w:val="000000" w:themeColor="text1"/>
          <w:sz w:val="22"/>
          <w:szCs w:val="22"/>
        </w:rPr>
      </w:pPr>
      <w:r w:rsidRPr="001A08F1">
        <w:rPr>
          <w:color w:val="000000" w:themeColor="text1"/>
          <w:sz w:val="22"/>
          <w:szCs w:val="22"/>
        </w:rPr>
        <w:t>IČO:</w:t>
      </w:r>
      <w:r w:rsidR="003D7081" w:rsidRPr="001A08F1">
        <w:rPr>
          <w:color w:val="000000" w:themeColor="text1"/>
          <w:sz w:val="22"/>
          <w:szCs w:val="22"/>
        </w:rPr>
        <w:tab/>
      </w:r>
      <w:r w:rsidRPr="001A08F1">
        <w:rPr>
          <w:color w:val="000000" w:themeColor="text1"/>
          <w:sz w:val="22"/>
          <w:szCs w:val="22"/>
        </w:rPr>
        <w:t>708899</w:t>
      </w:r>
      <w:r w:rsidRPr="001A08F1">
        <w:rPr>
          <w:color w:val="000000" w:themeColor="text1"/>
          <w:sz w:val="22"/>
          <w:szCs w:val="22"/>
          <w:lang w:val="cs-CZ"/>
        </w:rPr>
        <w:t>88</w:t>
      </w:r>
    </w:p>
    <w:p w14:paraId="14E64988" w14:textId="77777777" w:rsidR="000773B4" w:rsidRPr="001A08F1" w:rsidRDefault="000773B4" w:rsidP="000773B4">
      <w:pPr>
        <w:pStyle w:val="Identifikacesmluvnstrany"/>
        <w:rPr>
          <w:color w:val="000000" w:themeColor="text1"/>
          <w:sz w:val="22"/>
          <w:szCs w:val="22"/>
        </w:rPr>
      </w:pPr>
      <w:r w:rsidRPr="001A08F1">
        <w:rPr>
          <w:color w:val="000000" w:themeColor="text1"/>
          <w:sz w:val="22"/>
          <w:szCs w:val="22"/>
        </w:rPr>
        <w:t>DIČ:</w:t>
      </w:r>
      <w:r w:rsidRPr="001A08F1">
        <w:rPr>
          <w:color w:val="000000" w:themeColor="text1"/>
          <w:sz w:val="22"/>
          <w:szCs w:val="22"/>
        </w:rPr>
        <w:tab/>
        <w:t>CZ708899</w:t>
      </w:r>
      <w:r w:rsidRPr="001A08F1">
        <w:rPr>
          <w:color w:val="000000" w:themeColor="text1"/>
          <w:sz w:val="22"/>
          <w:szCs w:val="22"/>
          <w:lang w:val="cs-CZ"/>
        </w:rPr>
        <w:t>88</w:t>
      </w:r>
    </w:p>
    <w:p w14:paraId="619F9C5A" w14:textId="37876A2A" w:rsidR="000773B4" w:rsidRPr="001A08F1" w:rsidRDefault="000773B4" w:rsidP="000773B4">
      <w:pPr>
        <w:pStyle w:val="Identifikacesmluvnstrany"/>
        <w:rPr>
          <w:color w:val="000000" w:themeColor="text1"/>
          <w:sz w:val="22"/>
          <w:szCs w:val="22"/>
        </w:rPr>
      </w:pPr>
      <w:r w:rsidRPr="001A08F1">
        <w:rPr>
          <w:color w:val="000000" w:themeColor="text1"/>
          <w:sz w:val="22"/>
          <w:szCs w:val="22"/>
        </w:rPr>
        <w:t>bankovní spojení:</w:t>
      </w:r>
      <w:r w:rsidRPr="001A08F1">
        <w:rPr>
          <w:color w:val="000000" w:themeColor="text1"/>
          <w:sz w:val="22"/>
          <w:szCs w:val="22"/>
        </w:rPr>
        <w:tab/>
      </w:r>
    </w:p>
    <w:p w14:paraId="433E2081" w14:textId="6100A0F3" w:rsidR="000773B4" w:rsidRPr="001A08F1" w:rsidRDefault="000773B4" w:rsidP="000773B4">
      <w:pPr>
        <w:pStyle w:val="Identifikacesmluvnstrany"/>
        <w:rPr>
          <w:color w:val="000000" w:themeColor="text1"/>
          <w:sz w:val="22"/>
          <w:szCs w:val="22"/>
        </w:rPr>
      </w:pPr>
      <w:r w:rsidRPr="001A08F1">
        <w:rPr>
          <w:color w:val="000000" w:themeColor="text1"/>
          <w:sz w:val="22"/>
          <w:szCs w:val="22"/>
        </w:rPr>
        <w:t>číslo účtu:</w:t>
      </w:r>
      <w:r w:rsidRPr="001A08F1">
        <w:rPr>
          <w:color w:val="000000" w:themeColor="text1"/>
          <w:sz w:val="22"/>
          <w:szCs w:val="22"/>
        </w:rPr>
        <w:tab/>
      </w:r>
    </w:p>
    <w:p w14:paraId="4171DFB6" w14:textId="77777777" w:rsidR="000773B4" w:rsidRPr="001A08F1" w:rsidRDefault="000773B4" w:rsidP="00B24194">
      <w:pPr>
        <w:tabs>
          <w:tab w:val="left" w:pos="2835"/>
        </w:tabs>
        <w:jc w:val="both"/>
        <w:rPr>
          <w:rFonts w:ascii="Arial" w:hAnsi="Arial" w:cs="Arial"/>
          <w:color w:val="000000" w:themeColor="text1"/>
          <w:sz w:val="22"/>
          <w:szCs w:val="22"/>
        </w:rPr>
      </w:pPr>
      <w:r w:rsidRPr="001A08F1">
        <w:rPr>
          <w:rFonts w:ascii="Arial" w:hAnsi="Arial" w:cs="Arial"/>
          <w:color w:val="000000" w:themeColor="text1"/>
          <w:sz w:val="22"/>
          <w:szCs w:val="22"/>
        </w:rPr>
        <w:t xml:space="preserve">zápis v obchodním rejstříku: u Krajského soudu v Ústí nad Labem v oddílu A, vložce č. 13052 </w:t>
      </w:r>
    </w:p>
    <w:p w14:paraId="4286A162" w14:textId="02BA8B97" w:rsidR="000773B4" w:rsidRPr="001A08F1" w:rsidRDefault="000773B4" w:rsidP="00B24194">
      <w:pPr>
        <w:pStyle w:val="TextnormlnPVL"/>
        <w:spacing w:after="240"/>
        <w:rPr>
          <w:color w:val="000000" w:themeColor="text1"/>
          <w:sz w:val="22"/>
          <w:szCs w:val="22"/>
        </w:rPr>
      </w:pPr>
      <w:r w:rsidRPr="001A08F1">
        <w:rPr>
          <w:color w:val="000000" w:themeColor="text1"/>
          <w:sz w:val="22"/>
          <w:szCs w:val="22"/>
        </w:rPr>
        <w:t>(dále jen „objednatel“)</w:t>
      </w:r>
    </w:p>
    <w:p w14:paraId="4987746A" w14:textId="6059852B" w:rsidR="000773B4" w:rsidRPr="001A08F1" w:rsidRDefault="000773B4" w:rsidP="00B24194">
      <w:pPr>
        <w:pStyle w:val="TextnormlnPVL"/>
        <w:spacing w:after="240"/>
        <w:rPr>
          <w:b/>
          <w:color w:val="000000" w:themeColor="text1"/>
          <w:sz w:val="22"/>
          <w:szCs w:val="22"/>
        </w:rPr>
      </w:pPr>
      <w:r w:rsidRPr="001A08F1">
        <w:rPr>
          <w:b/>
          <w:color w:val="000000" w:themeColor="text1"/>
          <w:sz w:val="22"/>
          <w:szCs w:val="22"/>
        </w:rPr>
        <w:t>a</w:t>
      </w:r>
    </w:p>
    <w:p w14:paraId="33267933" w14:textId="47561453" w:rsidR="009E7FC1" w:rsidRPr="001A08F1" w:rsidRDefault="009E7FC1" w:rsidP="009E7FC1">
      <w:pPr>
        <w:pStyle w:val="Smluvnstrananzev"/>
        <w:spacing w:line="276" w:lineRule="auto"/>
        <w:rPr>
          <w:color w:val="000000" w:themeColor="text1"/>
          <w:sz w:val="22"/>
          <w:szCs w:val="22"/>
          <w:lang w:val="cs-CZ"/>
        </w:rPr>
      </w:pPr>
      <w:r w:rsidRPr="001A08F1">
        <w:rPr>
          <w:color w:val="000000" w:themeColor="text1"/>
          <w:sz w:val="22"/>
          <w:szCs w:val="22"/>
          <w:lang w:val="cs-CZ"/>
        </w:rPr>
        <w:t>Z</w:t>
      </w:r>
      <w:r w:rsidR="000773B4" w:rsidRPr="001A08F1">
        <w:rPr>
          <w:color w:val="000000" w:themeColor="text1"/>
          <w:sz w:val="22"/>
          <w:szCs w:val="22"/>
        </w:rPr>
        <w:t>hotovitel:</w:t>
      </w:r>
      <w:r w:rsidR="000773B4" w:rsidRPr="001A08F1">
        <w:rPr>
          <w:color w:val="000000" w:themeColor="text1"/>
          <w:sz w:val="22"/>
          <w:szCs w:val="22"/>
        </w:rPr>
        <w:tab/>
      </w:r>
      <w:r w:rsidRPr="001A08F1">
        <w:rPr>
          <w:color w:val="000000" w:themeColor="text1"/>
          <w:sz w:val="22"/>
          <w:szCs w:val="22"/>
        </w:rPr>
        <w:tab/>
      </w:r>
      <w:r w:rsidRPr="001A08F1">
        <w:rPr>
          <w:color w:val="000000" w:themeColor="text1"/>
          <w:sz w:val="22"/>
          <w:szCs w:val="22"/>
        </w:rPr>
        <w:tab/>
      </w:r>
      <w:r w:rsidR="00F207A8" w:rsidRPr="001A08F1">
        <w:rPr>
          <w:color w:val="000000" w:themeColor="text1"/>
          <w:sz w:val="22"/>
          <w:szCs w:val="22"/>
        </w:rPr>
        <w:tab/>
      </w:r>
      <w:r w:rsidR="00F207A8" w:rsidRPr="001A08F1">
        <w:rPr>
          <w:color w:val="000000" w:themeColor="text1"/>
          <w:sz w:val="22"/>
          <w:szCs w:val="22"/>
          <w:lang w:val="cs-CZ"/>
        </w:rPr>
        <w:t>TEBA MONTÁŽE s.r.o.</w:t>
      </w:r>
    </w:p>
    <w:p w14:paraId="13F603B8" w14:textId="027B2C4D" w:rsidR="000773B4" w:rsidRPr="001A08F1" w:rsidRDefault="009E7FC1" w:rsidP="009E7FC1">
      <w:pPr>
        <w:pStyle w:val="Smluvnstrananzev"/>
        <w:spacing w:line="276" w:lineRule="auto"/>
        <w:rPr>
          <w:b w:val="0"/>
          <w:color w:val="000000" w:themeColor="text1"/>
          <w:sz w:val="22"/>
          <w:szCs w:val="22"/>
          <w:shd w:val="clear" w:color="auto" w:fill="FFFF00"/>
          <w:lang w:val="cs-CZ"/>
        </w:rPr>
      </w:pPr>
      <w:r w:rsidRPr="001A08F1">
        <w:rPr>
          <w:b w:val="0"/>
          <w:color w:val="000000" w:themeColor="text1"/>
          <w:sz w:val="22"/>
          <w:szCs w:val="22"/>
        </w:rPr>
        <w:t>S</w:t>
      </w:r>
      <w:r w:rsidR="000773B4" w:rsidRPr="001A08F1">
        <w:rPr>
          <w:b w:val="0"/>
          <w:color w:val="000000" w:themeColor="text1"/>
          <w:sz w:val="22"/>
          <w:szCs w:val="22"/>
        </w:rPr>
        <w:t>ídlo</w:t>
      </w:r>
      <w:r w:rsidRPr="001A08F1">
        <w:rPr>
          <w:b w:val="0"/>
          <w:color w:val="000000" w:themeColor="text1"/>
          <w:sz w:val="22"/>
          <w:szCs w:val="22"/>
          <w:lang w:val="cs-CZ"/>
        </w:rPr>
        <w:t>:</w:t>
      </w:r>
      <w:r w:rsidRPr="001A08F1">
        <w:rPr>
          <w:b w:val="0"/>
          <w:color w:val="000000" w:themeColor="text1"/>
          <w:sz w:val="22"/>
          <w:szCs w:val="22"/>
          <w:lang w:val="cs-CZ"/>
        </w:rPr>
        <w:tab/>
      </w:r>
      <w:r w:rsidRPr="001A08F1">
        <w:rPr>
          <w:b w:val="0"/>
          <w:color w:val="000000" w:themeColor="text1"/>
          <w:sz w:val="22"/>
          <w:szCs w:val="22"/>
          <w:lang w:val="cs-CZ"/>
        </w:rPr>
        <w:tab/>
      </w:r>
      <w:r w:rsidRPr="001A08F1">
        <w:rPr>
          <w:b w:val="0"/>
          <w:color w:val="000000" w:themeColor="text1"/>
          <w:sz w:val="22"/>
          <w:szCs w:val="22"/>
          <w:lang w:val="cs-CZ"/>
        </w:rPr>
        <w:tab/>
      </w:r>
      <w:r w:rsidRPr="001A08F1">
        <w:rPr>
          <w:b w:val="0"/>
          <w:color w:val="000000" w:themeColor="text1"/>
          <w:sz w:val="22"/>
          <w:szCs w:val="22"/>
          <w:lang w:val="cs-CZ"/>
        </w:rPr>
        <w:tab/>
      </w:r>
      <w:r w:rsidR="00F207A8" w:rsidRPr="001A08F1">
        <w:rPr>
          <w:b w:val="0"/>
          <w:color w:val="000000" w:themeColor="text1"/>
          <w:sz w:val="22"/>
          <w:szCs w:val="22"/>
          <w:lang w:val="cs-CZ"/>
        </w:rPr>
        <w:t>Javorová 1814, 432 01 Kadaň</w:t>
      </w:r>
    </w:p>
    <w:p w14:paraId="6CD4F048" w14:textId="702B865B" w:rsidR="009E7FC1" w:rsidRPr="001A08F1" w:rsidRDefault="000773B4" w:rsidP="009E7FC1">
      <w:pPr>
        <w:pStyle w:val="Oprvnnkjednnapodpisusml"/>
        <w:spacing w:line="276" w:lineRule="auto"/>
        <w:rPr>
          <w:color w:val="000000" w:themeColor="text1"/>
          <w:sz w:val="22"/>
          <w:szCs w:val="22"/>
          <w:lang w:val="cs-CZ"/>
        </w:rPr>
      </w:pPr>
      <w:r w:rsidRPr="001A08F1">
        <w:rPr>
          <w:color w:val="000000" w:themeColor="text1"/>
          <w:sz w:val="22"/>
          <w:szCs w:val="22"/>
        </w:rPr>
        <w:t>oprávněn(i) k podpisu smlouvy:</w:t>
      </w:r>
      <w:r w:rsidRPr="001A08F1">
        <w:rPr>
          <w:color w:val="000000" w:themeColor="text1"/>
          <w:sz w:val="22"/>
          <w:szCs w:val="22"/>
        </w:rPr>
        <w:tab/>
      </w:r>
    </w:p>
    <w:p w14:paraId="7E10525A" w14:textId="50CE4978" w:rsidR="000773B4" w:rsidRPr="001A08F1" w:rsidRDefault="000773B4" w:rsidP="009E7FC1">
      <w:pPr>
        <w:pStyle w:val="Oprvnnkjednnapodpisusml"/>
        <w:spacing w:line="276" w:lineRule="auto"/>
        <w:rPr>
          <w:b/>
          <w:color w:val="000000" w:themeColor="text1"/>
          <w:sz w:val="22"/>
          <w:szCs w:val="22"/>
          <w:shd w:val="clear" w:color="auto" w:fill="FFFF00"/>
          <w:lang w:val="cs-CZ"/>
        </w:rPr>
      </w:pPr>
      <w:r w:rsidRPr="001A08F1">
        <w:rPr>
          <w:color w:val="000000" w:themeColor="text1"/>
          <w:sz w:val="22"/>
          <w:szCs w:val="22"/>
        </w:rPr>
        <w:t>oprávněn(i) jednat o věcech smluvních:</w:t>
      </w:r>
      <w:r w:rsidRPr="001A08F1">
        <w:rPr>
          <w:color w:val="000000" w:themeColor="text1"/>
          <w:sz w:val="22"/>
          <w:szCs w:val="22"/>
        </w:rPr>
        <w:tab/>
      </w:r>
    </w:p>
    <w:p w14:paraId="533444F3" w14:textId="14E5568A" w:rsidR="000773B4" w:rsidRPr="001A08F1" w:rsidRDefault="000773B4" w:rsidP="00B24194">
      <w:pPr>
        <w:pStyle w:val="Oprvnnkjednnapodpisusml"/>
        <w:spacing w:after="240" w:line="276" w:lineRule="auto"/>
        <w:rPr>
          <w:b/>
          <w:color w:val="000000" w:themeColor="text1"/>
          <w:sz w:val="22"/>
          <w:szCs w:val="22"/>
          <w:shd w:val="clear" w:color="auto" w:fill="FFFF00"/>
          <w:lang w:val="cs-CZ"/>
        </w:rPr>
      </w:pPr>
      <w:r w:rsidRPr="001A08F1">
        <w:rPr>
          <w:color w:val="000000" w:themeColor="text1"/>
          <w:sz w:val="22"/>
          <w:szCs w:val="22"/>
        </w:rPr>
        <w:t>oprávněn(i) jednat o věcech technických:</w:t>
      </w:r>
      <w:r w:rsidRPr="001A08F1">
        <w:rPr>
          <w:color w:val="000000" w:themeColor="text1"/>
          <w:sz w:val="22"/>
          <w:szCs w:val="22"/>
        </w:rPr>
        <w:tab/>
      </w:r>
    </w:p>
    <w:p w14:paraId="0E2A82D2" w14:textId="3D35ACB9" w:rsidR="009E7FC1" w:rsidRPr="001A08F1" w:rsidRDefault="000773B4" w:rsidP="009E7FC1">
      <w:pPr>
        <w:pStyle w:val="Oprvnnkjednnapodpisusml"/>
        <w:spacing w:line="276" w:lineRule="auto"/>
        <w:rPr>
          <w:color w:val="000000" w:themeColor="text1"/>
          <w:sz w:val="22"/>
          <w:szCs w:val="22"/>
          <w:lang w:val="cs-CZ"/>
        </w:rPr>
      </w:pPr>
      <w:r w:rsidRPr="001A08F1">
        <w:rPr>
          <w:color w:val="000000" w:themeColor="text1"/>
          <w:sz w:val="22"/>
          <w:szCs w:val="22"/>
        </w:rPr>
        <w:t>stavbyvedoucí:</w:t>
      </w:r>
      <w:r w:rsidRPr="001A08F1">
        <w:rPr>
          <w:color w:val="000000" w:themeColor="text1"/>
          <w:sz w:val="22"/>
          <w:szCs w:val="22"/>
        </w:rPr>
        <w:tab/>
      </w:r>
    </w:p>
    <w:p w14:paraId="26A6FB62" w14:textId="4F2FFEB6" w:rsidR="009E7FC1" w:rsidRPr="001A08F1" w:rsidRDefault="009E7FC1" w:rsidP="009E7FC1">
      <w:pPr>
        <w:pStyle w:val="Oprvnnkjednnapodpisusml"/>
        <w:spacing w:line="276" w:lineRule="auto"/>
        <w:rPr>
          <w:color w:val="000000" w:themeColor="text1"/>
          <w:sz w:val="22"/>
          <w:szCs w:val="22"/>
          <w:lang w:val="cs-CZ"/>
        </w:rPr>
      </w:pPr>
      <w:r w:rsidRPr="001A08F1">
        <w:rPr>
          <w:color w:val="000000" w:themeColor="text1"/>
          <w:sz w:val="22"/>
          <w:szCs w:val="22"/>
          <w:lang w:val="cs-CZ"/>
        </w:rPr>
        <w:tab/>
        <w:t>tel.:</w:t>
      </w:r>
    </w:p>
    <w:p w14:paraId="0A3A446B" w14:textId="7F4B6D39" w:rsidR="009E7FC1" w:rsidRPr="001A08F1" w:rsidRDefault="009E7FC1" w:rsidP="00B24194">
      <w:pPr>
        <w:pStyle w:val="Oprvnnkjednnapodpisusml"/>
        <w:spacing w:after="240" w:line="276" w:lineRule="auto"/>
        <w:rPr>
          <w:color w:val="000000" w:themeColor="text1"/>
          <w:sz w:val="22"/>
          <w:szCs w:val="22"/>
          <w:lang w:val="cs-CZ"/>
        </w:rPr>
      </w:pPr>
      <w:r w:rsidRPr="001A08F1">
        <w:rPr>
          <w:color w:val="000000" w:themeColor="text1"/>
          <w:sz w:val="22"/>
          <w:szCs w:val="22"/>
          <w:lang w:val="cs-CZ"/>
        </w:rPr>
        <w:tab/>
        <w:t>e-mail:</w:t>
      </w:r>
      <w:r w:rsidR="00F207A8" w:rsidRPr="001A08F1">
        <w:rPr>
          <w:color w:val="000000" w:themeColor="text1"/>
          <w:sz w:val="22"/>
          <w:szCs w:val="22"/>
          <w:lang w:val="cs-CZ"/>
        </w:rPr>
        <w:t xml:space="preserve"> </w:t>
      </w:r>
    </w:p>
    <w:p w14:paraId="1DAE92B7" w14:textId="401C3F08" w:rsidR="000773B4" w:rsidRPr="001A08F1" w:rsidRDefault="000773B4" w:rsidP="00B24194">
      <w:pPr>
        <w:pStyle w:val="Oprvnnkjednnapodpisusml"/>
        <w:tabs>
          <w:tab w:val="clear" w:pos="4253"/>
          <w:tab w:val="left" w:pos="2835"/>
        </w:tabs>
        <w:spacing w:line="276" w:lineRule="auto"/>
        <w:rPr>
          <w:color w:val="000000" w:themeColor="text1"/>
          <w:sz w:val="22"/>
          <w:szCs w:val="22"/>
          <w:shd w:val="clear" w:color="auto" w:fill="FFFF00"/>
          <w:lang w:val="cs-CZ"/>
        </w:rPr>
      </w:pPr>
      <w:r w:rsidRPr="001A08F1">
        <w:rPr>
          <w:color w:val="000000" w:themeColor="text1"/>
          <w:sz w:val="22"/>
          <w:szCs w:val="22"/>
        </w:rPr>
        <w:t>IČO:</w:t>
      </w:r>
      <w:r w:rsidR="00B24194" w:rsidRPr="001A08F1">
        <w:rPr>
          <w:color w:val="000000" w:themeColor="text1"/>
          <w:sz w:val="22"/>
          <w:szCs w:val="22"/>
        </w:rPr>
        <w:tab/>
      </w:r>
      <w:r w:rsidR="00F207A8" w:rsidRPr="001A08F1">
        <w:rPr>
          <w:color w:val="000000" w:themeColor="text1"/>
          <w:sz w:val="22"/>
          <w:szCs w:val="22"/>
          <w:lang w:val="cs-CZ"/>
        </w:rPr>
        <w:t>02475600</w:t>
      </w:r>
    </w:p>
    <w:p w14:paraId="4D3F2B28" w14:textId="6A4EA652" w:rsidR="000773B4" w:rsidRPr="001A08F1" w:rsidRDefault="000773B4" w:rsidP="00B24194">
      <w:pPr>
        <w:pStyle w:val="Identifikacesmluvnstrany"/>
        <w:rPr>
          <w:color w:val="000000" w:themeColor="text1"/>
          <w:sz w:val="22"/>
          <w:szCs w:val="22"/>
          <w:shd w:val="clear" w:color="auto" w:fill="FFFF00"/>
          <w:lang w:val="cs-CZ"/>
        </w:rPr>
      </w:pPr>
      <w:r w:rsidRPr="001A08F1">
        <w:rPr>
          <w:color w:val="000000" w:themeColor="text1"/>
          <w:sz w:val="22"/>
          <w:szCs w:val="22"/>
        </w:rPr>
        <w:t>DIČ</w:t>
      </w:r>
      <w:r w:rsidR="00B24194" w:rsidRPr="001A08F1">
        <w:rPr>
          <w:color w:val="000000" w:themeColor="text1"/>
          <w:sz w:val="22"/>
          <w:szCs w:val="22"/>
          <w:lang w:val="cs-CZ"/>
        </w:rPr>
        <w:t>:</w:t>
      </w:r>
      <w:r w:rsidR="00B24194" w:rsidRPr="001A08F1">
        <w:rPr>
          <w:color w:val="000000" w:themeColor="text1"/>
          <w:sz w:val="22"/>
          <w:szCs w:val="22"/>
          <w:lang w:val="cs-CZ"/>
        </w:rPr>
        <w:tab/>
        <w:t>CZ</w:t>
      </w:r>
      <w:r w:rsidR="00F207A8" w:rsidRPr="001A08F1">
        <w:rPr>
          <w:color w:val="000000" w:themeColor="text1"/>
          <w:sz w:val="22"/>
          <w:szCs w:val="22"/>
          <w:lang w:val="cs-CZ"/>
        </w:rPr>
        <w:t>02475600</w:t>
      </w:r>
    </w:p>
    <w:p w14:paraId="0B676B9C" w14:textId="0BAA0D22" w:rsidR="000773B4" w:rsidRPr="001A08F1" w:rsidRDefault="000773B4" w:rsidP="000773B4">
      <w:pPr>
        <w:pStyle w:val="Identifikacesmluvnstrany"/>
        <w:rPr>
          <w:b/>
          <w:color w:val="000000" w:themeColor="text1"/>
          <w:sz w:val="22"/>
          <w:szCs w:val="22"/>
          <w:shd w:val="clear" w:color="auto" w:fill="FFFF00"/>
          <w:lang w:val="cs-CZ"/>
        </w:rPr>
      </w:pPr>
      <w:r w:rsidRPr="001A08F1">
        <w:rPr>
          <w:color w:val="000000" w:themeColor="text1"/>
          <w:sz w:val="22"/>
          <w:szCs w:val="22"/>
        </w:rPr>
        <w:t>bankovní spojení:</w:t>
      </w:r>
      <w:r w:rsidRPr="001A08F1">
        <w:rPr>
          <w:color w:val="000000" w:themeColor="text1"/>
          <w:sz w:val="22"/>
          <w:szCs w:val="22"/>
        </w:rPr>
        <w:tab/>
      </w:r>
    </w:p>
    <w:p w14:paraId="14588C42" w14:textId="15C69AB6" w:rsidR="00B24194" w:rsidRPr="001A08F1" w:rsidRDefault="000773B4" w:rsidP="000773B4">
      <w:pPr>
        <w:pStyle w:val="Identifikacesmluvnstrany"/>
        <w:rPr>
          <w:color w:val="000000" w:themeColor="text1"/>
          <w:sz w:val="22"/>
          <w:szCs w:val="22"/>
          <w:lang w:val="cs-CZ"/>
        </w:rPr>
      </w:pPr>
      <w:r w:rsidRPr="001A08F1">
        <w:rPr>
          <w:color w:val="000000" w:themeColor="text1"/>
          <w:sz w:val="22"/>
          <w:szCs w:val="22"/>
        </w:rPr>
        <w:lastRenderedPageBreak/>
        <w:t>číslo účtu:</w:t>
      </w:r>
      <w:r w:rsidRPr="001A08F1">
        <w:rPr>
          <w:color w:val="000000" w:themeColor="text1"/>
          <w:sz w:val="22"/>
          <w:szCs w:val="22"/>
        </w:rPr>
        <w:tab/>
      </w:r>
    </w:p>
    <w:p w14:paraId="038FE767" w14:textId="279706E1" w:rsidR="000773B4" w:rsidRPr="001A08F1" w:rsidRDefault="000773B4" w:rsidP="00193EA1">
      <w:pPr>
        <w:pStyle w:val="Identifikacesmluvnstrany"/>
        <w:rPr>
          <w:color w:val="000000" w:themeColor="text1"/>
          <w:sz w:val="22"/>
          <w:szCs w:val="22"/>
        </w:rPr>
      </w:pPr>
      <w:r w:rsidRPr="001A08F1">
        <w:rPr>
          <w:color w:val="000000" w:themeColor="text1"/>
          <w:sz w:val="22"/>
          <w:szCs w:val="22"/>
        </w:rPr>
        <w:t>zápis v obchodním rejstříku:</w:t>
      </w:r>
      <w:r w:rsidRPr="001A08F1">
        <w:rPr>
          <w:color w:val="000000" w:themeColor="text1"/>
          <w:sz w:val="22"/>
          <w:szCs w:val="22"/>
        </w:rPr>
        <w:tab/>
      </w:r>
      <w:r w:rsidR="00193EA1" w:rsidRPr="001A08F1">
        <w:rPr>
          <w:color w:val="000000" w:themeColor="text1"/>
          <w:sz w:val="22"/>
          <w:szCs w:val="22"/>
        </w:rPr>
        <w:t xml:space="preserve">u Krajského soudu v Ústí nad Labem, v oddílu C, vložce č. 33659 </w:t>
      </w:r>
      <w:r w:rsidRPr="001A08F1">
        <w:rPr>
          <w:color w:val="000000" w:themeColor="text1"/>
          <w:sz w:val="22"/>
          <w:szCs w:val="22"/>
        </w:rPr>
        <w:t>(dále jen „zhotovitel“)</w:t>
      </w:r>
    </w:p>
    <w:p w14:paraId="42AD1383" w14:textId="77777777" w:rsidR="000773B4" w:rsidRPr="001A08F1" w:rsidRDefault="000773B4" w:rsidP="000773B4">
      <w:pPr>
        <w:pStyle w:val="Meziodstavce"/>
        <w:rPr>
          <w:rFonts w:cs="Times New Roman"/>
          <w:color w:val="000000" w:themeColor="text1"/>
          <w:sz w:val="22"/>
          <w:szCs w:val="22"/>
          <w:lang w:val="cs-CZ"/>
        </w:rPr>
      </w:pPr>
    </w:p>
    <w:p w14:paraId="7ED49373" w14:textId="580F928E" w:rsidR="00692E0E" w:rsidRPr="001A08F1" w:rsidRDefault="000773B4" w:rsidP="00B24194">
      <w:pPr>
        <w:spacing w:after="240"/>
        <w:jc w:val="both"/>
        <w:rPr>
          <w:rFonts w:ascii="Arial" w:hAnsi="Arial" w:cs="Arial"/>
          <w:color w:val="000000" w:themeColor="text1"/>
          <w:sz w:val="22"/>
          <w:szCs w:val="22"/>
        </w:rPr>
      </w:pPr>
      <w:r w:rsidRPr="001A08F1">
        <w:rPr>
          <w:rFonts w:ascii="Arial" w:hAnsi="Arial" w:cs="Arial"/>
          <w:color w:val="000000" w:themeColor="text1"/>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D83E847" w14:textId="423A4B44" w:rsidR="00661EDA" w:rsidRPr="001A08F1" w:rsidRDefault="00661EDA" w:rsidP="00B24194">
      <w:pPr>
        <w:pStyle w:val="Zkladntext"/>
        <w:widowControl/>
        <w:spacing w:before="120" w:after="240"/>
        <w:jc w:val="center"/>
        <w:rPr>
          <w:rFonts w:cs="Arial"/>
          <w:color w:val="000000" w:themeColor="text1"/>
          <w:sz w:val="22"/>
          <w:szCs w:val="22"/>
        </w:rPr>
      </w:pPr>
      <w:r w:rsidRPr="001A08F1">
        <w:rPr>
          <w:rFonts w:cs="Arial"/>
          <w:b/>
          <w:color w:val="000000" w:themeColor="text1"/>
          <w:sz w:val="22"/>
          <w:szCs w:val="22"/>
          <w:u w:val="single"/>
        </w:rPr>
        <w:t>Čl. I. PŘEDMĚT DÍLA</w:t>
      </w:r>
      <w:r w:rsidR="002E46DE" w:rsidRPr="001A08F1">
        <w:rPr>
          <w:rFonts w:cs="Arial"/>
          <w:b/>
          <w:color w:val="000000" w:themeColor="text1"/>
          <w:sz w:val="22"/>
          <w:szCs w:val="22"/>
          <w:u w:val="single"/>
        </w:rPr>
        <w:t xml:space="preserve"> </w:t>
      </w:r>
    </w:p>
    <w:p w14:paraId="7A619823" w14:textId="309D332E" w:rsidR="004B6AF3" w:rsidRPr="001A08F1" w:rsidRDefault="004B6AF3" w:rsidP="002E46DE">
      <w:pPr>
        <w:pStyle w:val="lneksmlouvytextPVL"/>
        <w:spacing w:after="160"/>
        <w:ind w:left="357" w:hanging="357"/>
        <w:rPr>
          <w:color w:val="000000" w:themeColor="text1"/>
        </w:rPr>
      </w:pPr>
      <w:r w:rsidRPr="001A08F1">
        <w:rPr>
          <w:color w:val="000000" w:themeColor="text1"/>
        </w:rPr>
        <w:t>Tato smlouva je uzavřena na základě výsledku řízení pro zadání veřejné zakázky malého rozsahu</w:t>
      </w:r>
      <w:r w:rsidR="003E263F" w:rsidRPr="001A08F1">
        <w:rPr>
          <w:color w:val="000000" w:themeColor="text1"/>
          <w:lang w:val="cs-CZ"/>
        </w:rPr>
        <w:t xml:space="preserve"> (dále jen VZMR)</w:t>
      </w:r>
      <w:r w:rsidRPr="001A08F1">
        <w:rPr>
          <w:color w:val="000000" w:themeColor="text1"/>
        </w:rPr>
        <w:t xml:space="preserve"> v souladu s § 27 a 31 zákona č. 134/2016 Sb., o zadávání veřejných zakázek, ve znění pozdějších předpisů (dále jen „zákon o zadávání veřejných zakázek“ nebo „ZZVZ“) pro </w:t>
      </w:r>
      <w:r w:rsidR="003E263F" w:rsidRPr="001A08F1">
        <w:rPr>
          <w:color w:val="000000" w:themeColor="text1"/>
          <w:lang w:val="cs-CZ"/>
        </w:rPr>
        <w:t>VZMR</w:t>
      </w:r>
      <w:r w:rsidRPr="001A08F1">
        <w:rPr>
          <w:color w:val="000000" w:themeColor="text1"/>
        </w:rPr>
        <w:t xml:space="preserve"> s názvem </w:t>
      </w:r>
      <w:r w:rsidR="00930A5E" w:rsidRPr="001A08F1">
        <w:rPr>
          <w:b/>
          <w:color w:val="000000" w:themeColor="text1"/>
          <w:lang w:val="cs-CZ"/>
        </w:rPr>
        <w:t>„</w:t>
      </w:r>
      <w:proofErr w:type="spellStart"/>
      <w:r w:rsidR="00260BA8">
        <w:rPr>
          <w:b/>
          <w:color w:val="000000" w:themeColor="text1"/>
          <w:lang w:val="cs-CZ"/>
        </w:rPr>
        <w:t>Tvršický</w:t>
      </w:r>
      <w:proofErr w:type="spellEnd"/>
      <w:r w:rsidR="00260BA8">
        <w:rPr>
          <w:b/>
          <w:color w:val="000000" w:themeColor="text1"/>
          <w:lang w:val="cs-CZ"/>
        </w:rPr>
        <w:t xml:space="preserve"> vodovod – oprava potrubí</w:t>
      </w:r>
      <w:r w:rsidR="00C12F5E" w:rsidRPr="001A08F1">
        <w:rPr>
          <w:b/>
          <w:color w:val="000000" w:themeColor="text1"/>
        </w:rPr>
        <w:t>”</w:t>
      </w:r>
      <w:r w:rsidRPr="001A08F1">
        <w:rPr>
          <w:color w:val="000000" w:themeColor="text1"/>
        </w:rPr>
        <w:t xml:space="preserve">, ve kterém byla nabídka zhotovitele vyhodnocena jako ekonomicky nejvýhodnější. </w:t>
      </w:r>
    </w:p>
    <w:p w14:paraId="20F8FEF5" w14:textId="15FFF6FF" w:rsidR="00D3222E" w:rsidRPr="001A08F1" w:rsidRDefault="00C6251D" w:rsidP="002E46DE">
      <w:pPr>
        <w:pStyle w:val="lneksmlouvytextPVL"/>
        <w:spacing w:after="160"/>
        <w:ind w:left="357" w:hanging="357"/>
        <w:rPr>
          <w:rFonts w:cs="Calibri"/>
          <w:bCs/>
          <w:color w:val="000000" w:themeColor="text1"/>
        </w:rPr>
      </w:pPr>
      <w:r w:rsidRPr="001A08F1">
        <w:rPr>
          <w:rFonts w:cs="Calibri"/>
          <w:bCs/>
          <w:color w:val="000000" w:themeColor="text1"/>
        </w:rPr>
        <w:t xml:space="preserve">Předmětem </w:t>
      </w:r>
      <w:r w:rsidR="00F67C26" w:rsidRPr="001A08F1">
        <w:rPr>
          <w:rFonts w:cs="Calibri"/>
          <w:bCs/>
          <w:color w:val="000000" w:themeColor="text1"/>
          <w:lang w:val="cs-CZ"/>
        </w:rPr>
        <w:t>VZMR</w:t>
      </w:r>
      <w:r w:rsidRPr="001A08F1">
        <w:rPr>
          <w:rFonts w:cs="Calibri"/>
          <w:bCs/>
          <w:color w:val="000000" w:themeColor="text1"/>
        </w:rPr>
        <w:t xml:space="preserve"> je </w:t>
      </w:r>
      <w:r w:rsidR="00260BA8">
        <w:rPr>
          <w:rFonts w:cs="Calibri"/>
          <w:bCs/>
          <w:color w:val="000000" w:themeColor="text1"/>
          <w:lang w:val="cs-CZ"/>
        </w:rPr>
        <w:t>oprav a montáž 2 m potrubí DN 600 a navaření krčku pro uzavírací ventil 6/4“ v obci Velemyšleves.</w:t>
      </w:r>
    </w:p>
    <w:p w14:paraId="5053F12F" w14:textId="5CF4854F" w:rsidR="00FD462D" w:rsidRPr="001A08F1" w:rsidRDefault="00D3222E" w:rsidP="00D3222E">
      <w:pPr>
        <w:pStyle w:val="lneksmlouvytextPVL"/>
        <w:numPr>
          <w:ilvl w:val="0"/>
          <w:numId w:val="0"/>
        </w:numPr>
        <w:spacing w:after="160"/>
        <w:ind w:left="357"/>
        <w:rPr>
          <w:rFonts w:cs="Calibri"/>
          <w:bCs/>
          <w:i/>
          <w:color w:val="000000" w:themeColor="text1"/>
          <w:u w:val="single"/>
        </w:rPr>
      </w:pPr>
      <w:r w:rsidRPr="001A08F1">
        <w:rPr>
          <w:rFonts w:cs="Calibri"/>
          <w:bCs/>
          <w:i/>
          <w:color w:val="000000" w:themeColor="text1"/>
          <w:u w:val="single"/>
          <w:lang w:val="cs-CZ"/>
        </w:rPr>
        <w:t>Rozsah prací:</w:t>
      </w:r>
      <w:r w:rsidR="009F4FCA" w:rsidRPr="001A08F1">
        <w:rPr>
          <w:rFonts w:cs="Calibri"/>
          <w:bCs/>
          <w:i/>
          <w:color w:val="000000" w:themeColor="text1"/>
          <w:u w:val="single"/>
          <w:lang w:val="cs-CZ"/>
        </w:rPr>
        <w:t xml:space="preserve"> </w:t>
      </w:r>
    </w:p>
    <w:p w14:paraId="0955DA81" w14:textId="3B921F1E" w:rsidR="00E859B3" w:rsidRPr="001A08F1" w:rsidRDefault="009F4FCA" w:rsidP="00C6251D">
      <w:pPr>
        <w:pStyle w:val="lneksmlouvytextPVL"/>
        <w:rPr>
          <w:rFonts w:cs="Calibri"/>
          <w:bCs/>
          <w:color w:val="000000" w:themeColor="text1"/>
        </w:rPr>
      </w:pPr>
      <w:r w:rsidRPr="001A08F1">
        <w:rPr>
          <w:rFonts w:cs="Calibri"/>
          <w:bCs/>
          <w:color w:val="000000" w:themeColor="text1"/>
          <w:lang w:val="cs-CZ"/>
        </w:rPr>
        <w:t>Z</w:t>
      </w:r>
      <w:r w:rsidRPr="001A08F1">
        <w:rPr>
          <w:color w:val="000000" w:themeColor="text1"/>
        </w:rPr>
        <w:t>hotovitel se zavazuje provést výše uvedené dílo v rozsahu</w:t>
      </w:r>
      <w:r w:rsidR="005373C8" w:rsidRPr="001A08F1">
        <w:rPr>
          <w:color w:val="000000" w:themeColor="text1"/>
          <w:lang w:val="cs-CZ"/>
        </w:rPr>
        <w:t>:</w:t>
      </w:r>
    </w:p>
    <w:p w14:paraId="6FC0912C" w14:textId="42A51622" w:rsidR="00832997" w:rsidRPr="001A08F1" w:rsidRDefault="00832997" w:rsidP="00832997">
      <w:pPr>
        <w:pStyle w:val="lneksmlouvytextPVL"/>
        <w:numPr>
          <w:ilvl w:val="0"/>
          <w:numId w:val="0"/>
        </w:numPr>
        <w:ind w:left="360"/>
        <w:rPr>
          <w:rFonts w:cs="Calibri"/>
          <w:bCs/>
          <w:color w:val="000000" w:themeColor="text1"/>
        </w:rPr>
      </w:pPr>
    </w:p>
    <w:p w14:paraId="0BB3A92B" w14:textId="77777777" w:rsidR="00D91EC7" w:rsidRDefault="00D91EC7" w:rsidP="00D91EC7">
      <w:pPr>
        <w:pStyle w:val="A-odstavecodsazensodrkami"/>
        <w:tabs>
          <w:tab w:val="clear" w:pos="1004"/>
          <w:tab w:val="num" w:pos="360"/>
        </w:tabs>
        <w:ind w:left="1080" w:hanging="360"/>
      </w:pPr>
      <w:r>
        <w:t>Pro účely stavebních úprav potrubí bude vykopána otevřená svahová stavební jáma o půdorysné velikosti 3,5 x 3,5 m (současný rozměr vlezu do šachty je 1 x 1 m, rozměr vrchní betonové desky je 1,65 x 1,65 m) a hloubce cca 2 m k obnažení celého potrubí DN 600 (současná hloubka šachty je 1,65 m, odhalena je pouze polovina výšky potrubí).</w:t>
      </w:r>
    </w:p>
    <w:p w14:paraId="066DA094" w14:textId="77777777" w:rsidR="00D91EC7" w:rsidRDefault="00D91EC7" w:rsidP="00D91EC7">
      <w:pPr>
        <w:pStyle w:val="A-odstavecodsazensodrkami"/>
        <w:tabs>
          <w:tab w:val="clear" w:pos="1004"/>
          <w:tab w:val="num" w:pos="360"/>
        </w:tabs>
        <w:ind w:left="1080" w:hanging="360"/>
      </w:pPr>
      <w:r>
        <w:t>V rámci výkopu dojde k demontáži celé šachty (betonová deska 1,65 x 1,65 m o tloušťce cca 100 mm + obvodního zdiva šachty).</w:t>
      </w:r>
    </w:p>
    <w:p w14:paraId="36B60BF5" w14:textId="77777777" w:rsidR="00D91EC7" w:rsidRDefault="00D91EC7" w:rsidP="00D91EC7">
      <w:pPr>
        <w:pStyle w:val="A-odstavecodsazensodrkami"/>
        <w:tabs>
          <w:tab w:val="clear" w:pos="1004"/>
          <w:tab w:val="num" w:pos="360"/>
        </w:tabs>
        <w:ind w:left="1080" w:hanging="360"/>
      </w:pPr>
      <w:r>
        <w:t xml:space="preserve">Po odbourání cihlové šachty zůstane v prostoru stavební jámy pouze obnažené potrubí DN600 </w:t>
      </w:r>
      <w:proofErr w:type="spellStart"/>
      <w:r>
        <w:t>Tvršického</w:t>
      </w:r>
      <w:proofErr w:type="spellEnd"/>
      <w:r>
        <w:t xml:space="preserve"> vodovodu.</w:t>
      </w:r>
    </w:p>
    <w:p w14:paraId="00F586B5" w14:textId="77777777" w:rsidR="00D91EC7" w:rsidRDefault="00D91EC7" w:rsidP="00D91EC7">
      <w:pPr>
        <w:pStyle w:val="A-odstavecodsazensodrkami"/>
        <w:tabs>
          <w:tab w:val="clear" w:pos="1004"/>
          <w:tab w:val="num" w:pos="360"/>
        </w:tabs>
        <w:ind w:left="1080" w:hanging="360"/>
      </w:pPr>
      <w:r>
        <w:t>Potrubní trasa bude podepřena ocelovými stojinami nebo dřevěnými trámky.</w:t>
      </w:r>
    </w:p>
    <w:p w14:paraId="663D72EB" w14:textId="77777777" w:rsidR="00D91EC7" w:rsidRDefault="00D91EC7" w:rsidP="00D91EC7">
      <w:pPr>
        <w:pStyle w:val="A-odstavecodsazensodrkami"/>
        <w:tabs>
          <w:tab w:val="clear" w:pos="1004"/>
          <w:tab w:val="num" w:pos="360"/>
        </w:tabs>
        <w:ind w:left="1080" w:hanging="360"/>
      </w:pPr>
      <w:r>
        <w:t>Bude odříznuto současné izolační těsnění potrubí (asfaltové pásy)</w:t>
      </w:r>
    </w:p>
    <w:p w14:paraId="5E6E7ECE" w14:textId="77777777" w:rsidR="00D91EC7" w:rsidRDefault="00D91EC7" w:rsidP="00D91EC7">
      <w:pPr>
        <w:pStyle w:val="A-odstavecodsazensodrkami"/>
        <w:tabs>
          <w:tab w:val="clear" w:pos="1004"/>
          <w:tab w:val="num" w:pos="360"/>
        </w:tabs>
        <w:ind w:left="1080" w:hanging="360"/>
      </w:pPr>
      <w:r>
        <w:t xml:space="preserve">Bude odříznut úsek poškozeného potrubí DN600 </w:t>
      </w:r>
      <w:r w:rsidRPr="00673F54">
        <w:t>(Ø630 x 8,0 mm)</w:t>
      </w:r>
      <w:r>
        <w:t xml:space="preserve"> v délce 2 m a bude navařen nový úsek potrubí DN600 </w:t>
      </w:r>
      <w:r w:rsidRPr="00673F54">
        <w:t>(Ø630 x 8,0 mm)</w:t>
      </w:r>
      <w:r>
        <w:t>.</w:t>
      </w:r>
    </w:p>
    <w:p w14:paraId="50039D8B" w14:textId="77777777" w:rsidR="00D91EC7" w:rsidRDefault="00D91EC7" w:rsidP="00D91EC7">
      <w:pPr>
        <w:pStyle w:val="A-odstavecodsazensodrkami"/>
        <w:tabs>
          <w:tab w:val="clear" w:pos="1004"/>
          <w:tab w:val="num" w:pos="360"/>
        </w:tabs>
        <w:ind w:left="1080" w:hanging="360"/>
      </w:pPr>
      <w:r>
        <w:t xml:space="preserve">Dále bude navařen nátrubek pro uzavírací ventil 6/4“ z bezešvé trubky DN40, </w:t>
      </w:r>
      <w:proofErr w:type="spellStart"/>
      <w:r>
        <w:t>tl</w:t>
      </w:r>
      <w:proofErr w:type="spellEnd"/>
      <w:r>
        <w:t>. stěny min. 5,9 mm + dodávka a montáž nové zemní soupravy (uzávěr, teleskopická zemní souprava, litinový poklop zemní soupravy). Dle volby uzávěru, bude uzávěr zaslepen závitovou zátkou nebo zaslepovací přírubou.</w:t>
      </w:r>
    </w:p>
    <w:p w14:paraId="35BFCF3D" w14:textId="099D97B2" w:rsidR="00D91EC7" w:rsidRDefault="00D91EC7" w:rsidP="00D91EC7">
      <w:pPr>
        <w:pStyle w:val="A-odstavecodsazensodrkami"/>
        <w:tabs>
          <w:tab w:val="clear" w:pos="1004"/>
          <w:tab w:val="num" w:pos="360"/>
        </w:tabs>
        <w:ind w:left="1080" w:hanging="360"/>
      </w:pPr>
      <w:r>
        <w:t xml:space="preserve">S ohledem na maximální odstávku vody 48 hodin, bude příprava nového kusu potrubí DN600 (navaření nátrubku, izolace </w:t>
      </w:r>
      <w:r w:rsidR="00170DC0">
        <w:t>asfaltovými pásy</w:t>
      </w:r>
      <w:r>
        <w:t>, aj.) provedena již v prostorách zhotovitele.</w:t>
      </w:r>
    </w:p>
    <w:p w14:paraId="1A7E26A9" w14:textId="7E0A7C47" w:rsidR="00D91EC7" w:rsidRDefault="00D91EC7" w:rsidP="00D91EC7">
      <w:pPr>
        <w:pStyle w:val="A-odstavecodsazensodrkami"/>
        <w:tabs>
          <w:tab w:val="clear" w:pos="1004"/>
          <w:tab w:val="num" w:pos="360"/>
        </w:tabs>
        <w:ind w:left="1080" w:hanging="360"/>
      </w:pPr>
      <w:r>
        <w:t xml:space="preserve">Svary potrubí musí odpovídat ČSN EN 288-9. Ocelové potrubí bude s povrchovou </w:t>
      </w:r>
      <w:r w:rsidR="0089113A">
        <w:t>asfaltovou</w:t>
      </w:r>
      <w:r>
        <w:t xml:space="preserve"> izolační vrstvou (</w:t>
      </w:r>
      <w:r w:rsidR="00503E1D">
        <w:t>v souladu s normou dle ČSN 03 8376</w:t>
      </w:r>
      <w:r>
        <w:t>).</w:t>
      </w:r>
    </w:p>
    <w:p w14:paraId="749DF084" w14:textId="50EDE077" w:rsidR="00D91EC7" w:rsidRDefault="00D91EC7" w:rsidP="00D91EC7">
      <w:pPr>
        <w:pStyle w:val="A-odstavecodsazensodrkami"/>
        <w:tabs>
          <w:tab w:val="clear" w:pos="1004"/>
          <w:tab w:val="num" w:pos="360"/>
        </w:tabs>
        <w:ind w:left="1080" w:hanging="360"/>
      </w:pPr>
      <w:r>
        <w:t xml:space="preserve">Po kontrole provedeného sváru (vizuální, ultrazvuk) a očištění bude svár zaizolován </w:t>
      </w:r>
      <w:r w:rsidR="00503E1D">
        <w:t>asfaltovou izolační vrstvou</w:t>
      </w:r>
      <w:r>
        <w:t>. Bude provedena jiskrová a jehlová zkouška těsnosti. Ke vší kontrolní činnosti bude doložen protokol.</w:t>
      </w:r>
    </w:p>
    <w:p w14:paraId="6A20F0F6" w14:textId="77777777" w:rsidR="00D91EC7" w:rsidRDefault="00D91EC7" w:rsidP="00D91EC7">
      <w:pPr>
        <w:pStyle w:val="A-odstavecodsazensodrkami"/>
        <w:tabs>
          <w:tab w:val="clear" w:pos="1004"/>
          <w:tab w:val="num" w:pos="360"/>
        </w:tabs>
        <w:ind w:left="1080" w:hanging="360"/>
      </w:pPr>
      <w:r>
        <w:t xml:space="preserve">Bude provedena tlaková zkouška, o které bude vyhotoven protokol dle ČSN EN </w:t>
      </w:r>
      <w:proofErr w:type="gramStart"/>
      <w:r>
        <w:t>13480 -5</w:t>
      </w:r>
      <w:proofErr w:type="gramEnd"/>
      <w:r>
        <w:t xml:space="preserve">) a funkční a </w:t>
      </w:r>
      <w:proofErr w:type="spellStart"/>
      <w:r>
        <w:t>těsnostní</w:t>
      </w:r>
      <w:proofErr w:type="spellEnd"/>
      <w:r>
        <w:t xml:space="preserve"> zkouška provozním tlakem.</w:t>
      </w:r>
    </w:p>
    <w:p w14:paraId="0CC8F4B2" w14:textId="50C90E05" w:rsidR="00D91EC7" w:rsidRDefault="00D91EC7" w:rsidP="00D91EC7">
      <w:pPr>
        <w:pStyle w:val="A-odstavecodsazensodrkami"/>
        <w:tabs>
          <w:tab w:val="clear" w:pos="1004"/>
          <w:tab w:val="num" w:pos="360"/>
        </w:tabs>
        <w:ind w:left="1080" w:hanging="360"/>
      </w:pPr>
      <w:r>
        <w:t>Po dokončení prací a souhlasu objednatele s provedením stavby, zhotovitel zasype stavební jámu a uvede pozemek do původního stavu.</w:t>
      </w:r>
    </w:p>
    <w:p w14:paraId="4C2BB905" w14:textId="4465E18A" w:rsidR="00503E1D" w:rsidRDefault="00503E1D" w:rsidP="00503E1D">
      <w:pPr>
        <w:pStyle w:val="A-odstavecodsazensodrkami"/>
        <w:numPr>
          <w:ilvl w:val="0"/>
          <w:numId w:val="0"/>
        </w:numPr>
        <w:ind w:left="1287" w:hanging="567"/>
      </w:pPr>
    </w:p>
    <w:p w14:paraId="138A341E" w14:textId="77777777" w:rsidR="00503E1D" w:rsidRDefault="00503E1D" w:rsidP="00503E1D">
      <w:pPr>
        <w:pStyle w:val="A-odstavecodsazensodrkami"/>
        <w:numPr>
          <w:ilvl w:val="0"/>
          <w:numId w:val="0"/>
        </w:numPr>
        <w:ind w:left="1287" w:hanging="567"/>
      </w:pPr>
    </w:p>
    <w:p w14:paraId="10F6C7EC" w14:textId="77777777" w:rsidR="00E859B3" w:rsidRPr="001A08F1" w:rsidRDefault="00E859B3" w:rsidP="00E859B3">
      <w:pPr>
        <w:pStyle w:val="lneksmlouvytextPVL"/>
        <w:numPr>
          <w:ilvl w:val="0"/>
          <w:numId w:val="0"/>
        </w:numPr>
        <w:ind w:left="360"/>
        <w:rPr>
          <w:rFonts w:cs="Calibri"/>
          <w:bCs/>
          <w:color w:val="000000" w:themeColor="text1"/>
        </w:rPr>
      </w:pPr>
    </w:p>
    <w:p w14:paraId="69A87FAA" w14:textId="1C07CB83" w:rsidR="008B0CCC" w:rsidRPr="001A08F1" w:rsidRDefault="006D1264" w:rsidP="00380004">
      <w:pPr>
        <w:pStyle w:val="lneksmlouvytextPVL"/>
        <w:rPr>
          <w:color w:val="000000" w:themeColor="text1"/>
        </w:rPr>
      </w:pPr>
      <w:r w:rsidRPr="001A08F1">
        <w:rPr>
          <w:color w:val="000000" w:themeColor="text1"/>
          <w:lang w:val="cs-CZ"/>
        </w:rPr>
        <w:lastRenderedPageBreak/>
        <w:t>Za předmět díla se dále považuje</w:t>
      </w:r>
      <w:r w:rsidR="008B0CCC" w:rsidRPr="001A08F1">
        <w:rPr>
          <w:color w:val="000000" w:themeColor="text1"/>
        </w:rPr>
        <w:t>:</w:t>
      </w:r>
    </w:p>
    <w:p w14:paraId="72172E70" w14:textId="77777777" w:rsidR="003C43FC" w:rsidRPr="001A08F1" w:rsidRDefault="003C43FC" w:rsidP="003C43FC">
      <w:pPr>
        <w:pStyle w:val="lneksmlouvytextPVL"/>
        <w:numPr>
          <w:ilvl w:val="0"/>
          <w:numId w:val="0"/>
        </w:numPr>
        <w:ind w:left="360"/>
        <w:rPr>
          <w:color w:val="000000" w:themeColor="text1"/>
        </w:rPr>
      </w:pPr>
    </w:p>
    <w:p w14:paraId="44FF8620" w14:textId="2EA5E2EC" w:rsidR="003C43FC" w:rsidRPr="001A08F1" w:rsidRDefault="003C43FC" w:rsidP="003C43FC">
      <w:pPr>
        <w:pStyle w:val="A-odstavecodsazensodrkami"/>
        <w:numPr>
          <w:ilvl w:val="0"/>
          <w:numId w:val="0"/>
        </w:numPr>
        <w:autoSpaceDE w:val="0"/>
        <w:autoSpaceDN w:val="0"/>
        <w:adjustRightInd w:val="0"/>
        <w:ind w:left="426"/>
        <w:rPr>
          <w:i/>
          <w:color w:val="000000" w:themeColor="text1"/>
          <w:u w:val="single"/>
        </w:rPr>
      </w:pPr>
      <w:r w:rsidRPr="001A08F1">
        <w:rPr>
          <w:bCs/>
          <w:i/>
          <w:color w:val="000000" w:themeColor="text1"/>
          <w:u w:val="single"/>
        </w:rPr>
        <w:t>před předáním staveniště</w:t>
      </w:r>
      <w:r w:rsidRPr="001A08F1">
        <w:rPr>
          <w:i/>
          <w:color w:val="000000" w:themeColor="text1"/>
          <w:u w:val="single"/>
        </w:rPr>
        <w:t xml:space="preserve"> </w:t>
      </w:r>
    </w:p>
    <w:p w14:paraId="4F9C373F" w14:textId="062CE661" w:rsidR="003C43FC" w:rsidRPr="001A08F1" w:rsidRDefault="003C43FC" w:rsidP="007F6553">
      <w:pPr>
        <w:pStyle w:val="A-odstavecodsazensodrkami"/>
        <w:numPr>
          <w:ilvl w:val="0"/>
          <w:numId w:val="13"/>
        </w:numPr>
        <w:autoSpaceDE w:val="0"/>
        <w:autoSpaceDN w:val="0"/>
        <w:adjustRightInd w:val="0"/>
        <w:spacing w:line="276" w:lineRule="auto"/>
        <w:ind w:left="567"/>
        <w:rPr>
          <w:b/>
          <w:color w:val="000000" w:themeColor="text1"/>
        </w:rPr>
      </w:pPr>
      <w:r w:rsidRPr="001A08F1">
        <w:rPr>
          <w:color w:val="000000" w:themeColor="text1"/>
        </w:rPr>
        <w:t>zhotovitel zpracuje a předloží identifikaci rizik vyplývající z jeho činnosti.</w:t>
      </w:r>
    </w:p>
    <w:p w14:paraId="4875ED67" w14:textId="4C323D5E" w:rsidR="003C43FC" w:rsidRPr="001A08F1" w:rsidRDefault="003C43FC" w:rsidP="007F6553">
      <w:pPr>
        <w:pStyle w:val="Odstavecseseznamem"/>
        <w:spacing w:line="276" w:lineRule="auto"/>
        <w:ind w:left="567"/>
        <w:jc w:val="both"/>
        <w:rPr>
          <w:i/>
          <w:color w:val="000000" w:themeColor="text1"/>
          <w:u w:val="single"/>
        </w:rPr>
      </w:pPr>
      <w:r w:rsidRPr="001A08F1">
        <w:rPr>
          <w:rFonts w:ascii="Arial" w:hAnsi="Arial" w:cs="Arial"/>
          <w:color w:val="000000" w:themeColor="text1"/>
          <w:sz w:val="22"/>
          <w:szCs w:val="22"/>
        </w:rPr>
        <w:t>zpracování podrobného harmonogramu postupu prací, který bude schválen objednatelem.</w:t>
      </w:r>
    </w:p>
    <w:p w14:paraId="20180659" w14:textId="2B1CDDBF" w:rsidR="003C43FC" w:rsidRPr="001A08F1" w:rsidRDefault="003C43FC" w:rsidP="009A41BD">
      <w:pPr>
        <w:pStyle w:val="A-odstavecodsazensodrkami"/>
        <w:numPr>
          <w:ilvl w:val="0"/>
          <w:numId w:val="0"/>
        </w:numPr>
        <w:autoSpaceDE w:val="0"/>
        <w:autoSpaceDN w:val="0"/>
        <w:adjustRightInd w:val="0"/>
        <w:ind w:left="426"/>
        <w:rPr>
          <w:bCs/>
          <w:i/>
          <w:color w:val="000000" w:themeColor="text1"/>
          <w:u w:val="single"/>
        </w:rPr>
      </w:pPr>
      <w:r w:rsidRPr="001A08F1">
        <w:rPr>
          <w:i/>
          <w:color w:val="000000" w:themeColor="text1"/>
          <w:u w:val="single"/>
        </w:rPr>
        <w:t>do doby předání a převzetí díla</w:t>
      </w:r>
    </w:p>
    <w:p w14:paraId="4B58763F" w14:textId="496C7B80" w:rsidR="00C6251D" w:rsidRPr="001A08F1" w:rsidRDefault="00C6251D" w:rsidP="007F6553">
      <w:pPr>
        <w:pStyle w:val="SeznamsmlouvaPVL"/>
        <w:tabs>
          <w:tab w:val="clear" w:pos="0"/>
          <w:tab w:val="clear" w:pos="993"/>
          <w:tab w:val="left" w:pos="851"/>
        </w:tabs>
        <w:ind w:left="567" w:hanging="283"/>
        <w:rPr>
          <w:color w:val="000000" w:themeColor="text1"/>
        </w:rPr>
      </w:pPr>
      <w:bookmarkStart w:id="0" w:name="_Hlk130540993"/>
      <w:r w:rsidRPr="001A08F1">
        <w:rPr>
          <w:color w:val="000000" w:themeColor="text1"/>
          <w:lang w:val="cs-CZ"/>
        </w:rPr>
        <w:t xml:space="preserve">  </w:t>
      </w:r>
      <w:r w:rsidRPr="001A08F1">
        <w:rPr>
          <w:color w:val="000000" w:themeColor="text1"/>
        </w:rPr>
        <w:t>zpracování a předání dokumentace skutečného provedení stavby (</w:t>
      </w:r>
      <w:r w:rsidR="00832997" w:rsidRPr="001A08F1">
        <w:rPr>
          <w:color w:val="000000" w:themeColor="text1"/>
          <w:lang w:val="cs-CZ"/>
        </w:rPr>
        <w:t xml:space="preserve">2 </w:t>
      </w:r>
      <w:proofErr w:type="spellStart"/>
      <w:r w:rsidR="00832997" w:rsidRPr="001A08F1">
        <w:rPr>
          <w:color w:val="000000" w:themeColor="text1"/>
          <w:lang w:val="cs-CZ"/>
        </w:rPr>
        <w:t>paré</w:t>
      </w:r>
      <w:proofErr w:type="spellEnd"/>
      <w:r w:rsidR="00832997" w:rsidRPr="001A08F1">
        <w:rPr>
          <w:color w:val="000000" w:themeColor="text1"/>
          <w:lang w:val="cs-CZ"/>
        </w:rPr>
        <w:t>)</w:t>
      </w:r>
    </w:p>
    <w:p w14:paraId="076F898D" w14:textId="77777777" w:rsidR="00832997" w:rsidRPr="001A08F1" w:rsidRDefault="00C6251D" w:rsidP="00832997">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Pr="001A08F1">
        <w:rPr>
          <w:color w:val="000000" w:themeColor="text1"/>
        </w:rPr>
        <w:t xml:space="preserve">likvidace veškerého stavebního a přebytečného materiálu odpovídajícím zákonným způsobem, zajištění skládek a </w:t>
      </w:r>
      <w:proofErr w:type="spellStart"/>
      <w:r w:rsidRPr="001A08F1">
        <w:rPr>
          <w:color w:val="000000" w:themeColor="text1"/>
        </w:rPr>
        <w:t>deponií</w:t>
      </w:r>
      <w:proofErr w:type="spellEnd"/>
      <w:r w:rsidRPr="001A08F1">
        <w:rPr>
          <w:color w:val="000000" w:themeColor="text1"/>
        </w:rPr>
        <w:t>, vč. vedení evidence o vzniklých odpadech a předání dokladů o jejich likvidaci objednateli při předání a převzetí díla</w:t>
      </w:r>
      <w:r w:rsidR="00D3222E" w:rsidRPr="001A08F1">
        <w:rPr>
          <w:color w:val="000000" w:themeColor="text1"/>
          <w:lang w:val="cs-CZ"/>
        </w:rPr>
        <w:t>.</w:t>
      </w:r>
    </w:p>
    <w:p w14:paraId="66C02934" w14:textId="640C5D84" w:rsidR="009A41BD" w:rsidRPr="001A08F1" w:rsidRDefault="009A41BD" w:rsidP="00832997">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00832997" w:rsidRPr="001A08F1">
        <w:rPr>
          <w:color w:val="000000" w:themeColor="text1"/>
          <w:lang w:val="cs-CZ"/>
        </w:rPr>
        <w:t>v</w:t>
      </w:r>
      <w:proofErr w:type="spellStart"/>
      <w:r w:rsidR="00832997" w:rsidRPr="001A08F1">
        <w:rPr>
          <w:color w:val="000000" w:themeColor="text1"/>
        </w:rPr>
        <w:t>eškeré</w:t>
      </w:r>
      <w:proofErr w:type="spellEnd"/>
      <w:r w:rsidR="00832997" w:rsidRPr="001A08F1">
        <w:rPr>
          <w:color w:val="000000" w:themeColor="text1"/>
        </w:rPr>
        <w:t xml:space="preserve"> demontované ocelové prvky (ocelové prvky, spoj. materiál atd.) v rámci realizace zakázky, dále jen kov. šrot, zůstávají i nadále majetkem ČR s právem hospodařit pro objednatele.</w:t>
      </w:r>
    </w:p>
    <w:p w14:paraId="56BF4F93" w14:textId="5C4DAAC8" w:rsidR="00C6251D" w:rsidRPr="001A08F1" w:rsidRDefault="00C6251D" w:rsidP="00832997">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Pr="001A08F1">
        <w:rPr>
          <w:color w:val="000000" w:themeColor="text1"/>
        </w:rPr>
        <w:t xml:space="preserve">zajištění bezpečnosti a ochrany zdraví při práci, požární ochrany, ochrany životního prostředí, péče o nepředané objekty a konstrukce stavby, zařízení a ostraha staveniště, </w:t>
      </w:r>
    </w:p>
    <w:p w14:paraId="1AE8B542" w14:textId="34C5A47E" w:rsidR="00C6251D" w:rsidRPr="001A08F1" w:rsidRDefault="00C6251D" w:rsidP="00832997">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Pr="001A08F1">
        <w:rPr>
          <w:color w:val="000000" w:themeColor="text1"/>
        </w:rPr>
        <w:t>zajištění technického řešení výjezdů ze stavby, včetně případného dopravního řešení a jejich projednání s příslušnými orgány státní správy a dotčenými organizacemi,</w:t>
      </w:r>
    </w:p>
    <w:p w14:paraId="6C7E5348" w14:textId="77777777" w:rsidR="00C6251D" w:rsidRPr="001A08F1" w:rsidRDefault="00C6251D" w:rsidP="007F6553">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Pr="001A08F1">
        <w:rPr>
          <w:color w:val="000000" w:themeColor="text1"/>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67D8ED4" w14:textId="3561D6AB" w:rsidR="00C6251D" w:rsidRPr="001A08F1" w:rsidRDefault="00C6251D" w:rsidP="007F6553">
      <w:pPr>
        <w:pStyle w:val="SeznamsmlouvaPVL"/>
        <w:tabs>
          <w:tab w:val="clear" w:pos="0"/>
          <w:tab w:val="clear" w:pos="993"/>
          <w:tab w:val="left" w:pos="851"/>
        </w:tabs>
        <w:ind w:left="567" w:hanging="283"/>
        <w:rPr>
          <w:color w:val="000000" w:themeColor="text1"/>
        </w:rPr>
      </w:pPr>
      <w:r w:rsidRPr="001A08F1">
        <w:rPr>
          <w:color w:val="000000" w:themeColor="text1"/>
          <w:lang w:val="cs-CZ"/>
        </w:rPr>
        <w:t xml:space="preserve">  </w:t>
      </w:r>
      <w:r w:rsidRPr="001A08F1">
        <w:rPr>
          <w:color w:val="000000" w:themeColor="text1"/>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7D985970" w14:textId="072EA72F" w:rsidR="00C6251D" w:rsidRPr="001A08F1" w:rsidRDefault="00C6251D" w:rsidP="007F6553">
      <w:pPr>
        <w:pStyle w:val="SeznamsmlouvaPVL"/>
        <w:tabs>
          <w:tab w:val="clear" w:pos="0"/>
          <w:tab w:val="clear" w:pos="993"/>
          <w:tab w:val="left" w:pos="851"/>
        </w:tabs>
        <w:spacing w:after="160"/>
        <w:ind w:left="568" w:hanging="284"/>
        <w:rPr>
          <w:color w:val="000000" w:themeColor="text1"/>
        </w:rPr>
      </w:pPr>
      <w:r w:rsidRPr="001A08F1">
        <w:rPr>
          <w:color w:val="000000" w:themeColor="text1"/>
          <w:lang w:val="cs-CZ"/>
        </w:rPr>
        <w:t xml:space="preserve">  </w:t>
      </w:r>
      <w:r w:rsidRPr="001A08F1">
        <w:rPr>
          <w:color w:val="000000" w:themeColor="text1"/>
        </w:rPr>
        <w:t>zajištění staveniště dle platných právních předpisů vztahujících se k bezpečnosti a ochraně zdraví osob (§ 3 zákona č. 309/2006 Sb., nařízení vlády č. 591/2006 Sb., o</w:t>
      </w:r>
      <w:r w:rsidRPr="001A08F1">
        <w:rPr>
          <w:color w:val="000000" w:themeColor="text1"/>
          <w:lang w:val="cs-CZ"/>
        </w:rPr>
        <w:t> </w:t>
      </w:r>
      <w:r w:rsidRPr="001A08F1">
        <w:rPr>
          <w:color w:val="000000" w:themeColor="text1"/>
        </w:rPr>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r w:rsidR="007F6553" w:rsidRPr="001A08F1">
        <w:rPr>
          <w:color w:val="000000" w:themeColor="text1"/>
          <w:lang w:val="cs-CZ"/>
        </w:rPr>
        <w:t>.</w:t>
      </w:r>
      <w:r w:rsidRPr="001A08F1">
        <w:rPr>
          <w:color w:val="000000" w:themeColor="text1"/>
          <w:lang w:val="cs-CZ"/>
        </w:rPr>
        <w:t xml:space="preserve">  </w:t>
      </w:r>
      <w:bookmarkEnd w:id="0"/>
    </w:p>
    <w:p w14:paraId="44E2A6C9" w14:textId="5166CF65" w:rsidR="00661EDA" w:rsidRPr="001A08F1" w:rsidRDefault="003914FB" w:rsidP="002E46DE">
      <w:pPr>
        <w:pStyle w:val="lneksmlouvytextPVL"/>
        <w:spacing w:after="160"/>
        <w:ind w:left="357" w:hanging="357"/>
        <w:rPr>
          <w:snapToGrid w:val="0"/>
          <w:color w:val="000000" w:themeColor="text1"/>
        </w:rPr>
      </w:pPr>
      <w:bookmarkStart w:id="1" w:name="_Hlk71711785"/>
      <w:r w:rsidRPr="001A08F1">
        <w:rPr>
          <w:color w:val="000000" w:themeColor="text1"/>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14:paraId="1F69D41B" w14:textId="77777777" w:rsidR="005C5F80" w:rsidRPr="001A08F1" w:rsidRDefault="005C5F80" w:rsidP="002E46DE">
      <w:pPr>
        <w:pStyle w:val="lneksmlouvytextPVL"/>
        <w:spacing w:after="160"/>
        <w:ind w:left="357" w:hanging="357"/>
        <w:rPr>
          <w:snapToGrid w:val="0"/>
          <w:color w:val="000000" w:themeColor="text1"/>
        </w:rPr>
      </w:pPr>
      <w:r w:rsidRPr="001A08F1">
        <w:rPr>
          <w:color w:val="000000" w:themeColor="text1"/>
        </w:rPr>
        <w:t xml:space="preserve">Zhotovitel </w:t>
      </w:r>
      <w:r w:rsidRPr="001A08F1">
        <w:rPr>
          <w:snapToGrid w:val="0"/>
          <w:color w:val="000000" w:themeColor="text1"/>
        </w:rPr>
        <w:t>dále prohlašuje, že si prohlédl staveniště a že se přesvědčil o jeho skutečném stavu a že jsou mu známé všechny okolnosti pro řádné plnění díla.</w:t>
      </w:r>
    </w:p>
    <w:p w14:paraId="64A3F35F" w14:textId="77777777" w:rsidR="00661EDA" w:rsidRPr="001A08F1" w:rsidRDefault="00661EDA" w:rsidP="00380004">
      <w:pPr>
        <w:pStyle w:val="lneksmlouvytextPVL"/>
        <w:rPr>
          <w:snapToGrid w:val="0"/>
          <w:color w:val="000000" w:themeColor="text1"/>
        </w:rPr>
      </w:pPr>
      <w:r w:rsidRPr="001A08F1">
        <w:rPr>
          <w:snapToGrid w:val="0"/>
          <w:color w:val="000000" w:themeColor="text1"/>
        </w:rPr>
        <w:t xml:space="preserve">Objednatel předá </w:t>
      </w:r>
      <w:r w:rsidR="00281A52" w:rsidRPr="001A08F1">
        <w:rPr>
          <w:snapToGrid w:val="0"/>
          <w:color w:val="000000" w:themeColor="text1"/>
        </w:rPr>
        <w:t>zhotovitel</w:t>
      </w:r>
      <w:r w:rsidRPr="001A08F1">
        <w:rPr>
          <w:color w:val="000000" w:themeColor="text1"/>
        </w:rPr>
        <w:t>i</w:t>
      </w:r>
      <w:r w:rsidRPr="001A08F1">
        <w:rPr>
          <w:snapToGrid w:val="0"/>
          <w:color w:val="000000" w:themeColor="text1"/>
        </w:rPr>
        <w:t xml:space="preserve"> staveniště (nebo jeho ucelenou část) prosté práv třetích osob.</w:t>
      </w:r>
    </w:p>
    <w:p w14:paraId="00BC6346" w14:textId="0C48F9BC" w:rsidR="00661EDA" w:rsidRPr="001A08F1" w:rsidRDefault="00661EDA" w:rsidP="002E46DE">
      <w:pPr>
        <w:pStyle w:val="lneksmlouvytextPVL"/>
        <w:numPr>
          <w:ilvl w:val="0"/>
          <w:numId w:val="0"/>
        </w:numPr>
        <w:spacing w:after="160"/>
        <w:ind w:left="357"/>
        <w:rPr>
          <w:bCs/>
          <w:color w:val="000000" w:themeColor="text1"/>
        </w:rPr>
      </w:pPr>
      <w:r w:rsidRPr="001A08F1">
        <w:rPr>
          <w:bCs/>
          <w:color w:val="000000" w:themeColor="text1"/>
        </w:rPr>
        <w:t xml:space="preserve">Předání staveniště </w:t>
      </w:r>
      <w:r w:rsidR="00281A52" w:rsidRPr="001A08F1">
        <w:rPr>
          <w:bCs/>
          <w:color w:val="000000" w:themeColor="text1"/>
        </w:rPr>
        <w:t>zhotovitel</w:t>
      </w:r>
      <w:r w:rsidRPr="001A08F1">
        <w:rPr>
          <w:color w:val="000000" w:themeColor="text1"/>
        </w:rPr>
        <w:t>i</w:t>
      </w:r>
      <w:r w:rsidRPr="001A08F1">
        <w:rPr>
          <w:bCs/>
          <w:color w:val="000000" w:themeColor="text1"/>
        </w:rPr>
        <w:t xml:space="preserve"> bude objednatelem provedeno až po splnění, </w:t>
      </w:r>
      <w:r w:rsidR="002E46DE" w:rsidRPr="001A08F1">
        <w:rPr>
          <w:bCs/>
          <w:color w:val="000000" w:themeColor="text1"/>
        </w:rPr>
        <w:br/>
      </w:r>
      <w:r w:rsidRPr="001A08F1">
        <w:rPr>
          <w:bCs/>
          <w:color w:val="000000" w:themeColor="text1"/>
        </w:rPr>
        <w:t xml:space="preserve">a prokazatelném doložení, všech potřebných legislativních povinností </w:t>
      </w:r>
      <w:r w:rsidR="00281A52" w:rsidRPr="001A08F1">
        <w:rPr>
          <w:bCs/>
          <w:color w:val="000000" w:themeColor="text1"/>
        </w:rPr>
        <w:t>zhotovitel</w:t>
      </w:r>
      <w:r w:rsidRPr="001A08F1">
        <w:rPr>
          <w:color w:val="000000" w:themeColor="text1"/>
        </w:rPr>
        <w:t>e</w:t>
      </w:r>
      <w:r w:rsidRPr="001A08F1">
        <w:rPr>
          <w:bCs/>
          <w:color w:val="000000" w:themeColor="text1"/>
        </w:rPr>
        <w:t>, nutných k zajištění před předáním staveniště</w:t>
      </w:r>
      <w:r w:rsidR="009F3662" w:rsidRPr="001A08F1">
        <w:rPr>
          <w:bCs/>
          <w:color w:val="000000" w:themeColor="text1"/>
          <w:lang w:val="cs-CZ"/>
        </w:rPr>
        <w:t>.</w:t>
      </w:r>
    </w:p>
    <w:p w14:paraId="6A85F7E6" w14:textId="77777777" w:rsidR="005C5F80" w:rsidRPr="001A08F1" w:rsidRDefault="005C5F80" w:rsidP="00380004">
      <w:pPr>
        <w:pStyle w:val="lneksmlouvytextPVL"/>
        <w:rPr>
          <w:snapToGrid w:val="0"/>
          <w:color w:val="000000" w:themeColor="text1"/>
        </w:rPr>
      </w:pPr>
      <w:r w:rsidRPr="001A08F1">
        <w:rPr>
          <w:snapToGrid w:val="0"/>
          <w:color w:val="000000" w:themeColor="text1"/>
        </w:rPr>
        <w:t xml:space="preserve">V případě, že byl objednatelem určen koordinátor BOZP je zhotovitel povinen: </w:t>
      </w:r>
    </w:p>
    <w:p w14:paraId="308429D7" w14:textId="77777777" w:rsidR="005C5F80" w:rsidRPr="001A08F1" w:rsidRDefault="005C5F80" w:rsidP="005C5F80">
      <w:pPr>
        <w:widowControl w:val="0"/>
        <w:tabs>
          <w:tab w:val="left" w:pos="709"/>
          <w:tab w:val="left" w:pos="851"/>
        </w:tabs>
        <w:overflowPunct/>
        <w:autoSpaceDE/>
        <w:adjustRightInd/>
        <w:ind w:left="426"/>
        <w:jc w:val="both"/>
        <w:rPr>
          <w:rFonts w:ascii="Arial" w:hAnsi="Arial" w:cs="Arial"/>
          <w:snapToGrid w:val="0"/>
          <w:color w:val="000000" w:themeColor="text1"/>
          <w:sz w:val="22"/>
          <w:szCs w:val="22"/>
        </w:rPr>
      </w:pPr>
      <w:r w:rsidRPr="001A08F1">
        <w:rPr>
          <w:rFonts w:ascii="Arial" w:hAnsi="Arial" w:cs="Arial"/>
          <w:snapToGrid w:val="0"/>
          <w:color w:val="000000" w:themeColor="text1"/>
          <w:sz w:val="22"/>
          <w:szCs w:val="22"/>
        </w:rPr>
        <w:t>a)</w:t>
      </w:r>
      <w:r w:rsidRPr="001A08F1">
        <w:rPr>
          <w:rFonts w:ascii="Arial" w:hAnsi="Arial" w:cs="Arial"/>
          <w:snapToGrid w:val="0"/>
          <w:color w:val="000000" w:themeColor="text1"/>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5945FD89" w14:textId="77777777" w:rsidR="005C5F80" w:rsidRPr="001A08F1" w:rsidRDefault="005C5F80" w:rsidP="005C5F80">
      <w:pPr>
        <w:widowControl w:val="0"/>
        <w:tabs>
          <w:tab w:val="left" w:pos="709"/>
          <w:tab w:val="left" w:pos="851"/>
        </w:tabs>
        <w:overflowPunct/>
        <w:autoSpaceDE/>
        <w:adjustRightInd/>
        <w:ind w:left="426"/>
        <w:jc w:val="both"/>
        <w:rPr>
          <w:rFonts w:ascii="Arial" w:hAnsi="Arial" w:cs="Arial"/>
          <w:snapToGrid w:val="0"/>
          <w:color w:val="000000" w:themeColor="text1"/>
          <w:sz w:val="22"/>
          <w:szCs w:val="22"/>
        </w:rPr>
      </w:pPr>
    </w:p>
    <w:p w14:paraId="571F5189" w14:textId="77777777" w:rsidR="009F3662" w:rsidRPr="001A08F1" w:rsidRDefault="005C5F80" w:rsidP="002E46DE">
      <w:pPr>
        <w:widowControl w:val="0"/>
        <w:tabs>
          <w:tab w:val="left" w:pos="709"/>
          <w:tab w:val="left" w:pos="851"/>
        </w:tabs>
        <w:overflowPunct/>
        <w:autoSpaceDE/>
        <w:autoSpaceDN/>
        <w:adjustRightInd/>
        <w:spacing w:after="160"/>
        <w:ind w:left="357" w:hanging="357"/>
        <w:jc w:val="both"/>
        <w:textAlignment w:val="auto"/>
        <w:rPr>
          <w:rFonts w:ascii="Arial" w:hAnsi="Arial" w:cs="Arial"/>
          <w:snapToGrid w:val="0"/>
          <w:color w:val="000000" w:themeColor="text1"/>
          <w:sz w:val="22"/>
          <w:szCs w:val="22"/>
        </w:rPr>
      </w:pPr>
      <w:r w:rsidRPr="001A08F1">
        <w:rPr>
          <w:rFonts w:ascii="Arial" w:hAnsi="Arial" w:cs="Arial"/>
          <w:snapToGrid w:val="0"/>
          <w:color w:val="000000" w:themeColor="text1"/>
          <w:sz w:val="22"/>
          <w:szCs w:val="22"/>
        </w:rPr>
        <w:tab/>
        <w:t xml:space="preserve">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w:t>
      </w:r>
      <w:r w:rsidRPr="001A08F1">
        <w:rPr>
          <w:rFonts w:ascii="Arial" w:hAnsi="Arial" w:cs="Arial"/>
          <w:snapToGrid w:val="0"/>
          <w:color w:val="000000" w:themeColor="text1"/>
          <w:sz w:val="22"/>
          <w:szCs w:val="22"/>
        </w:rPr>
        <w:lastRenderedPageBreak/>
        <w:t>v plánu.</w:t>
      </w:r>
      <w:r w:rsidR="009F3662" w:rsidRPr="001A08F1">
        <w:rPr>
          <w:rFonts w:ascii="Arial" w:hAnsi="Arial" w:cs="Arial"/>
          <w:snapToGrid w:val="0"/>
          <w:color w:val="000000" w:themeColor="text1"/>
          <w:sz w:val="22"/>
          <w:szCs w:val="22"/>
        </w:rPr>
        <w:t xml:space="preserve"> </w:t>
      </w:r>
    </w:p>
    <w:p w14:paraId="3A9782E1" w14:textId="04F28A5F" w:rsidR="00832997" w:rsidRPr="001A08F1" w:rsidRDefault="0095434E" w:rsidP="00C12D8C">
      <w:pPr>
        <w:pStyle w:val="lneksmlouvytextPVL"/>
        <w:widowControl w:val="0"/>
        <w:tabs>
          <w:tab w:val="left" w:pos="709"/>
          <w:tab w:val="left" w:pos="851"/>
        </w:tabs>
        <w:spacing w:after="240"/>
        <w:ind w:left="357" w:hanging="357"/>
        <w:rPr>
          <w:color w:val="000000" w:themeColor="text1"/>
        </w:rPr>
      </w:pPr>
      <w:r w:rsidRPr="001A08F1">
        <w:rPr>
          <w:color w:val="000000" w:themeColor="text1"/>
        </w:rPr>
        <w:t>Zhotovitel prohlašuje, že dílo provede řádně a s odbornou péčí podle platných právních předpisů (ČSN, ČSN EN, ČSN ISO) vztahujících se k předmětné činnosti. V případě, že využije k provádění díla nebo jeho části externí zhotovitele, nese odpovědnost za provedené práce stejně jako by prováděl dílo sám.</w:t>
      </w:r>
    </w:p>
    <w:p w14:paraId="00679493" w14:textId="61CAC294" w:rsidR="00FE1CDE" w:rsidRPr="001A08F1" w:rsidRDefault="00FE1CDE" w:rsidP="002E46DE">
      <w:pPr>
        <w:pStyle w:val="Zkladntext"/>
        <w:widowControl/>
        <w:spacing w:before="120" w:after="240"/>
        <w:jc w:val="center"/>
        <w:rPr>
          <w:rFonts w:cs="Arial"/>
          <w:b/>
          <w:color w:val="000000" w:themeColor="text1"/>
          <w:sz w:val="22"/>
          <w:szCs w:val="22"/>
        </w:rPr>
      </w:pPr>
      <w:r w:rsidRPr="001A08F1">
        <w:rPr>
          <w:rFonts w:cs="Arial"/>
          <w:b/>
          <w:color w:val="000000" w:themeColor="text1"/>
          <w:sz w:val="22"/>
          <w:szCs w:val="22"/>
          <w:u w:val="single"/>
        </w:rPr>
        <w:t>Čl. II. TERMÍN PLNĚNÍ</w:t>
      </w:r>
    </w:p>
    <w:p w14:paraId="20BB8D91" w14:textId="197A91AF" w:rsidR="00877609" w:rsidRPr="001A08F1" w:rsidRDefault="00877609" w:rsidP="002E46DE">
      <w:pPr>
        <w:pStyle w:val="Odstavecseseznamem"/>
        <w:numPr>
          <w:ilvl w:val="0"/>
          <w:numId w:val="14"/>
        </w:numPr>
        <w:overflowPunct/>
        <w:ind w:left="357" w:hanging="357"/>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Smluvní strany se dohodly na následujících lhůtách a podmínkách pro realizaci díla.</w:t>
      </w:r>
    </w:p>
    <w:p w14:paraId="727F697D" w14:textId="77777777" w:rsidR="00877609" w:rsidRPr="001A08F1" w:rsidRDefault="00877609" w:rsidP="00877609">
      <w:pPr>
        <w:tabs>
          <w:tab w:val="left" w:pos="426"/>
        </w:tabs>
        <w:overflowPunct/>
        <w:ind w:left="426" w:hanging="426"/>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ab/>
      </w:r>
      <w:bookmarkStart w:id="2" w:name="_Hlk37839271"/>
      <w:r w:rsidRPr="001A08F1">
        <w:rPr>
          <w:rFonts w:ascii="Arial" w:hAnsi="Arial" w:cs="Arial"/>
          <w:color w:val="000000" w:themeColor="text1"/>
          <w:sz w:val="22"/>
          <w:szCs w:val="22"/>
        </w:rPr>
        <w:t xml:space="preserve">Zhotovitel se zavazuje provést dílo v následujících termínech: </w:t>
      </w:r>
    </w:p>
    <w:p w14:paraId="12EC1DC6" w14:textId="222EE09F" w:rsidR="00A944A7" w:rsidRPr="001A08F1" w:rsidRDefault="00A944A7" w:rsidP="00A944A7">
      <w:pPr>
        <w:overflowPunct/>
        <w:ind w:firstLine="360"/>
        <w:jc w:val="both"/>
        <w:textAlignment w:val="auto"/>
        <w:rPr>
          <w:rFonts w:ascii="Arial" w:hAnsi="Arial" w:cs="Arial"/>
          <w:bCs/>
          <w:color w:val="000000" w:themeColor="text1"/>
          <w:sz w:val="22"/>
          <w:szCs w:val="22"/>
        </w:rPr>
      </w:pPr>
      <w:r w:rsidRPr="001A08F1">
        <w:rPr>
          <w:rFonts w:ascii="Arial" w:hAnsi="Arial" w:cs="Arial"/>
          <w:color w:val="000000" w:themeColor="text1"/>
          <w:sz w:val="22"/>
          <w:szCs w:val="22"/>
        </w:rPr>
        <w:t>a)</w:t>
      </w:r>
      <w:r w:rsidRPr="001A08F1">
        <w:rPr>
          <w:rFonts w:ascii="Arial" w:hAnsi="Arial" w:cs="Arial"/>
          <w:color w:val="000000" w:themeColor="text1"/>
          <w:sz w:val="22"/>
          <w:szCs w:val="22"/>
        </w:rPr>
        <w:tab/>
      </w:r>
      <w:r w:rsidR="001118DB" w:rsidRPr="001A08F1">
        <w:rPr>
          <w:rFonts w:ascii="Arial" w:hAnsi="Arial" w:cs="Arial"/>
          <w:b/>
          <w:color w:val="000000" w:themeColor="text1"/>
          <w:sz w:val="22"/>
          <w:szCs w:val="22"/>
        </w:rPr>
        <w:t>převzetí</w:t>
      </w:r>
      <w:r w:rsidR="005702DB" w:rsidRPr="001A08F1">
        <w:rPr>
          <w:rFonts w:ascii="Arial" w:hAnsi="Arial" w:cs="Arial"/>
          <w:b/>
          <w:color w:val="000000" w:themeColor="text1"/>
          <w:sz w:val="22"/>
          <w:szCs w:val="22"/>
        </w:rPr>
        <w:t xml:space="preserve"> staveniště</w:t>
      </w:r>
      <w:r w:rsidRPr="001A08F1">
        <w:rPr>
          <w:rFonts w:ascii="Arial" w:hAnsi="Arial" w:cs="Arial"/>
          <w:b/>
          <w:bCs/>
          <w:color w:val="000000" w:themeColor="text1"/>
          <w:sz w:val="22"/>
          <w:szCs w:val="22"/>
        </w:rPr>
        <w:t>:</w:t>
      </w:r>
    </w:p>
    <w:p w14:paraId="1B435E77" w14:textId="53DFFD54" w:rsidR="00A944A7" w:rsidRPr="001A08F1" w:rsidRDefault="00A944A7" w:rsidP="009F3662">
      <w:pPr>
        <w:overflowPunct/>
        <w:spacing w:after="240"/>
        <w:ind w:left="709"/>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 xml:space="preserve">Zhotovitel se zavazuje převzít staveniště nejpozději do </w:t>
      </w:r>
      <w:r w:rsidR="00FC12E8" w:rsidRPr="001A08F1">
        <w:rPr>
          <w:rFonts w:ascii="Arial" w:hAnsi="Arial" w:cs="Arial"/>
          <w:color w:val="000000" w:themeColor="text1"/>
          <w:sz w:val="22"/>
          <w:szCs w:val="22"/>
        </w:rPr>
        <w:t>15</w:t>
      </w:r>
      <w:r w:rsidR="00862B03" w:rsidRPr="001A08F1">
        <w:rPr>
          <w:rFonts w:ascii="Arial" w:hAnsi="Arial" w:cs="Arial"/>
          <w:color w:val="000000" w:themeColor="text1"/>
          <w:sz w:val="22"/>
          <w:szCs w:val="22"/>
        </w:rPr>
        <w:t xml:space="preserve"> </w:t>
      </w:r>
      <w:r w:rsidRPr="001A08F1">
        <w:rPr>
          <w:rFonts w:ascii="Arial" w:hAnsi="Arial" w:cs="Arial"/>
          <w:color w:val="000000" w:themeColor="text1"/>
          <w:sz w:val="22"/>
          <w:szCs w:val="22"/>
        </w:rPr>
        <w:t>kalendářních dní od nabytí účinnosti této smlouvy o dílo.</w:t>
      </w:r>
    </w:p>
    <w:p w14:paraId="1CFECCE9" w14:textId="3EB10962" w:rsidR="00877609" w:rsidRPr="001A08F1" w:rsidRDefault="00A944A7" w:rsidP="00877609">
      <w:pPr>
        <w:overflowPunct/>
        <w:ind w:firstLine="360"/>
        <w:jc w:val="both"/>
        <w:textAlignment w:val="auto"/>
        <w:rPr>
          <w:rFonts w:ascii="Arial" w:hAnsi="Arial" w:cs="Arial"/>
          <w:b/>
          <w:bCs/>
          <w:color w:val="000000" w:themeColor="text1"/>
          <w:sz w:val="22"/>
          <w:szCs w:val="22"/>
        </w:rPr>
      </w:pPr>
      <w:r w:rsidRPr="001A08F1">
        <w:rPr>
          <w:rFonts w:ascii="Arial" w:hAnsi="Arial" w:cs="Arial"/>
          <w:color w:val="000000" w:themeColor="text1"/>
          <w:sz w:val="22"/>
          <w:szCs w:val="22"/>
        </w:rPr>
        <w:t>b</w:t>
      </w:r>
      <w:r w:rsidR="00877609" w:rsidRPr="001A08F1">
        <w:rPr>
          <w:rFonts w:ascii="Arial" w:hAnsi="Arial" w:cs="Arial"/>
          <w:color w:val="000000" w:themeColor="text1"/>
          <w:sz w:val="22"/>
          <w:szCs w:val="22"/>
        </w:rPr>
        <w:t>)</w:t>
      </w:r>
      <w:r w:rsidR="00877609" w:rsidRPr="001A08F1">
        <w:rPr>
          <w:rFonts w:ascii="Arial" w:hAnsi="Arial" w:cs="Arial"/>
          <w:color w:val="000000" w:themeColor="text1"/>
          <w:sz w:val="22"/>
          <w:szCs w:val="22"/>
        </w:rPr>
        <w:tab/>
      </w:r>
      <w:r w:rsidR="00877609" w:rsidRPr="001A08F1">
        <w:rPr>
          <w:rFonts w:ascii="Arial" w:hAnsi="Arial" w:cs="Arial"/>
          <w:b/>
          <w:bCs/>
          <w:color w:val="000000" w:themeColor="text1"/>
          <w:sz w:val="22"/>
          <w:szCs w:val="22"/>
        </w:rPr>
        <w:t>zahájení prací:</w:t>
      </w:r>
    </w:p>
    <w:p w14:paraId="41E16FB4" w14:textId="7AB00149" w:rsidR="007A6178" w:rsidRPr="001A08F1" w:rsidRDefault="00A944A7" w:rsidP="009F3662">
      <w:pPr>
        <w:overflowPunct/>
        <w:spacing w:after="240"/>
        <w:ind w:firstLine="709"/>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B</w:t>
      </w:r>
      <w:r w:rsidR="00877609" w:rsidRPr="001A08F1">
        <w:rPr>
          <w:rFonts w:ascii="Arial" w:hAnsi="Arial" w:cs="Arial"/>
          <w:color w:val="000000" w:themeColor="text1"/>
          <w:sz w:val="22"/>
          <w:szCs w:val="22"/>
        </w:rPr>
        <w:t>ez zbytečného odkladu po pře</w:t>
      </w:r>
      <w:r w:rsidR="00817901" w:rsidRPr="001A08F1">
        <w:rPr>
          <w:rFonts w:ascii="Arial" w:hAnsi="Arial" w:cs="Arial"/>
          <w:color w:val="000000" w:themeColor="text1"/>
          <w:sz w:val="22"/>
          <w:szCs w:val="22"/>
        </w:rPr>
        <w:t>vzet</w:t>
      </w:r>
      <w:r w:rsidR="00877609" w:rsidRPr="001A08F1">
        <w:rPr>
          <w:rFonts w:ascii="Arial" w:hAnsi="Arial" w:cs="Arial"/>
          <w:color w:val="000000" w:themeColor="text1"/>
          <w:sz w:val="22"/>
          <w:szCs w:val="22"/>
        </w:rPr>
        <w:t>í staveniště</w:t>
      </w:r>
      <w:r w:rsidR="009C16A3" w:rsidRPr="001A08F1">
        <w:rPr>
          <w:rFonts w:ascii="Arial" w:hAnsi="Arial" w:cs="Arial"/>
          <w:color w:val="000000" w:themeColor="text1"/>
          <w:sz w:val="22"/>
          <w:szCs w:val="22"/>
        </w:rPr>
        <w:t>.</w:t>
      </w:r>
      <w:r w:rsidR="007E0ACE" w:rsidRPr="001A08F1">
        <w:rPr>
          <w:rFonts w:ascii="Arial" w:hAnsi="Arial" w:cs="Arial"/>
          <w:color w:val="000000" w:themeColor="text1"/>
          <w:sz w:val="22"/>
          <w:szCs w:val="22"/>
        </w:rPr>
        <w:t xml:space="preserve"> </w:t>
      </w:r>
    </w:p>
    <w:p w14:paraId="331084A8" w14:textId="11F8581F" w:rsidR="001118DB" w:rsidRPr="001A08F1" w:rsidRDefault="00A944A7" w:rsidP="001118DB">
      <w:pPr>
        <w:overflowPunct/>
        <w:ind w:firstLine="360"/>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c</w:t>
      </w:r>
      <w:r w:rsidR="00C12F5E" w:rsidRPr="001A08F1">
        <w:rPr>
          <w:rFonts w:ascii="Arial" w:hAnsi="Arial" w:cs="Arial"/>
          <w:color w:val="000000" w:themeColor="text1"/>
          <w:sz w:val="22"/>
          <w:szCs w:val="22"/>
        </w:rPr>
        <w:t>)</w:t>
      </w:r>
      <w:r w:rsidR="00C12F5E" w:rsidRPr="001A08F1">
        <w:rPr>
          <w:rFonts w:ascii="Arial" w:hAnsi="Arial" w:cs="Arial"/>
          <w:color w:val="000000" w:themeColor="text1"/>
          <w:sz w:val="22"/>
          <w:szCs w:val="22"/>
        </w:rPr>
        <w:tab/>
      </w:r>
      <w:bookmarkEnd w:id="2"/>
      <w:r w:rsidR="001118DB" w:rsidRPr="001A08F1">
        <w:rPr>
          <w:rFonts w:ascii="Arial" w:hAnsi="Arial" w:cs="Arial"/>
          <w:b/>
          <w:bCs/>
          <w:color w:val="000000" w:themeColor="text1"/>
          <w:sz w:val="22"/>
          <w:szCs w:val="22"/>
        </w:rPr>
        <w:t>předání a převzetí dokončeného díla:</w:t>
      </w:r>
      <w:r w:rsidR="001118DB" w:rsidRPr="001A08F1">
        <w:rPr>
          <w:rFonts w:ascii="Arial" w:hAnsi="Arial" w:cs="Arial"/>
          <w:color w:val="000000" w:themeColor="text1"/>
          <w:sz w:val="22"/>
          <w:szCs w:val="22"/>
        </w:rPr>
        <w:t xml:space="preserve"> </w:t>
      </w:r>
    </w:p>
    <w:p w14:paraId="1BBDEC30" w14:textId="7761DD92" w:rsidR="001118DB" w:rsidRPr="001A08F1" w:rsidRDefault="001118DB" w:rsidP="009F3662">
      <w:pPr>
        <w:overflowPunct/>
        <w:spacing w:after="240"/>
        <w:ind w:left="709"/>
        <w:jc w:val="both"/>
        <w:textAlignment w:val="auto"/>
        <w:rPr>
          <w:rFonts w:ascii="Arial" w:hAnsi="Arial" w:cs="Arial"/>
          <w:bCs/>
          <w:color w:val="000000" w:themeColor="text1"/>
          <w:sz w:val="22"/>
          <w:szCs w:val="22"/>
        </w:rPr>
      </w:pPr>
      <w:bookmarkStart w:id="3" w:name="_Hlk141349322"/>
      <w:r w:rsidRPr="001A08F1">
        <w:rPr>
          <w:rFonts w:ascii="Arial" w:hAnsi="Arial" w:cs="Arial"/>
          <w:color w:val="000000" w:themeColor="text1"/>
          <w:sz w:val="22"/>
          <w:szCs w:val="22"/>
        </w:rPr>
        <w:t xml:space="preserve">Nejpozději do </w:t>
      </w:r>
      <w:r w:rsidR="00C12D8C" w:rsidRPr="001A08F1">
        <w:rPr>
          <w:rFonts w:ascii="Arial" w:hAnsi="Arial" w:cs="Arial"/>
          <w:bCs/>
          <w:color w:val="000000" w:themeColor="text1"/>
          <w:sz w:val="22"/>
          <w:szCs w:val="22"/>
        </w:rPr>
        <w:t>3</w:t>
      </w:r>
      <w:r w:rsidR="00503E1D">
        <w:rPr>
          <w:rFonts w:ascii="Arial" w:hAnsi="Arial" w:cs="Arial"/>
          <w:bCs/>
          <w:color w:val="000000" w:themeColor="text1"/>
          <w:sz w:val="22"/>
          <w:szCs w:val="22"/>
        </w:rPr>
        <w:t>0</w:t>
      </w:r>
      <w:r w:rsidR="00FC12E8" w:rsidRPr="001A08F1">
        <w:rPr>
          <w:rFonts w:ascii="Arial" w:hAnsi="Arial" w:cs="Arial"/>
          <w:bCs/>
          <w:color w:val="000000" w:themeColor="text1"/>
          <w:sz w:val="22"/>
          <w:szCs w:val="22"/>
        </w:rPr>
        <w:t>.1</w:t>
      </w:r>
      <w:r w:rsidR="00503E1D">
        <w:rPr>
          <w:rFonts w:ascii="Arial" w:hAnsi="Arial" w:cs="Arial"/>
          <w:bCs/>
          <w:color w:val="000000" w:themeColor="text1"/>
          <w:sz w:val="22"/>
          <w:szCs w:val="22"/>
        </w:rPr>
        <w:t>1</w:t>
      </w:r>
      <w:r w:rsidR="0090179E" w:rsidRPr="001A08F1">
        <w:rPr>
          <w:rFonts w:ascii="Arial" w:hAnsi="Arial" w:cs="Arial"/>
          <w:bCs/>
          <w:color w:val="000000" w:themeColor="text1"/>
          <w:sz w:val="22"/>
          <w:szCs w:val="22"/>
        </w:rPr>
        <w:t>.20</w:t>
      </w:r>
      <w:bookmarkEnd w:id="3"/>
      <w:r w:rsidR="00FC12E8" w:rsidRPr="001A08F1">
        <w:rPr>
          <w:rFonts w:ascii="Arial" w:hAnsi="Arial" w:cs="Arial"/>
          <w:bCs/>
          <w:color w:val="000000" w:themeColor="text1"/>
          <w:sz w:val="22"/>
          <w:szCs w:val="22"/>
        </w:rPr>
        <w:t>23</w:t>
      </w:r>
      <w:r w:rsidR="0090179E" w:rsidRPr="001A08F1">
        <w:rPr>
          <w:rFonts w:ascii="Arial" w:hAnsi="Arial" w:cs="Arial"/>
          <w:bCs/>
          <w:color w:val="000000" w:themeColor="text1"/>
          <w:sz w:val="22"/>
          <w:szCs w:val="22"/>
        </w:rPr>
        <w:t>.</w:t>
      </w:r>
    </w:p>
    <w:p w14:paraId="79AD1664" w14:textId="77777777" w:rsidR="001118DB" w:rsidRPr="001A08F1" w:rsidRDefault="001118DB" w:rsidP="001118DB">
      <w:pPr>
        <w:overflowPunct/>
        <w:ind w:left="426"/>
        <w:jc w:val="both"/>
        <w:textAlignment w:val="auto"/>
        <w:rPr>
          <w:rFonts w:ascii="Arial" w:hAnsi="Arial" w:cs="Arial"/>
          <w:bCs/>
          <w:color w:val="000000" w:themeColor="text1"/>
          <w:sz w:val="22"/>
          <w:szCs w:val="22"/>
        </w:rPr>
      </w:pPr>
      <w:r w:rsidRPr="001A08F1">
        <w:rPr>
          <w:rFonts w:ascii="Arial" w:hAnsi="Arial" w:cs="Arial"/>
          <w:bCs/>
          <w:color w:val="000000" w:themeColor="text1"/>
          <w:sz w:val="22"/>
          <w:szCs w:val="22"/>
        </w:rPr>
        <w:t xml:space="preserve">d)  </w:t>
      </w:r>
      <w:r w:rsidRPr="001A08F1">
        <w:rPr>
          <w:rFonts w:ascii="Arial" w:hAnsi="Arial" w:cs="Arial"/>
          <w:b/>
          <w:bCs/>
          <w:color w:val="000000" w:themeColor="text1"/>
          <w:sz w:val="22"/>
          <w:szCs w:val="22"/>
        </w:rPr>
        <w:t>vyklizení staveniště:</w:t>
      </w:r>
    </w:p>
    <w:p w14:paraId="0040F238" w14:textId="66E91E2E" w:rsidR="001118DB" w:rsidRPr="001A08F1" w:rsidRDefault="001118DB" w:rsidP="001118DB">
      <w:pPr>
        <w:overflowPunct/>
        <w:ind w:left="709"/>
        <w:jc w:val="both"/>
        <w:textAlignment w:val="auto"/>
        <w:rPr>
          <w:rFonts w:ascii="Arial" w:hAnsi="Arial" w:cs="Arial"/>
          <w:color w:val="000000" w:themeColor="text1"/>
          <w:sz w:val="22"/>
          <w:szCs w:val="22"/>
        </w:rPr>
      </w:pPr>
      <w:r w:rsidRPr="001A08F1">
        <w:rPr>
          <w:rFonts w:ascii="Arial" w:hAnsi="Arial" w:cs="Arial"/>
          <w:bCs/>
          <w:color w:val="000000" w:themeColor="text1"/>
          <w:sz w:val="22"/>
          <w:szCs w:val="22"/>
        </w:rPr>
        <w:t xml:space="preserve">Zhotovitel je povinen </w:t>
      </w:r>
      <w:r w:rsidR="00FC12E8" w:rsidRPr="001A08F1">
        <w:rPr>
          <w:rFonts w:ascii="Arial" w:hAnsi="Arial" w:cs="Arial"/>
          <w:bCs/>
          <w:color w:val="000000" w:themeColor="text1"/>
          <w:sz w:val="22"/>
          <w:szCs w:val="22"/>
        </w:rPr>
        <w:t>ke dni</w:t>
      </w:r>
      <w:r w:rsidRPr="001A08F1">
        <w:rPr>
          <w:rFonts w:ascii="Arial" w:hAnsi="Arial" w:cs="Arial"/>
          <w:bCs/>
          <w:color w:val="000000" w:themeColor="text1"/>
          <w:sz w:val="22"/>
          <w:szCs w:val="22"/>
        </w:rPr>
        <w:t xml:space="preserve"> předání a převzetí </w:t>
      </w:r>
      <w:r w:rsidR="007B52CF" w:rsidRPr="001A08F1">
        <w:rPr>
          <w:rFonts w:ascii="Arial" w:hAnsi="Arial" w:cs="Arial"/>
          <w:bCs/>
          <w:color w:val="000000" w:themeColor="text1"/>
          <w:sz w:val="22"/>
          <w:szCs w:val="22"/>
        </w:rPr>
        <w:t xml:space="preserve">dokončeného </w:t>
      </w:r>
      <w:r w:rsidRPr="001A08F1">
        <w:rPr>
          <w:rFonts w:ascii="Arial" w:hAnsi="Arial" w:cs="Arial"/>
          <w:bCs/>
          <w:color w:val="000000" w:themeColor="text1"/>
          <w:sz w:val="22"/>
          <w:szCs w:val="22"/>
        </w:rPr>
        <w:t xml:space="preserve">díla vyklidit staveniště a upravit </w:t>
      </w:r>
      <w:r w:rsidR="00FC12E8" w:rsidRPr="001A08F1">
        <w:rPr>
          <w:rFonts w:ascii="Arial" w:hAnsi="Arial" w:cs="Arial"/>
          <w:bCs/>
          <w:color w:val="000000" w:themeColor="text1"/>
          <w:sz w:val="22"/>
          <w:szCs w:val="22"/>
        </w:rPr>
        <w:t>ho</w:t>
      </w:r>
      <w:r w:rsidRPr="001A08F1">
        <w:rPr>
          <w:rFonts w:ascii="Arial" w:hAnsi="Arial" w:cs="Arial"/>
          <w:bCs/>
          <w:color w:val="000000" w:themeColor="text1"/>
          <w:sz w:val="22"/>
          <w:szCs w:val="22"/>
        </w:rPr>
        <w:t xml:space="preserve"> do stavu předepsaného příslušnou projektovou dokumentací, nebo není-li tento stav projektovou dokumentací specifikován, tak do původního stavu. </w:t>
      </w:r>
    </w:p>
    <w:p w14:paraId="5698F36F" w14:textId="77777777" w:rsidR="001118DB" w:rsidRPr="001A08F1" w:rsidRDefault="001118DB" w:rsidP="001118DB">
      <w:pPr>
        <w:overflowPunct/>
        <w:ind w:left="426"/>
        <w:jc w:val="both"/>
        <w:textAlignment w:val="auto"/>
        <w:rPr>
          <w:rFonts w:ascii="Arial" w:hAnsi="Arial" w:cs="Arial"/>
          <w:color w:val="000000" w:themeColor="text1"/>
          <w:sz w:val="22"/>
          <w:szCs w:val="22"/>
        </w:rPr>
      </w:pPr>
    </w:p>
    <w:p w14:paraId="17A57697" w14:textId="559D1622" w:rsidR="00877609" w:rsidRPr="001A08F1" w:rsidRDefault="001118DB" w:rsidP="001D0520">
      <w:pPr>
        <w:overflowPunct/>
        <w:spacing w:after="160"/>
        <w:ind w:left="425"/>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 xml:space="preserve">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 </w:t>
      </w:r>
      <w:r w:rsidR="0095434E" w:rsidRPr="001A08F1">
        <w:rPr>
          <w:rFonts w:ascii="Arial" w:hAnsi="Arial" w:cs="Arial"/>
          <w:color w:val="000000" w:themeColor="text1"/>
          <w:sz w:val="22"/>
          <w:szCs w:val="22"/>
        </w:rPr>
        <w:t xml:space="preserve">Dále v důsledku, mimořádných nepředvídatelných překážek vzniklých nezávisle na vůli stran smlouvy dle § 2913 odst. 2 zákona č. 89/2012 </w:t>
      </w:r>
      <w:proofErr w:type="spellStart"/>
      <w:r w:rsidR="0095434E" w:rsidRPr="001A08F1">
        <w:rPr>
          <w:rFonts w:ascii="Arial" w:hAnsi="Arial" w:cs="Arial"/>
          <w:color w:val="000000" w:themeColor="text1"/>
          <w:sz w:val="22"/>
          <w:szCs w:val="22"/>
        </w:rPr>
        <w:t>Sb</w:t>
      </w:r>
      <w:proofErr w:type="spellEnd"/>
      <w:r w:rsidR="0095434E" w:rsidRPr="001A08F1">
        <w:rPr>
          <w:rFonts w:ascii="Arial" w:hAnsi="Arial" w:cs="Arial"/>
          <w:color w:val="000000" w:themeColor="text1"/>
          <w:sz w:val="22"/>
          <w:szCs w:val="22"/>
        </w:rPr>
        <w:t xml:space="preserve">, ve znění pozdějších předpisů. </w:t>
      </w:r>
    </w:p>
    <w:p w14:paraId="7915710C" w14:textId="74852FDF" w:rsidR="00877609" w:rsidRPr="001A08F1" w:rsidRDefault="00877609" w:rsidP="001D0520">
      <w:pPr>
        <w:tabs>
          <w:tab w:val="left" w:pos="426"/>
        </w:tabs>
        <w:overflowPunct/>
        <w:spacing w:after="160"/>
        <w:ind w:left="425"/>
        <w:jc w:val="both"/>
        <w:textAlignment w:val="auto"/>
        <w:rPr>
          <w:rFonts w:ascii="Arial" w:hAnsi="Arial" w:cs="Arial"/>
          <w:color w:val="000000" w:themeColor="text1"/>
          <w:sz w:val="22"/>
          <w:szCs w:val="22"/>
        </w:rPr>
      </w:pPr>
      <w:r w:rsidRPr="001A08F1">
        <w:rPr>
          <w:rFonts w:ascii="Arial" w:hAnsi="Arial" w:cs="Arial"/>
          <w:color w:val="000000" w:themeColor="text1"/>
          <w:sz w:val="22"/>
          <w:szCs w:val="22"/>
        </w:rPr>
        <w:t>Dohoda smluvních stran o prodloužení termínu dokončení díla musí mít formu písemného dodatku k této smlouvě.</w:t>
      </w:r>
    </w:p>
    <w:p w14:paraId="5BB06A8B" w14:textId="70C9BDE4" w:rsidR="00B0518B" w:rsidRPr="001A08F1" w:rsidRDefault="00877609" w:rsidP="009E3244">
      <w:pPr>
        <w:pStyle w:val="Odstavecseseznamem"/>
        <w:numPr>
          <w:ilvl w:val="0"/>
          <w:numId w:val="14"/>
        </w:numPr>
        <w:overflowPunct/>
        <w:spacing w:after="240"/>
        <w:ind w:left="426" w:hanging="426"/>
        <w:textAlignment w:val="auto"/>
        <w:rPr>
          <w:rFonts w:cs="Arial"/>
          <w:b/>
          <w:color w:val="000000" w:themeColor="text1"/>
          <w:sz w:val="22"/>
          <w:szCs w:val="22"/>
          <w:u w:val="single"/>
        </w:rPr>
      </w:pPr>
      <w:r w:rsidRPr="001A08F1">
        <w:rPr>
          <w:rFonts w:ascii="Arial" w:hAnsi="Arial" w:cs="Arial"/>
          <w:color w:val="000000" w:themeColor="text1"/>
          <w:sz w:val="22"/>
          <w:szCs w:val="22"/>
        </w:rPr>
        <w:t>Dílo bude dokončeno zhotovitelem a předáno objednateli písemně na základě zápisu o předání a převzetí</w:t>
      </w:r>
      <w:r w:rsidR="000C3A4F" w:rsidRPr="001A08F1">
        <w:rPr>
          <w:rFonts w:ascii="Arial" w:hAnsi="Arial" w:cs="Arial"/>
          <w:color w:val="000000" w:themeColor="text1"/>
          <w:sz w:val="22"/>
          <w:szCs w:val="22"/>
        </w:rPr>
        <w:t xml:space="preserve"> díla</w:t>
      </w:r>
      <w:r w:rsidRPr="001A08F1">
        <w:rPr>
          <w:rFonts w:ascii="Arial" w:hAnsi="Arial" w:cs="Arial"/>
          <w:color w:val="000000" w:themeColor="text1"/>
          <w:sz w:val="22"/>
          <w:szCs w:val="22"/>
        </w:rPr>
        <w:t xml:space="preserve">. </w:t>
      </w:r>
    </w:p>
    <w:p w14:paraId="14447724" w14:textId="5423FF1E" w:rsidR="00661EDA" w:rsidRPr="001A08F1" w:rsidRDefault="00661EDA" w:rsidP="00D34F36">
      <w:pPr>
        <w:pStyle w:val="Zkladntext"/>
        <w:widowControl/>
        <w:spacing w:after="240"/>
        <w:jc w:val="center"/>
        <w:rPr>
          <w:rFonts w:cs="Arial"/>
          <w:color w:val="000000" w:themeColor="text1"/>
          <w:sz w:val="22"/>
          <w:szCs w:val="22"/>
        </w:rPr>
      </w:pPr>
      <w:r w:rsidRPr="001A08F1">
        <w:rPr>
          <w:rFonts w:cs="Arial"/>
          <w:b/>
          <w:color w:val="000000" w:themeColor="text1"/>
          <w:sz w:val="22"/>
          <w:szCs w:val="22"/>
          <w:u w:val="single"/>
        </w:rPr>
        <w:t>Čl. I</w:t>
      </w:r>
      <w:r w:rsidR="000563F5" w:rsidRPr="001A08F1">
        <w:rPr>
          <w:rFonts w:cs="Arial"/>
          <w:b/>
          <w:color w:val="000000" w:themeColor="text1"/>
          <w:sz w:val="22"/>
          <w:szCs w:val="22"/>
          <w:u w:val="single"/>
        </w:rPr>
        <w:t>II.</w:t>
      </w:r>
      <w:r w:rsidRPr="001A08F1">
        <w:rPr>
          <w:rFonts w:cs="Arial"/>
          <w:b/>
          <w:color w:val="000000" w:themeColor="text1"/>
          <w:sz w:val="22"/>
          <w:szCs w:val="22"/>
          <w:u w:val="single"/>
        </w:rPr>
        <w:t xml:space="preserve"> CENA</w:t>
      </w:r>
    </w:p>
    <w:p w14:paraId="219B53C8" w14:textId="77777777" w:rsidR="00661EDA" w:rsidRPr="001A08F1" w:rsidRDefault="00661EDA" w:rsidP="001D0520">
      <w:pPr>
        <w:widowControl w:val="0"/>
        <w:numPr>
          <w:ilvl w:val="0"/>
          <w:numId w:val="2"/>
        </w:numPr>
        <w:spacing w:after="160"/>
        <w:ind w:left="357" w:hanging="357"/>
        <w:jc w:val="both"/>
        <w:rPr>
          <w:rFonts w:ascii="Arial" w:hAnsi="Arial" w:cs="Arial"/>
          <w:color w:val="000000" w:themeColor="text1"/>
          <w:sz w:val="22"/>
          <w:szCs w:val="22"/>
        </w:rPr>
      </w:pPr>
      <w:r w:rsidRPr="001A08F1">
        <w:rPr>
          <w:rFonts w:ascii="Arial" w:hAnsi="Arial" w:cs="Arial"/>
          <w:color w:val="000000" w:themeColor="text1"/>
          <w:sz w:val="22"/>
          <w:szCs w:val="22"/>
        </w:rPr>
        <w:t xml:space="preserve">Cena za dílo je stanovená jako nejvýše přípustná smluvní cena z výběrového řízení v souladu s platným zněním zákona č. 526/1990 Sb., platná po dobu realizace díla, </w:t>
      </w:r>
      <w:proofErr w:type="gramStart"/>
      <w:r w:rsidRPr="001A08F1">
        <w:rPr>
          <w:rFonts w:ascii="Arial" w:hAnsi="Arial" w:cs="Arial"/>
          <w:color w:val="000000" w:themeColor="text1"/>
          <w:sz w:val="22"/>
          <w:szCs w:val="22"/>
        </w:rPr>
        <w:t>t.j.</w:t>
      </w:r>
      <w:proofErr w:type="gramEnd"/>
      <w:r w:rsidRPr="001A08F1">
        <w:rPr>
          <w:rFonts w:ascii="Arial" w:hAnsi="Arial" w:cs="Arial"/>
          <w:color w:val="000000" w:themeColor="text1"/>
          <w:sz w:val="22"/>
          <w:szCs w:val="22"/>
        </w:rPr>
        <w:t xml:space="preserve"> až do doby protokolárního předání a převzetí řádně provedeného díla.</w:t>
      </w:r>
    </w:p>
    <w:p w14:paraId="676BBDFB" w14:textId="317780B5" w:rsidR="00661EDA" w:rsidRPr="001A08F1" w:rsidRDefault="00661EDA" w:rsidP="001D0520">
      <w:pPr>
        <w:widowControl w:val="0"/>
        <w:spacing w:after="160"/>
        <w:ind w:left="357"/>
        <w:jc w:val="both"/>
        <w:rPr>
          <w:rFonts w:cs="Arial"/>
          <w:color w:val="000000" w:themeColor="text1"/>
          <w:sz w:val="22"/>
          <w:szCs w:val="22"/>
        </w:rPr>
      </w:pPr>
      <w:r w:rsidRPr="001A08F1">
        <w:rPr>
          <w:rFonts w:ascii="Arial" w:hAnsi="Arial" w:cs="Arial"/>
          <w:color w:val="000000" w:themeColor="text1"/>
          <w:sz w:val="22"/>
          <w:szCs w:val="22"/>
        </w:rPr>
        <w:t xml:space="preserve">Cena za dílo zahrnuje veškeré náklady </w:t>
      </w:r>
      <w:r w:rsidR="00281A52" w:rsidRPr="001A08F1">
        <w:rPr>
          <w:rFonts w:ascii="Arial" w:hAnsi="Arial" w:cs="Arial"/>
          <w:color w:val="000000" w:themeColor="text1"/>
          <w:sz w:val="22"/>
          <w:szCs w:val="22"/>
        </w:rPr>
        <w:t>zhotovitel</w:t>
      </w:r>
      <w:r w:rsidRPr="001A08F1">
        <w:rPr>
          <w:rFonts w:ascii="Arial" w:hAnsi="Arial" w:cs="Arial"/>
          <w:color w:val="000000" w:themeColor="text1"/>
          <w:sz w:val="22"/>
          <w:szCs w:val="22"/>
        </w:rPr>
        <w:t>e související s realizací díla a předáním objednateli.</w:t>
      </w:r>
    </w:p>
    <w:p w14:paraId="2B642DBC" w14:textId="77777777" w:rsidR="00661EDA" w:rsidRPr="001A08F1" w:rsidRDefault="00661EDA" w:rsidP="001D0520">
      <w:pPr>
        <w:widowControl w:val="0"/>
        <w:numPr>
          <w:ilvl w:val="0"/>
          <w:numId w:val="2"/>
        </w:numPr>
        <w:spacing w:after="160"/>
        <w:ind w:left="357" w:hanging="357"/>
        <w:jc w:val="both"/>
        <w:rPr>
          <w:rFonts w:ascii="Arial" w:hAnsi="Arial" w:cs="Arial"/>
          <w:color w:val="000000" w:themeColor="text1"/>
          <w:sz w:val="22"/>
          <w:szCs w:val="22"/>
        </w:rPr>
      </w:pPr>
      <w:r w:rsidRPr="001A08F1">
        <w:rPr>
          <w:rFonts w:ascii="Arial" w:hAnsi="Arial" w:cs="Arial"/>
          <w:color w:val="000000" w:themeColor="text1"/>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sidRPr="001A08F1">
        <w:rPr>
          <w:rFonts w:ascii="Arial" w:hAnsi="Arial" w:cs="Arial"/>
          <w:color w:val="000000" w:themeColor="text1"/>
          <w:sz w:val="22"/>
          <w:szCs w:val="22"/>
        </w:rPr>
        <w:t>zhotovitel</w:t>
      </w:r>
      <w:r w:rsidRPr="001A08F1">
        <w:rPr>
          <w:rFonts w:ascii="Arial" w:hAnsi="Arial" w:cs="Arial"/>
          <w:color w:val="000000" w:themeColor="text1"/>
          <w:sz w:val="22"/>
          <w:szCs w:val="22"/>
        </w:rPr>
        <w:t>em formou návrhu dodatku ke smlouvě o dílo.</w:t>
      </w:r>
    </w:p>
    <w:p w14:paraId="4EC489B5" w14:textId="64EDDE22" w:rsidR="00C6251D" w:rsidRPr="001A08F1" w:rsidRDefault="00661EDA" w:rsidP="001D0520">
      <w:pPr>
        <w:widowControl w:val="0"/>
        <w:numPr>
          <w:ilvl w:val="0"/>
          <w:numId w:val="2"/>
        </w:numPr>
        <w:overflowPunct/>
        <w:autoSpaceDE/>
        <w:autoSpaceDN/>
        <w:adjustRightInd/>
        <w:spacing w:after="160"/>
        <w:ind w:left="425" w:hanging="425"/>
        <w:jc w:val="both"/>
        <w:textAlignment w:val="auto"/>
        <w:rPr>
          <w:rFonts w:ascii="Arial" w:hAnsi="Arial" w:cs="Arial"/>
          <w:b/>
          <w:color w:val="000000" w:themeColor="text1"/>
          <w:sz w:val="22"/>
          <w:szCs w:val="22"/>
        </w:rPr>
      </w:pPr>
      <w:r w:rsidRPr="001A08F1">
        <w:rPr>
          <w:rFonts w:ascii="Arial" w:hAnsi="Arial" w:cs="Arial"/>
          <w:color w:val="000000" w:themeColor="text1"/>
          <w:sz w:val="22"/>
          <w:szCs w:val="22"/>
        </w:rPr>
        <w:t xml:space="preserve">Objednatel souhlasí s tím, že proplatí </w:t>
      </w:r>
      <w:r w:rsidR="00281A52" w:rsidRPr="001A08F1">
        <w:rPr>
          <w:rFonts w:ascii="Arial" w:hAnsi="Arial" w:cs="Arial"/>
          <w:color w:val="000000" w:themeColor="text1"/>
          <w:sz w:val="22"/>
          <w:szCs w:val="22"/>
        </w:rPr>
        <w:t>zhotovitel</w:t>
      </w:r>
      <w:r w:rsidRPr="001A08F1">
        <w:rPr>
          <w:rFonts w:ascii="Arial" w:hAnsi="Arial" w:cs="Arial"/>
          <w:color w:val="000000" w:themeColor="text1"/>
          <w:sz w:val="22"/>
          <w:szCs w:val="22"/>
        </w:rPr>
        <w:t>i jako protihodnotu za provedení a dokončení díla částku:</w:t>
      </w:r>
    </w:p>
    <w:p w14:paraId="662C9390" w14:textId="66C13429" w:rsidR="007E0ACE" w:rsidRPr="001A08F1" w:rsidRDefault="007E0ACE" w:rsidP="00D34F36">
      <w:pPr>
        <w:spacing w:after="240"/>
        <w:ind w:firstLine="360"/>
        <w:jc w:val="both"/>
        <w:rPr>
          <w:rFonts w:ascii="Arial" w:hAnsi="Arial" w:cs="Arial"/>
          <w:b/>
          <w:color w:val="000000" w:themeColor="text1"/>
          <w:sz w:val="22"/>
          <w:szCs w:val="22"/>
        </w:rPr>
      </w:pPr>
      <w:r w:rsidRPr="001A08F1">
        <w:rPr>
          <w:rFonts w:ascii="Arial" w:hAnsi="Arial" w:cs="Arial"/>
          <w:b/>
          <w:color w:val="000000" w:themeColor="text1"/>
          <w:sz w:val="22"/>
          <w:szCs w:val="22"/>
        </w:rPr>
        <w:t>Celková smluvní cena</w:t>
      </w:r>
      <w:r w:rsidR="009E3244" w:rsidRPr="001A08F1">
        <w:rPr>
          <w:rFonts w:ascii="Arial" w:hAnsi="Arial" w:cs="Arial"/>
          <w:b/>
          <w:color w:val="000000" w:themeColor="text1"/>
          <w:sz w:val="22"/>
          <w:szCs w:val="22"/>
        </w:rPr>
        <w:tab/>
      </w:r>
      <w:r w:rsidRPr="001A08F1">
        <w:rPr>
          <w:rFonts w:ascii="Arial" w:hAnsi="Arial" w:cs="Arial"/>
          <w:b/>
          <w:color w:val="000000" w:themeColor="text1"/>
          <w:sz w:val="22"/>
          <w:szCs w:val="22"/>
        </w:rPr>
        <w:t xml:space="preserve"> bez DPH</w:t>
      </w:r>
      <w:r w:rsidR="009C2547"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00835989" w:rsidRPr="001A08F1">
        <w:rPr>
          <w:rFonts w:ascii="Arial" w:hAnsi="Arial" w:cs="Arial"/>
          <w:color w:val="000000" w:themeColor="text1"/>
          <w:sz w:val="22"/>
          <w:szCs w:val="22"/>
        </w:rPr>
        <w:tab/>
      </w:r>
      <w:r w:rsidR="00503E1D">
        <w:rPr>
          <w:rFonts w:ascii="Arial" w:hAnsi="Arial" w:cs="Arial"/>
          <w:b/>
          <w:color w:val="000000" w:themeColor="text1"/>
          <w:sz w:val="22"/>
          <w:szCs w:val="22"/>
        </w:rPr>
        <w:t>325</w:t>
      </w:r>
      <w:r w:rsidR="007564A4" w:rsidRPr="001A08F1">
        <w:rPr>
          <w:rFonts w:ascii="Arial" w:hAnsi="Arial" w:cs="Arial"/>
          <w:b/>
          <w:color w:val="000000" w:themeColor="text1"/>
          <w:sz w:val="22"/>
          <w:szCs w:val="22"/>
        </w:rPr>
        <w:t xml:space="preserve"> </w:t>
      </w:r>
      <w:r w:rsidR="00503E1D">
        <w:rPr>
          <w:rFonts w:ascii="Arial" w:hAnsi="Arial" w:cs="Arial"/>
          <w:b/>
          <w:color w:val="000000" w:themeColor="text1"/>
          <w:sz w:val="22"/>
          <w:szCs w:val="22"/>
        </w:rPr>
        <w:t>435</w:t>
      </w:r>
      <w:r w:rsidR="0095434E" w:rsidRPr="001A08F1">
        <w:rPr>
          <w:rFonts w:ascii="Arial" w:hAnsi="Arial" w:cs="Arial"/>
          <w:b/>
          <w:color w:val="000000" w:themeColor="text1"/>
          <w:sz w:val="22"/>
          <w:szCs w:val="22"/>
        </w:rPr>
        <w:t>,- Kč</w:t>
      </w:r>
    </w:p>
    <w:p w14:paraId="6DF47A5D" w14:textId="105599BF" w:rsidR="00D34F36" w:rsidRPr="001A08F1" w:rsidRDefault="00D34F36" w:rsidP="00D34F36">
      <w:pPr>
        <w:spacing w:after="240"/>
        <w:ind w:firstLine="360"/>
        <w:jc w:val="both"/>
        <w:rPr>
          <w:rFonts w:ascii="Arial" w:hAnsi="Arial" w:cs="Arial"/>
          <w:color w:val="000000" w:themeColor="text1"/>
          <w:sz w:val="22"/>
          <w:szCs w:val="22"/>
        </w:rPr>
      </w:pPr>
      <w:r w:rsidRPr="001A08F1">
        <w:rPr>
          <w:rFonts w:ascii="Arial" w:hAnsi="Arial" w:cs="Arial"/>
          <w:color w:val="000000" w:themeColor="text1"/>
          <w:sz w:val="22"/>
          <w:szCs w:val="22"/>
        </w:rPr>
        <w:lastRenderedPageBreak/>
        <w:t>Slovy (</w:t>
      </w:r>
      <w:r w:rsidR="00503E1D">
        <w:rPr>
          <w:rFonts w:ascii="Arial" w:hAnsi="Arial" w:cs="Arial"/>
          <w:color w:val="000000" w:themeColor="text1"/>
          <w:sz w:val="22"/>
          <w:szCs w:val="22"/>
        </w:rPr>
        <w:t>tři sta dvacet pět tisíc čtyři sta třicet pět</w:t>
      </w:r>
      <w:r w:rsidRPr="001A08F1">
        <w:rPr>
          <w:rFonts w:ascii="Arial" w:hAnsi="Arial" w:cs="Arial"/>
          <w:color w:val="000000" w:themeColor="text1"/>
          <w:sz w:val="22"/>
          <w:szCs w:val="22"/>
        </w:rPr>
        <w:t>)</w:t>
      </w:r>
    </w:p>
    <w:p w14:paraId="764BE113" w14:textId="77777777" w:rsidR="009E3244" w:rsidRPr="001A08F1" w:rsidRDefault="009E3244" w:rsidP="009E3244">
      <w:pPr>
        <w:spacing w:after="240"/>
        <w:ind w:firstLine="360"/>
        <w:jc w:val="both"/>
        <w:rPr>
          <w:rFonts w:ascii="Arial" w:hAnsi="Arial" w:cs="Arial"/>
          <w:color w:val="000000" w:themeColor="text1"/>
          <w:sz w:val="22"/>
          <w:szCs w:val="22"/>
        </w:rPr>
      </w:pPr>
      <w:r w:rsidRPr="001A08F1">
        <w:rPr>
          <w:rFonts w:ascii="Arial" w:hAnsi="Arial" w:cs="Arial"/>
          <w:color w:val="000000" w:themeColor="text1"/>
          <w:sz w:val="22"/>
          <w:szCs w:val="22"/>
        </w:rPr>
        <w:t>Cena je pevná celková a konečná.</w:t>
      </w:r>
    </w:p>
    <w:p w14:paraId="3711CF22" w14:textId="4F2E7376" w:rsidR="009E3244" w:rsidRPr="001A08F1" w:rsidRDefault="009E3244" w:rsidP="009E3244">
      <w:pPr>
        <w:ind w:firstLine="360"/>
        <w:jc w:val="both"/>
        <w:rPr>
          <w:rFonts w:ascii="Arial" w:hAnsi="Arial" w:cs="Arial"/>
          <w:color w:val="000000" w:themeColor="text1"/>
          <w:sz w:val="22"/>
          <w:szCs w:val="22"/>
        </w:rPr>
      </w:pPr>
      <w:r w:rsidRPr="001A08F1">
        <w:rPr>
          <w:rFonts w:ascii="Arial" w:hAnsi="Arial" w:cs="Arial"/>
          <w:color w:val="000000" w:themeColor="text1"/>
          <w:sz w:val="22"/>
          <w:szCs w:val="22"/>
        </w:rPr>
        <w:t>Z toho:</w:t>
      </w:r>
    </w:p>
    <w:p w14:paraId="5879CB0C" w14:textId="333923D6" w:rsidR="009E3244" w:rsidRPr="001A08F1" w:rsidRDefault="009E3244" w:rsidP="001A08F1">
      <w:pPr>
        <w:spacing w:after="240"/>
        <w:ind w:firstLine="360"/>
        <w:jc w:val="both"/>
        <w:rPr>
          <w:rFonts w:ascii="Arial" w:hAnsi="Arial" w:cs="Arial"/>
          <w:color w:val="000000" w:themeColor="text1"/>
          <w:sz w:val="22"/>
          <w:szCs w:val="22"/>
        </w:rPr>
      </w:pPr>
      <w:r w:rsidRPr="001A08F1">
        <w:rPr>
          <w:rFonts w:ascii="Arial" w:hAnsi="Arial" w:cs="Arial"/>
          <w:color w:val="000000" w:themeColor="text1"/>
          <w:sz w:val="22"/>
          <w:szCs w:val="22"/>
        </w:rPr>
        <w:t>Oprava:</w:t>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t>bez DPH</w:t>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00503E1D">
        <w:rPr>
          <w:rFonts w:ascii="Arial" w:hAnsi="Arial" w:cs="Arial"/>
          <w:color w:val="000000" w:themeColor="text1"/>
          <w:sz w:val="22"/>
          <w:szCs w:val="22"/>
        </w:rPr>
        <w:t>325 435</w:t>
      </w:r>
      <w:r w:rsidRPr="001A08F1">
        <w:rPr>
          <w:rFonts w:ascii="Arial" w:hAnsi="Arial" w:cs="Arial"/>
          <w:color w:val="000000" w:themeColor="text1"/>
          <w:sz w:val="22"/>
          <w:szCs w:val="22"/>
        </w:rPr>
        <w:t>,-Kč</w:t>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p>
    <w:p w14:paraId="3DAB6488" w14:textId="33F4855C" w:rsidR="005010F9" w:rsidRPr="001A08F1" w:rsidRDefault="0001739A" w:rsidP="001D0520">
      <w:pPr>
        <w:pStyle w:val="Odstavecseseznamem"/>
        <w:numPr>
          <w:ilvl w:val="0"/>
          <w:numId w:val="2"/>
        </w:numPr>
        <w:spacing w:after="240" w:line="240" w:lineRule="auto"/>
        <w:ind w:left="357" w:hanging="357"/>
        <w:jc w:val="both"/>
        <w:rPr>
          <w:rFonts w:ascii="Arial" w:hAnsi="Arial" w:cs="Arial"/>
          <w:color w:val="000000" w:themeColor="text1"/>
          <w:sz w:val="22"/>
          <w:szCs w:val="22"/>
        </w:rPr>
      </w:pPr>
      <w:r w:rsidRPr="001A08F1">
        <w:rPr>
          <w:rFonts w:ascii="Arial" w:hAnsi="Arial" w:cs="Arial"/>
          <w:color w:val="000000" w:themeColor="text1"/>
          <w:sz w:val="22"/>
          <w:szCs w:val="22"/>
        </w:rPr>
        <w:t xml:space="preserve">Smluvní strany výslovně prohlašují, že touto smlouvou sjednaná cena za provedení díla </w:t>
      </w:r>
      <w:r w:rsidR="00083CC7" w:rsidRPr="001A08F1">
        <w:rPr>
          <w:rFonts w:ascii="Arial" w:hAnsi="Arial" w:cs="Arial"/>
          <w:color w:val="000000" w:themeColor="text1"/>
          <w:sz w:val="22"/>
          <w:szCs w:val="22"/>
        </w:rPr>
        <w:t xml:space="preserve">   </w:t>
      </w:r>
      <w:r w:rsidRPr="001A08F1">
        <w:rPr>
          <w:rFonts w:ascii="Arial" w:hAnsi="Arial" w:cs="Arial"/>
          <w:color w:val="000000" w:themeColor="text1"/>
          <w:sz w:val="22"/>
          <w:szCs w:val="22"/>
        </w:rPr>
        <w:t xml:space="preserve">není považována za skutečnost tvořící obchodní tajemství ve smyslu ustanovení § 504 </w:t>
      </w:r>
      <w:proofErr w:type="spellStart"/>
      <w:r w:rsidRPr="001A08F1">
        <w:rPr>
          <w:rFonts w:ascii="Arial" w:hAnsi="Arial" w:cs="Arial"/>
          <w:color w:val="000000" w:themeColor="text1"/>
          <w:sz w:val="22"/>
          <w:szCs w:val="22"/>
        </w:rPr>
        <w:t>z.č</w:t>
      </w:r>
      <w:proofErr w:type="spellEnd"/>
      <w:r w:rsidRPr="001A08F1">
        <w:rPr>
          <w:rFonts w:ascii="Arial" w:hAnsi="Arial" w:cs="Arial"/>
          <w:color w:val="000000" w:themeColor="text1"/>
          <w:sz w:val="22"/>
          <w:szCs w:val="22"/>
        </w:rPr>
        <w:t>. 89/2012 Sb. občanského zákoníku v platném znění.</w:t>
      </w:r>
    </w:p>
    <w:p w14:paraId="0B90E2E1" w14:textId="389259D2" w:rsidR="00457994" w:rsidRPr="001A08F1" w:rsidRDefault="00457994" w:rsidP="009E3244">
      <w:pPr>
        <w:pStyle w:val="Zkladntext"/>
        <w:widowControl/>
        <w:spacing w:after="240"/>
        <w:jc w:val="center"/>
        <w:rPr>
          <w:rFonts w:cs="Arial"/>
          <w:b/>
          <w:color w:val="000000" w:themeColor="text1"/>
          <w:sz w:val="22"/>
          <w:szCs w:val="22"/>
          <w:u w:val="single"/>
        </w:rPr>
      </w:pPr>
      <w:r w:rsidRPr="001A08F1">
        <w:rPr>
          <w:rFonts w:cs="Arial"/>
          <w:b/>
          <w:color w:val="000000" w:themeColor="text1"/>
          <w:sz w:val="22"/>
          <w:szCs w:val="22"/>
          <w:u w:val="single"/>
        </w:rPr>
        <w:t xml:space="preserve">Čl. </w:t>
      </w:r>
      <w:r w:rsidR="00851547" w:rsidRPr="001A08F1">
        <w:rPr>
          <w:rFonts w:cs="Arial"/>
          <w:b/>
          <w:color w:val="000000" w:themeColor="text1"/>
          <w:sz w:val="22"/>
          <w:szCs w:val="22"/>
          <w:u w:val="single"/>
        </w:rPr>
        <w:t>I</w:t>
      </w:r>
      <w:r w:rsidRPr="001A08F1">
        <w:rPr>
          <w:rFonts w:cs="Arial"/>
          <w:b/>
          <w:color w:val="000000" w:themeColor="text1"/>
          <w:sz w:val="22"/>
          <w:szCs w:val="22"/>
          <w:u w:val="single"/>
        </w:rPr>
        <w:t>V. PLATEBNÍ PODMÍNKY</w:t>
      </w:r>
    </w:p>
    <w:p w14:paraId="0A1E8D42" w14:textId="0AA8F53A" w:rsidR="00457994" w:rsidRPr="001A08F1" w:rsidRDefault="00457994" w:rsidP="006D6507">
      <w:pPr>
        <w:pStyle w:val="Citace1"/>
        <w:numPr>
          <w:ilvl w:val="3"/>
          <w:numId w:val="2"/>
        </w:numPr>
        <w:spacing w:line="240" w:lineRule="auto"/>
        <w:ind w:left="426" w:hanging="426"/>
        <w:jc w:val="both"/>
        <w:rPr>
          <w:color w:val="000000" w:themeColor="text1"/>
        </w:rPr>
      </w:pPr>
      <w:r w:rsidRPr="001A08F1">
        <w:rPr>
          <w:rFonts w:ascii="Arial" w:hAnsi="Arial" w:cs="Arial"/>
          <w:i w:val="0"/>
          <w:color w:val="000000" w:themeColor="text1"/>
          <w:sz w:val="22"/>
          <w:szCs w:val="22"/>
        </w:rPr>
        <w:t>Objednatel neposkytne zhotoviteli zálohu.</w:t>
      </w:r>
    </w:p>
    <w:p w14:paraId="2324E0F7" w14:textId="7F64E353" w:rsidR="00457994" w:rsidRPr="001A08F1" w:rsidRDefault="00457994" w:rsidP="006D6507">
      <w:pPr>
        <w:pStyle w:val="Citace1"/>
        <w:numPr>
          <w:ilvl w:val="3"/>
          <w:numId w:val="2"/>
        </w:numPr>
        <w:spacing w:line="240" w:lineRule="auto"/>
        <w:ind w:left="426" w:hanging="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 xml:space="preserve">Cena díla bude hrazena po dokončení, předání a převzetí díla bez vad a nedodělků. </w:t>
      </w:r>
      <w:r w:rsidR="006D6507" w:rsidRPr="001A08F1">
        <w:rPr>
          <w:rFonts w:ascii="Arial" w:hAnsi="Arial" w:cs="Arial"/>
          <w:i w:val="0"/>
          <w:color w:val="000000" w:themeColor="text1"/>
          <w:sz w:val="22"/>
          <w:szCs w:val="22"/>
        </w:rPr>
        <w:t>F</w:t>
      </w:r>
      <w:r w:rsidRPr="001A08F1">
        <w:rPr>
          <w:rFonts w:ascii="Arial" w:hAnsi="Arial" w:cs="Arial"/>
          <w:i w:val="0"/>
          <w:color w:val="000000" w:themeColor="text1"/>
          <w:sz w:val="22"/>
          <w:szCs w:val="22"/>
        </w:rPr>
        <w:t>aktur</w:t>
      </w:r>
      <w:r w:rsidR="009E3244" w:rsidRPr="001A08F1">
        <w:rPr>
          <w:rFonts w:ascii="Arial" w:hAnsi="Arial" w:cs="Arial"/>
          <w:i w:val="0"/>
          <w:color w:val="000000" w:themeColor="text1"/>
          <w:sz w:val="22"/>
          <w:szCs w:val="22"/>
        </w:rPr>
        <w:t>u</w:t>
      </w:r>
      <w:r w:rsidRPr="001A08F1">
        <w:rPr>
          <w:rFonts w:ascii="Arial" w:hAnsi="Arial" w:cs="Arial"/>
          <w:i w:val="0"/>
          <w:color w:val="000000" w:themeColor="text1"/>
          <w:sz w:val="22"/>
          <w:szCs w:val="22"/>
        </w:rPr>
        <w:t xml:space="preserve"> je zhotovitel povinen prokazatelně doručit objednateli nejpozději do </w:t>
      </w:r>
      <w:r w:rsidR="006D6507" w:rsidRPr="001A08F1">
        <w:rPr>
          <w:rFonts w:ascii="Arial" w:hAnsi="Arial" w:cs="Arial"/>
          <w:i w:val="0"/>
          <w:color w:val="000000" w:themeColor="text1"/>
          <w:sz w:val="22"/>
          <w:szCs w:val="22"/>
        </w:rPr>
        <w:t>7</w:t>
      </w:r>
      <w:r w:rsidR="00020DF6" w:rsidRPr="001A08F1">
        <w:rPr>
          <w:rFonts w:ascii="Arial" w:hAnsi="Arial" w:cs="Arial"/>
          <w:i w:val="0"/>
          <w:color w:val="000000" w:themeColor="text1"/>
          <w:sz w:val="22"/>
          <w:szCs w:val="22"/>
        </w:rPr>
        <w:t xml:space="preserve"> </w:t>
      </w:r>
      <w:r w:rsidR="006D6507" w:rsidRPr="001A08F1">
        <w:rPr>
          <w:rFonts w:ascii="Arial" w:hAnsi="Arial" w:cs="Arial"/>
          <w:i w:val="0"/>
          <w:color w:val="000000" w:themeColor="text1"/>
          <w:sz w:val="22"/>
          <w:szCs w:val="22"/>
        </w:rPr>
        <w:t>pracovních</w:t>
      </w:r>
      <w:r w:rsidR="00020DF6" w:rsidRPr="001A08F1">
        <w:rPr>
          <w:rFonts w:ascii="Arial" w:hAnsi="Arial" w:cs="Arial"/>
          <w:i w:val="0"/>
          <w:color w:val="000000" w:themeColor="text1"/>
          <w:sz w:val="22"/>
          <w:szCs w:val="22"/>
        </w:rPr>
        <w:t xml:space="preserve"> </w:t>
      </w:r>
      <w:r w:rsidRPr="001A08F1">
        <w:rPr>
          <w:rFonts w:ascii="Arial" w:hAnsi="Arial" w:cs="Arial"/>
          <w:i w:val="0"/>
          <w:color w:val="000000" w:themeColor="text1"/>
          <w:sz w:val="22"/>
          <w:szCs w:val="22"/>
        </w:rPr>
        <w:t>dnů ode dne uskutečnění plnění</w:t>
      </w:r>
      <w:r w:rsidR="006D6507" w:rsidRPr="001A08F1">
        <w:rPr>
          <w:rFonts w:ascii="Arial" w:hAnsi="Arial" w:cs="Arial"/>
          <w:i w:val="0"/>
          <w:color w:val="000000" w:themeColor="text1"/>
          <w:sz w:val="22"/>
          <w:szCs w:val="22"/>
        </w:rPr>
        <w:t xml:space="preserve"> včetně potvrzeného soupisu provedených prací</w:t>
      </w:r>
      <w:r w:rsidRPr="001A08F1">
        <w:rPr>
          <w:rFonts w:ascii="Arial" w:hAnsi="Arial" w:cs="Arial"/>
          <w:i w:val="0"/>
          <w:color w:val="000000" w:themeColor="text1"/>
          <w:sz w:val="22"/>
          <w:szCs w:val="22"/>
        </w:rPr>
        <w:t xml:space="preserve">. </w:t>
      </w:r>
    </w:p>
    <w:p w14:paraId="4491FC06" w14:textId="0AAB32B6" w:rsidR="00457994" w:rsidRPr="001A08F1" w:rsidRDefault="006D6507" w:rsidP="007D7A34">
      <w:pPr>
        <w:pStyle w:val="Odstavecseseznamem"/>
        <w:numPr>
          <w:ilvl w:val="3"/>
          <w:numId w:val="2"/>
        </w:numPr>
        <w:spacing w:after="0" w:line="240" w:lineRule="auto"/>
        <w:ind w:left="360"/>
        <w:jc w:val="both"/>
        <w:rPr>
          <w:rFonts w:ascii="Arial" w:hAnsi="Arial" w:cs="Arial"/>
          <w:color w:val="000000" w:themeColor="text1"/>
          <w:sz w:val="22"/>
          <w:szCs w:val="22"/>
        </w:rPr>
      </w:pPr>
      <w:r w:rsidRPr="001A08F1">
        <w:rPr>
          <w:rFonts w:ascii="Arial" w:hAnsi="Arial" w:cs="Arial"/>
          <w:color w:val="000000" w:themeColor="text1"/>
          <w:sz w:val="22"/>
          <w:szCs w:val="22"/>
        </w:rPr>
        <w:t>F</w:t>
      </w:r>
      <w:r w:rsidR="00457994" w:rsidRPr="001A08F1">
        <w:rPr>
          <w:rFonts w:ascii="Arial" w:hAnsi="Arial" w:cs="Arial"/>
          <w:color w:val="000000" w:themeColor="text1"/>
          <w:sz w:val="22"/>
          <w:szCs w:val="22"/>
        </w:rPr>
        <w:t>aktur</w:t>
      </w:r>
      <w:r w:rsidRPr="001A08F1">
        <w:rPr>
          <w:rFonts w:ascii="Arial" w:hAnsi="Arial" w:cs="Arial"/>
          <w:color w:val="000000" w:themeColor="text1"/>
          <w:sz w:val="22"/>
          <w:szCs w:val="22"/>
        </w:rPr>
        <w:t>a</w:t>
      </w:r>
      <w:r w:rsidR="00457994" w:rsidRPr="001A08F1">
        <w:rPr>
          <w:rFonts w:ascii="Arial" w:hAnsi="Arial" w:cs="Arial"/>
          <w:color w:val="000000" w:themeColor="text1"/>
          <w:sz w:val="22"/>
          <w:szCs w:val="22"/>
        </w:rPr>
        <w:t xml:space="preserve">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303638BA" w14:textId="788BC990" w:rsidR="006D6507" w:rsidRPr="001A08F1" w:rsidRDefault="0091637C" w:rsidP="0091637C">
      <w:pPr>
        <w:pStyle w:val="Odstavecseseznamem"/>
        <w:spacing w:line="240" w:lineRule="auto"/>
        <w:ind w:left="425" w:hanging="425"/>
        <w:contextualSpacing w:val="0"/>
        <w:jc w:val="both"/>
        <w:rPr>
          <w:rFonts w:ascii="Arial" w:hAnsi="Arial" w:cs="Arial"/>
          <w:color w:val="000000" w:themeColor="text1"/>
          <w:sz w:val="22"/>
          <w:szCs w:val="22"/>
        </w:rPr>
      </w:pPr>
      <w:r w:rsidRPr="001A08F1">
        <w:rPr>
          <w:rFonts w:ascii="Arial" w:hAnsi="Arial" w:cs="Arial"/>
          <w:color w:val="000000" w:themeColor="text1"/>
          <w:sz w:val="22"/>
          <w:szCs w:val="22"/>
        </w:rPr>
        <w:t xml:space="preserve">      </w:t>
      </w:r>
      <w:r w:rsidR="00457994" w:rsidRPr="001A08F1">
        <w:rPr>
          <w:rFonts w:ascii="Arial" w:hAnsi="Arial" w:cs="Arial"/>
          <w:color w:val="000000" w:themeColor="text1"/>
          <w:sz w:val="22"/>
          <w:szCs w:val="22"/>
        </w:rPr>
        <w:t xml:space="preserve">Předat faktury lze i elektronicky na adresu: </w:t>
      </w:r>
      <w:hyperlink r:id="rId8" w:history="1">
        <w:r w:rsidR="009E2B82" w:rsidRPr="001A08F1">
          <w:rPr>
            <w:rStyle w:val="Hypertextovodkaz"/>
            <w:rFonts w:ascii="Arial" w:hAnsi="Arial" w:cs="Arial"/>
            <w:bCs/>
            <w:color w:val="000000" w:themeColor="text1"/>
            <w:sz w:val="22"/>
            <w:szCs w:val="22"/>
          </w:rPr>
          <w:t>faktury-zcv@poh.cz</w:t>
        </w:r>
      </w:hyperlink>
      <w:r w:rsidR="00457994" w:rsidRPr="001A08F1">
        <w:rPr>
          <w:rFonts w:ascii="Arial" w:hAnsi="Arial" w:cs="Arial"/>
          <w:color w:val="000000" w:themeColor="text1"/>
          <w:sz w:val="22"/>
          <w:szCs w:val="22"/>
        </w:rPr>
        <w:t>.</w:t>
      </w:r>
      <w:r w:rsidR="006D6507" w:rsidRPr="001A08F1">
        <w:rPr>
          <w:rFonts w:ascii="Arial" w:hAnsi="Arial" w:cs="Arial"/>
          <w:color w:val="000000" w:themeColor="text1"/>
          <w:sz w:val="22"/>
          <w:szCs w:val="22"/>
        </w:rPr>
        <w:t xml:space="preserve">   </w:t>
      </w:r>
    </w:p>
    <w:p w14:paraId="036CDA02" w14:textId="46F5E634" w:rsidR="00457994" w:rsidRPr="001A08F1" w:rsidRDefault="00457994" w:rsidP="0091637C">
      <w:pPr>
        <w:pStyle w:val="Odstavecseseznamem"/>
        <w:numPr>
          <w:ilvl w:val="3"/>
          <w:numId w:val="2"/>
        </w:numPr>
        <w:spacing w:line="240" w:lineRule="auto"/>
        <w:ind w:left="425" w:hanging="425"/>
        <w:contextualSpacing w:val="0"/>
        <w:jc w:val="both"/>
        <w:rPr>
          <w:rFonts w:ascii="Arial" w:hAnsi="Arial" w:cs="Arial"/>
          <w:color w:val="000000" w:themeColor="text1"/>
          <w:sz w:val="22"/>
          <w:szCs w:val="22"/>
        </w:rPr>
      </w:pPr>
      <w:r w:rsidRPr="001A08F1">
        <w:rPr>
          <w:rFonts w:ascii="Arial" w:hAnsi="Arial" w:cs="Arial"/>
          <w:color w:val="000000" w:themeColor="text1"/>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sidRPr="001A08F1">
        <w:rPr>
          <w:rFonts w:ascii="Arial" w:hAnsi="Arial" w:cs="Arial"/>
          <w:color w:val="000000" w:themeColor="text1"/>
          <w:sz w:val="22"/>
          <w:szCs w:val="22"/>
        </w:rPr>
        <w:t>1,5 násobku</w:t>
      </w:r>
      <w:proofErr w:type="gramEnd"/>
      <w:r w:rsidRPr="001A08F1">
        <w:rPr>
          <w:rFonts w:ascii="Arial" w:hAnsi="Arial" w:cs="Arial"/>
          <w:color w:val="000000" w:themeColor="text1"/>
          <w:sz w:val="22"/>
          <w:szCs w:val="22"/>
        </w:rPr>
        <w:t xml:space="preserve"> částky, která bude správcem daně vyměřena objednateli jako sankce.</w:t>
      </w:r>
      <w:r w:rsidR="006D6507" w:rsidRPr="001A08F1">
        <w:rPr>
          <w:rFonts w:ascii="Arial" w:hAnsi="Arial" w:cs="Arial"/>
          <w:color w:val="000000" w:themeColor="text1"/>
          <w:sz w:val="22"/>
          <w:szCs w:val="22"/>
        </w:rPr>
        <w:t xml:space="preserve"> </w:t>
      </w:r>
    </w:p>
    <w:p w14:paraId="1172F857" w14:textId="13C9BE1C" w:rsidR="00457994" w:rsidRPr="001A08F1" w:rsidRDefault="00457994" w:rsidP="0091637C">
      <w:pPr>
        <w:pStyle w:val="Odstavecseseznamem"/>
        <w:numPr>
          <w:ilvl w:val="3"/>
          <w:numId w:val="2"/>
        </w:numPr>
        <w:spacing w:line="240" w:lineRule="auto"/>
        <w:ind w:left="425" w:hanging="425"/>
        <w:contextualSpacing w:val="0"/>
        <w:jc w:val="both"/>
        <w:rPr>
          <w:rFonts w:ascii="Arial" w:hAnsi="Arial" w:cs="Arial"/>
          <w:color w:val="000000" w:themeColor="text1"/>
          <w:sz w:val="22"/>
          <w:szCs w:val="22"/>
        </w:rPr>
      </w:pPr>
      <w:r w:rsidRPr="001A08F1">
        <w:rPr>
          <w:rFonts w:ascii="Arial" w:hAnsi="Arial" w:cs="Arial"/>
          <w:color w:val="000000" w:themeColor="text1"/>
          <w:sz w:val="22"/>
          <w:szCs w:val="22"/>
        </w:rPr>
        <w:t xml:space="preserve">Splatnost faktury je </w:t>
      </w:r>
      <w:r w:rsidR="009353FE" w:rsidRPr="001A08F1">
        <w:rPr>
          <w:rFonts w:ascii="Arial" w:hAnsi="Arial" w:cs="Arial"/>
          <w:b/>
          <w:color w:val="000000" w:themeColor="text1"/>
          <w:sz w:val="22"/>
          <w:szCs w:val="22"/>
        </w:rPr>
        <w:t xml:space="preserve">30 dnů </w:t>
      </w:r>
      <w:r w:rsidRPr="001A08F1">
        <w:rPr>
          <w:rFonts w:ascii="Arial" w:hAnsi="Arial" w:cs="Arial"/>
          <w:color w:val="000000" w:themeColor="text1"/>
          <w:sz w:val="22"/>
          <w:szCs w:val="22"/>
        </w:rPr>
        <w:t>od data doručení faktury objednateli.</w:t>
      </w:r>
    </w:p>
    <w:p w14:paraId="4820B0DA" w14:textId="4FBE273B" w:rsidR="008B3548" w:rsidRPr="001A08F1" w:rsidRDefault="00457994" w:rsidP="001D0520">
      <w:pPr>
        <w:pStyle w:val="Odstavecseseznamem"/>
        <w:numPr>
          <w:ilvl w:val="3"/>
          <w:numId w:val="2"/>
        </w:numPr>
        <w:spacing w:after="240" w:line="240" w:lineRule="auto"/>
        <w:ind w:left="357" w:hanging="357"/>
        <w:jc w:val="both"/>
        <w:rPr>
          <w:rFonts w:ascii="Arial" w:hAnsi="Arial" w:cs="Arial"/>
          <w:color w:val="000000" w:themeColor="text1"/>
          <w:sz w:val="22"/>
          <w:szCs w:val="22"/>
        </w:rPr>
      </w:pPr>
      <w:r w:rsidRPr="001A08F1">
        <w:rPr>
          <w:rFonts w:ascii="Arial" w:hAnsi="Arial" w:cs="Arial"/>
          <w:color w:val="000000" w:themeColor="text1"/>
          <w:sz w:val="22"/>
          <w:szCs w:val="22"/>
        </w:rPr>
        <w:t xml:space="preserve">Peněžitý závazek (dluh) objednatele se považuje za splněný v den, kdy je dlužná částka </w:t>
      </w:r>
      <w:r w:rsidR="009E2B82" w:rsidRPr="001A08F1">
        <w:rPr>
          <w:rFonts w:ascii="Arial" w:hAnsi="Arial" w:cs="Arial"/>
          <w:color w:val="000000" w:themeColor="text1"/>
          <w:sz w:val="22"/>
          <w:szCs w:val="22"/>
        </w:rPr>
        <w:t xml:space="preserve">  </w:t>
      </w:r>
      <w:r w:rsidRPr="001A08F1">
        <w:rPr>
          <w:rFonts w:ascii="Arial" w:hAnsi="Arial" w:cs="Arial"/>
          <w:color w:val="000000" w:themeColor="text1"/>
          <w:sz w:val="22"/>
          <w:szCs w:val="22"/>
        </w:rPr>
        <w:t>připsána na účet zhotovitele.</w:t>
      </w:r>
    </w:p>
    <w:p w14:paraId="2F06724B" w14:textId="61DF9FD1" w:rsidR="00A82F11" w:rsidRPr="001A08F1" w:rsidRDefault="00A82F11" w:rsidP="0091637C">
      <w:pPr>
        <w:pStyle w:val="Zkladntext"/>
        <w:widowControl/>
        <w:spacing w:after="240"/>
        <w:jc w:val="center"/>
        <w:rPr>
          <w:rFonts w:cs="Arial"/>
          <w:b/>
          <w:color w:val="000000" w:themeColor="text1"/>
          <w:sz w:val="22"/>
          <w:szCs w:val="22"/>
          <w:u w:val="single"/>
        </w:rPr>
      </w:pPr>
      <w:r w:rsidRPr="001A08F1">
        <w:rPr>
          <w:rFonts w:cs="Arial"/>
          <w:b/>
          <w:color w:val="000000" w:themeColor="text1"/>
          <w:sz w:val="22"/>
          <w:szCs w:val="22"/>
          <w:u w:val="single"/>
        </w:rPr>
        <w:t>Čl. V. SANKCE</w:t>
      </w:r>
    </w:p>
    <w:p w14:paraId="3E85E7EE" w14:textId="3BE0BCAC" w:rsidR="00A82F11" w:rsidRPr="001A08F1" w:rsidRDefault="00A82F11" w:rsidP="001D0520">
      <w:pPr>
        <w:pStyle w:val="A-odstavecodsazensodrkami"/>
        <w:numPr>
          <w:ilvl w:val="0"/>
          <w:numId w:val="1"/>
        </w:numPr>
        <w:spacing w:after="160"/>
        <w:ind w:left="357" w:hanging="357"/>
        <w:rPr>
          <w:color w:val="000000" w:themeColor="text1"/>
        </w:rPr>
      </w:pPr>
      <w:bookmarkStart w:id="4" w:name="_Hlk126231726"/>
      <w:r w:rsidRPr="001A08F1">
        <w:rPr>
          <w:color w:val="000000" w:themeColor="text1"/>
        </w:rPr>
        <w:t xml:space="preserve">Pokud bude zhotovitel v prodlení proti termínu předání a převzetí </w:t>
      </w:r>
      <w:r w:rsidR="00FC12E8" w:rsidRPr="001A08F1">
        <w:rPr>
          <w:color w:val="000000" w:themeColor="text1"/>
        </w:rPr>
        <w:t xml:space="preserve">dokončeného </w:t>
      </w:r>
      <w:r w:rsidRPr="001A08F1">
        <w:rPr>
          <w:color w:val="000000" w:themeColor="text1"/>
        </w:rPr>
        <w:t>díla sjednané</w:t>
      </w:r>
      <w:r w:rsidR="00997577" w:rsidRPr="001A08F1">
        <w:rPr>
          <w:color w:val="000000" w:themeColor="text1"/>
        </w:rPr>
        <w:t>ho</w:t>
      </w:r>
      <w:r w:rsidRPr="001A08F1">
        <w:rPr>
          <w:color w:val="000000" w:themeColor="text1"/>
        </w:rPr>
        <w:t xml:space="preserve"> </w:t>
      </w:r>
      <w:r w:rsidR="00997577" w:rsidRPr="001A08F1">
        <w:rPr>
          <w:color w:val="000000" w:themeColor="text1"/>
        </w:rPr>
        <w:t>dle čl. II. odst. 1. písm. c) této smlouvy</w:t>
      </w:r>
      <w:r w:rsidRPr="001A08F1">
        <w:rPr>
          <w:color w:val="000000" w:themeColor="text1"/>
        </w:rPr>
        <w:t xml:space="preserve">, je povinen zaplatit objednateli smluvní pokutu ve výši 0,2 % z ceny díla </w:t>
      </w:r>
      <w:r w:rsidR="00997577" w:rsidRPr="001A08F1">
        <w:rPr>
          <w:color w:val="000000" w:themeColor="text1"/>
        </w:rPr>
        <w:t>bez DPH dle čl. I</w:t>
      </w:r>
      <w:r w:rsidR="002A72EA" w:rsidRPr="001A08F1">
        <w:rPr>
          <w:color w:val="000000" w:themeColor="text1"/>
        </w:rPr>
        <w:t>II</w:t>
      </w:r>
      <w:r w:rsidR="00997577" w:rsidRPr="001A08F1">
        <w:rPr>
          <w:color w:val="000000" w:themeColor="text1"/>
        </w:rPr>
        <w:t>. této smlouvy za každý</w:t>
      </w:r>
      <w:r w:rsidR="00955893" w:rsidRPr="001A08F1">
        <w:rPr>
          <w:color w:val="000000" w:themeColor="text1"/>
        </w:rPr>
        <w:t xml:space="preserve"> i</w:t>
      </w:r>
      <w:r w:rsidR="00997577" w:rsidRPr="001A08F1">
        <w:rPr>
          <w:color w:val="000000" w:themeColor="text1"/>
        </w:rPr>
        <w:t xml:space="preserve"> započatý kalendářní den prodlení, až do dne podpisu zápisu o předání a převzetí </w:t>
      </w:r>
      <w:r w:rsidR="00FC12E8" w:rsidRPr="001A08F1">
        <w:rPr>
          <w:color w:val="000000" w:themeColor="text1"/>
        </w:rPr>
        <w:t xml:space="preserve">dokončeného </w:t>
      </w:r>
      <w:r w:rsidR="00997577" w:rsidRPr="001A08F1">
        <w:rPr>
          <w:color w:val="000000" w:themeColor="text1"/>
        </w:rPr>
        <w:t>díla</w:t>
      </w:r>
      <w:r w:rsidRPr="001A08F1">
        <w:rPr>
          <w:color w:val="000000" w:themeColor="text1"/>
        </w:rPr>
        <w:t>.</w:t>
      </w:r>
    </w:p>
    <w:bookmarkEnd w:id="4"/>
    <w:p w14:paraId="090965A3" w14:textId="02EAABB5" w:rsidR="00A37F57" w:rsidRPr="001A08F1" w:rsidRDefault="0093368D" w:rsidP="001D0520">
      <w:pPr>
        <w:pStyle w:val="A-odstavecodsazensodrkami"/>
        <w:numPr>
          <w:ilvl w:val="0"/>
          <w:numId w:val="1"/>
        </w:numPr>
        <w:spacing w:after="160"/>
        <w:ind w:left="357" w:hanging="357"/>
        <w:rPr>
          <w:color w:val="000000" w:themeColor="text1"/>
        </w:rPr>
      </w:pPr>
      <w:r w:rsidRPr="001A08F1">
        <w:rPr>
          <w:color w:val="000000" w:themeColor="text1"/>
        </w:rPr>
        <w:t>Pokud bude objednatel v prodlení s úhradou oprávněně vystavené faktury proti sjednanému termínu, je povinen zaplatit zhotoviteli úrok z prodlení ve výši 0,</w:t>
      </w:r>
      <w:r w:rsidR="009E2B82" w:rsidRPr="001A08F1">
        <w:rPr>
          <w:color w:val="000000" w:themeColor="text1"/>
        </w:rPr>
        <w:t>2</w:t>
      </w:r>
      <w:r w:rsidRPr="001A08F1">
        <w:rPr>
          <w:color w:val="000000" w:themeColor="text1"/>
        </w:rPr>
        <w:t xml:space="preserve"> % z dlužné částky za každý i započatý kalendářní den prodlení</w:t>
      </w:r>
      <w:r w:rsidR="00A37F57" w:rsidRPr="001A08F1">
        <w:rPr>
          <w:color w:val="000000" w:themeColor="text1"/>
        </w:rPr>
        <w:t xml:space="preserve">. </w:t>
      </w:r>
    </w:p>
    <w:p w14:paraId="5E0D3CB2" w14:textId="77777777" w:rsidR="00A37F57" w:rsidRPr="001A08F1" w:rsidRDefault="00A37F57" w:rsidP="001D0520">
      <w:pPr>
        <w:pStyle w:val="A-odstavecodsazensodrkami"/>
        <w:numPr>
          <w:ilvl w:val="0"/>
          <w:numId w:val="1"/>
        </w:numPr>
        <w:spacing w:after="160"/>
        <w:ind w:left="357" w:hanging="357"/>
        <w:rPr>
          <w:color w:val="000000" w:themeColor="text1"/>
        </w:rPr>
      </w:pPr>
      <w:r w:rsidRPr="001A08F1">
        <w:rPr>
          <w:color w:val="000000" w:themeColor="text1"/>
        </w:rPr>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 </w:t>
      </w:r>
    </w:p>
    <w:p w14:paraId="38B6A909" w14:textId="77777777" w:rsidR="00A37F57" w:rsidRPr="001A08F1" w:rsidRDefault="00A37F57" w:rsidP="001D0520">
      <w:pPr>
        <w:pStyle w:val="A-odstavecodsazensodrkami"/>
        <w:numPr>
          <w:ilvl w:val="0"/>
          <w:numId w:val="1"/>
        </w:numPr>
        <w:spacing w:after="160"/>
        <w:ind w:left="357" w:hanging="357"/>
        <w:rPr>
          <w:color w:val="000000" w:themeColor="text1"/>
        </w:rPr>
      </w:pPr>
      <w:bookmarkStart w:id="5" w:name="_Hlk126231769"/>
      <w:r w:rsidRPr="001A08F1">
        <w:rPr>
          <w:color w:val="000000" w:themeColor="text1"/>
        </w:rPr>
        <w:t>Při nesplnění termínu pro převzetí staveniště dle čl. II. odst. 1. písm. a) této smlouvy se sjednává smluvní pokuta ve výši 2 000,- Kč za každý i započatý kalendářní den prodlení, až do dne splnění této povinnosti.</w:t>
      </w:r>
    </w:p>
    <w:bookmarkEnd w:id="5"/>
    <w:p w14:paraId="379E3B02" w14:textId="4D562A6A" w:rsidR="00A37F57" w:rsidRPr="001A08F1" w:rsidRDefault="0093368D" w:rsidP="001D0520">
      <w:pPr>
        <w:pStyle w:val="A-odstavecodsazensodrkami"/>
        <w:numPr>
          <w:ilvl w:val="0"/>
          <w:numId w:val="1"/>
        </w:numPr>
        <w:spacing w:after="160"/>
        <w:ind w:left="357" w:hanging="357"/>
        <w:rPr>
          <w:color w:val="000000" w:themeColor="text1"/>
        </w:rPr>
      </w:pPr>
      <w:r w:rsidRPr="001A08F1">
        <w:rPr>
          <w:color w:val="000000" w:themeColor="text1"/>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r w:rsidR="00A37F57" w:rsidRPr="001A08F1">
        <w:rPr>
          <w:color w:val="000000" w:themeColor="text1"/>
        </w:rPr>
        <w:t xml:space="preserve">. </w:t>
      </w:r>
    </w:p>
    <w:p w14:paraId="740CEE6B" w14:textId="70AC85A4" w:rsidR="00A82F11" w:rsidRPr="001A08F1" w:rsidRDefault="00A82F11" w:rsidP="001D0520">
      <w:pPr>
        <w:pStyle w:val="A-odstavecodsazensodrkami"/>
        <w:numPr>
          <w:ilvl w:val="0"/>
          <w:numId w:val="1"/>
        </w:numPr>
        <w:spacing w:after="160"/>
        <w:ind w:left="357" w:hanging="357"/>
        <w:rPr>
          <w:color w:val="000000" w:themeColor="text1"/>
        </w:rPr>
      </w:pPr>
      <w:r w:rsidRPr="001A08F1">
        <w:rPr>
          <w:color w:val="000000" w:themeColor="text1"/>
        </w:rPr>
        <w:lastRenderedPageBreak/>
        <w:t>Sankce za porušení předpisů BOZP.</w:t>
      </w:r>
      <w:r w:rsidR="00C6251D" w:rsidRPr="001A08F1">
        <w:rPr>
          <w:color w:val="000000" w:themeColor="text1"/>
        </w:rPr>
        <w:t xml:space="preserve"> </w:t>
      </w:r>
      <w:r w:rsidRPr="001A08F1">
        <w:rPr>
          <w:color w:val="000000" w:themeColor="text1"/>
        </w:rPr>
        <w:t xml:space="preserve">Smluvní pokuta pro případ závažného a opakovaného porušení bezpečnostních předpisů při realizaci díla činí 10 000,- Kč za každý případ. </w:t>
      </w:r>
    </w:p>
    <w:p w14:paraId="3210549F" w14:textId="68A3B6F5" w:rsidR="00C6251D" w:rsidRPr="001A08F1" w:rsidRDefault="00C6251D" w:rsidP="003D2C40">
      <w:pPr>
        <w:pStyle w:val="A-odstavecodsazensodrkami"/>
        <w:numPr>
          <w:ilvl w:val="0"/>
          <w:numId w:val="1"/>
        </w:numPr>
        <w:spacing w:after="160"/>
        <w:rPr>
          <w:color w:val="000000" w:themeColor="text1"/>
        </w:rPr>
      </w:pPr>
      <w:r w:rsidRPr="001A08F1">
        <w:rPr>
          <w:color w:val="000000" w:themeColor="text1"/>
        </w:rPr>
        <w:t>Smluvní pokuta pro případ opakovaného porušení povinnosti zhotovitele vést stavební deník v souladu s vyhláškou č. 499/2006 Sb., o dokumentaci staveb, ve znění pozdějších předpisů, činí 5.000,- Kč za každý případ.</w:t>
      </w:r>
    </w:p>
    <w:p w14:paraId="0CEBCA78" w14:textId="0EFE87E8" w:rsidR="00C6251D" w:rsidRPr="001A08F1" w:rsidRDefault="00C6251D" w:rsidP="003D2C40">
      <w:pPr>
        <w:pStyle w:val="A-odstavecodsazensodrkami"/>
        <w:numPr>
          <w:ilvl w:val="0"/>
          <w:numId w:val="1"/>
        </w:numPr>
        <w:spacing w:after="240"/>
        <w:rPr>
          <w:color w:val="000000" w:themeColor="text1"/>
        </w:rPr>
      </w:pPr>
      <w:r w:rsidRPr="001A08F1">
        <w:rPr>
          <w:color w:val="000000" w:themeColor="text1"/>
        </w:rPr>
        <w:t>Smluvní pokuta pro případ porušení ostatních výše neuvedených smluvních povinností, na jejichž porušení byl zhotovitel upozorněn objednatelem ve stavebním deníku, činí 1.000,- Kč za každý případ.</w:t>
      </w:r>
    </w:p>
    <w:p w14:paraId="7CC99082" w14:textId="77777777" w:rsidR="00A82F11" w:rsidRPr="001A08F1" w:rsidRDefault="00A82F11" w:rsidP="003D2C40">
      <w:pPr>
        <w:pStyle w:val="A-odstavecodsazensodrkami"/>
        <w:numPr>
          <w:ilvl w:val="0"/>
          <w:numId w:val="1"/>
        </w:numPr>
        <w:spacing w:after="240"/>
        <w:rPr>
          <w:color w:val="000000" w:themeColor="text1"/>
        </w:rPr>
      </w:pPr>
      <w:r w:rsidRPr="001A08F1">
        <w:rPr>
          <w:color w:val="000000" w:themeColor="text1"/>
        </w:rPr>
        <w:t>Smluvní pokuty mohou být kombinovány a to znamená, že uplatnění jedné smluvní pokuty nevylučuje souběžné uplatnění jakékoliv jiné smluvní pokuty.</w:t>
      </w:r>
    </w:p>
    <w:p w14:paraId="032B1C5D" w14:textId="428A5D1B" w:rsidR="00A82F11" w:rsidRPr="001A08F1" w:rsidRDefault="00A82F11" w:rsidP="001D0520">
      <w:pPr>
        <w:pStyle w:val="A-odstavecodsazensodrkami"/>
        <w:numPr>
          <w:ilvl w:val="0"/>
          <w:numId w:val="1"/>
        </w:numPr>
        <w:spacing w:after="160"/>
        <w:ind w:left="357" w:hanging="357"/>
        <w:rPr>
          <w:color w:val="000000" w:themeColor="text1"/>
        </w:rPr>
      </w:pPr>
      <w:r w:rsidRPr="001A08F1">
        <w:rPr>
          <w:color w:val="000000" w:themeColor="text1"/>
        </w:rPr>
        <w:t>Sankci vyúčtuje oprávněná strana straně povinné písemnou formou. Ve vyúčtování musí být uvedeno to ustanovení smlouvy, které k vyúčtování sankce opravňuje a způsob výpočtu celkové výše sankce.</w:t>
      </w:r>
    </w:p>
    <w:p w14:paraId="27EBC419" w14:textId="77777777" w:rsidR="00A82F11" w:rsidRPr="001A08F1" w:rsidRDefault="00A82F11" w:rsidP="001D0520">
      <w:pPr>
        <w:pStyle w:val="A-odstavecodsazensodrkami"/>
        <w:numPr>
          <w:ilvl w:val="0"/>
          <w:numId w:val="1"/>
        </w:numPr>
        <w:spacing w:after="160"/>
        <w:ind w:left="357" w:hanging="357"/>
        <w:rPr>
          <w:color w:val="000000" w:themeColor="text1"/>
        </w:rPr>
      </w:pPr>
      <w:r w:rsidRPr="001A08F1">
        <w:rPr>
          <w:color w:val="000000" w:themeColor="text1"/>
        </w:rPr>
        <w:t>Pro zajištění úhrady oprávněně vyúčtovaných sankcí je objednatel oprávněn provést zápočet vyúčtované sankce proti jakékoliv oprávněné pohledávce, kterou má, nebo bude mít zhotovitel za objednatelem.</w:t>
      </w:r>
    </w:p>
    <w:p w14:paraId="67F569FE" w14:textId="437944D7" w:rsidR="00A82F11" w:rsidRPr="001A08F1" w:rsidRDefault="00A82F11" w:rsidP="001D0520">
      <w:pPr>
        <w:pStyle w:val="A-odstavecodsazensodrkami"/>
        <w:numPr>
          <w:ilvl w:val="0"/>
          <w:numId w:val="1"/>
        </w:numPr>
        <w:spacing w:after="160"/>
        <w:ind w:left="357" w:hanging="357"/>
        <w:rPr>
          <w:color w:val="000000" w:themeColor="text1"/>
        </w:rPr>
      </w:pPr>
      <w:r w:rsidRPr="001A08F1">
        <w:rPr>
          <w:color w:val="000000" w:themeColor="text1"/>
        </w:rPr>
        <w:t>Strana povinná je povinna uhradit vyúčtované sankce nejpozději do 30 dnů od dne obdržení příslušného vyúčtování.</w:t>
      </w:r>
    </w:p>
    <w:p w14:paraId="761F2C3E" w14:textId="5348108E" w:rsidR="005010F9" w:rsidRPr="001A08F1" w:rsidRDefault="00A82F11" w:rsidP="003D2C40">
      <w:pPr>
        <w:pStyle w:val="A-odstavecodsazensodrkami"/>
        <w:numPr>
          <w:ilvl w:val="0"/>
          <w:numId w:val="1"/>
        </w:numPr>
        <w:spacing w:after="240"/>
        <w:rPr>
          <w:b/>
          <w:color w:val="000000" w:themeColor="text1"/>
          <w:u w:val="single"/>
        </w:rPr>
      </w:pPr>
      <w:r w:rsidRPr="001A08F1">
        <w:rPr>
          <w:color w:val="000000" w:themeColor="text1"/>
        </w:rPr>
        <w:t>Zaplacením sankce není dotčen nárok objednatele na náhradu škody způsobené mu porušením povinnosti zhotovitele, na niž se sankce vztahuje.</w:t>
      </w:r>
    </w:p>
    <w:p w14:paraId="644071A3" w14:textId="5B03041E" w:rsidR="00661EDA" w:rsidRPr="001A08F1" w:rsidRDefault="00661EDA" w:rsidP="003D2C40">
      <w:pPr>
        <w:pStyle w:val="Zkladntext"/>
        <w:widowControl/>
        <w:spacing w:after="240"/>
        <w:jc w:val="center"/>
        <w:rPr>
          <w:rFonts w:cs="Arial"/>
          <w:b/>
          <w:color w:val="000000" w:themeColor="text1"/>
          <w:sz w:val="22"/>
          <w:szCs w:val="22"/>
          <w:u w:val="single"/>
        </w:rPr>
      </w:pPr>
      <w:r w:rsidRPr="001A08F1">
        <w:rPr>
          <w:rFonts w:cs="Arial"/>
          <w:b/>
          <w:color w:val="000000" w:themeColor="text1"/>
          <w:sz w:val="22"/>
          <w:szCs w:val="22"/>
          <w:u w:val="single"/>
        </w:rPr>
        <w:t>Čl. VI. ZAJIŠTĚNÍ ZÁVAZKU, ZÁRUKA</w:t>
      </w:r>
    </w:p>
    <w:p w14:paraId="1951ACF3" w14:textId="77777777" w:rsidR="00661EDA" w:rsidRPr="001A08F1" w:rsidRDefault="00661EDA" w:rsidP="007D7A34">
      <w:pPr>
        <w:pStyle w:val="Zkladntext"/>
        <w:widowControl/>
        <w:numPr>
          <w:ilvl w:val="0"/>
          <w:numId w:val="3"/>
        </w:numPr>
        <w:tabs>
          <w:tab w:val="left" w:pos="360"/>
        </w:tabs>
        <w:rPr>
          <w:rFonts w:cs="Arial"/>
          <w:color w:val="000000" w:themeColor="text1"/>
          <w:sz w:val="22"/>
          <w:szCs w:val="22"/>
        </w:rPr>
      </w:pPr>
      <w:r w:rsidRPr="001A08F1">
        <w:rPr>
          <w:rFonts w:cs="Arial"/>
          <w:color w:val="000000" w:themeColor="text1"/>
          <w:sz w:val="22"/>
          <w:szCs w:val="22"/>
        </w:rPr>
        <w:t xml:space="preserve">Dílo bude předáno až po řádném a úplném provedení díla. </w:t>
      </w:r>
    </w:p>
    <w:p w14:paraId="6D64AC55" w14:textId="77777777" w:rsidR="00661EDA" w:rsidRPr="001A08F1"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 xml:space="preserve">Objednatel může výjimečně převzít i dílo, které vykazuje ojedinělé drobné vady, které samy o sobě, ani ve spojení s jinými nebrání řádnému užívání díla. </w:t>
      </w:r>
    </w:p>
    <w:p w14:paraId="4A3432B6" w14:textId="77777777" w:rsidR="00661EDA" w:rsidRPr="001A08F1"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Obsahuje-li dílo, které je předmětem předání a převzetí drobné vady a nedodělky, musí protokol obsahovat:</w:t>
      </w:r>
    </w:p>
    <w:p w14:paraId="4F8A5771" w14:textId="77777777" w:rsidR="00661EDA" w:rsidRPr="001A08F1" w:rsidRDefault="00661EDA" w:rsidP="007D7A34">
      <w:pPr>
        <w:pStyle w:val="Citace1"/>
        <w:numPr>
          <w:ilvl w:val="3"/>
          <w:numId w:val="6"/>
        </w:numPr>
        <w:tabs>
          <w:tab w:val="clear" w:pos="2880"/>
          <w:tab w:val="left" w:pos="360"/>
          <w:tab w:val="num" w:pos="993"/>
        </w:tabs>
        <w:spacing w:line="240" w:lineRule="auto"/>
        <w:ind w:hanging="2454"/>
        <w:jc w:val="both"/>
        <w:rPr>
          <w:rFonts w:ascii="Arial" w:hAnsi="Arial" w:cs="Arial"/>
          <w:i w:val="0"/>
          <w:color w:val="000000" w:themeColor="text1"/>
          <w:sz w:val="22"/>
          <w:szCs w:val="22"/>
        </w:rPr>
      </w:pPr>
      <w:r w:rsidRPr="001A08F1">
        <w:rPr>
          <w:rFonts w:ascii="Arial" w:hAnsi="Arial" w:cs="Arial"/>
          <w:i w:val="0"/>
          <w:color w:val="000000" w:themeColor="text1"/>
          <w:sz w:val="22"/>
          <w:szCs w:val="22"/>
        </w:rPr>
        <w:t>soupis zjištěných vad a nedodělků</w:t>
      </w:r>
    </w:p>
    <w:p w14:paraId="09497667" w14:textId="77777777" w:rsidR="00661EDA" w:rsidRPr="001A08F1"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000000" w:themeColor="text1"/>
          <w:sz w:val="22"/>
          <w:szCs w:val="22"/>
        </w:rPr>
      </w:pPr>
      <w:r w:rsidRPr="001A08F1">
        <w:rPr>
          <w:rFonts w:ascii="Arial" w:hAnsi="Arial" w:cs="Arial"/>
          <w:i w:val="0"/>
          <w:color w:val="000000" w:themeColor="text1"/>
          <w:sz w:val="22"/>
          <w:szCs w:val="22"/>
        </w:rPr>
        <w:t>dohodu o způsobu a termínech jejich odstranění, popřípadě o jiném způsobu jejich vypořádání</w:t>
      </w:r>
    </w:p>
    <w:p w14:paraId="624FF38E" w14:textId="257C96ED" w:rsidR="00661EDA" w:rsidRPr="001A08F1"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000000" w:themeColor="text1"/>
          <w:sz w:val="22"/>
          <w:szCs w:val="22"/>
        </w:rPr>
      </w:pPr>
      <w:r w:rsidRPr="001A08F1">
        <w:rPr>
          <w:rFonts w:ascii="Arial" w:hAnsi="Arial" w:cs="Arial"/>
          <w:i w:val="0"/>
          <w:color w:val="000000" w:themeColor="text1"/>
          <w:sz w:val="22"/>
          <w:szCs w:val="22"/>
        </w:rPr>
        <w:t xml:space="preserve">dohodu o zpřístupnění díla nebo jeho částí </w:t>
      </w:r>
      <w:r w:rsidR="00281A52" w:rsidRPr="001A08F1">
        <w:rPr>
          <w:rFonts w:ascii="Arial" w:hAnsi="Arial" w:cs="Arial"/>
          <w:i w:val="0"/>
          <w:color w:val="000000" w:themeColor="text1"/>
          <w:sz w:val="22"/>
          <w:szCs w:val="22"/>
        </w:rPr>
        <w:t>zhotovitel</w:t>
      </w:r>
      <w:r w:rsidRPr="001A08F1">
        <w:rPr>
          <w:rFonts w:ascii="Arial" w:hAnsi="Arial" w:cs="Arial"/>
          <w:i w:val="0"/>
          <w:color w:val="000000" w:themeColor="text1"/>
          <w:sz w:val="22"/>
          <w:szCs w:val="22"/>
        </w:rPr>
        <w:t xml:space="preserve">i za účelem odstranění vad </w:t>
      </w:r>
      <w:r w:rsidR="003D2C40" w:rsidRPr="001A08F1">
        <w:rPr>
          <w:rFonts w:ascii="Arial" w:hAnsi="Arial" w:cs="Arial"/>
          <w:i w:val="0"/>
          <w:color w:val="000000" w:themeColor="text1"/>
          <w:sz w:val="22"/>
          <w:szCs w:val="22"/>
        </w:rPr>
        <w:br/>
      </w:r>
      <w:r w:rsidRPr="001A08F1">
        <w:rPr>
          <w:rFonts w:ascii="Arial" w:hAnsi="Arial" w:cs="Arial"/>
          <w:i w:val="0"/>
          <w:color w:val="000000" w:themeColor="text1"/>
          <w:sz w:val="22"/>
          <w:szCs w:val="22"/>
        </w:rPr>
        <w:t>a nedodělků.</w:t>
      </w:r>
    </w:p>
    <w:p w14:paraId="303F79E2" w14:textId="37B6BB92" w:rsidR="00661EDA" w:rsidRPr="001A08F1"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 xml:space="preserve">Nedojde-li mezi oběma stranami k dohodě o termínu odstranění vad a nedodělků, pak platí, že vady a nedodělky musí být odstraněny nejpozději do 30 dnů ode dne předání </w:t>
      </w:r>
      <w:r w:rsidR="003D2C40" w:rsidRPr="001A08F1">
        <w:rPr>
          <w:rFonts w:ascii="Arial" w:hAnsi="Arial" w:cs="Arial"/>
          <w:i w:val="0"/>
          <w:color w:val="000000" w:themeColor="text1"/>
          <w:sz w:val="22"/>
          <w:szCs w:val="22"/>
        </w:rPr>
        <w:br/>
      </w:r>
      <w:r w:rsidRPr="001A08F1">
        <w:rPr>
          <w:rFonts w:ascii="Arial" w:hAnsi="Arial" w:cs="Arial"/>
          <w:i w:val="0"/>
          <w:color w:val="000000" w:themeColor="text1"/>
          <w:sz w:val="22"/>
          <w:szCs w:val="22"/>
        </w:rPr>
        <w:t>a převzetí díla.</w:t>
      </w:r>
    </w:p>
    <w:p w14:paraId="0E33B124" w14:textId="77777777" w:rsidR="00661EDA" w:rsidRPr="001A08F1" w:rsidRDefault="00281A52" w:rsidP="00661EDA">
      <w:pPr>
        <w:pStyle w:val="Citace1"/>
        <w:tabs>
          <w:tab w:val="left" w:pos="360"/>
        </w:tabs>
        <w:spacing w:line="240" w:lineRule="auto"/>
        <w:ind w:left="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Zhotovitel</w:t>
      </w:r>
      <w:r w:rsidR="00DA1280" w:rsidRPr="001A08F1">
        <w:rPr>
          <w:rFonts w:ascii="Arial" w:hAnsi="Arial" w:cs="Arial"/>
          <w:i w:val="0"/>
          <w:color w:val="000000" w:themeColor="text1"/>
          <w:sz w:val="22"/>
          <w:szCs w:val="22"/>
        </w:rPr>
        <w:t xml:space="preserve"> </w:t>
      </w:r>
      <w:r w:rsidR="00661EDA" w:rsidRPr="001A08F1">
        <w:rPr>
          <w:rFonts w:ascii="Arial" w:hAnsi="Arial" w:cs="Arial"/>
          <w:i w:val="0"/>
          <w:color w:val="000000" w:themeColor="text1"/>
          <w:sz w:val="22"/>
          <w:szCs w:val="22"/>
        </w:rPr>
        <w:t xml:space="preserve">je povinen ve stanovené lhůtě odstranit vady i v případě, kdy podle jeho názoru za vady neodpovídá. Náklady na odstranění vad v těchto sporných případech nese až do rozhodnutí soudu </w:t>
      </w:r>
      <w:r w:rsidRPr="001A08F1">
        <w:rPr>
          <w:rFonts w:ascii="Arial" w:hAnsi="Arial" w:cs="Arial"/>
          <w:i w:val="0"/>
          <w:color w:val="000000" w:themeColor="text1"/>
          <w:sz w:val="22"/>
          <w:szCs w:val="22"/>
        </w:rPr>
        <w:t>zhotovitel</w:t>
      </w:r>
      <w:r w:rsidR="00661EDA" w:rsidRPr="001A08F1">
        <w:rPr>
          <w:rFonts w:ascii="Arial" w:hAnsi="Arial" w:cs="Arial"/>
          <w:i w:val="0"/>
          <w:color w:val="000000" w:themeColor="text1"/>
          <w:sz w:val="22"/>
          <w:szCs w:val="22"/>
        </w:rPr>
        <w:t xml:space="preserve">. </w:t>
      </w:r>
    </w:p>
    <w:p w14:paraId="701F63FA" w14:textId="77777777" w:rsidR="00661EDA" w:rsidRPr="001A08F1" w:rsidRDefault="00661EDA" w:rsidP="00661EDA">
      <w:pPr>
        <w:pStyle w:val="Citace1"/>
        <w:tabs>
          <w:tab w:val="left" w:pos="360"/>
        </w:tabs>
        <w:spacing w:line="240" w:lineRule="auto"/>
        <w:ind w:left="426"/>
        <w:jc w:val="both"/>
        <w:rPr>
          <w:rFonts w:ascii="Arial" w:hAnsi="Arial" w:cs="Arial"/>
          <w:i w:val="0"/>
          <w:color w:val="000000" w:themeColor="text1"/>
          <w:sz w:val="22"/>
          <w:szCs w:val="22"/>
        </w:rPr>
      </w:pPr>
      <w:r w:rsidRPr="001A08F1">
        <w:rPr>
          <w:rFonts w:ascii="Arial" w:hAnsi="Arial" w:cs="Arial"/>
          <w:i w:val="0"/>
          <w:color w:val="000000" w:themeColor="text1"/>
          <w:sz w:val="22"/>
          <w:szCs w:val="22"/>
        </w:rPr>
        <w:t xml:space="preserve">Neodstraní-li </w:t>
      </w:r>
      <w:r w:rsidR="00281A52" w:rsidRPr="001A08F1">
        <w:rPr>
          <w:rFonts w:ascii="Arial" w:hAnsi="Arial" w:cs="Arial"/>
          <w:i w:val="0"/>
          <w:color w:val="000000" w:themeColor="text1"/>
          <w:sz w:val="22"/>
          <w:szCs w:val="22"/>
        </w:rPr>
        <w:t>zhotovitel</w:t>
      </w:r>
      <w:r w:rsidRPr="001A08F1">
        <w:rPr>
          <w:rFonts w:ascii="Arial" w:hAnsi="Arial" w:cs="Arial"/>
          <w:i w:val="0"/>
          <w:color w:val="000000" w:themeColor="text1"/>
          <w:sz w:val="22"/>
          <w:szCs w:val="22"/>
        </w:rPr>
        <w:t xml:space="preserve"> zjištěné vady a nedodělky ve sjednaném termínu je objednatel oprávněn zajistit jejich odstranění jiným způsobem. Dodání předmětu smlouvy je potom splněno posledním dílčím plněním </w:t>
      </w:r>
      <w:r w:rsidR="00281A52" w:rsidRPr="001A08F1">
        <w:rPr>
          <w:rFonts w:ascii="Arial" w:hAnsi="Arial" w:cs="Arial"/>
          <w:i w:val="0"/>
          <w:color w:val="000000" w:themeColor="text1"/>
          <w:sz w:val="22"/>
          <w:szCs w:val="22"/>
        </w:rPr>
        <w:t>zhotovitel</w:t>
      </w:r>
      <w:r w:rsidRPr="001A08F1">
        <w:rPr>
          <w:rFonts w:ascii="Arial" w:hAnsi="Arial" w:cs="Arial"/>
          <w:i w:val="0"/>
          <w:color w:val="000000" w:themeColor="text1"/>
          <w:sz w:val="22"/>
          <w:szCs w:val="22"/>
        </w:rPr>
        <w:t xml:space="preserve">e. To nezbavuje </w:t>
      </w:r>
      <w:r w:rsidR="00281A52" w:rsidRPr="001A08F1">
        <w:rPr>
          <w:rFonts w:ascii="Arial" w:hAnsi="Arial" w:cs="Arial"/>
          <w:i w:val="0"/>
          <w:color w:val="000000" w:themeColor="text1"/>
          <w:sz w:val="22"/>
          <w:szCs w:val="22"/>
        </w:rPr>
        <w:t>zhotovitel</w:t>
      </w:r>
      <w:r w:rsidRPr="001A08F1">
        <w:rPr>
          <w:rFonts w:ascii="Arial" w:hAnsi="Arial" w:cs="Arial"/>
          <w:i w:val="0"/>
          <w:color w:val="000000" w:themeColor="text1"/>
          <w:sz w:val="22"/>
          <w:szCs w:val="22"/>
        </w:rPr>
        <w:t>e povinnosti zaplatit příslušnou smluvní sankci za neodstranění vad a nedodělků a nahradit škodu.</w:t>
      </w:r>
    </w:p>
    <w:p w14:paraId="7F4B6CF8" w14:textId="6A68DA5F" w:rsidR="00533023" w:rsidRPr="001A08F1" w:rsidRDefault="00533023" w:rsidP="001D0520">
      <w:pPr>
        <w:pStyle w:val="Zkladntext"/>
        <w:widowControl/>
        <w:numPr>
          <w:ilvl w:val="0"/>
          <w:numId w:val="3"/>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 xml:space="preserve">Záruční doba se </w:t>
      </w:r>
      <w:r w:rsidR="00274CEA" w:rsidRPr="001A08F1">
        <w:rPr>
          <w:rFonts w:cs="Arial"/>
          <w:color w:val="000000" w:themeColor="text1"/>
          <w:sz w:val="22"/>
          <w:szCs w:val="22"/>
        </w:rPr>
        <w:t>sjednává na</w:t>
      </w:r>
      <w:r w:rsidR="009E2B82" w:rsidRPr="001A08F1">
        <w:rPr>
          <w:rFonts w:cs="Arial"/>
          <w:color w:val="000000" w:themeColor="text1"/>
          <w:sz w:val="22"/>
          <w:szCs w:val="22"/>
        </w:rPr>
        <w:t xml:space="preserve"> provedené práce </w:t>
      </w:r>
      <w:r w:rsidR="00E26CCD" w:rsidRPr="001A08F1">
        <w:rPr>
          <w:rFonts w:cs="Arial"/>
          <w:b/>
          <w:color w:val="000000" w:themeColor="text1"/>
          <w:sz w:val="22"/>
          <w:szCs w:val="22"/>
        </w:rPr>
        <w:t>24 měsíců</w:t>
      </w:r>
      <w:r w:rsidR="00E26CCD" w:rsidRPr="001A08F1">
        <w:rPr>
          <w:rFonts w:cs="Arial"/>
          <w:color w:val="000000" w:themeColor="text1"/>
          <w:sz w:val="22"/>
          <w:szCs w:val="22"/>
        </w:rPr>
        <w:t xml:space="preserve"> </w:t>
      </w:r>
      <w:r w:rsidR="00274CEA" w:rsidRPr="001A08F1">
        <w:rPr>
          <w:rFonts w:cs="Arial"/>
          <w:color w:val="000000" w:themeColor="text1"/>
          <w:sz w:val="22"/>
          <w:szCs w:val="22"/>
        </w:rPr>
        <w:t>ode dne předání a převzetí díla objednatelem.</w:t>
      </w:r>
    </w:p>
    <w:p w14:paraId="77A9F8A3" w14:textId="24EF204D" w:rsidR="00274CEA" w:rsidRPr="001A08F1" w:rsidRDefault="00274CEA" w:rsidP="001D0520">
      <w:pPr>
        <w:pStyle w:val="Zkladntext"/>
        <w:widowControl/>
        <w:tabs>
          <w:tab w:val="left" w:pos="360"/>
        </w:tabs>
        <w:spacing w:after="160"/>
        <w:ind w:left="357"/>
        <w:jc w:val="both"/>
        <w:rPr>
          <w:rFonts w:cs="Arial"/>
          <w:color w:val="000000" w:themeColor="text1"/>
          <w:sz w:val="22"/>
          <w:szCs w:val="22"/>
        </w:rPr>
      </w:pPr>
      <w:r w:rsidRPr="001A08F1">
        <w:rPr>
          <w:rFonts w:cs="Arial"/>
          <w:color w:val="000000" w:themeColor="text1"/>
          <w:sz w:val="22"/>
          <w:szCs w:val="22"/>
        </w:rPr>
        <w:lastRenderedPageBreak/>
        <w:t>Záruční doba neběží od doby uplatnění reklamace u zhotovitele do odstranění reklamovaných záručních vad.</w:t>
      </w:r>
    </w:p>
    <w:p w14:paraId="4EB47E86" w14:textId="77777777" w:rsidR="0002005A" w:rsidRPr="001A08F1" w:rsidRDefault="00274CEA" w:rsidP="001D0520">
      <w:pPr>
        <w:pStyle w:val="Zkladntext"/>
        <w:widowControl/>
        <w:tabs>
          <w:tab w:val="left" w:pos="360"/>
        </w:tabs>
        <w:spacing w:after="160"/>
        <w:ind w:left="357"/>
        <w:jc w:val="both"/>
        <w:rPr>
          <w:rFonts w:cs="Arial"/>
          <w:color w:val="000000" w:themeColor="text1"/>
          <w:sz w:val="22"/>
          <w:szCs w:val="22"/>
        </w:rPr>
      </w:pPr>
      <w:r w:rsidRPr="001A08F1">
        <w:rPr>
          <w:rFonts w:cs="Arial"/>
          <w:color w:val="000000" w:themeColor="text1"/>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072463B2" w14:textId="4DA99623" w:rsidR="00C6251D" w:rsidRPr="001A08F1" w:rsidRDefault="00C6251D" w:rsidP="001D0520">
      <w:pPr>
        <w:pStyle w:val="lneksmlouvytextPVL"/>
        <w:numPr>
          <w:ilvl w:val="0"/>
          <w:numId w:val="3"/>
        </w:numPr>
        <w:tabs>
          <w:tab w:val="left" w:pos="360"/>
        </w:tabs>
        <w:spacing w:after="160"/>
        <w:ind w:left="357" w:hanging="357"/>
        <w:rPr>
          <w:color w:val="000000" w:themeColor="text1"/>
        </w:rPr>
      </w:pPr>
      <w:r w:rsidRPr="001A08F1">
        <w:rPr>
          <w:color w:val="000000" w:themeColor="text1"/>
        </w:rPr>
        <w:t xml:space="preserve">Zhotovitel je povinen do 5 pracovních dnů od doručení reklamace písemně odpovědět objednateli </w:t>
      </w:r>
      <w:r w:rsidRPr="001A08F1">
        <w:rPr>
          <w:color w:val="000000" w:themeColor="text1"/>
          <w:lang w:val="cs-CZ"/>
        </w:rPr>
        <w:t xml:space="preserve">zda reklamaci uznává či neuznává, navrhnout </w:t>
      </w:r>
      <w:r w:rsidRPr="001A08F1">
        <w:rPr>
          <w:color w:val="000000" w:themeColor="text1"/>
        </w:rPr>
        <w:t xml:space="preserve">způsob </w:t>
      </w:r>
      <w:r w:rsidRPr="001A08F1">
        <w:rPr>
          <w:color w:val="000000" w:themeColor="text1"/>
          <w:lang w:val="cs-CZ"/>
        </w:rPr>
        <w:t xml:space="preserve">opravy </w:t>
      </w:r>
      <w:r w:rsidRPr="001A08F1">
        <w:rPr>
          <w:color w:val="000000" w:themeColor="text1"/>
        </w:rPr>
        <w:t>a lhůty odstranění</w:t>
      </w:r>
      <w:r w:rsidRPr="001A08F1">
        <w:rPr>
          <w:color w:val="000000" w:themeColor="text1"/>
          <w:lang w:val="cs-CZ"/>
        </w:rPr>
        <w:t xml:space="preserve"> jednotlivých reklamovaných vad. P</w:t>
      </w:r>
      <w:r w:rsidRPr="001A08F1">
        <w:rPr>
          <w:color w:val="000000" w:themeColor="text1"/>
        </w:rPr>
        <w:t xml:space="preserve">o odsouhlasení návrhu </w:t>
      </w:r>
      <w:r w:rsidRPr="001A08F1">
        <w:rPr>
          <w:color w:val="000000" w:themeColor="text1"/>
          <w:lang w:val="cs-CZ"/>
        </w:rPr>
        <w:t xml:space="preserve">a lhůty opravy </w:t>
      </w:r>
      <w:r w:rsidRPr="001A08F1">
        <w:rPr>
          <w:color w:val="000000" w:themeColor="text1"/>
        </w:rPr>
        <w:t>objednatelem</w:t>
      </w:r>
      <w:r w:rsidRPr="001A08F1">
        <w:rPr>
          <w:color w:val="000000" w:themeColor="text1"/>
          <w:lang w:val="cs-CZ"/>
        </w:rPr>
        <w:t xml:space="preserve"> </w:t>
      </w:r>
      <w:r w:rsidRPr="001A08F1">
        <w:rPr>
          <w:color w:val="000000" w:themeColor="text1"/>
        </w:rPr>
        <w:t xml:space="preserve">zahájí </w:t>
      </w:r>
      <w:r w:rsidRPr="001A08F1">
        <w:rPr>
          <w:color w:val="000000" w:themeColor="text1"/>
          <w:lang w:val="cs-CZ"/>
        </w:rPr>
        <w:t xml:space="preserve">bez prodlení </w:t>
      </w:r>
      <w:r w:rsidRPr="001A08F1">
        <w:rPr>
          <w:color w:val="000000" w:themeColor="text1"/>
        </w:rPr>
        <w:t xml:space="preserve">práce </w:t>
      </w:r>
      <w:r w:rsidRPr="001A08F1">
        <w:rPr>
          <w:color w:val="000000" w:themeColor="text1"/>
          <w:lang w:val="cs-CZ"/>
        </w:rPr>
        <w:t>na</w:t>
      </w:r>
      <w:r w:rsidRPr="001A08F1">
        <w:rPr>
          <w:color w:val="000000" w:themeColor="text1"/>
        </w:rPr>
        <w:t xml:space="preserve"> odstranění vad. Nebude-li dohodnuto jinak, je zhotovitel povinen vadu odstranit ve lhůtě do </w:t>
      </w:r>
      <w:r w:rsidRPr="001A08F1">
        <w:rPr>
          <w:color w:val="000000" w:themeColor="text1"/>
          <w:lang w:val="cs-CZ"/>
        </w:rPr>
        <w:t>3</w:t>
      </w:r>
      <w:r w:rsidRPr="001A08F1">
        <w:rPr>
          <w:color w:val="000000" w:themeColor="text1"/>
        </w:rPr>
        <w:t>0 kalendářních dní od doručení reklamace, a to bez ohledu na to, zda se jedná o záruční vadu či nikoliv. Pokud se nebude jednat o záruční vadu, zhotovitel na základě souhlasu objednatele předloží na provedené práce a spotřebovaný materiál řádnou fakturu</w:t>
      </w:r>
      <w:r w:rsidRPr="001A08F1">
        <w:rPr>
          <w:color w:val="000000" w:themeColor="text1"/>
          <w:lang w:val="cs-CZ"/>
        </w:rPr>
        <w:t xml:space="preserve"> s řádným výkazem provedených prací</w:t>
      </w:r>
      <w:r w:rsidRPr="001A08F1">
        <w:rPr>
          <w:color w:val="000000" w:themeColor="text1"/>
        </w:rPr>
        <w:t xml:space="preserve">. Pokud zhotovitel neodstraní vady ve výše uvedených termínech, je povinen uhradit objednateli smluvní pokutu </w:t>
      </w:r>
      <w:r w:rsidRPr="001A08F1">
        <w:rPr>
          <w:color w:val="000000" w:themeColor="text1"/>
          <w:lang w:val="cs-CZ"/>
        </w:rPr>
        <w:t>dle smluvního ujednání.</w:t>
      </w:r>
    </w:p>
    <w:p w14:paraId="40966629" w14:textId="77777777" w:rsidR="00E26CCD" w:rsidRPr="001A08F1" w:rsidRDefault="00C6251D" w:rsidP="001D0520">
      <w:pPr>
        <w:pStyle w:val="lneksmlouvytextPVL"/>
        <w:numPr>
          <w:ilvl w:val="0"/>
          <w:numId w:val="3"/>
        </w:numPr>
        <w:tabs>
          <w:tab w:val="left" w:pos="360"/>
        </w:tabs>
        <w:spacing w:after="160"/>
        <w:ind w:left="357" w:hanging="357"/>
        <w:rPr>
          <w:strike/>
          <w:color w:val="000000" w:themeColor="text1"/>
        </w:rPr>
      </w:pPr>
      <w:r w:rsidRPr="001A08F1">
        <w:rPr>
          <w:color w:val="000000" w:themeColor="text1"/>
        </w:rPr>
        <w:t>V případě, že</w:t>
      </w:r>
      <w:r w:rsidRPr="001A08F1">
        <w:rPr>
          <w:color w:val="000000" w:themeColor="text1"/>
          <w:lang w:val="cs-CZ"/>
        </w:rPr>
        <w:t xml:space="preserve"> zhotovitel neodpoví do 5 pracovních dnů od doručení reklamace objednateli, nebo n</w:t>
      </w:r>
      <w:proofErr w:type="spellStart"/>
      <w:r w:rsidRPr="001A08F1">
        <w:rPr>
          <w:color w:val="000000" w:themeColor="text1"/>
        </w:rPr>
        <w:t>enastoupí</w:t>
      </w:r>
      <w:proofErr w:type="spellEnd"/>
      <w:r w:rsidRPr="001A08F1">
        <w:rPr>
          <w:color w:val="000000" w:themeColor="text1"/>
        </w:rPr>
        <w:t xml:space="preserve"> k odstranění reklamované vady </w:t>
      </w:r>
      <w:r w:rsidRPr="001A08F1">
        <w:rPr>
          <w:color w:val="000000" w:themeColor="text1"/>
          <w:lang w:val="cs-CZ"/>
        </w:rPr>
        <w:t xml:space="preserve">v dohodnutém termínu, nebo </w:t>
      </w:r>
      <w:r w:rsidRPr="001A08F1">
        <w:rPr>
          <w:color w:val="000000" w:themeColor="text1"/>
        </w:rPr>
        <w:t>zhotovitel reklamované vady neodstraní ve sjednané lhůtě</w:t>
      </w:r>
      <w:r w:rsidRPr="001A08F1">
        <w:rPr>
          <w:color w:val="000000" w:themeColor="text1"/>
          <w:lang w:val="cs-CZ"/>
        </w:rPr>
        <w:t>, j</w:t>
      </w:r>
      <w:r w:rsidRPr="001A08F1">
        <w:rPr>
          <w:color w:val="000000" w:themeColor="text1"/>
        </w:rPr>
        <w:t>e objednatel oprávněn pověřit odstraněním vady jinou specializovanou firmu. Veškeré takto oprávněně vzniklé náklady uhradí objednateli zhotovitel.</w:t>
      </w:r>
    </w:p>
    <w:p w14:paraId="275CC556" w14:textId="2CCC9C56" w:rsidR="00C6251D" w:rsidRPr="001A08F1" w:rsidRDefault="00C6251D" w:rsidP="001D0520">
      <w:pPr>
        <w:pStyle w:val="lneksmlouvytextPVL"/>
        <w:numPr>
          <w:ilvl w:val="0"/>
          <w:numId w:val="0"/>
        </w:numPr>
        <w:tabs>
          <w:tab w:val="left" w:pos="360"/>
        </w:tabs>
        <w:spacing w:after="240"/>
        <w:ind w:left="357"/>
        <w:rPr>
          <w:strike/>
          <w:color w:val="000000" w:themeColor="text1"/>
        </w:rPr>
      </w:pPr>
      <w:r w:rsidRPr="001A08F1">
        <w:rPr>
          <w:color w:val="000000" w:themeColor="text1"/>
        </w:rPr>
        <w:t>Náklady na odstranění reklamované vady nese zhotovitel, i ve sporných případech, až do rozhodnutí soudu.</w:t>
      </w:r>
    </w:p>
    <w:p w14:paraId="6B1F6E26" w14:textId="1DC1E205" w:rsidR="00661EDA" w:rsidRPr="001A08F1" w:rsidRDefault="00661EDA" w:rsidP="001D0520">
      <w:pPr>
        <w:pStyle w:val="Zkladntext"/>
        <w:widowControl/>
        <w:spacing w:after="160"/>
        <w:jc w:val="center"/>
        <w:rPr>
          <w:rFonts w:cs="Arial"/>
          <w:b/>
          <w:color w:val="000000" w:themeColor="text1"/>
          <w:sz w:val="22"/>
          <w:szCs w:val="22"/>
          <w:u w:val="single"/>
        </w:rPr>
      </w:pPr>
      <w:r w:rsidRPr="001A08F1">
        <w:rPr>
          <w:rFonts w:cs="Arial"/>
          <w:b/>
          <w:color w:val="000000" w:themeColor="text1"/>
          <w:sz w:val="22"/>
          <w:szCs w:val="22"/>
          <w:u w:val="single"/>
        </w:rPr>
        <w:t>Čl. VII. NÁHRADA ŠKODY</w:t>
      </w:r>
    </w:p>
    <w:p w14:paraId="57677E38" w14:textId="09272460" w:rsidR="00661EDA" w:rsidRPr="001A08F1" w:rsidRDefault="00281A52" w:rsidP="001D0520">
      <w:pPr>
        <w:widowControl w:val="0"/>
        <w:numPr>
          <w:ilvl w:val="0"/>
          <w:numId w:val="4"/>
        </w:numPr>
        <w:spacing w:after="160"/>
        <w:ind w:left="357" w:hanging="357"/>
        <w:jc w:val="both"/>
        <w:rPr>
          <w:rFonts w:ascii="Arial" w:hAnsi="Arial" w:cs="Arial"/>
          <w:b/>
          <w:color w:val="000000" w:themeColor="text1"/>
          <w:sz w:val="22"/>
          <w:szCs w:val="22"/>
        </w:rPr>
      </w:pPr>
      <w:r w:rsidRPr="001A08F1">
        <w:rPr>
          <w:rFonts w:ascii="Arial" w:hAnsi="Arial" w:cs="Arial"/>
          <w:color w:val="000000" w:themeColor="text1"/>
          <w:sz w:val="22"/>
          <w:szCs w:val="22"/>
        </w:rPr>
        <w:t>Zhotovitel</w:t>
      </w:r>
      <w:r w:rsidR="00661EDA" w:rsidRPr="001A08F1">
        <w:rPr>
          <w:rFonts w:ascii="Arial" w:hAnsi="Arial" w:cs="Arial"/>
          <w:color w:val="000000" w:themeColor="text1"/>
          <w:sz w:val="22"/>
          <w:szCs w:val="22"/>
        </w:rPr>
        <w:t xml:space="preserve"> odpovídá za škody na díle, dalším majetku objednatele a majetku třetích osob, vzniklé v souvislosti s plněním díla dle ustanovení této smlouvy.</w:t>
      </w:r>
    </w:p>
    <w:p w14:paraId="670934B1" w14:textId="226BDCA9" w:rsidR="000444BA" w:rsidRPr="001A08F1" w:rsidRDefault="0093368D" w:rsidP="001D0520">
      <w:pPr>
        <w:pStyle w:val="lneksmlouvytextPVL"/>
        <w:widowControl w:val="0"/>
        <w:numPr>
          <w:ilvl w:val="0"/>
          <w:numId w:val="4"/>
        </w:numPr>
        <w:spacing w:after="240"/>
        <w:ind w:left="425" w:hanging="425"/>
        <w:rPr>
          <w:color w:val="000000" w:themeColor="text1"/>
        </w:rPr>
      </w:pPr>
      <w:r w:rsidRPr="001A08F1">
        <w:rPr>
          <w:color w:val="000000" w:themeColor="text1"/>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5934298F" w14:textId="1454336B" w:rsidR="00274CEA" w:rsidRPr="001A08F1" w:rsidRDefault="00274CEA" w:rsidP="00E26CCD">
      <w:pPr>
        <w:pStyle w:val="Zkladntext"/>
        <w:keepNext/>
        <w:widowControl/>
        <w:spacing w:after="160"/>
        <w:ind w:firstLine="425"/>
        <w:jc w:val="center"/>
        <w:rPr>
          <w:rFonts w:cs="Arial"/>
          <w:b/>
          <w:color w:val="000000" w:themeColor="text1"/>
          <w:sz w:val="22"/>
          <w:szCs w:val="22"/>
          <w:u w:val="single"/>
        </w:rPr>
      </w:pPr>
      <w:r w:rsidRPr="001A08F1">
        <w:rPr>
          <w:rFonts w:cs="Arial"/>
          <w:b/>
          <w:color w:val="000000" w:themeColor="text1"/>
          <w:sz w:val="22"/>
          <w:szCs w:val="22"/>
          <w:u w:val="single"/>
        </w:rPr>
        <w:t xml:space="preserve">Čl. </w:t>
      </w:r>
      <w:r w:rsidR="00851547" w:rsidRPr="001A08F1">
        <w:rPr>
          <w:rFonts w:cs="Arial"/>
          <w:b/>
          <w:color w:val="000000" w:themeColor="text1"/>
          <w:sz w:val="22"/>
          <w:szCs w:val="22"/>
          <w:u w:val="single"/>
        </w:rPr>
        <w:t>VIII</w:t>
      </w:r>
      <w:r w:rsidRPr="001A08F1">
        <w:rPr>
          <w:rFonts w:cs="Arial"/>
          <w:b/>
          <w:color w:val="000000" w:themeColor="text1"/>
          <w:sz w:val="22"/>
          <w:szCs w:val="22"/>
          <w:u w:val="single"/>
        </w:rPr>
        <w:t>. OSTATNÍ USTANOVENÍ</w:t>
      </w:r>
    </w:p>
    <w:p w14:paraId="318A25BC" w14:textId="6463B098" w:rsidR="00274CEA" w:rsidRPr="001A08F1" w:rsidRDefault="00274CEA" w:rsidP="00E26CCD">
      <w:pPr>
        <w:pStyle w:val="Zkladntext"/>
        <w:keepNext/>
        <w:widowControl/>
        <w:numPr>
          <w:ilvl w:val="0"/>
          <w:numId w:val="8"/>
        </w:numPr>
        <w:tabs>
          <w:tab w:val="left" w:pos="360"/>
        </w:tabs>
        <w:spacing w:after="160"/>
        <w:ind w:left="425" w:hanging="425"/>
        <w:jc w:val="both"/>
        <w:textAlignment w:val="auto"/>
        <w:rPr>
          <w:rFonts w:cs="Arial"/>
          <w:color w:val="000000" w:themeColor="text1"/>
          <w:sz w:val="22"/>
          <w:szCs w:val="22"/>
        </w:rPr>
      </w:pPr>
      <w:r w:rsidRPr="001A08F1">
        <w:rPr>
          <w:rFonts w:cs="Arial"/>
          <w:color w:val="000000" w:themeColor="text1"/>
          <w:sz w:val="22"/>
          <w:szCs w:val="22"/>
        </w:rPr>
        <w:t>Zhotovitel provede dílo samostatně, na svůj náklad a na své nebezpečí. Bez zbytečných odkladů oznámí zjištění překážek, které znemožňují provedení díla.</w:t>
      </w:r>
    </w:p>
    <w:p w14:paraId="1BD67437" w14:textId="77777777" w:rsidR="00274CEA" w:rsidRPr="001A08F1" w:rsidRDefault="00274CEA" w:rsidP="00E26CCD">
      <w:pPr>
        <w:pStyle w:val="Zkladntext"/>
        <w:keepNext/>
        <w:widowControl/>
        <w:numPr>
          <w:ilvl w:val="0"/>
          <w:numId w:val="8"/>
        </w:numPr>
        <w:tabs>
          <w:tab w:val="left" w:pos="360"/>
        </w:tabs>
        <w:spacing w:after="160"/>
        <w:ind w:left="425" w:hanging="425"/>
        <w:jc w:val="both"/>
        <w:textAlignment w:val="auto"/>
        <w:rPr>
          <w:rFonts w:cs="Arial"/>
          <w:color w:val="000000" w:themeColor="text1"/>
          <w:sz w:val="22"/>
          <w:szCs w:val="22"/>
        </w:rPr>
      </w:pPr>
      <w:r w:rsidRPr="001A08F1">
        <w:rPr>
          <w:rFonts w:cs="Arial"/>
          <w:color w:val="000000" w:themeColor="text1"/>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4C8FCC9E" w14:textId="29DD50B7" w:rsidR="00415F6B" w:rsidRPr="001A08F1" w:rsidRDefault="00274CEA" w:rsidP="00E26CCD">
      <w:pPr>
        <w:pStyle w:val="Zkladntext"/>
        <w:keepNext/>
        <w:widowControl/>
        <w:numPr>
          <w:ilvl w:val="0"/>
          <w:numId w:val="8"/>
        </w:numPr>
        <w:tabs>
          <w:tab w:val="left" w:pos="360"/>
        </w:tabs>
        <w:spacing w:after="160"/>
        <w:ind w:left="425" w:hanging="425"/>
        <w:jc w:val="both"/>
        <w:textAlignment w:val="auto"/>
        <w:rPr>
          <w:rFonts w:cs="Arial"/>
          <w:color w:val="000000" w:themeColor="text1"/>
          <w:sz w:val="22"/>
          <w:szCs w:val="22"/>
        </w:rPr>
      </w:pPr>
      <w:r w:rsidRPr="001A08F1">
        <w:rPr>
          <w:rFonts w:cs="Arial"/>
          <w:color w:val="000000" w:themeColor="text1"/>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1A08F1">
        <w:rPr>
          <w:rFonts w:cs="Arial"/>
          <w:color w:val="000000" w:themeColor="text1"/>
          <w:sz w:val="22"/>
          <w:szCs w:val="22"/>
        </w:rPr>
        <w:lastRenderedPageBreak/>
        <w:t>vodoprávnímu úřadu a objednateli. Nepřetržitá služba pro příjem hlášení havárií je zajišťována u Povodí Ohře, s. p., na odboru VH-dispečinku, tel</w:t>
      </w:r>
      <w:bookmarkStart w:id="6" w:name="_GoBack"/>
      <w:bookmarkEnd w:id="6"/>
      <w:r w:rsidRPr="001A08F1">
        <w:rPr>
          <w:rFonts w:cs="Arial"/>
          <w:color w:val="000000" w:themeColor="text1"/>
          <w:sz w:val="22"/>
          <w:szCs w:val="22"/>
        </w:rPr>
        <w:t>.</w:t>
      </w:r>
    </w:p>
    <w:p w14:paraId="6143171F" w14:textId="4CC3E87D" w:rsidR="0093368D" w:rsidRPr="001A08F1" w:rsidRDefault="00A724A8" w:rsidP="00E26CCD">
      <w:pPr>
        <w:pStyle w:val="lneksmlouvytextPVL"/>
        <w:keepNext/>
        <w:numPr>
          <w:ilvl w:val="0"/>
          <w:numId w:val="0"/>
        </w:numPr>
        <w:tabs>
          <w:tab w:val="left" w:pos="360"/>
        </w:tabs>
        <w:spacing w:after="240"/>
        <w:ind w:left="360"/>
        <w:rPr>
          <w:color w:val="000000" w:themeColor="text1"/>
        </w:rPr>
      </w:pPr>
      <w:r w:rsidRPr="001A08F1">
        <w:rPr>
          <w:color w:val="000000" w:themeColor="text1"/>
        </w:rPr>
        <w:t>Zhotovitel podpisem této smlouvy přebírá povinnosti uvedené v Čestném prohlášení o</w:t>
      </w:r>
      <w:r w:rsidRPr="001A08F1">
        <w:rPr>
          <w:color w:val="000000" w:themeColor="text1"/>
          <w:lang w:val="cs-CZ"/>
        </w:rPr>
        <w:t> </w:t>
      </w:r>
      <w:r w:rsidRPr="001A08F1">
        <w:rPr>
          <w:color w:val="000000" w:themeColor="text1"/>
        </w:rPr>
        <w:t>zajištění sociálně odpovědného plnění předmětu veřejné zakázky</w:t>
      </w:r>
      <w:r w:rsidRPr="001A08F1">
        <w:rPr>
          <w:color w:val="000000" w:themeColor="text1"/>
          <w:lang w:val="cs-CZ"/>
        </w:rPr>
        <w:t xml:space="preserve"> (dále jen „ČPSO“)</w:t>
      </w:r>
      <w:r w:rsidRPr="001A08F1">
        <w:rPr>
          <w:color w:val="000000" w:themeColor="text1"/>
        </w:rPr>
        <w:t xml:space="preserve">, které je </w:t>
      </w:r>
      <w:r w:rsidRPr="001A08F1">
        <w:rPr>
          <w:color w:val="000000" w:themeColor="text1"/>
          <w:lang w:val="cs-CZ"/>
        </w:rPr>
        <w:t>součástí nabídky zhotovitele podané v rámci Veřejné zakázky</w:t>
      </w:r>
      <w:r w:rsidRPr="001A08F1">
        <w:rPr>
          <w:color w:val="000000" w:themeColor="text1"/>
        </w:rPr>
        <w:t>. Objednatel je oprávněn plnění těchto povinností kdykoliv kontrolovat, a to i bez předchozího ohlášení zhotoviteli. Je</w:t>
      </w:r>
      <w:r w:rsidRPr="001A08F1">
        <w:rPr>
          <w:color w:val="000000" w:themeColor="text1"/>
          <w:lang w:val="cs-CZ"/>
        </w:rPr>
        <w:noBreakHyphen/>
      </w:r>
      <w:proofErr w:type="spellStart"/>
      <w:r w:rsidRPr="001A08F1">
        <w:rPr>
          <w:color w:val="000000" w:themeColor="text1"/>
        </w:rPr>
        <w:t>li</w:t>
      </w:r>
      <w:proofErr w:type="spellEnd"/>
      <w:r w:rsidRPr="001A08F1">
        <w:rPr>
          <w:color w:val="000000" w:themeColor="text1"/>
          <w:lang w:val="cs-CZ"/>
        </w:rPr>
        <w:t> </w:t>
      </w:r>
      <w:r w:rsidRPr="001A08F1">
        <w:rPr>
          <w:color w:val="000000" w:themeColor="text1"/>
        </w:rPr>
        <w:t>k provedení kontroly potřeba předložení dokumentů, zavazuje se zhotovitel k jejich předložení nejpozději do 2 pracovních dnů od doručení výzvy objednatele.</w:t>
      </w:r>
      <w:r w:rsidR="0093368D" w:rsidRPr="001A08F1">
        <w:rPr>
          <w:color w:val="000000" w:themeColor="text1"/>
          <w:lang w:val="cs-CZ"/>
        </w:rPr>
        <w:t xml:space="preserve">        </w:t>
      </w:r>
    </w:p>
    <w:p w14:paraId="2D96D4A4" w14:textId="01EDE1D1" w:rsidR="00661EDA" w:rsidRPr="001A08F1" w:rsidRDefault="00661EDA" w:rsidP="001D0520">
      <w:pPr>
        <w:pStyle w:val="Zkladntext"/>
        <w:widowControl/>
        <w:spacing w:before="120" w:after="160"/>
        <w:jc w:val="center"/>
        <w:rPr>
          <w:rFonts w:cs="Arial"/>
          <w:b/>
          <w:color w:val="000000" w:themeColor="text1"/>
          <w:sz w:val="22"/>
          <w:szCs w:val="22"/>
          <w:u w:val="single"/>
        </w:rPr>
      </w:pPr>
      <w:r w:rsidRPr="001A08F1">
        <w:rPr>
          <w:rFonts w:cs="Arial"/>
          <w:b/>
          <w:color w:val="000000" w:themeColor="text1"/>
          <w:sz w:val="22"/>
          <w:szCs w:val="22"/>
          <w:u w:val="single"/>
        </w:rPr>
        <w:t xml:space="preserve">Čl. </w:t>
      </w:r>
      <w:r w:rsidR="00851547" w:rsidRPr="001A08F1">
        <w:rPr>
          <w:rFonts w:cs="Arial"/>
          <w:b/>
          <w:color w:val="000000" w:themeColor="text1"/>
          <w:sz w:val="22"/>
          <w:szCs w:val="22"/>
          <w:u w:val="single"/>
        </w:rPr>
        <w:t>I</w:t>
      </w:r>
      <w:r w:rsidRPr="001A08F1">
        <w:rPr>
          <w:rFonts w:cs="Arial"/>
          <w:b/>
          <w:color w:val="000000" w:themeColor="text1"/>
          <w:sz w:val="22"/>
          <w:szCs w:val="22"/>
          <w:u w:val="single"/>
        </w:rPr>
        <w:t>X. ZÁVĚREČNÁ USTANOVENÍ</w:t>
      </w:r>
    </w:p>
    <w:p w14:paraId="567AF710" w14:textId="77777777" w:rsidR="004D0542" w:rsidRPr="001A08F1" w:rsidRDefault="004D0542"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664F602" w14:textId="77777777" w:rsidR="006C6497" w:rsidRPr="001A08F1" w:rsidRDefault="006C6497"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Pr="001A08F1" w:rsidRDefault="00661EDA" w:rsidP="002E46DE">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1A08F1" w:rsidRDefault="00661EDA" w:rsidP="007D7A34">
      <w:pPr>
        <w:pStyle w:val="Zkladntext"/>
        <w:widowControl/>
        <w:numPr>
          <w:ilvl w:val="0"/>
          <w:numId w:val="5"/>
        </w:numPr>
        <w:tabs>
          <w:tab w:val="left" w:pos="360"/>
        </w:tabs>
        <w:spacing w:before="120" w:after="120"/>
        <w:ind w:left="357" w:hanging="357"/>
        <w:jc w:val="both"/>
        <w:textAlignment w:val="auto"/>
        <w:rPr>
          <w:rFonts w:cs="Arial"/>
          <w:color w:val="000000" w:themeColor="text1"/>
          <w:sz w:val="22"/>
          <w:szCs w:val="22"/>
        </w:rPr>
      </w:pPr>
      <w:r w:rsidRPr="001A08F1">
        <w:rPr>
          <w:rFonts w:cs="Arial"/>
          <w:color w:val="000000" w:themeColor="text1"/>
          <w:sz w:val="22"/>
          <w:szCs w:val="22"/>
        </w:rPr>
        <w:t xml:space="preserve">Objednatel je oprávněn odstoupit od smlouvy při podstatném porušení smlouvy </w:t>
      </w:r>
      <w:r w:rsidR="00281A52" w:rsidRPr="001A08F1">
        <w:rPr>
          <w:rFonts w:cs="Arial"/>
          <w:color w:val="000000" w:themeColor="text1"/>
          <w:sz w:val="22"/>
          <w:szCs w:val="22"/>
        </w:rPr>
        <w:t>zhotovitel</w:t>
      </w:r>
      <w:r w:rsidRPr="001A08F1">
        <w:rPr>
          <w:rFonts w:cs="Arial"/>
          <w:color w:val="000000" w:themeColor="text1"/>
          <w:sz w:val="22"/>
          <w:szCs w:val="22"/>
        </w:rPr>
        <w:t>em, a to zejména při:</w:t>
      </w:r>
    </w:p>
    <w:p w14:paraId="52F69203" w14:textId="77777777" w:rsidR="00ED0CB9" w:rsidRPr="001A08F1" w:rsidRDefault="00661EDA" w:rsidP="007D7A34">
      <w:pPr>
        <w:pStyle w:val="SeznamsmlouvaPVL"/>
        <w:numPr>
          <w:ilvl w:val="0"/>
          <w:numId w:val="10"/>
        </w:numPr>
        <w:tabs>
          <w:tab w:val="clear" w:pos="993"/>
          <w:tab w:val="left" w:pos="851"/>
        </w:tabs>
        <w:spacing w:after="180"/>
        <w:rPr>
          <w:color w:val="000000" w:themeColor="text1"/>
          <w:lang w:val="cs-CZ"/>
        </w:rPr>
      </w:pPr>
      <w:bookmarkStart w:id="7" w:name="_Hlk126231916"/>
      <w:r w:rsidRPr="001A08F1">
        <w:rPr>
          <w:color w:val="000000" w:themeColor="text1"/>
        </w:rPr>
        <w:t xml:space="preserve">prodlení </w:t>
      </w:r>
      <w:r w:rsidR="00281A52" w:rsidRPr="001A08F1">
        <w:rPr>
          <w:color w:val="000000" w:themeColor="text1"/>
        </w:rPr>
        <w:t>zhotovitel</w:t>
      </w:r>
      <w:r w:rsidRPr="001A08F1">
        <w:rPr>
          <w:color w:val="000000" w:themeColor="text1"/>
        </w:rPr>
        <w:t xml:space="preserve">e </w:t>
      </w:r>
      <w:r w:rsidR="00997577" w:rsidRPr="001A08F1">
        <w:rPr>
          <w:color w:val="000000" w:themeColor="text1"/>
        </w:rPr>
        <w:t xml:space="preserve">o více než 30 </w:t>
      </w:r>
      <w:r w:rsidR="00B50B84" w:rsidRPr="001A08F1">
        <w:rPr>
          <w:color w:val="000000" w:themeColor="text1"/>
          <w:lang w:val="cs-CZ"/>
        </w:rPr>
        <w:t xml:space="preserve">kalendářních </w:t>
      </w:r>
      <w:r w:rsidR="00997577" w:rsidRPr="001A08F1">
        <w:rPr>
          <w:color w:val="000000" w:themeColor="text1"/>
        </w:rPr>
        <w:t xml:space="preserve">dnů oproti </w:t>
      </w:r>
      <w:r w:rsidR="00997577" w:rsidRPr="001A08F1">
        <w:rPr>
          <w:color w:val="000000" w:themeColor="text1"/>
          <w:lang w:val="cs-CZ"/>
        </w:rPr>
        <w:t xml:space="preserve">lhůtám a termínům </w:t>
      </w:r>
      <w:r w:rsidR="00997577" w:rsidRPr="001A08F1">
        <w:rPr>
          <w:color w:val="000000" w:themeColor="text1"/>
        </w:rPr>
        <w:t>ujednan</w:t>
      </w:r>
      <w:r w:rsidR="00997577" w:rsidRPr="001A08F1">
        <w:rPr>
          <w:color w:val="000000" w:themeColor="text1"/>
          <w:lang w:val="cs-CZ"/>
        </w:rPr>
        <w:t>ých v čl. II. odst.1 této smlouvy.</w:t>
      </w:r>
      <w:bookmarkEnd w:id="7"/>
    </w:p>
    <w:p w14:paraId="3702E74E" w14:textId="6C551BBA" w:rsidR="00ED0CB9" w:rsidRPr="001A08F1" w:rsidRDefault="00ED0CB9" w:rsidP="007D7A34">
      <w:pPr>
        <w:pStyle w:val="SeznamsmlouvaPVL"/>
        <w:numPr>
          <w:ilvl w:val="0"/>
          <w:numId w:val="10"/>
        </w:numPr>
        <w:spacing w:after="180"/>
        <w:rPr>
          <w:color w:val="000000" w:themeColor="text1"/>
          <w:lang w:val="cs-CZ"/>
        </w:rPr>
      </w:pPr>
      <w:r w:rsidRPr="001A08F1">
        <w:rPr>
          <w:color w:val="000000" w:themeColor="text1"/>
          <w:lang w:val="cs-CZ"/>
        </w:rPr>
        <w:t xml:space="preserve">   </w:t>
      </w:r>
      <w:r w:rsidR="00661EDA" w:rsidRPr="001A08F1">
        <w:rPr>
          <w:color w:val="000000" w:themeColor="text1"/>
        </w:rPr>
        <w:t xml:space="preserve">bezdůvodném přerušení prací </w:t>
      </w:r>
      <w:r w:rsidR="00281A52" w:rsidRPr="001A08F1">
        <w:rPr>
          <w:color w:val="000000" w:themeColor="text1"/>
        </w:rPr>
        <w:t>zhotovitel</w:t>
      </w:r>
      <w:r w:rsidR="00661EDA" w:rsidRPr="001A08F1">
        <w:rPr>
          <w:color w:val="000000" w:themeColor="text1"/>
        </w:rPr>
        <w:t>em, které trvá více než 14 dnů,</w:t>
      </w:r>
      <w:r w:rsidRPr="001A08F1">
        <w:rPr>
          <w:color w:val="000000" w:themeColor="text1"/>
          <w:lang w:val="cs-CZ"/>
        </w:rPr>
        <w:t xml:space="preserve"> </w:t>
      </w:r>
    </w:p>
    <w:p w14:paraId="26B7B1F4" w14:textId="48361F5F" w:rsidR="00ED0CB9" w:rsidRPr="001A08F1" w:rsidRDefault="00ED0CB9" w:rsidP="007D7A34">
      <w:pPr>
        <w:pStyle w:val="SeznamsmlouvaPVL"/>
        <w:numPr>
          <w:ilvl w:val="0"/>
          <w:numId w:val="10"/>
        </w:numPr>
        <w:spacing w:after="180"/>
        <w:rPr>
          <w:color w:val="000000" w:themeColor="text1"/>
        </w:rPr>
      </w:pPr>
      <w:r w:rsidRPr="001A08F1">
        <w:rPr>
          <w:color w:val="000000" w:themeColor="text1"/>
          <w:lang w:val="cs-CZ"/>
        </w:rPr>
        <w:t xml:space="preserve">   </w:t>
      </w:r>
      <w:r w:rsidR="00661EDA" w:rsidRPr="001A08F1">
        <w:rPr>
          <w:color w:val="000000" w:themeColor="text1"/>
        </w:rPr>
        <w:t xml:space="preserve">zásadním porušení technologické kázně </w:t>
      </w:r>
      <w:r w:rsidR="00281A52" w:rsidRPr="001A08F1">
        <w:rPr>
          <w:color w:val="000000" w:themeColor="text1"/>
        </w:rPr>
        <w:t>zhotovitel</w:t>
      </w:r>
      <w:r w:rsidR="00661EDA" w:rsidRPr="001A08F1">
        <w:rPr>
          <w:color w:val="000000" w:themeColor="text1"/>
        </w:rPr>
        <w:t xml:space="preserve">em, zanedbání provádění kontroly </w:t>
      </w:r>
      <w:r w:rsidR="001B0F91" w:rsidRPr="001A08F1">
        <w:rPr>
          <w:color w:val="000000" w:themeColor="text1"/>
          <w:lang w:val="cs-CZ"/>
        </w:rPr>
        <w:t xml:space="preserve">  </w:t>
      </w:r>
      <w:r w:rsidR="00661EDA" w:rsidRPr="001A08F1">
        <w:rPr>
          <w:color w:val="000000" w:themeColor="text1"/>
        </w:rPr>
        <w:t xml:space="preserve">kvality </w:t>
      </w:r>
      <w:r w:rsidR="00281A52" w:rsidRPr="001A08F1">
        <w:rPr>
          <w:color w:val="000000" w:themeColor="text1"/>
        </w:rPr>
        <w:t>zhotovitel</w:t>
      </w:r>
      <w:r w:rsidR="00661EDA" w:rsidRPr="001A08F1">
        <w:rPr>
          <w:color w:val="000000" w:themeColor="text1"/>
        </w:rPr>
        <w:t>em při realizaci díla, včetně opakované absence odborného vedení stavby při rozhodujících dodávkách pro zajištění řádného plnění díla.</w:t>
      </w:r>
    </w:p>
    <w:p w14:paraId="2E4664F3" w14:textId="6B262D00" w:rsidR="00661EDA" w:rsidRPr="001A08F1" w:rsidRDefault="00ED0CB9" w:rsidP="007D7A34">
      <w:pPr>
        <w:pStyle w:val="SeznamsmlouvaPVL"/>
        <w:numPr>
          <w:ilvl w:val="0"/>
          <w:numId w:val="10"/>
        </w:numPr>
        <w:spacing w:after="180"/>
        <w:rPr>
          <w:color w:val="000000" w:themeColor="text1"/>
        </w:rPr>
      </w:pPr>
      <w:r w:rsidRPr="001A08F1">
        <w:rPr>
          <w:color w:val="000000" w:themeColor="text1"/>
          <w:lang w:val="cs-CZ"/>
        </w:rPr>
        <w:t xml:space="preserve">   </w:t>
      </w:r>
      <w:r w:rsidR="00661EDA" w:rsidRPr="001A08F1">
        <w:rPr>
          <w:color w:val="000000" w:themeColor="text1"/>
        </w:rPr>
        <w:t xml:space="preserve">neplněním povinností </w:t>
      </w:r>
      <w:r w:rsidR="00281A52" w:rsidRPr="001A08F1">
        <w:rPr>
          <w:color w:val="000000" w:themeColor="text1"/>
        </w:rPr>
        <w:t>zhotovitel</w:t>
      </w:r>
      <w:r w:rsidR="00661EDA" w:rsidRPr="001A08F1">
        <w:rPr>
          <w:color w:val="000000" w:themeColor="text1"/>
        </w:rPr>
        <w:t>e vést řádně zápisy do stavebního deníku.</w:t>
      </w:r>
    </w:p>
    <w:p w14:paraId="5D9B87DB" w14:textId="77777777" w:rsidR="00661EDA" w:rsidRPr="001A08F1" w:rsidRDefault="00661EDA"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Práce nad rámec zadání, budou oboustranně odsouhlaseny, zapsány ve stavebním deníku a budou předmětem dodatku k této smlouvě.</w:t>
      </w:r>
    </w:p>
    <w:p w14:paraId="32B7C4A3" w14:textId="77777777" w:rsidR="00661EDA" w:rsidRPr="001A08F1" w:rsidRDefault="00661EDA"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Smluvní strany prohlašují, že se s obsahem smlouvy a přílohami seznámily, s ním souhlasí, neboť tento odpovídá jejich projevené vůli a na důkaz připojují svoje podpisy.</w:t>
      </w:r>
    </w:p>
    <w:p w14:paraId="4EFF6027" w14:textId="77777777" w:rsidR="00661EDA" w:rsidRPr="001A08F1" w:rsidRDefault="00005B63" w:rsidP="001D0520">
      <w:pPr>
        <w:pStyle w:val="Zkladntext"/>
        <w:widowControl/>
        <w:numPr>
          <w:ilvl w:val="0"/>
          <w:numId w:val="5"/>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Smlouva nabývá platnosti dnem jejího podpisu poslední ze smluvních stran a účinnosti zveřejněním v Registru smluv, pokud této účinnosti dle příslušných ustanovení smlouvy nenabude později</w:t>
      </w:r>
      <w:r w:rsidR="00661EDA" w:rsidRPr="001A08F1">
        <w:rPr>
          <w:rFonts w:cs="Arial"/>
          <w:color w:val="000000" w:themeColor="text1"/>
          <w:sz w:val="22"/>
          <w:szCs w:val="22"/>
        </w:rPr>
        <w:t>.</w:t>
      </w:r>
      <w:r w:rsidR="00D2058E" w:rsidRPr="001A08F1">
        <w:rPr>
          <w:rFonts w:cs="Arial"/>
          <w:color w:val="000000" w:themeColor="text1"/>
          <w:sz w:val="22"/>
          <w:szCs w:val="22"/>
        </w:rPr>
        <w:t xml:space="preserve"> Plnění předmětu této smlouvy před účinností této smlouvy se považuje za plnění podle této smlouvy a práva a povinnosti z něj vzniklé se řídí touto smlouvou.</w:t>
      </w:r>
    </w:p>
    <w:p w14:paraId="3618A830" w14:textId="77777777" w:rsidR="00BA6C45" w:rsidRPr="001A08F1" w:rsidRDefault="00BA6C45" w:rsidP="001D0520">
      <w:pPr>
        <w:pStyle w:val="Zkladntext"/>
        <w:numPr>
          <w:ilvl w:val="0"/>
          <w:numId w:val="5"/>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F9021E" w14:textId="77777777" w:rsidR="00BA6C45" w:rsidRPr="001A08F1" w:rsidRDefault="00BA6C45" w:rsidP="001D0520">
      <w:pPr>
        <w:pStyle w:val="Zkladntext"/>
        <w:numPr>
          <w:ilvl w:val="0"/>
          <w:numId w:val="5"/>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w:t>
      </w:r>
      <w:r w:rsidRPr="001A08F1">
        <w:rPr>
          <w:rFonts w:cs="Arial"/>
          <w:color w:val="000000" w:themeColor="text1"/>
          <w:sz w:val="22"/>
          <w:szCs w:val="22"/>
        </w:rPr>
        <w:lastRenderedPageBreak/>
        <w:t xml:space="preserve">zaměstnanců) podle trestního zákoníku, případně aby nebylo zahájeno trestní stíhání proti kterékoli ze smluvních stran, včetně jejích zaměstnanců podle platných právních předpisů. </w:t>
      </w:r>
    </w:p>
    <w:p w14:paraId="6DD31A14" w14:textId="77777777" w:rsidR="00BA6C45" w:rsidRPr="001A08F1" w:rsidRDefault="00BA6C45" w:rsidP="001D0520">
      <w:pPr>
        <w:pStyle w:val="Zkladntext"/>
        <w:numPr>
          <w:ilvl w:val="0"/>
          <w:numId w:val="5"/>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 xml:space="preserve">Zhotovitel prohlašuje, že se seznámil se zásadami, hodnotami a cíli </w:t>
      </w:r>
      <w:proofErr w:type="spellStart"/>
      <w:r w:rsidRPr="001A08F1">
        <w:rPr>
          <w:rFonts w:cs="Arial"/>
          <w:color w:val="000000" w:themeColor="text1"/>
          <w:sz w:val="22"/>
          <w:szCs w:val="22"/>
        </w:rPr>
        <w:t>Compliance</w:t>
      </w:r>
      <w:proofErr w:type="spellEnd"/>
      <w:r w:rsidRPr="001A08F1">
        <w:rPr>
          <w:rFonts w:cs="Arial"/>
          <w:color w:val="000000" w:themeColor="text1"/>
          <w:sz w:val="22"/>
          <w:szCs w:val="22"/>
        </w:rPr>
        <w:t xml:space="preserve"> programu Povodí Ohře, </w:t>
      </w:r>
      <w:proofErr w:type="spellStart"/>
      <w:r w:rsidRPr="001A08F1">
        <w:rPr>
          <w:rFonts w:cs="Arial"/>
          <w:color w:val="000000" w:themeColor="text1"/>
          <w:sz w:val="22"/>
          <w:szCs w:val="22"/>
        </w:rPr>
        <w:t>s.p</w:t>
      </w:r>
      <w:proofErr w:type="spellEnd"/>
      <w:r w:rsidRPr="001A08F1">
        <w:rPr>
          <w:rFonts w:cs="Arial"/>
          <w:color w:val="000000" w:themeColor="text1"/>
          <w:sz w:val="22"/>
          <w:szCs w:val="22"/>
        </w:rPr>
        <w:t xml:space="preserve">. (viz </w:t>
      </w:r>
      <w:hyperlink r:id="rId9" w:history="1">
        <w:r w:rsidRPr="001A08F1">
          <w:rPr>
            <w:rStyle w:val="Hypertextovodkaz"/>
            <w:rFonts w:cs="Arial"/>
            <w:color w:val="000000" w:themeColor="text1"/>
            <w:sz w:val="22"/>
            <w:szCs w:val="22"/>
          </w:rPr>
          <w:t>http://www.poh.cz/protikorupcni-a-compliance-program/d-1346/p1=1458</w:t>
        </w:r>
      </w:hyperlink>
      <w:r w:rsidRPr="001A08F1">
        <w:rPr>
          <w:rFonts w:cs="Arial"/>
          <w:color w:val="000000" w:themeColor="text1"/>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569C61BB" w14:textId="77777777" w:rsidR="00BE743A" w:rsidRPr="001A08F1" w:rsidRDefault="00BA6C45" w:rsidP="001D0520">
      <w:pPr>
        <w:pStyle w:val="Zkladntext"/>
        <w:widowControl/>
        <w:numPr>
          <w:ilvl w:val="0"/>
          <w:numId w:val="5"/>
        </w:numPr>
        <w:tabs>
          <w:tab w:val="left" w:pos="360"/>
        </w:tabs>
        <w:spacing w:after="160"/>
        <w:ind w:left="357" w:hanging="357"/>
        <w:jc w:val="both"/>
        <w:textAlignment w:val="auto"/>
        <w:rPr>
          <w:rFonts w:cs="Arial"/>
          <w:color w:val="000000" w:themeColor="text1"/>
          <w:sz w:val="22"/>
          <w:szCs w:val="22"/>
        </w:rPr>
      </w:pPr>
      <w:r w:rsidRPr="001A08F1">
        <w:rPr>
          <w:rFonts w:cs="Arial"/>
          <w:color w:val="000000" w:themeColor="text1"/>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1A08F1">
        <w:rPr>
          <w:rFonts w:cs="Arial"/>
          <w:color w:val="000000" w:themeColor="text1"/>
          <w:sz w:val="22"/>
          <w:szCs w:val="22"/>
        </w:rPr>
        <w:t>.</w:t>
      </w:r>
    </w:p>
    <w:p w14:paraId="485E3580" w14:textId="77777777" w:rsidR="00005B63" w:rsidRPr="001A08F1" w:rsidRDefault="00005B63" w:rsidP="001D0520">
      <w:pPr>
        <w:pStyle w:val="Zkladntext"/>
        <w:widowControl/>
        <w:numPr>
          <w:ilvl w:val="0"/>
          <w:numId w:val="5"/>
        </w:numPr>
        <w:tabs>
          <w:tab w:val="left" w:pos="360"/>
        </w:tabs>
        <w:spacing w:after="160"/>
        <w:ind w:left="357" w:hanging="357"/>
        <w:jc w:val="both"/>
        <w:rPr>
          <w:rFonts w:cs="Arial"/>
          <w:color w:val="000000" w:themeColor="text1"/>
          <w:sz w:val="22"/>
          <w:szCs w:val="22"/>
        </w:rPr>
      </w:pPr>
      <w:r w:rsidRPr="001A08F1">
        <w:rPr>
          <w:rFonts w:cs="Arial"/>
          <w:color w:val="000000" w:themeColor="text1"/>
          <w:sz w:val="22"/>
          <w:szCs w:val="22"/>
        </w:rPr>
        <w:t xml:space="preserve">Smluvní strany nepovažují žádné ustanovení smlouvy za obchodní tajemství. </w:t>
      </w:r>
    </w:p>
    <w:p w14:paraId="060FDE62" w14:textId="77777777" w:rsidR="007F79DC" w:rsidRPr="001A08F1" w:rsidRDefault="00BA6C45" w:rsidP="001D0520">
      <w:pPr>
        <w:pStyle w:val="Zkladntext"/>
        <w:numPr>
          <w:ilvl w:val="0"/>
          <w:numId w:val="5"/>
        </w:numPr>
        <w:spacing w:after="160"/>
        <w:ind w:left="357" w:hanging="357"/>
        <w:jc w:val="both"/>
        <w:rPr>
          <w:rFonts w:cs="Arial"/>
          <w:color w:val="000000" w:themeColor="text1"/>
          <w:sz w:val="22"/>
          <w:szCs w:val="22"/>
        </w:rPr>
      </w:pPr>
      <w:r w:rsidRPr="001A08F1">
        <w:rPr>
          <w:rFonts w:cs="Arial"/>
          <w:color w:val="000000" w:themeColor="text1"/>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1A08F1">
          <w:rPr>
            <w:rFonts w:cs="Arial"/>
            <w:color w:val="000000" w:themeColor="text1"/>
            <w:sz w:val="22"/>
            <w:szCs w:val="22"/>
          </w:rPr>
          <w:t>http://www.poh.cz/informace-o-zpracovani-osobnich-udaju/d-1369/p1=1459</w:t>
        </w:r>
      </w:hyperlink>
    </w:p>
    <w:p w14:paraId="057F863F" w14:textId="77777777" w:rsidR="00661EDA" w:rsidRPr="001A08F1" w:rsidRDefault="00661EDA" w:rsidP="00661EDA">
      <w:pPr>
        <w:keepNext/>
        <w:jc w:val="both"/>
        <w:rPr>
          <w:rFonts w:ascii="Arial" w:hAnsi="Arial" w:cs="Arial"/>
          <w:color w:val="000000" w:themeColor="text1"/>
          <w:sz w:val="22"/>
          <w:szCs w:val="22"/>
        </w:rPr>
      </w:pPr>
    </w:p>
    <w:p w14:paraId="084DC614" w14:textId="77777777" w:rsidR="00661EDA" w:rsidRPr="001A08F1" w:rsidRDefault="00661EDA" w:rsidP="00661EDA">
      <w:pPr>
        <w:keepNext/>
        <w:jc w:val="both"/>
        <w:rPr>
          <w:rFonts w:ascii="Arial" w:hAnsi="Arial" w:cs="Arial"/>
          <w:color w:val="000000" w:themeColor="text1"/>
          <w:sz w:val="22"/>
          <w:szCs w:val="22"/>
        </w:rPr>
      </w:pPr>
    </w:p>
    <w:p w14:paraId="2AB4A0AB" w14:textId="77777777" w:rsidR="00661EDA" w:rsidRPr="001A08F1" w:rsidRDefault="00661EDA" w:rsidP="00661EDA">
      <w:pPr>
        <w:keepNext/>
        <w:jc w:val="both"/>
        <w:rPr>
          <w:rFonts w:ascii="Arial" w:hAnsi="Arial" w:cs="Arial"/>
          <w:color w:val="000000" w:themeColor="text1"/>
          <w:sz w:val="22"/>
          <w:szCs w:val="22"/>
        </w:rPr>
      </w:pPr>
    </w:p>
    <w:p w14:paraId="6E848AD2" w14:textId="61082B82" w:rsidR="00753F9C" w:rsidRPr="001A08F1" w:rsidRDefault="00753F9C" w:rsidP="00753F9C">
      <w:pPr>
        <w:keepNext/>
        <w:jc w:val="both"/>
        <w:rPr>
          <w:rFonts w:ascii="Arial" w:hAnsi="Arial" w:cs="Arial"/>
          <w:color w:val="000000" w:themeColor="text1"/>
          <w:sz w:val="22"/>
          <w:szCs w:val="22"/>
        </w:rPr>
      </w:pPr>
      <w:r w:rsidRPr="001A08F1">
        <w:rPr>
          <w:rFonts w:ascii="Arial" w:hAnsi="Arial" w:cs="Arial"/>
          <w:color w:val="000000" w:themeColor="text1"/>
          <w:sz w:val="22"/>
          <w:szCs w:val="22"/>
        </w:rPr>
        <w:t>V</w:t>
      </w:r>
      <w:r w:rsidR="002E46DE" w:rsidRPr="001A08F1">
        <w:rPr>
          <w:rFonts w:ascii="Arial" w:hAnsi="Arial" w:cs="Arial"/>
          <w:color w:val="000000" w:themeColor="text1"/>
          <w:sz w:val="22"/>
          <w:szCs w:val="22"/>
        </w:rPr>
        <w:t> </w:t>
      </w:r>
      <w:r w:rsidRPr="001A08F1">
        <w:rPr>
          <w:rFonts w:ascii="Arial" w:hAnsi="Arial" w:cs="Arial"/>
          <w:color w:val="000000" w:themeColor="text1"/>
          <w:sz w:val="22"/>
          <w:szCs w:val="22"/>
        </w:rPr>
        <w:t>Chomutově</w:t>
      </w:r>
      <w:r w:rsidR="002E46DE" w:rsidRPr="001A08F1">
        <w:rPr>
          <w:rFonts w:ascii="Arial" w:hAnsi="Arial" w:cs="Arial"/>
          <w:color w:val="000000" w:themeColor="text1"/>
          <w:sz w:val="22"/>
          <w:szCs w:val="22"/>
        </w:rPr>
        <w:tab/>
      </w:r>
      <w:r w:rsidR="002E46DE" w:rsidRPr="001A08F1">
        <w:rPr>
          <w:rFonts w:ascii="Arial" w:hAnsi="Arial" w:cs="Arial"/>
          <w:color w:val="000000" w:themeColor="text1"/>
          <w:sz w:val="22"/>
          <w:szCs w:val="22"/>
        </w:rPr>
        <w:tab/>
      </w:r>
      <w:r w:rsidRPr="001A08F1">
        <w:rPr>
          <w:rFonts w:ascii="Arial" w:hAnsi="Arial" w:cs="Arial"/>
          <w:color w:val="000000" w:themeColor="text1"/>
          <w:sz w:val="22"/>
          <w:szCs w:val="22"/>
        </w:rPr>
        <w:t>dne ……………</w:t>
      </w:r>
      <w:r w:rsidRPr="001A08F1">
        <w:rPr>
          <w:rFonts w:ascii="Arial" w:hAnsi="Arial" w:cs="Arial"/>
          <w:color w:val="000000" w:themeColor="text1"/>
          <w:sz w:val="22"/>
          <w:szCs w:val="22"/>
        </w:rPr>
        <w:tab/>
      </w:r>
      <w:r w:rsidRPr="001A08F1">
        <w:rPr>
          <w:rFonts w:ascii="Arial" w:hAnsi="Arial" w:cs="Arial"/>
          <w:color w:val="000000" w:themeColor="text1"/>
          <w:sz w:val="22"/>
          <w:szCs w:val="22"/>
        </w:rPr>
        <w:tab/>
        <w:t>V</w:t>
      </w:r>
      <w:r w:rsidR="002E46DE" w:rsidRPr="001A08F1">
        <w:rPr>
          <w:rFonts w:ascii="Arial" w:hAnsi="Arial" w:cs="Arial"/>
          <w:color w:val="000000" w:themeColor="text1"/>
          <w:sz w:val="22"/>
          <w:szCs w:val="22"/>
        </w:rPr>
        <w:t xml:space="preserve"> </w:t>
      </w:r>
      <w:r w:rsidRPr="001A08F1">
        <w:rPr>
          <w:rFonts w:ascii="Arial" w:hAnsi="Arial" w:cs="Arial"/>
          <w:color w:val="000000" w:themeColor="text1"/>
          <w:sz w:val="22"/>
          <w:szCs w:val="22"/>
        </w:rPr>
        <w:t>………</w:t>
      </w:r>
      <w:r w:rsidR="000A118D" w:rsidRPr="001A08F1">
        <w:rPr>
          <w:rFonts w:ascii="Arial" w:hAnsi="Arial" w:cs="Arial"/>
          <w:color w:val="000000" w:themeColor="text1"/>
          <w:sz w:val="22"/>
          <w:szCs w:val="22"/>
        </w:rPr>
        <w:t>…</w:t>
      </w:r>
      <w:proofErr w:type="gramStart"/>
      <w:r w:rsidR="000A118D" w:rsidRPr="001A08F1">
        <w:rPr>
          <w:rFonts w:ascii="Arial" w:hAnsi="Arial" w:cs="Arial"/>
          <w:color w:val="000000" w:themeColor="text1"/>
          <w:sz w:val="22"/>
          <w:szCs w:val="22"/>
        </w:rPr>
        <w:t>……</w:t>
      </w:r>
      <w:r w:rsidRPr="001A08F1">
        <w:rPr>
          <w:rFonts w:ascii="Arial" w:hAnsi="Arial" w:cs="Arial"/>
          <w:color w:val="000000" w:themeColor="text1"/>
          <w:sz w:val="22"/>
          <w:szCs w:val="22"/>
        </w:rPr>
        <w:t>.</w:t>
      </w:r>
      <w:proofErr w:type="gramEnd"/>
      <w:r w:rsidRPr="001A08F1">
        <w:rPr>
          <w:rFonts w:ascii="Arial" w:hAnsi="Arial" w:cs="Arial"/>
          <w:color w:val="000000" w:themeColor="text1"/>
          <w:sz w:val="22"/>
          <w:szCs w:val="22"/>
        </w:rPr>
        <w:t xml:space="preserve">dne………………. </w:t>
      </w:r>
    </w:p>
    <w:p w14:paraId="6DCE9E29" w14:textId="77777777" w:rsidR="00753F9C" w:rsidRPr="001A08F1" w:rsidRDefault="00753F9C" w:rsidP="00753F9C">
      <w:pPr>
        <w:keepNext/>
        <w:jc w:val="both"/>
        <w:rPr>
          <w:rFonts w:ascii="Arial" w:hAnsi="Arial" w:cs="Arial"/>
          <w:color w:val="000000" w:themeColor="text1"/>
          <w:sz w:val="22"/>
          <w:szCs w:val="22"/>
        </w:rPr>
      </w:pPr>
    </w:p>
    <w:p w14:paraId="2A967F1C" w14:textId="77777777" w:rsidR="00753F9C" w:rsidRPr="001A08F1" w:rsidRDefault="00753F9C" w:rsidP="00753F9C">
      <w:pPr>
        <w:keepNext/>
        <w:jc w:val="both"/>
        <w:rPr>
          <w:rFonts w:ascii="Arial" w:hAnsi="Arial" w:cs="Arial"/>
          <w:color w:val="000000" w:themeColor="text1"/>
          <w:sz w:val="22"/>
          <w:szCs w:val="22"/>
        </w:rPr>
      </w:pPr>
      <w:r w:rsidRPr="001A08F1">
        <w:rPr>
          <w:rFonts w:ascii="Arial" w:hAnsi="Arial" w:cs="Arial"/>
          <w:color w:val="000000" w:themeColor="text1"/>
          <w:sz w:val="22"/>
          <w:szCs w:val="22"/>
        </w:rPr>
        <w:t>oprávněný zástupce objednatele</w:t>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t>oprávněný zástupce zhotovitele</w:t>
      </w:r>
    </w:p>
    <w:p w14:paraId="6A972485" w14:textId="77777777" w:rsidR="00753F9C" w:rsidRPr="001A08F1" w:rsidRDefault="00753F9C" w:rsidP="00753F9C">
      <w:pPr>
        <w:keepNext/>
        <w:jc w:val="both"/>
        <w:rPr>
          <w:rFonts w:ascii="Arial" w:hAnsi="Arial" w:cs="Arial"/>
          <w:color w:val="000000" w:themeColor="text1"/>
          <w:sz w:val="22"/>
          <w:szCs w:val="22"/>
        </w:rPr>
      </w:pPr>
    </w:p>
    <w:p w14:paraId="4360E9DE" w14:textId="77777777" w:rsidR="00753F9C" w:rsidRPr="001A08F1" w:rsidRDefault="00753F9C" w:rsidP="00753F9C">
      <w:pPr>
        <w:keepNext/>
        <w:jc w:val="both"/>
        <w:rPr>
          <w:rFonts w:ascii="Arial" w:hAnsi="Arial" w:cs="Arial"/>
          <w:color w:val="000000" w:themeColor="text1"/>
          <w:sz w:val="22"/>
          <w:szCs w:val="22"/>
        </w:rPr>
      </w:pPr>
    </w:p>
    <w:p w14:paraId="1D98A246" w14:textId="77777777" w:rsidR="00753F9C" w:rsidRPr="001A08F1" w:rsidRDefault="00753F9C" w:rsidP="00753F9C">
      <w:pPr>
        <w:jc w:val="both"/>
        <w:rPr>
          <w:rFonts w:ascii="Arial" w:hAnsi="Arial" w:cs="Arial"/>
          <w:color w:val="000000" w:themeColor="text1"/>
          <w:sz w:val="22"/>
          <w:szCs w:val="22"/>
        </w:rPr>
      </w:pPr>
    </w:p>
    <w:p w14:paraId="03961D7E" w14:textId="77777777" w:rsidR="00753F9C" w:rsidRPr="001A08F1" w:rsidRDefault="00753F9C" w:rsidP="00753F9C">
      <w:pPr>
        <w:jc w:val="both"/>
        <w:rPr>
          <w:rFonts w:ascii="Arial" w:hAnsi="Arial" w:cs="Arial"/>
          <w:color w:val="000000" w:themeColor="text1"/>
          <w:sz w:val="22"/>
          <w:szCs w:val="22"/>
        </w:rPr>
      </w:pPr>
    </w:p>
    <w:p w14:paraId="4A46370C" w14:textId="3AD09365" w:rsidR="000A118D" w:rsidRPr="001A08F1" w:rsidRDefault="007F115D" w:rsidP="00753F9C">
      <w:pPr>
        <w:jc w:val="both"/>
        <w:rPr>
          <w:rFonts w:ascii="Arial" w:hAnsi="Arial" w:cs="Arial"/>
          <w:color w:val="000000" w:themeColor="text1"/>
          <w:sz w:val="22"/>
          <w:szCs w:val="22"/>
        </w:rPr>
      </w:pP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r w:rsidRPr="001A08F1">
        <w:rPr>
          <w:rFonts w:ascii="Arial" w:hAnsi="Arial" w:cs="Arial"/>
          <w:color w:val="000000" w:themeColor="text1"/>
          <w:sz w:val="22"/>
          <w:szCs w:val="22"/>
        </w:rPr>
        <w:tab/>
      </w:r>
    </w:p>
    <w:p w14:paraId="6BFEF9EA" w14:textId="52B0C9CC" w:rsidR="00753F9C" w:rsidRPr="001A08F1" w:rsidRDefault="000A118D" w:rsidP="00753F9C">
      <w:pPr>
        <w:jc w:val="both"/>
        <w:rPr>
          <w:rFonts w:ascii="Arial" w:hAnsi="Arial" w:cs="Arial"/>
          <w:color w:val="000000" w:themeColor="text1"/>
          <w:sz w:val="22"/>
          <w:szCs w:val="22"/>
        </w:rPr>
      </w:pPr>
      <w:r w:rsidRPr="001A08F1">
        <w:rPr>
          <w:rFonts w:ascii="Arial" w:hAnsi="Arial" w:cs="Arial"/>
          <w:color w:val="000000" w:themeColor="text1"/>
          <w:sz w:val="22"/>
          <w:szCs w:val="22"/>
        </w:rPr>
        <w:t xml:space="preserve">ředitel závodu Chomutov </w:t>
      </w:r>
      <w:r w:rsidR="00753F9C" w:rsidRPr="001A08F1">
        <w:rPr>
          <w:rFonts w:ascii="Arial" w:hAnsi="Arial" w:cs="Arial"/>
          <w:color w:val="000000" w:themeColor="text1"/>
          <w:sz w:val="22"/>
          <w:szCs w:val="22"/>
        </w:rPr>
        <w:tab/>
      </w:r>
      <w:r w:rsidR="00753F9C" w:rsidRPr="001A08F1">
        <w:rPr>
          <w:rFonts w:ascii="Arial" w:hAnsi="Arial" w:cs="Arial"/>
          <w:color w:val="000000" w:themeColor="text1"/>
          <w:sz w:val="22"/>
          <w:szCs w:val="22"/>
        </w:rPr>
        <w:tab/>
      </w:r>
      <w:r w:rsidR="007F115D" w:rsidRPr="001A08F1">
        <w:rPr>
          <w:rFonts w:ascii="Arial" w:hAnsi="Arial" w:cs="Arial"/>
          <w:color w:val="000000" w:themeColor="text1"/>
          <w:sz w:val="22"/>
          <w:szCs w:val="22"/>
        </w:rPr>
        <w:tab/>
      </w:r>
      <w:r w:rsidR="007F115D" w:rsidRPr="001A08F1">
        <w:rPr>
          <w:rFonts w:ascii="Arial" w:hAnsi="Arial" w:cs="Arial"/>
          <w:color w:val="000000" w:themeColor="text1"/>
          <w:sz w:val="22"/>
          <w:szCs w:val="22"/>
        </w:rPr>
        <w:tab/>
        <w:t>jednatel společnosti</w:t>
      </w:r>
    </w:p>
    <w:p w14:paraId="2FC6646B" w14:textId="2DB1504A" w:rsidR="00863475" w:rsidRPr="001A08F1" w:rsidRDefault="00753F9C" w:rsidP="00753F9C">
      <w:pPr>
        <w:jc w:val="both"/>
        <w:rPr>
          <w:rFonts w:ascii="Arial" w:hAnsi="Arial" w:cs="Arial"/>
          <w:color w:val="000000" w:themeColor="text1"/>
          <w:sz w:val="22"/>
          <w:szCs w:val="22"/>
        </w:rPr>
      </w:pPr>
      <w:r w:rsidRPr="001A08F1">
        <w:rPr>
          <w:rFonts w:ascii="Arial" w:hAnsi="Arial" w:cs="Arial"/>
          <w:color w:val="000000" w:themeColor="text1"/>
          <w:sz w:val="22"/>
          <w:szCs w:val="22"/>
        </w:rPr>
        <w:t>Povodí Ohře, státní podnik</w:t>
      </w:r>
      <w:r w:rsidR="007F115D" w:rsidRPr="001A08F1">
        <w:rPr>
          <w:rFonts w:ascii="Arial" w:hAnsi="Arial" w:cs="Arial"/>
          <w:color w:val="000000" w:themeColor="text1"/>
          <w:sz w:val="22"/>
          <w:szCs w:val="22"/>
        </w:rPr>
        <w:tab/>
      </w:r>
      <w:r w:rsidR="007F115D" w:rsidRPr="001A08F1">
        <w:rPr>
          <w:rFonts w:ascii="Arial" w:hAnsi="Arial" w:cs="Arial"/>
          <w:color w:val="000000" w:themeColor="text1"/>
          <w:sz w:val="22"/>
          <w:szCs w:val="22"/>
        </w:rPr>
        <w:tab/>
      </w:r>
      <w:r w:rsidR="007F115D" w:rsidRPr="001A08F1">
        <w:rPr>
          <w:rFonts w:ascii="Arial" w:hAnsi="Arial" w:cs="Arial"/>
          <w:color w:val="000000" w:themeColor="text1"/>
          <w:sz w:val="22"/>
          <w:szCs w:val="22"/>
        </w:rPr>
        <w:tab/>
      </w:r>
      <w:r w:rsidR="007F115D" w:rsidRPr="001A08F1">
        <w:rPr>
          <w:rFonts w:ascii="Arial" w:hAnsi="Arial" w:cs="Arial"/>
          <w:color w:val="000000" w:themeColor="text1"/>
          <w:sz w:val="22"/>
          <w:szCs w:val="22"/>
        </w:rPr>
        <w:tab/>
        <w:t>TEBA montáže s.r.o.</w:t>
      </w:r>
    </w:p>
    <w:p w14:paraId="6907319D" w14:textId="77777777" w:rsidR="004B6AF3" w:rsidRPr="001A08F1" w:rsidRDefault="004B6AF3" w:rsidP="00753F9C">
      <w:pPr>
        <w:jc w:val="both"/>
        <w:rPr>
          <w:rFonts w:ascii="Arial" w:hAnsi="Arial" w:cs="Arial"/>
          <w:color w:val="000000" w:themeColor="text1"/>
          <w:sz w:val="22"/>
          <w:szCs w:val="22"/>
        </w:rPr>
      </w:pPr>
    </w:p>
    <w:p w14:paraId="54073E95" w14:textId="77777777" w:rsidR="004B6AF3" w:rsidRPr="001A08F1" w:rsidRDefault="004B6AF3" w:rsidP="00753F9C">
      <w:pPr>
        <w:jc w:val="both"/>
        <w:rPr>
          <w:rFonts w:ascii="Arial" w:hAnsi="Arial" w:cs="Arial"/>
          <w:color w:val="000000" w:themeColor="text1"/>
          <w:sz w:val="22"/>
          <w:szCs w:val="22"/>
        </w:rPr>
      </w:pPr>
    </w:p>
    <w:sectPr w:rsidR="004B6AF3" w:rsidRPr="001A08F1"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48D5B" w14:textId="77777777" w:rsidR="00A54C0D" w:rsidRDefault="00A54C0D">
      <w:r>
        <w:separator/>
      </w:r>
    </w:p>
  </w:endnote>
  <w:endnote w:type="continuationSeparator" w:id="0">
    <w:p w14:paraId="1C67EF54" w14:textId="77777777" w:rsidR="00A54C0D" w:rsidRDefault="00A5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DB051" w14:textId="77777777" w:rsidR="00A54C0D" w:rsidRDefault="00A54C0D">
      <w:r>
        <w:separator/>
      </w:r>
    </w:p>
  </w:footnote>
  <w:footnote w:type="continuationSeparator" w:id="0">
    <w:p w14:paraId="2595A755" w14:textId="77777777" w:rsidR="00A54C0D" w:rsidRDefault="00A54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170DC0">
    <w:pPr>
      <w:pStyle w:val="Zhlav"/>
      <w:jc w:val="center"/>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D80"/>
    <w:multiLevelType w:val="hybridMultilevel"/>
    <w:tmpl w:val="1E6A3040"/>
    <w:lvl w:ilvl="0" w:tplc="67C45194">
      <w:start w:val="1"/>
      <w:numFmt w:val="lowerLetter"/>
      <w:lvlText w:val="%1)"/>
      <w:lvlJc w:val="left"/>
      <w:pPr>
        <w:ind w:left="1080" w:hanging="360"/>
      </w:pPr>
      <w:rPr>
        <w:rFonts w:ascii="Arial" w:hAnsi="Arial" w:cs="Arial" w:hint="default"/>
        <w:b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5" w15:restartNumberingAfterBreak="0">
    <w:nsid w:val="3B240674"/>
    <w:multiLevelType w:val="multilevel"/>
    <w:tmpl w:val="F1561A98"/>
    <w:lvl w:ilvl="0">
      <w:start w:val="1"/>
      <w:numFmt w:val="decimal"/>
      <w:lvlText w:val="%1."/>
      <w:lvlJc w:val="left"/>
      <w:pPr>
        <w:tabs>
          <w:tab w:val="num" w:pos="0"/>
        </w:tabs>
        <w:ind w:left="360" w:hanging="360"/>
      </w:pPr>
      <w:rPr>
        <w:rFonts w:hint="default"/>
        <w:b/>
        <w:i w:val="0"/>
        <w:strike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EE5076B"/>
    <w:multiLevelType w:val="hybridMultilevel"/>
    <w:tmpl w:val="C16CD4EE"/>
    <w:lvl w:ilvl="0" w:tplc="31FE66AC">
      <w:start w:val="1"/>
      <w:numFmt w:val="decimal"/>
      <w:lvlText w:val="%1."/>
      <w:lvlJc w:val="left"/>
      <w:pPr>
        <w:ind w:left="720" w:hanging="360"/>
      </w:pPr>
      <w:rPr>
        <w:rFonts w:ascii="Arial" w:hAnsi="Arial" w:cs="Arial"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5AC6F878"/>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i w:val="0"/>
        <w:color w:val="auto"/>
        <w:sz w:val="22"/>
        <w:szCs w:val="22"/>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14369E8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color w:val="auto"/>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5"/>
  </w:num>
  <w:num w:numId="4">
    <w:abstractNumId w:val="2"/>
  </w:num>
  <w:num w:numId="5">
    <w:abstractNumId w:val="3"/>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8"/>
  </w:num>
  <w:num w:numId="13">
    <w:abstractNumId w:val="0"/>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3DFC"/>
    <w:rsid w:val="000059CB"/>
    <w:rsid w:val="00005B63"/>
    <w:rsid w:val="00006BF9"/>
    <w:rsid w:val="0001739A"/>
    <w:rsid w:val="0002005A"/>
    <w:rsid w:val="000207E2"/>
    <w:rsid w:val="00020DF6"/>
    <w:rsid w:val="00025821"/>
    <w:rsid w:val="000270DF"/>
    <w:rsid w:val="00031A30"/>
    <w:rsid w:val="00032AD0"/>
    <w:rsid w:val="000333F2"/>
    <w:rsid w:val="00034CEE"/>
    <w:rsid w:val="000361A7"/>
    <w:rsid w:val="000444BA"/>
    <w:rsid w:val="000456A7"/>
    <w:rsid w:val="00053346"/>
    <w:rsid w:val="00055ED3"/>
    <w:rsid w:val="000563F5"/>
    <w:rsid w:val="0006040A"/>
    <w:rsid w:val="00065F5F"/>
    <w:rsid w:val="00067121"/>
    <w:rsid w:val="000773B4"/>
    <w:rsid w:val="00083CC7"/>
    <w:rsid w:val="000903EA"/>
    <w:rsid w:val="00091338"/>
    <w:rsid w:val="000914C6"/>
    <w:rsid w:val="000916E8"/>
    <w:rsid w:val="00091E59"/>
    <w:rsid w:val="000927E7"/>
    <w:rsid w:val="00093AD2"/>
    <w:rsid w:val="000977CC"/>
    <w:rsid w:val="000A10CD"/>
    <w:rsid w:val="000A118D"/>
    <w:rsid w:val="000A28F1"/>
    <w:rsid w:val="000A4D4B"/>
    <w:rsid w:val="000A6BD5"/>
    <w:rsid w:val="000B0E7E"/>
    <w:rsid w:val="000B1EB9"/>
    <w:rsid w:val="000B2207"/>
    <w:rsid w:val="000B2E4B"/>
    <w:rsid w:val="000B6FC8"/>
    <w:rsid w:val="000C24B4"/>
    <w:rsid w:val="000C3A4F"/>
    <w:rsid w:val="000C514C"/>
    <w:rsid w:val="000E6BCB"/>
    <w:rsid w:val="000F6EFD"/>
    <w:rsid w:val="000F7037"/>
    <w:rsid w:val="00104D42"/>
    <w:rsid w:val="00105910"/>
    <w:rsid w:val="001059B7"/>
    <w:rsid w:val="0011076F"/>
    <w:rsid w:val="001118DB"/>
    <w:rsid w:val="00112097"/>
    <w:rsid w:val="00113F65"/>
    <w:rsid w:val="00114503"/>
    <w:rsid w:val="00114CFD"/>
    <w:rsid w:val="00117A01"/>
    <w:rsid w:val="00123974"/>
    <w:rsid w:val="0013426C"/>
    <w:rsid w:val="001363ED"/>
    <w:rsid w:val="00140C3A"/>
    <w:rsid w:val="00144014"/>
    <w:rsid w:val="00145445"/>
    <w:rsid w:val="00151425"/>
    <w:rsid w:val="00151C33"/>
    <w:rsid w:val="001556E2"/>
    <w:rsid w:val="00157A87"/>
    <w:rsid w:val="0016141E"/>
    <w:rsid w:val="00170DC0"/>
    <w:rsid w:val="0017659D"/>
    <w:rsid w:val="001844B8"/>
    <w:rsid w:val="00191A3B"/>
    <w:rsid w:val="00193EA1"/>
    <w:rsid w:val="00194A10"/>
    <w:rsid w:val="001A08F1"/>
    <w:rsid w:val="001A11EA"/>
    <w:rsid w:val="001A72BD"/>
    <w:rsid w:val="001B0F91"/>
    <w:rsid w:val="001B704F"/>
    <w:rsid w:val="001C04BD"/>
    <w:rsid w:val="001C2110"/>
    <w:rsid w:val="001C37A4"/>
    <w:rsid w:val="001D0520"/>
    <w:rsid w:val="001D3524"/>
    <w:rsid w:val="001D6BE7"/>
    <w:rsid w:val="001E7343"/>
    <w:rsid w:val="001F1CE8"/>
    <w:rsid w:val="001F7612"/>
    <w:rsid w:val="002001B4"/>
    <w:rsid w:val="00201699"/>
    <w:rsid w:val="0020184F"/>
    <w:rsid w:val="0020320D"/>
    <w:rsid w:val="002039CD"/>
    <w:rsid w:val="002044E5"/>
    <w:rsid w:val="002100D5"/>
    <w:rsid w:val="002113D7"/>
    <w:rsid w:val="002157FE"/>
    <w:rsid w:val="00215FDD"/>
    <w:rsid w:val="0023653F"/>
    <w:rsid w:val="00241CC6"/>
    <w:rsid w:val="00243E33"/>
    <w:rsid w:val="002447D8"/>
    <w:rsid w:val="00252B7A"/>
    <w:rsid w:val="00253FFB"/>
    <w:rsid w:val="0025465B"/>
    <w:rsid w:val="00255B29"/>
    <w:rsid w:val="0025794A"/>
    <w:rsid w:val="00260BA8"/>
    <w:rsid w:val="00266BE7"/>
    <w:rsid w:val="0027009D"/>
    <w:rsid w:val="00270FBB"/>
    <w:rsid w:val="00272CCF"/>
    <w:rsid w:val="00274CEA"/>
    <w:rsid w:val="00277F8A"/>
    <w:rsid w:val="00281A52"/>
    <w:rsid w:val="002841E7"/>
    <w:rsid w:val="00286849"/>
    <w:rsid w:val="00287DE7"/>
    <w:rsid w:val="002A01A5"/>
    <w:rsid w:val="002A2457"/>
    <w:rsid w:val="002A43BA"/>
    <w:rsid w:val="002A59FE"/>
    <w:rsid w:val="002A6ECC"/>
    <w:rsid w:val="002A72EA"/>
    <w:rsid w:val="002B32CB"/>
    <w:rsid w:val="002B3D5C"/>
    <w:rsid w:val="002B4360"/>
    <w:rsid w:val="002C23D8"/>
    <w:rsid w:val="002C293A"/>
    <w:rsid w:val="002C50E0"/>
    <w:rsid w:val="002D1039"/>
    <w:rsid w:val="002D1BC9"/>
    <w:rsid w:val="002D299B"/>
    <w:rsid w:val="002D6A58"/>
    <w:rsid w:val="002E059B"/>
    <w:rsid w:val="002E4305"/>
    <w:rsid w:val="002E46DE"/>
    <w:rsid w:val="002E73A1"/>
    <w:rsid w:val="00302394"/>
    <w:rsid w:val="00302CCB"/>
    <w:rsid w:val="003042A5"/>
    <w:rsid w:val="00312AFD"/>
    <w:rsid w:val="00312BF9"/>
    <w:rsid w:val="00321D5C"/>
    <w:rsid w:val="0032245B"/>
    <w:rsid w:val="00322BC5"/>
    <w:rsid w:val="00327DB4"/>
    <w:rsid w:val="00333CB9"/>
    <w:rsid w:val="00342B91"/>
    <w:rsid w:val="00346C0D"/>
    <w:rsid w:val="003477AD"/>
    <w:rsid w:val="00351911"/>
    <w:rsid w:val="00353A3F"/>
    <w:rsid w:val="0035651C"/>
    <w:rsid w:val="003636B3"/>
    <w:rsid w:val="003706CB"/>
    <w:rsid w:val="003755DC"/>
    <w:rsid w:val="0037596E"/>
    <w:rsid w:val="003773DC"/>
    <w:rsid w:val="00380004"/>
    <w:rsid w:val="003851DD"/>
    <w:rsid w:val="00386410"/>
    <w:rsid w:val="00387540"/>
    <w:rsid w:val="00387A46"/>
    <w:rsid w:val="003914FB"/>
    <w:rsid w:val="003940DC"/>
    <w:rsid w:val="003944CE"/>
    <w:rsid w:val="003A15B7"/>
    <w:rsid w:val="003A627C"/>
    <w:rsid w:val="003A6940"/>
    <w:rsid w:val="003A7BC6"/>
    <w:rsid w:val="003B2A08"/>
    <w:rsid w:val="003C06B4"/>
    <w:rsid w:val="003C1F89"/>
    <w:rsid w:val="003C396D"/>
    <w:rsid w:val="003C43FC"/>
    <w:rsid w:val="003D2C40"/>
    <w:rsid w:val="003D2FC5"/>
    <w:rsid w:val="003D38EF"/>
    <w:rsid w:val="003D399F"/>
    <w:rsid w:val="003D6240"/>
    <w:rsid w:val="003D7081"/>
    <w:rsid w:val="003E263F"/>
    <w:rsid w:val="003E3519"/>
    <w:rsid w:val="003F02D4"/>
    <w:rsid w:val="0040286C"/>
    <w:rsid w:val="00410558"/>
    <w:rsid w:val="00410CB9"/>
    <w:rsid w:val="00415F6B"/>
    <w:rsid w:val="004167CE"/>
    <w:rsid w:val="004237EB"/>
    <w:rsid w:val="00423DE0"/>
    <w:rsid w:val="004258CF"/>
    <w:rsid w:val="004277BA"/>
    <w:rsid w:val="00431AB2"/>
    <w:rsid w:val="004335FB"/>
    <w:rsid w:val="00437893"/>
    <w:rsid w:val="00440BDC"/>
    <w:rsid w:val="00441F18"/>
    <w:rsid w:val="004433D8"/>
    <w:rsid w:val="00443BCB"/>
    <w:rsid w:val="00446758"/>
    <w:rsid w:val="00446805"/>
    <w:rsid w:val="00450F16"/>
    <w:rsid w:val="0045109B"/>
    <w:rsid w:val="00456392"/>
    <w:rsid w:val="00457994"/>
    <w:rsid w:val="0046025A"/>
    <w:rsid w:val="00460513"/>
    <w:rsid w:val="004757C1"/>
    <w:rsid w:val="0048098F"/>
    <w:rsid w:val="0048257A"/>
    <w:rsid w:val="00483E9D"/>
    <w:rsid w:val="004A0433"/>
    <w:rsid w:val="004A2984"/>
    <w:rsid w:val="004A5C3C"/>
    <w:rsid w:val="004A66D5"/>
    <w:rsid w:val="004B1C1A"/>
    <w:rsid w:val="004B51E1"/>
    <w:rsid w:val="004B6AF3"/>
    <w:rsid w:val="004C1655"/>
    <w:rsid w:val="004D0542"/>
    <w:rsid w:val="004D36BC"/>
    <w:rsid w:val="004D6F29"/>
    <w:rsid w:val="004E7D23"/>
    <w:rsid w:val="005010F9"/>
    <w:rsid w:val="00503E1D"/>
    <w:rsid w:val="00506FD5"/>
    <w:rsid w:val="00512F40"/>
    <w:rsid w:val="00516E1F"/>
    <w:rsid w:val="00520647"/>
    <w:rsid w:val="005247CA"/>
    <w:rsid w:val="005302CD"/>
    <w:rsid w:val="005316DF"/>
    <w:rsid w:val="005323F9"/>
    <w:rsid w:val="00533023"/>
    <w:rsid w:val="0053605F"/>
    <w:rsid w:val="005373C8"/>
    <w:rsid w:val="005451E3"/>
    <w:rsid w:val="00547B4B"/>
    <w:rsid w:val="00563146"/>
    <w:rsid w:val="005668D0"/>
    <w:rsid w:val="005702DB"/>
    <w:rsid w:val="00595DCE"/>
    <w:rsid w:val="005A3040"/>
    <w:rsid w:val="005B1728"/>
    <w:rsid w:val="005B2F97"/>
    <w:rsid w:val="005B53AA"/>
    <w:rsid w:val="005C10DB"/>
    <w:rsid w:val="005C4836"/>
    <w:rsid w:val="005C5F80"/>
    <w:rsid w:val="005C6983"/>
    <w:rsid w:val="005D6046"/>
    <w:rsid w:val="005E3955"/>
    <w:rsid w:val="005F0159"/>
    <w:rsid w:val="005F1B85"/>
    <w:rsid w:val="005F217B"/>
    <w:rsid w:val="005F2E4B"/>
    <w:rsid w:val="005F34D9"/>
    <w:rsid w:val="00602394"/>
    <w:rsid w:val="0060531F"/>
    <w:rsid w:val="00606B1C"/>
    <w:rsid w:val="00607153"/>
    <w:rsid w:val="00607A69"/>
    <w:rsid w:val="006101AF"/>
    <w:rsid w:val="00625419"/>
    <w:rsid w:val="0063547B"/>
    <w:rsid w:val="00655872"/>
    <w:rsid w:val="00661EDA"/>
    <w:rsid w:val="00662627"/>
    <w:rsid w:val="0067189F"/>
    <w:rsid w:val="0067742F"/>
    <w:rsid w:val="0068009D"/>
    <w:rsid w:val="00687E88"/>
    <w:rsid w:val="00692E0E"/>
    <w:rsid w:val="00696941"/>
    <w:rsid w:val="006A302C"/>
    <w:rsid w:val="006C0EF7"/>
    <w:rsid w:val="006C3591"/>
    <w:rsid w:val="006C6497"/>
    <w:rsid w:val="006C64E2"/>
    <w:rsid w:val="006D1264"/>
    <w:rsid w:val="006D4CF2"/>
    <w:rsid w:val="006D6507"/>
    <w:rsid w:val="006E4CC3"/>
    <w:rsid w:val="006E5F9A"/>
    <w:rsid w:val="006F09C4"/>
    <w:rsid w:val="006F321F"/>
    <w:rsid w:val="006F5C25"/>
    <w:rsid w:val="006F74DC"/>
    <w:rsid w:val="007001FD"/>
    <w:rsid w:val="007111BD"/>
    <w:rsid w:val="007118A7"/>
    <w:rsid w:val="00714263"/>
    <w:rsid w:val="00714D4E"/>
    <w:rsid w:val="00716326"/>
    <w:rsid w:val="007208A6"/>
    <w:rsid w:val="00734FF3"/>
    <w:rsid w:val="00740856"/>
    <w:rsid w:val="00741C05"/>
    <w:rsid w:val="00743776"/>
    <w:rsid w:val="0074616E"/>
    <w:rsid w:val="007533E3"/>
    <w:rsid w:val="00753F9C"/>
    <w:rsid w:val="007564A4"/>
    <w:rsid w:val="00771122"/>
    <w:rsid w:val="00781D91"/>
    <w:rsid w:val="0078206F"/>
    <w:rsid w:val="00782449"/>
    <w:rsid w:val="00790434"/>
    <w:rsid w:val="007935F1"/>
    <w:rsid w:val="00794A45"/>
    <w:rsid w:val="007954DA"/>
    <w:rsid w:val="007A6178"/>
    <w:rsid w:val="007A75A7"/>
    <w:rsid w:val="007B30EA"/>
    <w:rsid w:val="007B52CF"/>
    <w:rsid w:val="007C2F9B"/>
    <w:rsid w:val="007D5107"/>
    <w:rsid w:val="007D7A34"/>
    <w:rsid w:val="007E0ACE"/>
    <w:rsid w:val="007E1FD3"/>
    <w:rsid w:val="007E4DB2"/>
    <w:rsid w:val="007F115D"/>
    <w:rsid w:val="007F14CA"/>
    <w:rsid w:val="007F58BF"/>
    <w:rsid w:val="007F60BA"/>
    <w:rsid w:val="007F6553"/>
    <w:rsid w:val="007F7071"/>
    <w:rsid w:val="007F79DC"/>
    <w:rsid w:val="008005D4"/>
    <w:rsid w:val="00803F9E"/>
    <w:rsid w:val="00810F3F"/>
    <w:rsid w:val="00811B43"/>
    <w:rsid w:val="008122DD"/>
    <w:rsid w:val="008156E1"/>
    <w:rsid w:val="008175BA"/>
    <w:rsid w:val="00817901"/>
    <w:rsid w:val="00830AC2"/>
    <w:rsid w:val="00831C31"/>
    <w:rsid w:val="00832997"/>
    <w:rsid w:val="008347C2"/>
    <w:rsid w:val="00835989"/>
    <w:rsid w:val="008370C7"/>
    <w:rsid w:val="0084398F"/>
    <w:rsid w:val="00844FF1"/>
    <w:rsid w:val="00851547"/>
    <w:rsid w:val="00854728"/>
    <w:rsid w:val="00855A6C"/>
    <w:rsid w:val="00856705"/>
    <w:rsid w:val="008577B1"/>
    <w:rsid w:val="00860849"/>
    <w:rsid w:val="0086126A"/>
    <w:rsid w:val="00862B03"/>
    <w:rsid w:val="00863475"/>
    <w:rsid w:val="00864AC0"/>
    <w:rsid w:val="00867535"/>
    <w:rsid w:val="00870CD2"/>
    <w:rsid w:val="00872CA3"/>
    <w:rsid w:val="00877609"/>
    <w:rsid w:val="00883D67"/>
    <w:rsid w:val="00884D86"/>
    <w:rsid w:val="0088678E"/>
    <w:rsid w:val="00890689"/>
    <w:rsid w:val="0089113A"/>
    <w:rsid w:val="00896CAF"/>
    <w:rsid w:val="008A107C"/>
    <w:rsid w:val="008B0CCC"/>
    <w:rsid w:val="008B0E3C"/>
    <w:rsid w:val="008B2B9C"/>
    <w:rsid w:val="008B3548"/>
    <w:rsid w:val="008B60D8"/>
    <w:rsid w:val="008B6A76"/>
    <w:rsid w:val="008B75A6"/>
    <w:rsid w:val="008C619D"/>
    <w:rsid w:val="008D07D7"/>
    <w:rsid w:val="008D36CC"/>
    <w:rsid w:val="008D4A56"/>
    <w:rsid w:val="008D71E6"/>
    <w:rsid w:val="008E3D91"/>
    <w:rsid w:val="008F5DBB"/>
    <w:rsid w:val="0090179E"/>
    <w:rsid w:val="00905EAD"/>
    <w:rsid w:val="00910663"/>
    <w:rsid w:val="009128DD"/>
    <w:rsid w:val="00914A84"/>
    <w:rsid w:val="0091637C"/>
    <w:rsid w:val="00917657"/>
    <w:rsid w:val="009177F7"/>
    <w:rsid w:val="00917F5B"/>
    <w:rsid w:val="009201B0"/>
    <w:rsid w:val="00920D85"/>
    <w:rsid w:val="00921CCC"/>
    <w:rsid w:val="009231A4"/>
    <w:rsid w:val="0092548D"/>
    <w:rsid w:val="00930A5E"/>
    <w:rsid w:val="0093368D"/>
    <w:rsid w:val="009353FE"/>
    <w:rsid w:val="009378ED"/>
    <w:rsid w:val="0094053E"/>
    <w:rsid w:val="00941EC1"/>
    <w:rsid w:val="00947371"/>
    <w:rsid w:val="009477A5"/>
    <w:rsid w:val="00947CB1"/>
    <w:rsid w:val="00951534"/>
    <w:rsid w:val="0095255A"/>
    <w:rsid w:val="00954253"/>
    <w:rsid w:val="0095434E"/>
    <w:rsid w:val="00955893"/>
    <w:rsid w:val="0095748D"/>
    <w:rsid w:val="0096148E"/>
    <w:rsid w:val="009631CD"/>
    <w:rsid w:val="00963F3F"/>
    <w:rsid w:val="009656CD"/>
    <w:rsid w:val="0096637C"/>
    <w:rsid w:val="00971476"/>
    <w:rsid w:val="0098025D"/>
    <w:rsid w:val="009802C6"/>
    <w:rsid w:val="009843E0"/>
    <w:rsid w:val="00984678"/>
    <w:rsid w:val="00984A92"/>
    <w:rsid w:val="00985B9D"/>
    <w:rsid w:val="00991B86"/>
    <w:rsid w:val="00992B0E"/>
    <w:rsid w:val="00995E3E"/>
    <w:rsid w:val="00996588"/>
    <w:rsid w:val="00997577"/>
    <w:rsid w:val="009A120B"/>
    <w:rsid w:val="009A20BB"/>
    <w:rsid w:val="009A39F9"/>
    <w:rsid w:val="009A41BD"/>
    <w:rsid w:val="009B58E1"/>
    <w:rsid w:val="009C16A3"/>
    <w:rsid w:val="009C2547"/>
    <w:rsid w:val="009C4858"/>
    <w:rsid w:val="009D1E81"/>
    <w:rsid w:val="009D2E1E"/>
    <w:rsid w:val="009D5612"/>
    <w:rsid w:val="009D5DBD"/>
    <w:rsid w:val="009E2B82"/>
    <w:rsid w:val="009E3244"/>
    <w:rsid w:val="009E4EB9"/>
    <w:rsid w:val="009E6AB7"/>
    <w:rsid w:val="009E7FC1"/>
    <w:rsid w:val="009F3662"/>
    <w:rsid w:val="009F46E9"/>
    <w:rsid w:val="009F4969"/>
    <w:rsid w:val="009F4FCA"/>
    <w:rsid w:val="009F5C41"/>
    <w:rsid w:val="00A111BD"/>
    <w:rsid w:val="00A11C2E"/>
    <w:rsid w:val="00A123EA"/>
    <w:rsid w:val="00A1328C"/>
    <w:rsid w:val="00A16A93"/>
    <w:rsid w:val="00A250DF"/>
    <w:rsid w:val="00A27266"/>
    <w:rsid w:val="00A353B1"/>
    <w:rsid w:val="00A35A15"/>
    <w:rsid w:val="00A37F57"/>
    <w:rsid w:val="00A43B3A"/>
    <w:rsid w:val="00A44F0A"/>
    <w:rsid w:val="00A54C0D"/>
    <w:rsid w:val="00A61AF5"/>
    <w:rsid w:val="00A66049"/>
    <w:rsid w:val="00A71E04"/>
    <w:rsid w:val="00A724A8"/>
    <w:rsid w:val="00A72B4B"/>
    <w:rsid w:val="00A81CC1"/>
    <w:rsid w:val="00A82F11"/>
    <w:rsid w:val="00A8568B"/>
    <w:rsid w:val="00A903B8"/>
    <w:rsid w:val="00A91157"/>
    <w:rsid w:val="00A930F6"/>
    <w:rsid w:val="00A944A7"/>
    <w:rsid w:val="00A97A97"/>
    <w:rsid w:val="00AA0137"/>
    <w:rsid w:val="00AA1927"/>
    <w:rsid w:val="00AA34D6"/>
    <w:rsid w:val="00AA4ED0"/>
    <w:rsid w:val="00AA6370"/>
    <w:rsid w:val="00AB1358"/>
    <w:rsid w:val="00AB3ADF"/>
    <w:rsid w:val="00AB507D"/>
    <w:rsid w:val="00AB7BBB"/>
    <w:rsid w:val="00AC6342"/>
    <w:rsid w:val="00AD1BFF"/>
    <w:rsid w:val="00AD1CF0"/>
    <w:rsid w:val="00AD4C10"/>
    <w:rsid w:val="00AD7E9B"/>
    <w:rsid w:val="00AE0914"/>
    <w:rsid w:val="00AE2619"/>
    <w:rsid w:val="00AE6E47"/>
    <w:rsid w:val="00B003C5"/>
    <w:rsid w:val="00B015A5"/>
    <w:rsid w:val="00B0518B"/>
    <w:rsid w:val="00B10B2F"/>
    <w:rsid w:val="00B16B03"/>
    <w:rsid w:val="00B20CF7"/>
    <w:rsid w:val="00B24194"/>
    <w:rsid w:val="00B25A15"/>
    <w:rsid w:val="00B50B84"/>
    <w:rsid w:val="00B52764"/>
    <w:rsid w:val="00B5360F"/>
    <w:rsid w:val="00B619E9"/>
    <w:rsid w:val="00B63BF5"/>
    <w:rsid w:val="00B640F3"/>
    <w:rsid w:val="00B65C3E"/>
    <w:rsid w:val="00B6787D"/>
    <w:rsid w:val="00B76C65"/>
    <w:rsid w:val="00B83EB6"/>
    <w:rsid w:val="00B86C65"/>
    <w:rsid w:val="00B90F61"/>
    <w:rsid w:val="00B92AF5"/>
    <w:rsid w:val="00B96E71"/>
    <w:rsid w:val="00BA6C30"/>
    <w:rsid w:val="00BA6C45"/>
    <w:rsid w:val="00BA7C53"/>
    <w:rsid w:val="00BA7ECC"/>
    <w:rsid w:val="00BB5488"/>
    <w:rsid w:val="00BB6D55"/>
    <w:rsid w:val="00BB77F0"/>
    <w:rsid w:val="00BC2C43"/>
    <w:rsid w:val="00BC6B58"/>
    <w:rsid w:val="00BD172D"/>
    <w:rsid w:val="00BD3578"/>
    <w:rsid w:val="00BD5E01"/>
    <w:rsid w:val="00BD7D92"/>
    <w:rsid w:val="00BE743A"/>
    <w:rsid w:val="00BF3D9B"/>
    <w:rsid w:val="00C06135"/>
    <w:rsid w:val="00C12D8C"/>
    <w:rsid w:val="00C12F5E"/>
    <w:rsid w:val="00C15A84"/>
    <w:rsid w:val="00C20C4F"/>
    <w:rsid w:val="00C23B3F"/>
    <w:rsid w:val="00C276FA"/>
    <w:rsid w:val="00C3572D"/>
    <w:rsid w:val="00C516BF"/>
    <w:rsid w:val="00C5270F"/>
    <w:rsid w:val="00C56345"/>
    <w:rsid w:val="00C6251D"/>
    <w:rsid w:val="00C65E17"/>
    <w:rsid w:val="00C66556"/>
    <w:rsid w:val="00C67A94"/>
    <w:rsid w:val="00C9156E"/>
    <w:rsid w:val="00CA2F3F"/>
    <w:rsid w:val="00CA4A39"/>
    <w:rsid w:val="00CB0485"/>
    <w:rsid w:val="00CB7B50"/>
    <w:rsid w:val="00CD6422"/>
    <w:rsid w:val="00CF2766"/>
    <w:rsid w:val="00D015EE"/>
    <w:rsid w:val="00D06AB5"/>
    <w:rsid w:val="00D11F48"/>
    <w:rsid w:val="00D13F01"/>
    <w:rsid w:val="00D2058E"/>
    <w:rsid w:val="00D276F7"/>
    <w:rsid w:val="00D3222E"/>
    <w:rsid w:val="00D34F36"/>
    <w:rsid w:val="00D41036"/>
    <w:rsid w:val="00D41B2F"/>
    <w:rsid w:val="00D46DD6"/>
    <w:rsid w:val="00D533AF"/>
    <w:rsid w:val="00D53451"/>
    <w:rsid w:val="00D6217B"/>
    <w:rsid w:val="00D71D00"/>
    <w:rsid w:val="00D7441A"/>
    <w:rsid w:val="00D75EBF"/>
    <w:rsid w:val="00D87104"/>
    <w:rsid w:val="00D87CD3"/>
    <w:rsid w:val="00D91EC7"/>
    <w:rsid w:val="00D94469"/>
    <w:rsid w:val="00D9648A"/>
    <w:rsid w:val="00D968F8"/>
    <w:rsid w:val="00DA1280"/>
    <w:rsid w:val="00DA5568"/>
    <w:rsid w:val="00DB4AE1"/>
    <w:rsid w:val="00DC10D8"/>
    <w:rsid w:val="00DC3733"/>
    <w:rsid w:val="00DD0E1B"/>
    <w:rsid w:val="00DD1036"/>
    <w:rsid w:val="00DD480A"/>
    <w:rsid w:val="00DE5B97"/>
    <w:rsid w:val="00DE675A"/>
    <w:rsid w:val="00DF07DD"/>
    <w:rsid w:val="00DF41F7"/>
    <w:rsid w:val="00DF7200"/>
    <w:rsid w:val="00E013FE"/>
    <w:rsid w:val="00E048D1"/>
    <w:rsid w:val="00E06AA0"/>
    <w:rsid w:val="00E10428"/>
    <w:rsid w:val="00E26AFD"/>
    <w:rsid w:val="00E26CCD"/>
    <w:rsid w:val="00E27E1E"/>
    <w:rsid w:val="00E327CE"/>
    <w:rsid w:val="00E3652F"/>
    <w:rsid w:val="00E610AD"/>
    <w:rsid w:val="00E67AA0"/>
    <w:rsid w:val="00E705B8"/>
    <w:rsid w:val="00E7105F"/>
    <w:rsid w:val="00E821E5"/>
    <w:rsid w:val="00E83DA6"/>
    <w:rsid w:val="00E8418F"/>
    <w:rsid w:val="00E841D9"/>
    <w:rsid w:val="00E859B3"/>
    <w:rsid w:val="00E85B45"/>
    <w:rsid w:val="00E860C8"/>
    <w:rsid w:val="00E8734A"/>
    <w:rsid w:val="00E96A73"/>
    <w:rsid w:val="00E97587"/>
    <w:rsid w:val="00EB40F3"/>
    <w:rsid w:val="00EB418C"/>
    <w:rsid w:val="00EB6A5C"/>
    <w:rsid w:val="00EC0D2C"/>
    <w:rsid w:val="00EC3C28"/>
    <w:rsid w:val="00EC7CFB"/>
    <w:rsid w:val="00ED0CB9"/>
    <w:rsid w:val="00ED1285"/>
    <w:rsid w:val="00ED1664"/>
    <w:rsid w:val="00ED2006"/>
    <w:rsid w:val="00ED33E2"/>
    <w:rsid w:val="00EE43D6"/>
    <w:rsid w:val="00EF1E4B"/>
    <w:rsid w:val="00EF744B"/>
    <w:rsid w:val="00F14630"/>
    <w:rsid w:val="00F17B0D"/>
    <w:rsid w:val="00F207A8"/>
    <w:rsid w:val="00F20ECC"/>
    <w:rsid w:val="00F22DC0"/>
    <w:rsid w:val="00F25221"/>
    <w:rsid w:val="00F25381"/>
    <w:rsid w:val="00F352E0"/>
    <w:rsid w:val="00F50190"/>
    <w:rsid w:val="00F503E9"/>
    <w:rsid w:val="00F52D0A"/>
    <w:rsid w:val="00F54D46"/>
    <w:rsid w:val="00F5552E"/>
    <w:rsid w:val="00F56C50"/>
    <w:rsid w:val="00F66A9B"/>
    <w:rsid w:val="00F67B02"/>
    <w:rsid w:val="00F67C26"/>
    <w:rsid w:val="00F719F4"/>
    <w:rsid w:val="00F72329"/>
    <w:rsid w:val="00F73E42"/>
    <w:rsid w:val="00F93389"/>
    <w:rsid w:val="00F94ACC"/>
    <w:rsid w:val="00FA1DB5"/>
    <w:rsid w:val="00FA6E5E"/>
    <w:rsid w:val="00FA775D"/>
    <w:rsid w:val="00FB6179"/>
    <w:rsid w:val="00FC051F"/>
    <w:rsid w:val="00FC12E8"/>
    <w:rsid w:val="00FC3892"/>
    <w:rsid w:val="00FC43D3"/>
    <w:rsid w:val="00FC51E1"/>
    <w:rsid w:val="00FC7DB7"/>
    <w:rsid w:val="00FD3CDC"/>
    <w:rsid w:val="00FD462D"/>
    <w:rsid w:val="00FE158A"/>
    <w:rsid w:val="00FE1CDE"/>
    <w:rsid w:val="00FE1ED0"/>
    <w:rsid w:val="00FE4DB3"/>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 w:type="paragraph" w:customStyle="1" w:styleId="A-odstavecodsazen">
    <w:name w:val="A-odstavec odsazený"/>
    <w:basedOn w:val="Normln"/>
    <w:link w:val="A-odstavecodsazenChar"/>
    <w:rsid w:val="003C43FC"/>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3C43FC"/>
    <w:rPr>
      <w:rFonts w:ascii="Arial" w:hAnsi="Arial" w:cs="Arial"/>
      <w:sz w:val="22"/>
      <w:szCs w:val="22"/>
    </w:rPr>
  </w:style>
  <w:style w:type="character" w:styleId="Sledovanodkaz">
    <w:name w:val="FollowedHyperlink"/>
    <w:basedOn w:val="Standardnpsmoodstavce"/>
    <w:semiHidden/>
    <w:unhideWhenUsed/>
    <w:rsid w:val="002868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8533-71C7-43FC-951C-0E2351E6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312</TotalTime>
  <Pages>1</Pages>
  <Words>3645</Words>
  <Characters>21509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16</cp:revision>
  <cp:lastPrinted>2005-07-18T05:22:00Z</cp:lastPrinted>
  <dcterms:created xsi:type="dcterms:W3CDTF">2023-08-27T19:28:00Z</dcterms:created>
  <dcterms:modified xsi:type="dcterms:W3CDTF">2023-09-26T06:08:00Z</dcterms:modified>
</cp:coreProperties>
</file>