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702AD97C" w:rsidR="00612D4D" w:rsidRPr="002208A1" w:rsidRDefault="00612D4D" w:rsidP="00AF2333">
      <w:pPr>
        <w:jc w:val="center"/>
        <w:rPr>
          <w:b/>
          <w:sz w:val="44"/>
          <w:szCs w:val="44"/>
        </w:rPr>
      </w:pPr>
      <w:r w:rsidRPr="002208A1">
        <w:rPr>
          <w:b/>
          <w:sz w:val="44"/>
          <w:szCs w:val="44"/>
        </w:rPr>
        <w:t>SMLOUVA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A670B88" w:rsidR="00612D4D" w:rsidRPr="009527D3" w:rsidRDefault="00B029D4" w:rsidP="004C6515">
            <w:pPr>
              <w:rPr>
                <w:sz w:val="22"/>
                <w:szCs w:val="22"/>
              </w:rPr>
            </w:pPr>
            <w:r w:rsidRPr="00B029D4">
              <w:rPr>
                <w:b/>
                <w:sz w:val="22"/>
                <w:szCs w:val="22"/>
              </w:rPr>
              <w:t>Střední škola a Základní škola, Oselce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46CD2DC4" w:rsidR="00612D4D" w:rsidRPr="009527D3" w:rsidRDefault="00B029D4" w:rsidP="004C6515">
            <w:pPr>
              <w:rPr>
                <w:sz w:val="22"/>
                <w:szCs w:val="22"/>
              </w:rPr>
            </w:pPr>
            <w:r w:rsidRPr="00B029D4">
              <w:rPr>
                <w:sz w:val="22"/>
                <w:szCs w:val="22"/>
              </w:rPr>
              <w:t>Oselce 1, Oselce, 335 46</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0844C362" w:rsidR="00612D4D" w:rsidRPr="009527D3" w:rsidRDefault="00B029D4" w:rsidP="004C6515">
            <w:pPr>
              <w:rPr>
                <w:sz w:val="22"/>
                <w:szCs w:val="22"/>
              </w:rPr>
            </w:pPr>
            <w:r w:rsidRPr="00B029D4">
              <w:rPr>
                <w:sz w:val="22"/>
                <w:szCs w:val="22"/>
              </w:rPr>
              <w:t>00077691</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10845B1" w:rsidR="00612D4D" w:rsidRPr="009527D3" w:rsidRDefault="00B029D4" w:rsidP="004C6515">
            <w:pPr>
              <w:rPr>
                <w:sz w:val="22"/>
                <w:szCs w:val="22"/>
              </w:rPr>
            </w:pPr>
            <w:r>
              <w:rPr>
                <w:sz w:val="22"/>
                <w:szCs w:val="22"/>
              </w:rPr>
              <w:t>-</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17F5F8F4" w:rsidR="00612D4D" w:rsidRPr="009527D3" w:rsidRDefault="00B029D4" w:rsidP="004C6515">
            <w:pPr>
              <w:rPr>
                <w:sz w:val="22"/>
                <w:szCs w:val="22"/>
              </w:rPr>
            </w:pPr>
            <w:r w:rsidRPr="00B029D4">
              <w:rPr>
                <w:sz w:val="22"/>
                <w:szCs w:val="22"/>
              </w:rPr>
              <w:t xml:space="preserve">Mgr. Zdeněk </w:t>
            </w:r>
            <w:proofErr w:type="spellStart"/>
            <w:r w:rsidRPr="00B029D4">
              <w:rPr>
                <w:sz w:val="22"/>
                <w:szCs w:val="22"/>
              </w:rPr>
              <w:t>Tauchen</w:t>
            </w:r>
            <w:proofErr w:type="spellEnd"/>
            <w:r w:rsidRPr="00B029D4">
              <w:rPr>
                <w:sz w:val="22"/>
                <w:szCs w:val="22"/>
              </w:rPr>
              <w:t xml:space="preserve">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6E7A499" w:rsidR="00612D4D" w:rsidRPr="009527D3" w:rsidRDefault="009A6F11" w:rsidP="004C6515">
            <w:pPr>
              <w:rPr>
                <w:sz w:val="22"/>
                <w:szCs w:val="22"/>
              </w:rPr>
            </w:pPr>
            <w:r w:rsidRPr="009A6F11">
              <w:rPr>
                <w:sz w:val="22"/>
                <w:szCs w:val="22"/>
              </w:rPr>
              <w:t>6737361/0100</w:t>
            </w:r>
            <w:r>
              <w:rPr>
                <w:sz w:val="22"/>
                <w:szCs w:val="22"/>
              </w:rPr>
              <w:t>, Komerční banka</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435821" w:rsidRDefault="00891C8A" w:rsidP="004C6515">
      <w:pPr>
        <w:rPr>
          <w:color w:val="C00000"/>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35B568CD" w:rsidR="00612D4D" w:rsidRPr="00D07A0C" w:rsidRDefault="00D07A0C" w:rsidP="006D083E">
            <w:pPr>
              <w:rPr>
                <w:b/>
                <w:sz w:val="22"/>
                <w:szCs w:val="22"/>
              </w:rPr>
            </w:pPr>
            <w:r w:rsidRPr="00D07A0C">
              <w:rPr>
                <w:b/>
                <w:sz w:val="22"/>
                <w:szCs w:val="22"/>
              </w:rPr>
              <w:t xml:space="preserve">WH </w:t>
            </w:r>
            <w:proofErr w:type="spellStart"/>
            <w:r w:rsidRPr="00D07A0C">
              <w:rPr>
                <w:b/>
                <w:sz w:val="22"/>
                <w:szCs w:val="22"/>
              </w:rPr>
              <w:t>Develop</w:t>
            </w:r>
            <w:proofErr w:type="spellEnd"/>
            <w:r w:rsidRPr="00D07A0C">
              <w:rPr>
                <w:b/>
                <w:sz w:val="22"/>
                <w:szCs w:val="22"/>
              </w:rPr>
              <w:t xml:space="preserve">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339C3765" w:rsidR="00612D4D" w:rsidRPr="009527D3" w:rsidRDefault="00D07A0C" w:rsidP="004C6515">
            <w:pPr>
              <w:rPr>
                <w:sz w:val="22"/>
                <w:szCs w:val="22"/>
              </w:rPr>
            </w:pPr>
            <w:r w:rsidRPr="00D07A0C">
              <w:rPr>
                <w:sz w:val="22"/>
                <w:szCs w:val="22"/>
              </w:rPr>
              <w:t>Hlavní 456, 250 89 Lázně Toušeň</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FB9D225" w:rsidR="00612D4D" w:rsidRPr="009527D3" w:rsidRDefault="00D07A0C" w:rsidP="004C6515">
            <w:pPr>
              <w:rPr>
                <w:sz w:val="22"/>
                <w:szCs w:val="22"/>
              </w:rPr>
            </w:pPr>
            <w:r w:rsidRPr="00D07A0C">
              <w:rPr>
                <w:sz w:val="22"/>
                <w:szCs w:val="22"/>
              </w:rPr>
              <w:t>28116992</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0C822BDB" w:rsidR="00612D4D" w:rsidRPr="009527D3" w:rsidRDefault="00D07A0C" w:rsidP="004C6515">
            <w:pPr>
              <w:rPr>
                <w:sz w:val="22"/>
                <w:szCs w:val="22"/>
              </w:rPr>
            </w:pPr>
            <w:r w:rsidRPr="00D07A0C">
              <w:rPr>
                <w:sz w:val="22"/>
                <w:szCs w:val="22"/>
              </w:rPr>
              <w:t>CZ699006994</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5D6316EE" w:rsidR="006D26AE" w:rsidRPr="009527D3" w:rsidRDefault="00D07A0C" w:rsidP="000B6844">
            <w:pPr>
              <w:rPr>
                <w:sz w:val="22"/>
                <w:szCs w:val="22"/>
              </w:rPr>
            </w:pPr>
            <w:r>
              <w:rPr>
                <w:sz w:val="22"/>
                <w:szCs w:val="22"/>
              </w:rPr>
              <w:t xml:space="preserve">Spisová značka: </w:t>
            </w:r>
            <w:r w:rsidRPr="00D07A0C">
              <w:rPr>
                <w:sz w:val="22"/>
                <w:szCs w:val="22"/>
              </w:rPr>
              <w:t>C333504 uvedená u Městského soudu v Praze</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2DCC91B7" w:rsidR="00612D4D" w:rsidRPr="009527D3" w:rsidRDefault="00D07A0C" w:rsidP="004C6515">
            <w:pPr>
              <w:rPr>
                <w:sz w:val="22"/>
                <w:szCs w:val="22"/>
              </w:rPr>
            </w:pPr>
            <w:r w:rsidRPr="00D07A0C">
              <w:rPr>
                <w:sz w:val="22"/>
                <w:szCs w:val="22"/>
              </w:rPr>
              <w:t xml:space="preserve">Ing. Jan </w:t>
            </w:r>
            <w:proofErr w:type="spellStart"/>
            <w:r w:rsidRPr="00D07A0C">
              <w:rPr>
                <w:sz w:val="22"/>
                <w:szCs w:val="22"/>
              </w:rPr>
              <w:t>Nádraský</w:t>
            </w:r>
            <w:proofErr w:type="spellEnd"/>
            <w:r w:rsidRPr="00D07A0C">
              <w:rPr>
                <w:sz w:val="22"/>
                <w:szCs w:val="22"/>
              </w:rPr>
              <w:t>, na základě plné moci</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BC8DBFA" w:rsidR="00612D4D" w:rsidRPr="009527D3" w:rsidRDefault="00435821" w:rsidP="00435821">
            <w:pPr>
              <w:rPr>
                <w:sz w:val="22"/>
                <w:szCs w:val="22"/>
              </w:rPr>
            </w:pPr>
            <w:r>
              <w:rPr>
                <w:color w:val="000000" w:themeColor="text1"/>
                <w:sz w:val="22"/>
                <w:szCs w:val="22"/>
              </w:rPr>
              <w:t>XXXXXXXXXXXXX</w:t>
            </w:r>
            <w:bookmarkStart w:id="0" w:name="_GoBack"/>
            <w:bookmarkEnd w:id="0"/>
            <w:r w:rsidR="00D07A0C" w:rsidRPr="00435821">
              <w:rPr>
                <w:color w:val="000000" w:themeColor="text1"/>
                <w:sz w:val="22"/>
                <w:szCs w:val="22"/>
              </w:rPr>
              <w:t>, Česká spořitelna a.s.</w:t>
            </w: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563DAB56" w14:textId="77777777" w:rsidR="00612D4D" w:rsidRDefault="00D07A0C" w:rsidP="004C6515">
            <w:pPr>
              <w:rPr>
                <w:sz w:val="22"/>
                <w:szCs w:val="22"/>
              </w:rPr>
            </w:pPr>
            <w:r w:rsidRPr="00D07A0C">
              <w:rPr>
                <w:sz w:val="22"/>
                <w:szCs w:val="22"/>
              </w:rPr>
              <w:t>Ing. Pavel Kašpar – obor Pozemní stavby</w:t>
            </w:r>
          </w:p>
          <w:p w14:paraId="0B9CDD3B" w14:textId="09F75F3E" w:rsidR="00D07A0C" w:rsidRPr="009527D3" w:rsidRDefault="00D07A0C" w:rsidP="004C6515">
            <w:pPr>
              <w:rPr>
                <w:sz w:val="22"/>
                <w:szCs w:val="22"/>
              </w:rPr>
            </w:pPr>
            <w:r w:rsidRPr="00D07A0C">
              <w:rPr>
                <w:sz w:val="22"/>
                <w:szCs w:val="22"/>
              </w:rPr>
              <w:t>Pavel Kryl, zástupce stavbyvedoucího</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271C14">
          <w:rPr>
            <w:noProof/>
            <w:webHidden/>
          </w:rPr>
          <w:t>3</w:t>
        </w:r>
        <w:r>
          <w:rPr>
            <w:noProof/>
            <w:webHidden/>
          </w:rPr>
          <w:fldChar w:fldCharType="end"/>
        </w:r>
      </w:hyperlink>
    </w:p>
    <w:p w14:paraId="375C40BD" w14:textId="77777777" w:rsidR="00862A35" w:rsidRDefault="00BB5699">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271C14">
          <w:rPr>
            <w:noProof/>
            <w:webHidden/>
          </w:rPr>
          <w:t>3</w:t>
        </w:r>
        <w:r w:rsidR="00862A35">
          <w:rPr>
            <w:noProof/>
            <w:webHidden/>
          </w:rPr>
          <w:fldChar w:fldCharType="end"/>
        </w:r>
      </w:hyperlink>
    </w:p>
    <w:p w14:paraId="692C5AD0" w14:textId="77777777" w:rsidR="00862A35" w:rsidRDefault="00BB5699">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271C14">
          <w:rPr>
            <w:noProof/>
            <w:webHidden/>
          </w:rPr>
          <w:t>3</w:t>
        </w:r>
        <w:r w:rsidR="00862A35">
          <w:rPr>
            <w:noProof/>
            <w:webHidden/>
          </w:rPr>
          <w:fldChar w:fldCharType="end"/>
        </w:r>
      </w:hyperlink>
    </w:p>
    <w:p w14:paraId="65A4DAB1" w14:textId="77777777" w:rsidR="00862A35" w:rsidRDefault="00BB5699">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271C14">
          <w:rPr>
            <w:noProof/>
            <w:webHidden/>
          </w:rPr>
          <w:t>5</w:t>
        </w:r>
        <w:r w:rsidR="00862A35">
          <w:rPr>
            <w:noProof/>
            <w:webHidden/>
          </w:rPr>
          <w:fldChar w:fldCharType="end"/>
        </w:r>
      </w:hyperlink>
    </w:p>
    <w:p w14:paraId="00669F2E" w14:textId="77777777" w:rsidR="00862A35" w:rsidRDefault="00BB5699">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271C14">
          <w:rPr>
            <w:noProof/>
            <w:webHidden/>
          </w:rPr>
          <w:t>6</w:t>
        </w:r>
        <w:r w:rsidR="00862A35">
          <w:rPr>
            <w:noProof/>
            <w:webHidden/>
          </w:rPr>
          <w:fldChar w:fldCharType="end"/>
        </w:r>
      </w:hyperlink>
    </w:p>
    <w:p w14:paraId="7BF56A3E" w14:textId="77777777" w:rsidR="00862A35" w:rsidRDefault="00BB5699">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271C14">
          <w:rPr>
            <w:noProof/>
            <w:webHidden/>
          </w:rPr>
          <w:t>7</w:t>
        </w:r>
        <w:r w:rsidR="00862A35">
          <w:rPr>
            <w:noProof/>
            <w:webHidden/>
          </w:rPr>
          <w:fldChar w:fldCharType="end"/>
        </w:r>
      </w:hyperlink>
    </w:p>
    <w:p w14:paraId="10F9D81F" w14:textId="77777777" w:rsidR="00862A35" w:rsidRDefault="00BB5699">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271C14">
          <w:rPr>
            <w:noProof/>
            <w:webHidden/>
          </w:rPr>
          <w:t>9</w:t>
        </w:r>
        <w:r w:rsidR="00862A35">
          <w:rPr>
            <w:noProof/>
            <w:webHidden/>
          </w:rPr>
          <w:fldChar w:fldCharType="end"/>
        </w:r>
      </w:hyperlink>
    </w:p>
    <w:p w14:paraId="5BE4C80B" w14:textId="77777777" w:rsidR="00862A35" w:rsidRDefault="00BB5699">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271C14">
          <w:rPr>
            <w:noProof/>
            <w:webHidden/>
          </w:rPr>
          <w:t>10</w:t>
        </w:r>
        <w:r w:rsidR="00862A35">
          <w:rPr>
            <w:noProof/>
            <w:webHidden/>
          </w:rPr>
          <w:fldChar w:fldCharType="end"/>
        </w:r>
      </w:hyperlink>
    </w:p>
    <w:p w14:paraId="72DB4355" w14:textId="77777777" w:rsidR="00862A35" w:rsidRDefault="00BB5699">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271C14">
          <w:rPr>
            <w:noProof/>
            <w:webHidden/>
          </w:rPr>
          <w:t>11</w:t>
        </w:r>
        <w:r w:rsidR="00862A35">
          <w:rPr>
            <w:noProof/>
            <w:webHidden/>
          </w:rPr>
          <w:fldChar w:fldCharType="end"/>
        </w:r>
      </w:hyperlink>
    </w:p>
    <w:p w14:paraId="60B2FEF3" w14:textId="77777777" w:rsidR="00862A35" w:rsidRDefault="00BB5699">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271C14">
          <w:rPr>
            <w:noProof/>
            <w:webHidden/>
          </w:rPr>
          <w:t>11</w:t>
        </w:r>
        <w:r w:rsidR="00862A35">
          <w:rPr>
            <w:noProof/>
            <w:webHidden/>
          </w:rPr>
          <w:fldChar w:fldCharType="end"/>
        </w:r>
      </w:hyperlink>
    </w:p>
    <w:p w14:paraId="4DEB9FD8" w14:textId="77777777" w:rsidR="00862A35" w:rsidRDefault="00BB5699">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271C14">
          <w:rPr>
            <w:noProof/>
            <w:webHidden/>
          </w:rPr>
          <w:t>13</w:t>
        </w:r>
        <w:r w:rsidR="00862A35">
          <w:rPr>
            <w:noProof/>
            <w:webHidden/>
          </w:rPr>
          <w:fldChar w:fldCharType="end"/>
        </w:r>
      </w:hyperlink>
    </w:p>
    <w:p w14:paraId="63600D10" w14:textId="77777777" w:rsidR="00862A35" w:rsidRDefault="00BB5699">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271C14">
          <w:rPr>
            <w:noProof/>
            <w:webHidden/>
          </w:rPr>
          <w:t>13</w:t>
        </w:r>
        <w:r w:rsidR="00862A35">
          <w:rPr>
            <w:noProof/>
            <w:webHidden/>
          </w:rPr>
          <w:fldChar w:fldCharType="end"/>
        </w:r>
      </w:hyperlink>
    </w:p>
    <w:p w14:paraId="76E218B8" w14:textId="77777777" w:rsidR="00862A35" w:rsidRDefault="00BB5699">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271C14">
          <w:rPr>
            <w:noProof/>
            <w:webHidden/>
          </w:rPr>
          <w:t>13</w:t>
        </w:r>
        <w:r w:rsidR="00862A35">
          <w:rPr>
            <w:noProof/>
            <w:webHidden/>
          </w:rPr>
          <w:fldChar w:fldCharType="end"/>
        </w:r>
      </w:hyperlink>
    </w:p>
    <w:p w14:paraId="5ADB38FD" w14:textId="77777777" w:rsidR="00862A35" w:rsidRDefault="00BB5699">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271C14">
          <w:rPr>
            <w:noProof/>
            <w:webHidden/>
          </w:rPr>
          <w:t>13</w:t>
        </w:r>
        <w:r w:rsidR="00862A35">
          <w:rPr>
            <w:noProof/>
            <w:webHidden/>
          </w:rPr>
          <w:fldChar w:fldCharType="end"/>
        </w:r>
      </w:hyperlink>
    </w:p>
    <w:p w14:paraId="27261C5A" w14:textId="77777777" w:rsidR="00862A35" w:rsidRDefault="00BB5699">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271C14">
          <w:rPr>
            <w:noProof/>
            <w:webHidden/>
          </w:rPr>
          <w:t>13</w:t>
        </w:r>
        <w:r w:rsidR="00862A35">
          <w:rPr>
            <w:noProof/>
            <w:webHidden/>
          </w:rPr>
          <w:fldChar w:fldCharType="end"/>
        </w:r>
      </w:hyperlink>
    </w:p>
    <w:p w14:paraId="7C1A6562" w14:textId="77777777" w:rsidR="00862A35" w:rsidRDefault="00BB5699">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271C14">
          <w:rPr>
            <w:noProof/>
            <w:webHidden/>
          </w:rPr>
          <w:t>15</w:t>
        </w:r>
        <w:r w:rsidR="00862A35">
          <w:rPr>
            <w:noProof/>
            <w:webHidden/>
          </w:rPr>
          <w:fldChar w:fldCharType="end"/>
        </w:r>
      </w:hyperlink>
    </w:p>
    <w:p w14:paraId="1BB065C0" w14:textId="77777777" w:rsidR="00862A35" w:rsidRDefault="00BB5699">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271C14">
          <w:rPr>
            <w:noProof/>
            <w:webHidden/>
          </w:rPr>
          <w:t>16</w:t>
        </w:r>
        <w:r w:rsidR="00862A35">
          <w:rPr>
            <w:noProof/>
            <w:webHidden/>
          </w:rPr>
          <w:fldChar w:fldCharType="end"/>
        </w:r>
      </w:hyperlink>
    </w:p>
    <w:p w14:paraId="593C480C" w14:textId="77777777" w:rsidR="00862A35" w:rsidRDefault="00BB5699">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271C14">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1" w:name="_Toc97796488"/>
      <w:r w:rsidRPr="00AE5CB6">
        <w:lastRenderedPageBreak/>
        <w:t>PREAMBULE</w:t>
      </w:r>
      <w:bookmarkEnd w:id="1"/>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06C84399"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E40BBD" w:rsidRPr="00E40BBD">
        <w:rPr>
          <w:b/>
        </w:rPr>
        <w:t>OKNA NA DM V BLOVICÍCH - BUDOVA Č. P. 235, BLOVICE</w:t>
      </w:r>
      <w:r w:rsidR="00E40BBD">
        <w:t>.</w:t>
      </w:r>
      <w:r w:rsidR="00E2266C">
        <w:t xml:space="preserve"> </w:t>
      </w:r>
      <w:r w:rsidR="00454345">
        <w:t>Poptávkové</w:t>
      </w:r>
      <w:r w:rsidR="00E2266C">
        <w:t xml:space="preserve"> řízení k předmětné veřejné zakázce bylo vyhlášeno</w:t>
      </w:r>
      <w:r w:rsidR="00E2266C" w:rsidRPr="004C6515">
        <w:t xml:space="preserve"> dne </w:t>
      </w:r>
      <w:r w:rsidR="00D07A0C">
        <w:t>23. 07. 2023.</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2" w:name="_Toc97796489"/>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271C14">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0AB9812"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Pr="004C6515">
        <w:t>osoby</w:t>
      </w:r>
      <w:r w:rsidR="00E40BBD">
        <w:t>.</w:t>
      </w:r>
      <w:r w:rsidRPr="004C6515">
        <w:t xml:space="preserve">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97796490"/>
      <w:r w:rsidRPr="00AE5CB6">
        <w:t>ROZSAH PŘEDMĚTU PLNĚNÍ</w:t>
      </w:r>
      <w:bookmarkEnd w:id="3"/>
      <w:bookmarkEnd w:id="4"/>
    </w:p>
    <w:p w14:paraId="4057D8F9" w14:textId="56976852" w:rsidR="00612D4D" w:rsidRDefault="00612D4D" w:rsidP="00E40BBD">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bookmarkEnd w:id="5"/>
      <w:r w:rsidR="00E40BBD">
        <w:t xml:space="preserve"> </w:t>
      </w:r>
      <w:r w:rsidR="00E40BBD" w:rsidRPr="00E40BBD">
        <w:t>stavebních prací spočívajících v plné výměně výplní otvorů (oken a dveří). Požadavky na nové výplně otvorů jsou uvedeny v projektové dokumentaci a budou splňovat technické a tepelně-technické parametry, včetně statických vlastností pro dané výplně otvorů</w:t>
      </w:r>
      <w:r w:rsidR="00E40BBD">
        <w:t>.</w:t>
      </w:r>
    </w:p>
    <w:p w14:paraId="30191744" w14:textId="77777777" w:rsidR="00E40BBD" w:rsidRPr="0080373C" w:rsidRDefault="00E40BBD" w:rsidP="00E40BBD">
      <w:pPr>
        <w:ind w:left="708"/>
        <w:rPr>
          <w:u w:val="single"/>
        </w:rPr>
      </w:pPr>
      <w:r w:rsidRPr="0080373C">
        <w:rPr>
          <w:u w:val="single"/>
        </w:rPr>
        <w:t>Technologický postup prací</w:t>
      </w:r>
      <w:r>
        <w:rPr>
          <w:u w:val="single"/>
        </w:rPr>
        <w:t>:</w:t>
      </w:r>
    </w:p>
    <w:p w14:paraId="4D9E5030" w14:textId="77777777" w:rsidR="00E40BBD" w:rsidRDefault="00E40BBD" w:rsidP="00E40BBD">
      <w:pPr>
        <w:spacing w:after="0"/>
        <w:ind w:left="708"/>
        <w:jc w:val="both"/>
      </w:pPr>
      <w:r>
        <w:t>- zařízení staveniště – vymezení plochy pro umístění kontejneru pro odvoz vybouraných oken a dveří a pro zajištění jejich následné ekologické likvidace + kontejneru na suť pro její odvoz na řízenou skládku;</w:t>
      </w:r>
    </w:p>
    <w:p w14:paraId="4D771C06" w14:textId="77777777" w:rsidR="00E40BBD" w:rsidRDefault="00E40BBD" w:rsidP="00E40BBD">
      <w:pPr>
        <w:spacing w:after="0"/>
        <w:ind w:left="708"/>
        <w:jc w:val="both"/>
      </w:pPr>
      <w:r>
        <w:t>- vybourání stávajících nevyhovujících oken a dveří dle přiloženého výpisu a vyčištění, přípravu otvorů pro montáž;</w:t>
      </w:r>
    </w:p>
    <w:p w14:paraId="6D7B032B" w14:textId="77777777" w:rsidR="00E40BBD" w:rsidRDefault="00E40BBD" w:rsidP="00E40BBD">
      <w:pPr>
        <w:spacing w:after="0"/>
        <w:ind w:left="708"/>
        <w:jc w:val="both"/>
      </w:pPr>
      <w:r>
        <w:t xml:space="preserve">- osazení a zabudování nových oken a dveří s ohledem na požadavek </w:t>
      </w:r>
      <w:r w:rsidRPr="0080373C">
        <w:rPr>
          <w:u w:val="single"/>
        </w:rPr>
        <w:t>normy ČSN 74 60 77</w:t>
      </w:r>
      <w:r>
        <w:rPr>
          <w:u w:val="single"/>
        </w:rPr>
        <w:t>;</w:t>
      </w:r>
    </w:p>
    <w:p w14:paraId="23358587" w14:textId="77777777" w:rsidR="00E40BBD" w:rsidRDefault="00E40BBD" w:rsidP="00E40BBD">
      <w:pPr>
        <w:spacing w:after="0"/>
        <w:ind w:left="708"/>
        <w:jc w:val="both"/>
      </w:pPr>
      <w:r>
        <w:t>- začištění ostění a nadpraží vápenocementovou a sádrovou omítkou;</w:t>
      </w:r>
    </w:p>
    <w:p w14:paraId="57505E17" w14:textId="77777777" w:rsidR="00E40BBD" w:rsidRDefault="00E40BBD" w:rsidP="00E40BBD">
      <w:pPr>
        <w:spacing w:after="0"/>
        <w:ind w:left="708"/>
        <w:jc w:val="both"/>
      </w:pPr>
      <w:r>
        <w:t>- osazení a montáž ocelové parapetní přechodové lišty ke stávajícím vnějším parapetům + k zatěsnění použít klempířský tmel;</w:t>
      </w:r>
    </w:p>
    <w:p w14:paraId="41366E39" w14:textId="77777777" w:rsidR="00E40BBD" w:rsidRDefault="00E40BBD" w:rsidP="00E40BBD">
      <w:pPr>
        <w:spacing w:after="0"/>
        <w:ind w:left="708"/>
        <w:jc w:val="both"/>
      </w:pPr>
      <w:r>
        <w:t>- osazení a montáž vnitřních parapetů;</w:t>
      </w:r>
    </w:p>
    <w:p w14:paraId="602F60B0" w14:textId="77777777" w:rsidR="00E40BBD" w:rsidRDefault="00E40BBD" w:rsidP="00E40BBD">
      <w:pPr>
        <w:spacing w:after="0"/>
        <w:ind w:left="708"/>
        <w:jc w:val="both"/>
      </w:pPr>
      <w:r>
        <w:t>- možnost osazení a montáže vnitřních žaluzií dle domluvy se zadavatelem - přesnou specifikací jednotlivých oken;</w:t>
      </w:r>
    </w:p>
    <w:p w14:paraId="149D33EE" w14:textId="77777777" w:rsidR="00E40BBD" w:rsidRDefault="00E40BBD" w:rsidP="00E40BBD">
      <w:pPr>
        <w:spacing w:after="0"/>
        <w:ind w:left="708"/>
        <w:jc w:val="both"/>
      </w:pPr>
      <w:r>
        <w:t xml:space="preserve">- úklid a předání staveniště;  </w:t>
      </w:r>
    </w:p>
    <w:p w14:paraId="75AD10F5" w14:textId="77777777" w:rsidR="00E40BBD" w:rsidRPr="0080373C" w:rsidRDefault="00E40BBD" w:rsidP="00E40BBD">
      <w:pPr>
        <w:spacing w:before="240"/>
        <w:ind w:left="708"/>
        <w:rPr>
          <w:u w:val="single"/>
        </w:rPr>
      </w:pPr>
      <w:r w:rsidRPr="0080373C">
        <w:rPr>
          <w:u w:val="single"/>
        </w:rPr>
        <w:t xml:space="preserve">Technické požadavky oken:  </w:t>
      </w:r>
    </w:p>
    <w:p w14:paraId="0B708B68" w14:textId="77777777" w:rsidR="00E40BBD" w:rsidRDefault="00E40BBD" w:rsidP="00E40BBD">
      <w:pPr>
        <w:spacing w:after="0"/>
        <w:ind w:left="708"/>
        <w:rPr>
          <w:u w:val="single"/>
        </w:rPr>
      </w:pPr>
      <w:r>
        <w:t>-barva: interiér bílá, exteriér zlatý dub;</w:t>
      </w:r>
    </w:p>
    <w:p w14:paraId="77A0C6C1" w14:textId="77777777" w:rsidR="00E40BBD" w:rsidRDefault="00E40BBD" w:rsidP="00E40BBD">
      <w:pPr>
        <w:spacing w:after="0"/>
        <w:ind w:left="708"/>
      </w:pPr>
      <w:r>
        <w:t>- sedmikomorový profilový systém, rovný profil – nezaoblený;</w:t>
      </w:r>
    </w:p>
    <w:p w14:paraId="6DF5E03C" w14:textId="77777777" w:rsidR="00E40BBD" w:rsidRDefault="00E40BBD" w:rsidP="00E40BBD">
      <w:pPr>
        <w:spacing w:after="0"/>
        <w:ind w:left="708"/>
      </w:pPr>
      <w:r>
        <w:t>- profily musí být vyrobeny z </w:t>
      </w:r>
      <w:proofErr w:type="spellStart"/>
      <w:r>
        <w:t>prvomateriálu</w:t>
      </w:r>
      <w:proofErr w:type="spellEnd"/>
      <w:r>
        <w:t xml:space="preserve">, </w:t>
      </w:r>
      <w:proofErr w:type="spellStart"/>
      <w:r>
        <w:t>prvoplastu</w:t>
      </w:r>
      <w:proofErr w:type="spellEnd"/>
      <w:r>
        <w:t>;</w:t>
      </w:r>
    </w:p>
    <w:p w14:paraId="0CA83D09" w14:textId="77777777" w:rsidR="00E40BBD" w:rsidRDefault="00E40BBD" w:rsidP="00E40BBD">
      <w:pPr>
        <w:spacing w:after="0"/>
        <w:ind w:left="708"/>
      </w:pPr>
      <w:r>
        <w:t>- stavební hloubka profilu min. 80 mm;</w:t>
      </w:r>
    </w:p>
    <w:p w14:paraId="2D3A30A7" w14:textId="77777777" w:rsidR="00E40BBD" w:rsidRDefault="00E40BBD" w:rsidP="00E40BBD">
      <w:pPr>
        <w:spacing w:after="0"/>
        <w:ind w:left="708"/>
      </w:pPr>
      <w:r>
        <w:t>- izolační trojsklo;</w:t>
      </w:r>
    </w:p>
    <w:p w14:paraId="2C693ADB" w14:textId="77777777" w:rsidR="00E40BBD" w:rsidRDefault="00E40BBD" w:rsidP="00E40BBD">
      <w:pPr>
        <w:spacing w:after="0"/>
        <w:ind w:left="708"/>
      </w:pPr>
      <w:r>
        <w:lastRenderedPageBreak/>
        <w:t xml:space="preserve">- součinitel skla, výplň </w:t>
      </w:r>
      <w:proofErr w:type="spellStart"/>
      <w:r>
        <w:t>Ug</w:t>
      </w:r>
      <w:proofErr w:type="spellEnd"/>
      <w:r>
        <w:t xml:space="preserve"> = min. 0,5 nebo lepší;</w:t>
      </w:r>
    </w:p>
    <w:p w14:paraId="5C03A246" w14:textId="77777777" w:rsidR="00E40BBD" w:rsidRDefault="00E40BBD" w:rsidP="00E40BBD">
      <w:pPr>
        <w:spacing w:after="0"/>
        <w:ind w:left="708"/>
      </w:pPr>
      <w:r>
        <w:t xml:space="preserve">- součinitel prostupu tepla okna </w:t>
      </w:r>
      <w:proofErr w:type="spellStart"/>
      <w:r>
        <w:t>Uw</w:t>
      </w:r>
      <w:proofErr w:type="spellEnd"/>
      <w:r>
        <w:t xml:space="preserve"> = 0,9 W/m2K nebo lepší;</w:t>
      </w:r>
    </w:p>
    <w:p w14:paraId="1275328C" w14:textId="77777777" w:rsidR="00E40BBD" w:rsidRDefault="00E40BBD" w:rsidP="00E40BBD">
      <w:pPr>
        <w:spacing w:after="0"/>
        <w:ind w:left="708"/>
      </w:pPr>
      <w:r>
        <w:t>- průvzdušnost Třídy 4 a lepší;</w:t>
      </w:r>
    </w:p>
    <w:p w14:paraId="3520D38A" w14:textId="77777777" w:rsidR="00E40BBD" w:rsidRDefault="00E40BBD" w:rsidP="00E40BBD">
      <w:pPr>
        <w:spacing w:after="0"/>
        <w:ind w:left="708"/>
      </w:pPr>
      <w:r>
        <w:t>- vodotěsnost Třídy 8A a lepší;</w:t>
      </w:r>
    </w:p>
    <w:p w14:paraId="47603531" w14:textId="77777777" w:rsidR="00E40BBD" w:rsidRDefault="00E40BBD" w:rsidP="00E40BBD">
      <w:pPr>
        <w:spacing w:after="0"/>
        <w:ind w:left="708"/>
      </w:pPr>
      <w:r>
        <w:t>- odolnost proti zatížení větrem Třída C3 a lepší;</w:t>
      </w:r>
    </w:p>
    <w:p w14:paraId="50E56D65" w14:textId="77777777" w:rsidR="00E40BBD" w:rsidRDefault="00E40BBD" w:rsidP="00E40BBD">
      <w:pPr>
        <w:spacing w:after="0"/>
        <w:ind w:left="708"/>
      </w:pPr>
      <w:r>
        <w:t xml:space="preserve">- vzduchová neprůvzdušnost oken </w:t>
      </w:r>
      <w:proofErr w:type="spellStart"/>
      <w:r>
        <w:t>Rw</w:t>
      </w:r>
      <w:proofErr w:type="spellEnd"/>
      <w:r>
        <w:t xml:space="preserve"> = 33 dB a lepší;</w:t>
      </w:r>
    </w:p>
    <w:p w14:paraId="0CA2984E" w14:textId="77777777" w:rsidR="00E40BBD" w:rsidRDefault="00E40BBD" w:rsidP="00E40BBD">
      <w:pPr>
        <w:spacing w:after="0"/>
        <w:ind w:left="708"/>
      </w:pPr>
      <w:r>
        <w:t>- dvojité dorazové těsnění + středové těsnění černé barvy;</w:t>
      </w:r>
    </w:p>
    <w:p w14:paraId="54B9AF4B" w14:textId="77777777" w:rsidR="00E40BBD" w:rsidRDefault="00E40BBD" w:rsidP="00E40BBD">
      <w:pPr>
        <w:spacing w:after="0"/>
        <w:ind w:left="708"/>
      </w:pPr>
      <w:r>
        <w:t>- plastový distanční rámeček „teplý“ černé barvy;</w:t>
      </w:r>
    </w:p>
    <w:p w14:paraId="7286AA9B" w14:textId="77777777" w:rsidR="00E40BBD" w:rsidRDefault="00E40BBD" w:rsidP="00E40BBD">
      <w:pPr>
        <w:spacing w:after="0"/>
        <w:ind w:left="708"/>
      </w:pPr>
      <w:r>
        <w:t>- ocelové pozinkované výztuže v rámu a křídle oken tloušťky materiálu min. 1,5 mm, u velkých ploch se zesílenou výztuhou dle předpisů daného výrobce a statického výpočtu;</w:t>
      </w:r>
    </w:p>
    <w:p w14:paraId="334BFEC3" w14:textId="77777777" w:rsidR="00E40BBD" w:rsidRDefault="00E40BBD" w:rsidP="00E40BBD">
      <w:pPr>
        <w:spacing w:after="0"/>
        <w:ind w:left="708"/>
      </w:pPr>
      <w:r>
        <w:t xml:space="preserve">- celoobvodové kování oken seřiditelné ve všech směrech s bezpečnostními uzavíracími body pro zvýšenou odolnost proti vloupání, </w:t>
      </w:r>
      <w:proofErr w:type="spellStart"/>
      <w:r>
        <w:t>přizvedávač</w:t>
      </w:r>
      <w:proofErr w:type="spellEnd"/>
      <w:r>
        <w:t xml:space="preserve"> křídla, pojistkou proti nesprávné manipulaci;</w:t>
      </w:r>
    </w:p>
    <w:p w14:paraId="05793B76" w14:textId="77777777" w:rsidR="00E40BBD" w:rsidRDefault="00E40BBD" w:rsidP="00E40BBD">
      <w:pPr>
        <w:spacing w:after="0"/>
        <w:ind w:left="708"/>
      </w:pPr>
      <w:r>
        <w:t xml:space="preserve">- bezúdržbové celoobvodové kování se čtvrtou polohou kliky – </w:t>
      </w:r>
      <w:proofErr w:type="spellStart"/>
      <w:r>
        <w:t>mikroventilace</w:t>
      </w:r>
      <w:proofErr w:type="spellEnd"/>
      <w:r>
        <w:t>;</w:t>
      </w:r>
    </w:p>
    <w:p w14:paraId="16EACF53" w14:textId="77777777" w:rsidR="00E40BBD" w:rsidRDefault="00E40BBD" w:rsidP="00E40BBD">
      <w:pPr>
        <w:spacing w:after="0"/>
        <w:ind w:left="708"/>
      </w:pPr>
      <w:r>
        <w:t>- materiál oken musí vyhovovat požadavkům nařízení vlády ohledně uvolňování toxických plynů;</w:t>
      </w:r>
    </w:p>
    <w:p w14:paraId="49205222" w14:textId="77777777" w:rsidR="00E40BBD" w:rsidRPr="0080373C" w:rsidRDefault="00E40BBD" w:rsidP="00E40BBD">
      <w:pPr>
        <w:spacing w:before="240"/>
        <w:ind w:left="708"/>
        <w:rPr>
          <w:u w:val="single"/>
        </w:rPr>
      </w:pPr>
      <w:r w:rsidRPr="0080373C">
        <w:rPr>
          <w:u w:val="single"/>
        </w:rPr>
        <w:t>Technické požadavky dveří:</w:t>
      </w:r>
    </w:p>
    <w:p w14:paraId="77FBB7EB" w14:textId="77777777" w:rsidR="00E40BBD" w:rsidRDefault="00E40BBD" w:rsidP="00E40BBD">
      <w:pPr>
        <w:spacing w:after="0"/>
        <w:ind w:left="708"/>
      </w:pPr>
      <w:r>
        <w:t>-barva: interiér bílá, exteriér zlatý dub;</w:t>
      </w:r>
    </w:p>
    <w:p w14:paraId="0ECB9CD9" w14:textId="77777777" w:rsidR="00E40BBD" w:rsidRDefault="00E40BBD" w:rsidP="00E40BBD">
      <w:pPr>
        <w:spacing w:after="0"/>
        <w:ind w:left="708"/>
      </w:pPr>
      <w:r>
        <w:t>- sedmikomorový profilový systém, rovný profil – nezaoblený;</w:t>
      </w:r>
    </w:p>
    <w:p w14:paraId="344CE8A8" w14:textId="77777777" w:rsidR="00E40BBD" w:rsidRDefault="00E40BBD" w:rsidP="00E40BBD">
      <w:pPr>
        <w:spacing w:after="0"/>
        <w:ind w:left="708"/>
      </w:pPr>
      <w:r>
        <w:t xml:space="preserve">- stavební hloubka min. 80 mm, přerušený tepelný most, </w:t>
      </w:r>
      <w:proofErr w:type="spellStart"/>
      <w:r>
        <w:t>Uw</w:t>
      </w:r>
      <w:proofErr w:type="spellEnd"/>
      <w:r>
        <w:t xml:space="preserve"> min. 1,3 nebo lepší;</w:t>
      </w:r>
    </w:p>
    <w:p w14:paraId="058634E0" w14:textId="77777777" w:rsidR="00E40BBD" w:rsidRDefault="00E40BBD" w:rsidP="00E40BBD">
      <w:pPr>
        <w:spacing w:after="0"/>
        <w:ind w:left="708"/>
      </w:pPr>
      <w:r>
        <w:t>- tříbodový zámek;</w:t>
      </w:r>
    </w:p>
    <w:p w14:paraId="08A71F90" w14:textId="77777777" w:rsidR="00E40BBD" w:rsidRDefault="00E40BBD" w:rsidP="00E40BBD">
      <w:pPr>
        <w:spacing w:after="0"/>
        <w:ind w:left="708"/>
      </w:pPr>
      <w:r>
        <w:t xml:space="preserve">- trojsklo </w:t>
      </w:r>
      <w:proofErr w:type="spellStart"/>
      <w:r>
        <w:t>Connex</w:t>
      </w:r>
      <w:proofErr w:type="spellEnd"/>
      <w:r>
        <w:t xml:space="preserve"> s </w:t>
      </w:r>
      <w:proofErr w:type="spellStart"/>
      <w:r>
        <w:t>Ug</w:t>
      </w:r>
      <w:proofErr w:type="spellEnd"/>
      <w:r>
        <w:t xml:space="preserve"> = min. 0,7;</w:t>
      </w:r>
    </w:p>
    <w:p w14:paraId="0E7294E8" w14:textId="77777777" w:rsidR="00E40BBD" w:rsidRDefault="00E40BBD" w:rsidP="00E40BBD">
      <w:pPr>
        <w:spacing w:after="0"/>
        <w:ind w:left="708"/>
      </w:pPr>
      <w:r>
        <w:t xml:space="preserve">- desky HPL </w:t>
      </w:r>
      <w:proofErr w:type="spellStart"/>
      <w:r>
        <w:t>tl</w:t>
      </w:r>
      <w:proofErr w:type="spellEnd"/>
      <w:r>
        <w:t xml:space="preserve">. 48 mm, výplň desky HPL – lisovaná syntetická pryskyřice + jádro z extrudovaného polystyrénu </w:t>
      </w:r>
      <w:proofErr w:type="spellStart"/>
      <w:r>
        <w:t>Ug</w:t>
      </w:r>
      <w:proofErr w:type="spellEnd"/>
      <w:r>
        <w:t xml:space="preserve"> = min. 0,7;</w:t>
      </w:r>
    </w:p>
    <w:p w14:paraId="5CC74798" w14:textId="77777777" w:rsidR="00E40BBD" w:rsidRPr="0080373C" w:rsidRDefault="00E40BBD" w:rsidP="00E40BBD">
      <w:pPr>
        <w:ind w:left="708"/>
      </w:pPr>
      <w:r>
        <w:t>- nerezové kování;</w:t>
      </w:r>
    </w:p>
    <w:p w14:paraId="64127EB7" w14:textId="77777777" w:rsidR="00E40BBD" w:rsidRDefault="00E40BBD" w:rsidP="00E40BBD">
      <w:pPr>
        <w:ind w:left="708"/>
      </w:pPr>
      <w:r>
        <w:t>Uvedené požadavky je nutno doložit technickými dokumenty: prohlášení o vlastnostech, certifikáty, protokoly a produktovými listy.</w:t>
      </w:r>
    </w:p>
    <w:p w14:paraId="34940CEC" w14:textId="77777777" w:rsidR="00E40BBD" w:rsidRDefault="00E40BBD" w:rsidP="00E40BBD">
      <w:pPr>
        <w:ind w:left="708"/>
      </w:pPr>
      <w:r>
        <w:t xml:space="preserve">Před objednáním bude provedeno </w:t>
      </w:r>
      <w:r w:rsidRPr="0080373C">
        <w:rPr>
          <w:u w:val="single"/>
        </w:rPr>
        <w:t>zaměření otvorů technikem výrobní firmy</w:t>
      </w:r>
      <w:r>
        <w:t>!</w:t>
      </w:r>
    </w:p>
    <w:p w14:paraId="2EC0766D" w14:textId="77777777" w:rsidR="00E40BBD" w:rsidRPr="009D05AC" w:rsidRDefault="00E40BBD" w:rsidP="00E40BBD">
      <w:pPr>
        <w:ind w:left="708"/>
      </w:pPr>
      <w:r w:rsidRPr="009D05AC">
        <w:t>Před zahájením vlastní realizace</w:t>
      </w:r>
      <w:r>
        <w:t xml:space="preserve"> - montáže</w:t>
      </w:r>
      <w:r w:rsidRPr="009D05AC">
        <w:t xml:space="preserve"> musí být zpracována řádná prováděcí (dodavatelská) dokumentace, která </w:t>
      </w:r>
      <w:r>
        <w:t xml:space="preserve">bude splňovat požadované parametry na výplně otvorů a </w:t>
      </w:r>
      <w:r w:rsidRPr="009D05AC">
        <w:t xml:space="preserve">bude předložena zadavateli k odsouhlasení před zahájením montážních prací. </w:t>
      </w:r>
    </w:p>
    <w:p w14:paraId="083F14AB" w14:textId="1BCFE6F1" w:rsidR="00646856" w:rsidRPr="00AE5CB6" w:rsidRDefault="00612D4D" w:rsidP="00E40BBD">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00E40BBD">
        <w:t xml:space="preserve">: </w:t>
      </w:r>
      <w:r w:rsidR="00E40BBD" w:rsidRPr="00E40BBD">
        <w:t>Pavel Ponocný</w:t>
      </w:r>
      <w:r w:rsidR="00E40BBD">
        <w:t xml:space="preserve">, </w:t>
      </w:r>
      <w:r w:rsidR="00E40BBD" w:rsidRPr="00E40BBD">
        <w:t>IČO:</w:t>
      </w:r>
      <w:r w:rsidR="00E40BBD">
        <w:t xml:space="preserve"> </w:t>
      </w:r>
      <w:r w:rsidR="00E40BBD" w:rsidRPr="00E40BBD">
        <w:t>73750620</w:t>
      </w:r>
      <w:r w:rsidR="00E40BBD">
        <w:t xml:space="preserve">, </w:t>
      </w:r>
      <w:r w:rsidR="00E40BBD" w:rsidRPr="00E40BBD">
        <w:t>sídlo:</w:t>
      </w:r>
      <w:r w:rsidR="00E40BBD">
        <w:t xml:space="preserve"> </w:t>
      </w:r>
      <w:r w:rsidR="00E40BBD" w:rsidRPr="00E40BBD">
        <w:t>Máchova 414, 339 01 Klatovy</w:t>
      </w:r>
      <w:r w:rsidR="00E40BBD">
        <w:t>;</w:t>
      </w:r>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lastRenderedPageBreak/>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0A0F119C" w:rsidR="008833BC" w:rsidRPr="000D2AAE" w:rsidRDefault="00612D4D" w:rsidP="00E40BBD">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r w:rsidR="00E40BBD">
        <w:t xml:space="preserve"> dodržovat všechny podmínky stanovisek dotčených orgánů a správců sítí, které jsou součástí projektové dokumentace, provést </w:t>
      </w:r>
      <w:r w:rsidR="00D561B4">
        <w:t>seřízení</w:t>
      </w:r>
      <w:r w:rsidR="00E40BBD">
        <w:t xml:space="preserve"> a revize instalovaných zařízení</w:t>
      </w:r>
      <w:r w:rsidR="00D561B4">
        <w:t>,</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6"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97796491"/>
      <w:r w:rsidRPr="00190269">
        <w:t>MÍSTO PLNĚNÍ</w:t>
      </w:r>
      <w:bookmarkEnd w:id="7"/>
    </w:p>
    <w:p w14:paraId="769DACDB" w14:textId="52F840BD" w:rsidR="00502FD5" w:rsidRDefault="00502FD5" w:rsidP="00190269">
      <w:pPr>
        <w:pStyle w:val="Nadpis2"/>
      </w:pPr>
      <w:r w:rsidRPr="00310A5C">
        <w:t>Místem plnění je</w:t>
      </w:r>
      <w:r w:rsidR="00251E2E">
        <w:t>:</w:t>
      </w:r>
    </w:p>
    <w:tbl>
      <w:tblPr>
        <w:tblStyle w:val="Mkatabulky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3"/>
        <w:gridCol w:w="2083"/>
      </w:tblGrid>
      <w:tr w:rsidR="00251E2E" w:rsidRPr="00251E2E" w14:paraId="072DFDEE" w14:textId="77777777" w:rsidTr="00251E2E">
        <w:tc>
          <w:tcPr>
            <w:tcW w:w="9126" w:type="dxa"/>
            <w:gridSpan w:val="2"/>
            <w:shd w:val="clear" w:color="auto" w:fill="auto"/>
          </w:tcPr>
          <w:p w14:paraId="0A6CB37A" w14:textId="63AEC3E8" w:rsidR="00251E2E" w:rsidRPr="00251E2E" w:rsidRDefault="00251E2E" w:rsidP="00251E2E">
            <w:pPr>
              <w:spacing w:after="0"/>
              <w:ind w:hanging="108"/>
              <w:jc w:val="both"/>
              <w:rPr>
                <w:rFonts w:eastAsiaTheme="minorHAnsi" w:cstheme="minorBidi"/>
                <w:szCs w:val="22"/>
              </w:rPr>
            </w:pPr>
            <w:r>
              <w:rPr>
                <w:rFonts w:eastAsiaTheme="minorHAnsi" w:cstheme="minorBidi"/>
                <w:szCs w:val="22"/>
              </w:rPr>
              <w:lastRenderedPageBreak/>
              <w:t xml:space="preserve">  </w:t>
            </w:r>
            <w:r w:rsidRPr="00251E2E">
              <w:rPr>
                <w:rFonts w:eastAsiaTheme="minorHAnsi" w:cstheme="minorBidi"/>
                <w:szCs w:val="22"/>
              </w:rPr>
              <w:t>Střední škola a Základní škola, Oselce – pracoviště Blovice, objekt domova mládeže a tělocvičny</w:t>
            </w:r>
          </w:p>
        </w:tc>
      </w:tr>
      <w:tr w:rsidR="00251E2E" w:rsidRPr="00251E2E" w14:paraId="03587828" w14:textId="77777777" w:rsidTr="00251E2E">
        <w:trPr>
          <w:gridAfter w:val="1"/>
          <w:wAfter w:w="2083" w:type="dxa"/>
        </w:trPr>
        <w:tc>
          <w:tcPr>
            <w:tcW w:w="7043" w:type="dxa"/>
            <w:shd w:val="clear" w:color="auto" w:fill="auto"/>
          </w:tcPr>
          <w:p w14:paraId="5C1B0F9B"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Obec:</w:t>
            </w:r>
            <w:r w:rsidRPr="00251E2E">
              <w:rPr>
                <w:rFonts w:eastAsiaTheme="minorHAnsi" w:cstheme="minorBidi"/>
                <w:szCs w:val="22"/>
              </w:rPr>
              <w:tab/>
              <w:t>Blovice (557587)</w:t>
            </w:r>
          </w:p>
          <w:p w14:paraId="15329D1B"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Katastrální území:</w:t>
            </w:r>
            <w:r w:rsidRPr="00251E2E">
              <w:rPr>
                <w:rFonts w:eastAsiaTheme="minorHAnsi" w:cstheme="minorBidi"/>
                <w:szCs w:val="22"/>
              </w:rPr>
              <w:tab/>
              <w:t>Blovice (605735)</w:t>
            </w:r>
          </w:p>
          <w:p w14:paraId="51C1C895"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Statistický kód LAU 1:</w:t>
            </w:r>
            <w:r w:rsidRPr="00251E2E">
              <w:rPr>
                <w:rFonts w:eastAsiaTheme="minorHAnsi" w:cstheme="minorBidi"/>
                <w:szCs w:val="22"/>
              </w:rPr>
              <w:tab/>
              <w:t>CZ0324</w:t>
            </w:r>
          </w:p>
          <w:p w14:paraId="1238E9AD"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Stavba na pozemku:</w:t>
            </w:r>
            <w:r w:rsidRPr="00251E2E">
              <w:rPr>
                <w:rFonts w:eastAsiaTheme="minorHAnsi" w:cstheme="minorBidi"/>
                <w:szCs w:val="22"/>
              </w:rPr>
              <w:tab/>
            </w:r>
            <w:proofErr w:type="gramStart"/>
            <w:r w:rsidRPr="00251E2E">
              <w:rPr>
                <w:rFonts w:eastAsiaTheme="minorHAnsi" w:cstheme="minorBidi"/>
                <w:szCs w:val="22"/>
              </w:rPr>
              <w:t>p.č.</w:t>
            </w:r>
            <w:proofErr w:type="gramEnd"/>
            <w:r w:rsidRPr="00251E2E">
              <w:rPr>
                <w:rFonts w:eastAsiaTheme="minorHAnsi" w:cstheme="minorBidi"/>
                <w:szCs w:val="22"/>
              </w:rPr>
              <w:t>st. 277/1</w:t>
            </w:r>
          </w:p>
          <w:p w14:paraId="0A734631" w14:textId="2C695AC1"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Adresa místa plnění:</w:t>
            </w:r>
            <w:r w:rsidRPr="00251E2E">
              <w:rPr>
                <w:rFonts w:eastAsiaTheme="minorHAnsi" w:cstheme="minorBidi"/>
                <w:szCs w:val="22"/>
              </w:rPr>
              <w:tab/>
            </w:r>
            <w:proofErr w:type="spellStart"/>
            <w:r w:rsidRPr="00251E2E">
              <w:rPr>
                <w:rFonts w:eastAsiaTheme="minorHAnsi" w:cstheme="minorBidi"/>
                <w:szCs w:val="22"/>
              </w:rPr>
              <w:t>Setecká</w:t>
            </w:r>
            <w:proofErr w:type="spellEnd"/>
            <w:r w:rsidRPr="00251E2E">
              <w:rPr>
                <w:rFonts w:eastAsiaTheme="minorHAnsi" w:cstheme="minorBidi"/>
                <w:szCs w:val="22"/>
              </w:rPr>
              <w:t xml:space="preserve"> </w:t>
            </w:r>
            <w:proofErr w:type="gramStart"/>
            <w:r w:rsidRPr="00251E2E">
              <w:rPr>
                <w:rFonts w:eastAsiaTheme="minorHAnsi" w:cstheme="minorBidi"/>
                <w:szCs w:val="22"/>
              </w:rPr>
              <w:t>č.p.</w:t>
            </w:r>
            <w:proofErr w:type="gramEnd"/>
            <w:r w:rsidRPr="00251E2E">
              <w:rPr>
                <w:rFonts w:eastAsiaTheme="minorHAnsi" w:cstheme="minorBidi"/>
                <w:szCs w:val="22"/>
              </w:rPr>
              <w:t xml:space="preserve"> 235, Blovice</w:t>
            </w:r>
          </w:p>
        </w:tc>
      </w:tr>
    </w:tbl>
    <w:p w14:paraId="236F5CAE" w14:textId="77777777" w:rsidR="00502FD5" w:rsidRPr="00190269" w:rsidRDefault="00502FD5" w:rsidP="00190269">
      <w:pPr>
        <w:pStyle w:val="Nadpis1"/>
      </w:pPr>
      <w:bookmarkStart w:id="8" w:name="_Ref97721681"/>
      <w:bookmarkStart w:id="9" w:name="_Toc97796492"/>
      <w:r w:rsidRPr="00190269">
        <w:t>TERMÍNY PLNĚNÍ - PŘEDÁNÍ STAVENIŠTĚ, DOKONČENÍ A PŘEDÁNÍ DÍLA</w:t>
      </w:r>
      <w:bookmarkEnd w:id="8"/>
      <w:bookmarkEnd w:id="9"/>
    </w:p>
    <w:p w14:paraId="78A20ADC" w14:textId="76BD899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C2650A">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C2650A" w:rsidRPr="00C2650A">
        <w:rPr>
          <w:b/>
        </w:rPr>
        <w:t xml:space="preserve"> Objednatel vyzve zhotovitele k převzetí staveniště bez zbytečného odkladu, nejpozději však do 30 dnů od uzavření smlouvy.</w:t>
      </w:r>
    </w:p>
    <w:p w14:paraId="2508922D" w14:textId="406D72F2" w:rsidR="008833BC" w:rsidRDefault="008833BC" w:rsidP="004C6515">
      <w:pPr>
        <w:ind w:left="3402" w:hanging="2693"/>
      </w:pPr>
      <w:r w:rsidRPr="00FE2A43">
        <w:rPr>
          <w:b/>
          <w:u w:val="single"/>
        </w:rPr>
        <w:t>Dokončení stavebních prací</w:t>
      </w:r>
      <w:r w:rsidR="00251E2E">
        <w:rPr>
          <w:b/>
        </w:rPr>
        <w:t>:</w:t>
      </w:r>
      <w:r w:rsidR="00251E2E">
        <w:rPr>
          <w:b/>
        </w:rPr>
        <w:tab/>
        <w:t>nejpozději do 60</w:t>
      </w:r>
      <w:r w:rsidRPr="00FE2A43">
        <w:rPr>
          <w:b/>
        </w:rPr>
        <w:t xml:space="preserve"> </w:t>
      </w:r>
      <w:r w:rsidR="00251E2E">
        <w:rPr>
          <w:b/>
        </w:rPr>
        <w:t>(šedesáti)</w:t>
      </w:r>
      <w:r w:rsidRPr="00FE2A43">
        <w:rPr>
          <w:b/>
        </w:rPr>
        <w:t xml:space="preserve"> kalendářních dní od př</w:t>
      </w:r>
      <w:r w:rsidR="00251E2E">
        <w:rPr>
          <w:b/>
        </w:rPr>
        <w:t>edání staveniště</w:t>
      </w:r>
      <w:r w:rsidRPr="00FE2A43">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729DBD78" w:rsidR="008833BC" w:rsidRPr="00132513" w:rsidRDefault="00502FD5" w:rsidP="00D561B4">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r w:rsidR="00D561B4">
        <w:t xml:space="preserve"> </w:t>
      </w:r>
      <w:r w:rsidR="00D561B4" w:rsidRPr="00D561B4">
        <w:t>Objednatel je povinen k předání a převzetí díla přizvat osoby vykonávající funkci technického dozoru stavebníka, případně také autorského dozoru projektanta.</w:t>
      </w:r>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C413BC0"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w:t>
      </w:r>
      <w:r w:rsidRPr="004C6515">
        <w:rPr>
          <w:b/>
        </w:rPr>
        <w:lastRenderedPageBreak/>
        <w:t xml:space="preserve">projektovou dokumentaci skutečného provedení stavby </w:t>
      </w:r>
      <w:r w:rsidR="007E32A6" w:rsidRPr="004C6515">
        <w:rPr>
          <w:b/>
        </w:rPr>
        <w:t>–</w:t>
      </w:r>
      <w:r w:rsidRPr="004C6515">
        <w:rPr>
          <w:b/>
        </w:rPr>
        <w:t xml:space="preserve"> </w:t>
      </w:r>
      <w:r w:rsidR="003263F1">
        <w:rPr>
          <w:b/>
        </w:rPr>
        <w:t>jedno</w:t>
      </w:r>
      <w:r w:rsidRPr="004C6515">
        <w:rPr>
          <w:b/>
        </w:rPr>
        <w:t xml:space="preserve"> </w:t>
      </w:r>
      <w:r w:rsidR="003263F1">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97796493"/>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3F4243D5"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6B1C01" w:rsidRPr="006B1C01">
        <w:t>1 300 400</w:t>
      </w:r>
      <w:r w:rsidRPr="00FE2A43">
        <w:t>,- Kč</w:t>
      </w:r>
    </w:p>
    <w:p w14:paraId="52782F71" w14:textId="16640979" w:rsidR="00FD7710" w:rsidRPr="00FE2A43" w:rsidRDefault="00FD7710" w:rsidP="00190269">
      <w:pPr>
        <w:ind w:left="1389" w:hanging="709"/>
      </w:pPr>
      <w:r w:rsidRPr="00FE2A43">
        <w:t xml:space="preserve">(slovy: </w:t>
      </w:r>
      <w:proofErr w:type="spellStart"/>
      <w:r w:rsidR="006B1C01" w:rsidRPr="006B1C01">
        <w:t>jedenmilionjednostodevades</w:t>
      </w:r>
      <w:r w:rsidR="006B1C01">
        <w:t>átpěttisícdevětset</w:t>
      </w:r>
      <w:proofErr w:type="spellEnd"/>
      <w:r w:rsidR="006B1C01">
        <w:t xml:space="preserve"> korun českých</w:t>
      </w:r>
      <w:r w:rsidRPr="00FE2A43">
        <w:t>)</w:t>
      </w:r>
    </w:p>
    <w:p w14:paraId="67C0D764" w14:textId="106CF468"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6B1C01" w:rsidRPr="006B1C01">
        <w:t>273 084</w:t>
      </w:r>
      <w:r w:rsidRPr="00132513">
        <w:t>,- Kč</w:t>
      </w:r>
    </w:p>
    <w:p w14:paraId="6C141342" w14:textId="581CCCE3" w:rsidR="00FD7710" w:rsidRPr="00FE2A43" w:rsidRDefault="00FD7710" w:rsidP="00190269">
      <w:pPr>
        <w:ind w:left="1389" w:hanging="709"/>
      </w:pPr>
      <w:r w:rsidRPr="00FE2A43">
        <w:t xml:space="preserve">(slovy: </w:t>
      </w:r>
      <w:proofErr w:type="spellStart"/>
      <w:r w:rsidR="006B1C01" w:rsidRPr="006B1C01">
        <w:t>dvěstěpadesátjednatisícjednostotřicetdevět</w:t>
      </w:r>
      <w:proofErr w:type="spellEnd"/>
      <w:r w:rsidR="006B1C01" w:rsidRPr="006B1C01">
        <w:t xml:space="preserve"> korun českých</w:t>
      </w:r>
      <w:r w:rsidRPr="00FE2A43">
        <w:t>)</w:t>
      </w:r>
    </w:p>
    <w:p w14:paraId="5933B573" w14:textId="3B899569"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6B1C01" w:rsidRPr="006B1C01">
        <w:t>1 573 484</w:t>
      </w:r>
      <w:r w:rsidR="000B6844">
        <w:rPr>
          <w:szCs w:val="22"/>
        </w:rPr>
        <w:t>,-</w:t>
      </w:r>
      <w:r w:rsidR="000B6844" w:rsidRPr="000B6844">
        <w:rPr>
          <w:szCs w:val="22"/>
        </w:rPr>
        <w:t xml:space="preserve"> </w:t>
      </w:r>
      <w:r w:rsidRPr="00132513">
        <w:t>Kč</w:t>
      </w:r>
    </w:p>
    <w:p w14:paraId="2FC4DAF7" w14:textId="1D91C9A3" w:rsidR="00FD7710" w:rsidRPr="00FE2A43" w:rsidRDefault="00FD7710" w:rsidP="006D083E">
      <w:pPr>
        <w:spacing w:after="360"/>
        <w:ind w:left="1389" w:hanging="709"/>
      </w:pPr>
      <w:r w:rsidRPr="00FE2A43">
        <w:t xml:space="preserve">(slovy: </w:t>
      </w:r>
      <w:proofErr w:type="spellStart"/>
      <w:r w:rsidR="006B1C01" w:rsidRPr="006B1C01">
        <w:t>jedenmiliončtyřistačtyřicetsedmtisíctřicetdevět</w:t>
      </w:r>
      <w:proofErr w:type="spellEnd"/>
      <w:r w:rsidR="006B1C01" w:rsidRPr="006B1C01">
        <w:t xml:space="preserve"> korun českých</w:t>
      </w:r>
      <w:r w:rsidRPr="00FE2A43">
        <w:t>)</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271C14">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1EB26A9D"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lastRenderedPageBreak/>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271C14">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271C14">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proofErr w:type="gramStart"/>
      <w:r w:rsidR="00271C14">
        <w:t>10.3</w:t>
      </w:r>
      <w:r w:rsidR="00E72DE3">
        <w:fldChar w:fldCharType="end"/>
      </w:r>
      <w:r w:rsidR="0050711C">
        <w:t>.</w:t>
      </w:r>
      <w:proofErr w:type="gramEnd"/>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lastRenderedPageBreak/>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97796494"/>
      <w:r w:rsidRPr="000D2AAE">
        <w:t>ZÁRUKY</w:t>
      </w:r>
      <w:bookmarkEnd w:id="17"/>
    </w:p>
    <w:p w14:paraId="1C33FDB3" w14:textId="77777777" w:rsidR="00251E2E" w:rsidRDefault="002530EC" w:rsidP="00251E2E">
      <w:pPr>
        <w:jc w:val="both"/>
        <w:rPr>
          <w:b/>
        </w:rPr>
      </w:pPr>
      <w:r w:rsidRPr="00DA0ED3">
        <w:rPr>
          <w:b/>
        </w:rPr>
        <w:t>Záruky za řádné plnění:</w:t>
      </w:r>
      <w:bookmarkStart w:id="18" w:name="_Ref97725807"/>
    </w:p>
    <w:p w14:paraId="74C582E6" w14:textId="77777777" w:rsidR="002530EC" w:rsidRPr="00C81227" w:rsidRDefault="002530EC" w:rsidP="00C81227">
      <w:pPr>
        <w:pStyle w:val="Nadpis2"/>
        <w:rPr>
          <w:b/>
        </w:rPr>
      </w:pPr>
      <w:bookmarkStart w:id="19" w:name="_Ref97718375"/>
      <w:bookmarkEnd w:id="18"/>
      <w:r w:rsidRPr="00C81227">
        <w:rPr>
          <w:b/>
        </w:rPr>
        <w:t>Závazek za řádné dokončení díla</w:t>
      </w:r>
      <w:bookmarkEnd w:id="19"/>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271C14">
        <w:t>6.10</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3263F1">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lastRenderedPageBreak/>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20" w:name="_Toc97796495"/>
      <w:r w:rsidRPr="00C81227">
        <w:t>ODPOVĚDNOST ZA VADY</w:t>
      </w:r>
      <w:bookmarkEnd w:id="20"/>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271C14">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1"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1"/>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lastRenderedPageBreak/>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2" w:name="_Toc97796496"/>
      <w:r w:rsidRPr="008833BC">
        <w:t>ODPOVĚDNOST ZA ŠKODU</w:t>
      </w:r>
      <w:bookmarkEnd w:id="22"/>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5B6AC713" w:rsidR="005E5A4A" w:rsidRDefault="005E5A4A" w:rsidP="00EC0602">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00EC0602" w:rsidRPr="00EC0602">
        <w:t xml:space="preserve">ve výši min. 2 500 000,- Kč (dva milióny pět set tisíc Kč). </w:t>
      </w:r>
      <w:r>
        <w:t xml:space="preserve"> </w:t>
      </w:r>
    </w:p>
    <w:p w14:paraId="2A640888" w14:textId="348018DB" w:rsidR="00EC0602" w:rsidRPr="00EC0602" w:rsidRDefault="00EC0602" w:rsidP="00EC0602">
      <w:pPr>
        <w:ind w:left="708"/>
        <w:jc w:val="both"/>
      </w:pPr>
      <w:r w:rsidRPr="00EC0602">
        <w:t>Dále je vybraný dodavatel povinen sjednat stavební a montážní pojištění na stavební a montážní aktivity (práce) vztahující se konkrétně k této veřejné zakázce a zároveň odpovědnost za újmu způsobenou jinému subjektu v souvislosti s výše uvedeným, přičemž limit pojistného plnění je ve výši min. 2 500 000,- Kč (dva milióny pět set tisíc Kč).</w:t>
      </w:r>
    </w:p>
    <w:p w14:paraId="2EA2BF64" w14:textId="77777777" w:rsidR="00612D4D" w:rsidRPr="00C81227" w:rsidRDefault="00612D4D" w:rsidP="00C81227">
      <w:pPr>
        <w:pStyle w:val="Nadpis1"/>
      </w:pPr>
      <w:bookmarkStart w:id="23" w:name="_Toc97796497"/>
      <w:r w:rsidRPr="00C81227">
        <w:t>PRÁVA A POVINNOSTI OBJEDNATELE A ZHOTOVITELE</w:t>
      </w:r>
      <w:bookmarkEnd w:id="23"/>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4"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8833BC">
        <w:t xml:space="preserve">odst. </w:t>
      </w:r>
      <w:r w:rsidR="00E72DE3">
        <w:fldChar w:fldCharType="begin"/>
      </w:r>
      <w:r w:rsidR="00E72DE3">
        <w:instrText xml:space="preserve"> REF _Ref97718521 \r \h </w:instrText>
      </w:r>
      <w:r w:rsidR="00E72DE3">
        <w:fldChar w:fldCharType="separate"/>
      </w:r>
      <w:r w:rsidR="00271C14">
        <w:t>6.13</w:t>
      </w:r>
      <w:proofErr w:type="gramEnd"/>
      <w:r w:rsidR="00E72DE3">
        <w:fldChar w:fldCharType="end"/>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bookmarkEnd w:id="24"/>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0DD8A4CD" w:rsidR="000737D7" w:rsidRDefault="000737D7" w:rsidP="00C81227">
      <w:pPr>
        <w:pStyle w:val="Nadpis2"/>
      </w:pPr>
      <w:r w:rsidRPr="008833BC">
        <w:t>Zhotovitel bude plně r</w:t>
      </w:r>
      <w:r w:rsidR="00EC0602">
        <w:t xml:space="preserve">espektovat provoz v objektu </w:t>
      </w:r>
      <w:r w:rsidRPr="008833BC">
        <w:t xml:space="preserve">stavby </w:t>
      </w:r>
      <w:r w:rsidRPr="00310A5C">
        <w:t>a s dostatečným předstihem bude s objednatelem sjednávat případná nezbytně nutná omezení.</w:t>
      </w:r>
    </w:p>
    <w:p w14:paraId="6466AD1E" w14:textId="435F9B6B"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přílohou č. </w:t>
      </w:r>
      <w:r w:rsidR="00286245">
        <w:rPr>
          <w:b/>
          <w:u w:val="single"/>
        </w:rPr>
        <w:t xml:space="preserve">1 </w:t>
      </w:r>
      <w:r w:rsidR="00303134" w:rsidRPr="00E651A9">
        <w:rPr>
          <w:b/>
          <w:u w:val="single"/>
        </w:rPr>
        <w:t>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 xml:space="preserve">Zhotovitel je povinen zajistit, aby výstavba nebránila přístupu a příjezdu ke stávajícím objektům osobám, sanitním vozům a  vozidlům HZS. Zhotovitel je povinen zajistit dodržování bezpečnostních </w:t>
      </w:r>
      <w:r w:rsidRPr="00E651A9">
        <w:rPr>
          <w:b/>
        </w:rPr>
        <w:lastRenderedPageBreak/>
        <w:t>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3AA2F3AB" w14:textId="545C8AC4" w:rsidR="00286245" w:rsidRDefault="004843B3" w:rsidP="00286245">
      <w:pPr>
        <w:pStyle w:val="Nadpis2"/>
      </w:pPr>
      <w:r w:rsidRPr="004843B3">
        <w:t>Z</w:t>
      </w:r>
      <w:r w:rsidR="00286245">
        <w:t>hotovitel</w:t>
      </w:r>
      <w:r w:rsidR="00286245" w:rsidRPr="00286245">
        <w:t xml:space="preserve">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r w:rsidR="00286245">
        <w:t>.</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jné zakázky, konkrétně v čl</w:t>
      </w:r>
      <w:r w:rsidRPr="00286245">
        <w:t>. 2.4</w:t>
      </w:r>
      <w:r w:rsidRPr="00881500">
        <w:t xml:space="preserve"> </w:t>
      </w:r>
      <w:r>
        <w:t>Výzvy k podání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5" w:name="_Toc97796498"/>
      <w:r w:rsidRPr="00132513">
        <w:lastRenderedPageBreak/>
        <w:t>VEDENÍ STAVEBNÍHO DENÍKU</w:t>
      </w:r>
      <w:bookmarkEnd w:id="25"/>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6" w:name="_Toc97796499"/>
      <w:r w:rsidRPr="008833BC">
        <w:t>PŘERUŠENÍ PRACÍ NA DÍLE</w:t>
      </w:r>
      <w:bookmarkEnd w:id="26"/>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7" w:name="_Toc97796500"/>
      <w:r w:rsidRPr="008833BC">
        <w:t>PROVÁDĚNÍ KONTROL</w:t>
      </w:r>
      <w:bookmarkEnd w:id="27"/>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8" w:name="_Toc97796501"/>
      <w:r w:rsidRPr="008833BC">
        <w:t>VLASTNICTVÍ DÍLA</w:t>
      </w:r>
      <w:bookmarkEnd w:id="28"/>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9" w:name="_Toc97796502"/>
      <w:r w:rsidRPr="008833BC">
        <w:t>SANKCE</w:t>
      </w:r>
      <w:bookmarkEnd w:id="29"/>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w:t>
      </w:r>
      <w:r w:rsidRPr="002426F2">
        <w:lastRenderedPageBreak/>
        <w:t xml:space="preserve">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271C14">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271C14">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286245">
        <w:t>díla 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2F2E7E1A"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271C14">
        <w:t>8.6</w:t>
      </w:r>
      <w:r w:rsidR="00A21A3E">
        <w:fldChar w:fldCharType="end"/>
      </w:r>
      <w:r w:rsidR="0050711C">
        <w:t>.</w:t>
      </w:r>
      <w:r w:rsidR="00286245">
        <w:t xml:space="preserve">), </w:t>
      </w:r>
      <w:r w:rsidRPr="00646856">
        <w:t>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325ADFA0" w14:textId="55956215" w:rsidR="00286245" w:rsidRDefault="004843B3" w:rsidP="00286245">
      <w:pPr>
        <w:pStyle w:val="Nadpis2"/>
      </w:pPr>
      <w:r w:rsidRPr="004843B3">
        <w:t>P</w:t>
      </w:r>
      <w:r w:rsidR="00286245">
        <w:t xml:space="preserve">ři </w:t>
      </w:r>
      <w:r w:rsidR="00286245" w:rsidRPr="00286245">
        <w:t>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w:t>
      </w:r>
      <w:r w:rsidR="00286245">
        <w:t>du.</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lastRenderedPageBreak/>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30" w:name="_Ref97718829"/>
      <w:bookmarkStart w:id="31" w:name="_Toc97796503"/>
      <w:r w:rsidRPr="00646856">
        <w:t>UKONČENÍ</w:t>
      </w:r>
      <w:r w:rsidR="00612D4D" w:rsidRPr="008833BC">
        <w:t xml:space="preserve"> SMLOUVY</w:t>
      </w:r>
      <w:bookmarkEnd w:id="30"/>
      <w:bookmarkEnd w:id="31"/>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2" w:name="_Ref97721769"/>
      <w:r w:rsidRPr="00050D05">
        <w:t>Smluvní strana je oprávněna Smlouvu vypovědět s okamžitou platností, pokud:</w:t>
      </w:r>
      <w:bookmarkEnd w:id="32"/>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3"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3"/>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271C14">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lastRenderedPageBreak/>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4"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4"/>
    </w:p>
    <w:p w14:paraId="7FA9A966" w14:textId="6569AE78" w:rsidR="00FD19D3" w:rsidRDefault="00612D4D" w:rsidP="00DD52A4">
      <w:pPr>
        <w:pStyle w:val="Nadpis3"/>
      </w:pPr>
      <w:bookmarkStart w:id="35"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271C14">
        <w:t>5</w:t>
      </w:r>
      <w:r w:rsidR="00C25A0B">
        <w:fldChar w:fldCharType="end"/>
      </w:r>
      <w:r w:rsidR="00F9414C" w:rsidRPr="004C6515">
        <w:t xml:space="preserve"> </w:t>
      </w:r>
      <w:r w:rsidR="005F1EA6" w:rsidRPr="004C6515">
        <w:t>této S</w:t>
      </w:r>
      <w:r w:rsidRPr="004C6515">
        <w:t>mlouvy;</w:t>
      </w:r>
      <w:bookmarkEnd w:id="35"/>
    </w:p>
    <w:p w14:paraId="10A9EB91" w14:textId="1A6F5FBE" w:rsidR="00FD19D3" w:rsidRDefault="00612D4D" w:rsidP="00DD52A4">
      <w:pPr>
        <w:pStyle w:val="Nadpis3"/>
      </w:pPr>
      <w:bookmarkStart w:id="36"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6"/>
    </w:p>
    <w:p w14:paraId="7F01401A" w14:textId="6F712803" w:rsidR="00FD19D3" w:rsidRDefault="00612D4D" w:rsidP="00DD52A4">
      <w:pPr>
        <w:pStyle w:val="Nadpis3"/>
      </w:pPr>
      <w:bookmarkStart w:id="37"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7"/>
    </w:p>
    <w:p w14:paraId="68575E88" w14:textId="77777777" w:rsidR="00FD19D3" w:rsidRDefault="00612D4D" w:rsidP="00DD52A4">
      <w:pPr>
        <w:pStyle w:val="Nadpis3"/>
      </w:pPr>
      <w:bookmarkStart w:id="38" w:name="_Ref97721864"/>
      <w:proofErr w:type="gramStart"/>
      <w:r w:rsidRPr="004C6515">
        <w:t>ze</w:t>
      </w:r>
      <w:proofErr w:type="gramEnd"/>
      <w:r w:rsidRPr="004C6515">
        <w:t xml:space="preserve"> zákonem stanovených důvodů.</w:t>
      </w:r>
      <w:bookmarkEnd w:id="38"/>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271C14">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271C14">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271C14">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271C14">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271C14">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271C14">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271C14">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271C14">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9" w:name="_Toc97796504"/>
      <w:r w:rsidRPr="008833BC">
        <w:t>KOMUNIKACE MEZI SMLUVNÍMI STRANAMI</w:t>
      </w:r>
      <w:bookmarkEnd w:id="39"/>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71E79D8C" w:rsidR="00FD19D3" w:rsidRPr="009527D3" w:rsidRDefault="006A1055" w:rsidP="004C6515">
            <w:pPr>
              <w:rPr>
                <w:sz w:val="22"/>
                <w:szCs w:val="22"/>
              </w:rPr>
            </w:pPr>
            <w:r w:rsidRPr="006A1055">
              <w:rPr>
                <w:sz w:val="22"/>
                <w:szCs w:val="22"/>
              </w:rPr>
              <w:t xml:space="preserve">Mgr. Zdeněk </w:t>
            </w:r>
            <w:proofErr w:type="spellStart"/>
            <w:r w:rsidRPr="006A1055">
              <w:rPr>
                <w:sz w:val="22"/>
                <w:szCs w:val="22"/>
              </w:rPr>
              <w:t>Tauchen</w:t>
            </w:r>
            <w:proofErr w:type="spellEnd"/>
            <w:r w:rsidRPr="006A1055">
              <w:rPr>
                <w:sz w:val="22"/>
                <w:szCs w:val="22"/>
              </w:rPr>
              <w:t xml:space="preserve"> - ředitel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44492E75" w:rsidR="00FD19D3" w:rsidRPr="009527D3" w:rsidRDefault="006A1055" w:rsidP="004C6515">
            <w:pPr>
              <w:rPr>
                <w:sz w:val="22"/>
                <w:szCs w:val="22"/>
              </w:rPr>
            </w:pPr>
            <w:r w:rsidRPr="006A1055">
              <w:rPr>
                <w:sz w:val="22"/>
                <w:szCs w:val="22"/>
              </w:rPr>
              <w:t>+420 773 771 880</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7E3D8A4F" w:rsidR="00FD19D3" w:rsidRPr="009527D3" w:rsidRDefault="006A1055" w:rsidP="004C6515">
            <w:pPr>
              <w:rPr>
                <w:sz w:val="22"/>
                <w:szCs w:val="22"/>
              </w:rPr>
            </w:pPr>
            <w:r w:rsidRPr="006A1055">
              <w:rPr>
                <w:sz w:val="22"/>
                <w:szCs w:val="22"/>
              </w:rPr>
              <w:t>zdenek.tauchen@stredniskolaoselce.cz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0A938C11" w:rsidR="00FD19D3" w:rsidRPr="009527D3" w:rsidRDefault="00EF6F4C" w:rsidP="004C6515">
            <w:pPr>
              <w:rPr>
                <w:sz w:val="22"/>
                <w:szCs w:val="22"/>
              </w:rPr>
            </w:pPr>
            <w:r w:rsidRPr="00EF6F4C">
              <w:rPr>
                <w:sz w:val="22"/>
                <w:szCs w:val="22"/>
              </w:rPr>
              <w:t xml:space="preserve">Ing. Jan </w:t>
            </w:r>
            <w:proofErr w:type="spellStart"/>
            <w:r w:rsidRPr="00EF6F4C">
              <w:rPr>
                <w:sz w:val="22"/>
                <w:szCs w:val="22"/>
              </w:rPr>
              <w:t>Nádraský</w:t>
            </w:r>
            <w:proofErr w:type="spellEnd"/>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0D2FAE14" w:rsidR="00FD19D3" w:rsidRPr="009527D3" w:rsidRDefault="00EF6F4C" w:rsidP="004C6515">
            <w:pPr>
              <w:rPr>
                <w:sz w:val="22"/>
                <w:szCs w:val="22"/>
              </w:rPr>
            </w:pPr>
            <w:r>
              <w:rPr>
                <w:sz w:val="22"/>
                <w:szCs w:val="22"/>
              </w:rPr>
              <w:t xml:space="preserve">+420 </w:t>
            </w:r>
            <w:r w:rsidRPr="00EF6F4C">
              <w:rPr>
                <w:sz w:val="22"/>
                <w:szCs w:val="22"/>
              </w:rPr>
              <w:t>606 622 509</w:t>
            </w: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4F594D76" w:rsidR="00FD19D3" w:rsidRPr="009527D3" w:rsidRDefault="00EF6F4C" w:rsidP="004C6515">
            <w:pPr>
              <w:rPr>
                <w:sz w:val="22"/>
                <w:szCs w:val="22"/>
              </w:rPr>
            </w:pPr>
            <w:r w:rsidRPr="00EF6F4C">
              <w:rPr>
                <w:sz w:val="22"/>
                <w:szCs w:val="22"/>
              </w:rPr>
              <w:t>Jan.nadrasky@vekra.cz</w:t>
            </w: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lastRenderedPageBreak/>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56D1BDD3" w:rsidR="00FD19D3" w:rsidRPr="009527D3" w:rsidRDefault="006A1055" w:rsidP="004C6515">
            <w:pPr>
              <w:rPr>
                <w:sz w:val="22"/>
                <w:szCs w:val="22"/>
              </w:rPr>
            </w:pPr>
            <w:r w:rsidRPr="006A1055">
              <w:rPr>
                <w:sz w:val="22"/>
                <w:szCs w:val="22"/>
              </w:rPr>
              <w:t xml:space="preserve">Mgr. Zdeněk </w:t>
            </w:r>
            <w:proofErr w:type="spellStart"/>
            <w:r w:rsidRPr="006A1055">
              <w:rPr>
                <w:sz w:val="22"/>
                <w:szCs w:val="22"/>
              </w:rPr>
              <w:t>Tauchen</w:t>
            </w:r>
            <w:proofErr w:type="spellEnd"/>
            <w:r w:rsidRPr="006A1055">
              <w:rPr>
                <w:sz w:val="22"/>
                <w:szCs w:val="22"/>
              </w:rPr>
              <w:t xml:space="preserve"> - ředitel</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6E45EF2A" w:rsidR="00FD19D3" w:rsidRPr="009527D3" w:rsidRDefault="006A1055" w:rsidP="004C6515">
            <w:pPr>
              <w:rPr>
                <w:sz w:val="22"/>
                <w:szCs w:val="22"/>
              </w:rPr>
            </w:pPr>
            <w:r w:rsidRPr="006A1055">
              <w:rPr>
                <w:sz w:val="22"/>
                <w:szCs w:val="22"/>
              </w:rPr>
              <w:t>+420 773 771 880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6DB6966B" w:rsidR="00FD19D3" w:rsidRPr="009527D3" w:rsidRDefault="006A1055" w:rsidP="004C6515">
            <w:pPr>
              <w:rPr>
                <w:sz w:val="22"/>
                <w:szCs w:val="22"/>
              </w:rPr>
            </w:pPr>
            <w:r w:rsidRPr="006A1055">
              <w:rPr>
                <w:sz w:val="22"/>
                <w:szCs w:val="22"/>
              </w:rPr>
              <w:t>zdenek.tauchen@stredniskolaoselce.cz</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7E8B3E80" w:rsidR="00FD19D3" w:rsidRPr="009527D3" w:rsidRDefault="00EF6F4C" w:rsidP="004C6515">
            <w:pPr>
              <w:rPr>
                <w:sz w:val="22"/>
                <w:szCs w:val="22"/>
              </w:rPr>
            </w:pPr>
            <w:r w:rsidRPr="00EF6F4C">
              <w:rPr>
                <w:sz w:val="22"/>
                <w:szCs w:val="22"/>
              </w:rPr>
              <w:t>Pavel Kryl</w:t>
            </w: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583259C9" w:rsidR="00FD19D3" w:rsidRPr="009527D3" w:rsidRDefault="00EF6F4C" w:rsidP="004C6515">
            <w:pPr>
              <w:rPr>
                <w:sz w:val="22"/>
                <w:szCs w:val="22"/>
              </w:rPr>
            </w:pPr>
            <w:r>
              <w:rPr>
                <w:sz w:val="22"/>
                <w:szCs w:val="22"/>
              </w:rPr>
              <w:t xml:space="preserve">+420 </w:t>
            </w:r>
            <w:r w:rsidRPr="00EF6F4C">
              <w:rPr>
                <w:sz w:val="22"/>
                <w:szCs w:val="22"/>
              </w:rPr>
              <w:t>720 943 106</w:t>
            </w: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71872543" w:rsidR="00FD19D3" w:rsidRPr="009527D3" w:rsidRDefault="00EF6F4C" w:rsidP="004C6515">
            <w:pPr>
              <w:rPr>
                <w:sz w:val="22"/>
                <w:szCs w:val="22"/>
              </w:rPr>
            </w:pPr>
            <w:r w:rsidRPr="00EF6F4C">
              <w:rPr>
                <w:sz w:val="22"/>
                <w:szCs w:val="22"/>
              </w:rPr>
              <w:t>Pavel.kryl@vekra.cz</w:t>
            </w: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6F9484EB" w:rsidR="00FD19D3" w:rsidRPr="009527D3" w:rsidRDefault="00EF6F4C" w:rsidP="004C6515">
            <w:pPr>
              <w:rPr>
                <w:sz w:val="22"/>
                <w:szCs w:val="22"/>
              </w:rPr>
            </w:pPr>
            <w:r>
              <w:rPr>
                <w:sz w:val="22"/>
                <w:szCs w:val="22"/>
              </w:rPr>
              <w:t xml:space="preserve">Václav </w:t>
            </w:r>
            <w:proofErr w:type="spellStart"/>
            <w:r>
              <w:rPr>
                <w:sz w:val="22"/>
                <w:szCs w:val="22"/>
              </w:rPr>
              <w:t>Polata</w:t>
            </w:r>
            <w:proofErr w:type="spellEnd"/>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7B31582F" w:rsidR="00FD19D3" w:rsidRPr="009527D3" w:rsidRDefault="00EF6F4C" w:rsidP="004C6515">
            <w:pPr>
              <w:rPr>
                <w:sz w:val="22"/>
                <w:szCs w:val="22"/>
              </w:rPr>
            </w:pPr>
            <w:r>
              <w:rPr>
                <w:sz w:val="22"/>
                <w:szCs w:val="22"/>
              </w:rPr>
              <w:t>+420 602 211 162</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4C457076" w:rsidR="00FD19D3" w:rsidRPr="009527D3" w:rsidRDefault="00EF6F4C" w:rsidP="00EF6F4C">
            <w:pPr>
              <w:rPr>
                <w:sz w:val="22"/>
                <w:szCs w:val="22"/>
              </w:rPr>
            </w:pPr>
            <w:r>
              <w:rPr>
                <w:sz w:val="22"/>
                <w:szCs w:val="22"/>
              </w:rPr>
              <w:t>vaclav.polata</w:t>
            </w:r>
            <w:r w:rsidRPr="00EF6F4C">
              <w:rPr>
                <w:sz w:val="22"/>
                <w:szCs w:val="22"/>
              </w:rPr>
              <w:t>@</w:t>
            </w:r>
            <w:r>
              <w:rPr>
                <w:sz w:val="22"/>
                <w:szCs w:val="22"/>
              </w:rPr>
              <w:t>seznam</w:t>
            </w:r>
            <w:r w:rsidRPr="00EF6F4C">
              <w:rPr>
                <w:sz w:val="22"/>
                <w:szCs w:val="22"/>
              </w:rPr>
              <w:t>.cz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EFED881" w:rsidR="00FD19D3" w:rsidRPr="009527D3" w:rsidRDefault="00EF6F4C" w:rsidP="004C6515">
            <w:pPr>
              <w:rPr>
                <w:sz w:val="22"/>
                <w:szCs w:val="22"/>
              </w:rPr>
            </w:pPr>
            <w:r w:rsidRPr="00EF6F4C">
              <w:rPr>
                <w:sz w:val="22"/>
                <w:szCs w:val="22"/>
              </w:rPr>
              <w:t>Ing. Pavel Kašpar</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5D54B9EA" w:rsidR="00FD19D3" w:rsidRPr="009527D3" w:rsidRDefault="00EF6F4C" w:rsidP="004C6515">
            <w:pPr>
              <w:rPr>
                <w:sz w:val="22"/>
                <w:szCs w:val="22"/>
              </w:rPr>
            </w:pPr>
            <w:r w:rsidRPr="00EF6F4C">
              <w:rPr>
                <w:sz w:val="22"/>
                <w:szCs w:val="22"/>
              </w:rPr>
              <w:t>+420 724 370 858</w:t>
            </w: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405AA589" w14:textId="42CC8428" w:rsidR="00EF6F4C" w:rsidRDefault="00EF6F4C" w:rsidP="004C6515">
            <w:pPr>
              <w:rPr>
                <w:sz w:val="22"/>
                <w:szCs w:val="22"/>
              </w:rPr>
            </w:pPr>
            <w:r w:rsidRPr="00EF6F4C">
              <w:rPr>
                <w:sz w:val="22"/>
                <w:szCs w:val="22"/>
              </w:rPr>
              <w:t>Pavel.kaspar@vekra.cz</w:t>
            </w:r>
          </w:p>
          <w:p w14:paraId="3B66F457" w14:textId="77777777" w:rsidR="00EF6F4C" w:rsidRDefault="00EF6F4C" w:rsidP="004C6515">
            <w:pPr>
              <w:rPr>
                <w:sz w:val="22"/>
                <w:szCs w:val="22"/>
              </w:rPr>
            </w:pPr>
            <w:r w:rsidRPr="00EF6F4C">
              <w:rPr>
                <w:sz w:val="22"/>
                <w:szCs w:val="22"/>
              </w:rPr>
              <w:t>Pavel Kryl</w:t>
            </w:r>
          </w:p>
          <w:p w14:paraId="5D9EFB70" w14:textId="02777526" w:rsidR="00EF6F4C" w:rsidRDefault="00EF6F4C" w:rsidP="004C6515">
            <w:pPr>
              <w:rPr>
                <w:sz w:val="22"/>
                <w:szCs w:val="22"/>
              </w:rPr>
            </w:pPr>
            <w:r>
              <w:rPr>
                <w:sz w:val="22"/>
                <w:szCs w:val="22"/>
              </w:rPr>
              <w:t xml:space="preserve">+420 </w:t>
            </w:r>
            <w:r w:rsidRPr="00EF6F4C">
              <w:rPr>
                <w:sz w:val="22"/>
                <w:szCs w:val="22"/>
              </w:rPr>
              <w:t>720 943</w:t>
            </w:r>
            <w:r>
              <w:rPr>
                <w:sz w:val="22"/>
                <w:szCs w:val="22"/>
              </w:rPr>
              <w:t> </w:t>
            </w:r>
            <w:r w:rsidRPr="00EF6F4C">
              <w:rPr>
                <w:sz w:val="22"/>
                <w:szCs w:val="22"/>
              </w:rPr>
              <w:t>106</w:t>
            </w:r>
          </w:p>
          <w:p w14:paraId="3BB6CF7D" w14:textId="0B3869E5" w:rsidR="00EF6F4C" w:rsidRPr="009527D3" w:rsidRDefault="00EF6F4C" w:rsidP="004C6515">
            <w:pPr>
              <w:rPr>
                <w:sz w:val="22"/>
                <w:szCs w:val="22"/>
              </w:rPr>
            </w:pPr>
            <w:r w:rsidRPr="00EF6F4C">
              <w:rPr>
                <w:sz w:val="22"/>
                <w:szCs w:val="22"/>
              </w:rPr>
              <w:t>Pavel.kryl@vekra.cz</w:t>
            </w:r>
          </w:p>
        </w:tc>
      </w:tr>
    </w:tbl>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40" w:name="_Toc97796505"/>
      <w:r w:rsidRPr="008833BC">
        <w:t>ZÁVĚREČNÁ UJEDNÁNÍ</w:t>
      </w:r>
      <w:bookmarkEnd w:id="40"/>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lastRenderedPageBreak/>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271C14">
        <w:t>6.14</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19E192DC" w:rsidR="00612D4D" w:rsidRPr="00286245" w:rsidRDefault="005F1EA6" w:rsidP="004C6515">
      <w:pPr>
        <w:rPr>
          <w:b/>
        </w:rPr>
      </w:pPr>
      <w:r w:rsidRPr="00286245">
        <w:rPr>
          <w:b/>
        </w:rPr>
        <w:t>Přílohy ke S</w:t>
      </w:r>
      <w:r w:rsidR="00612D4D" w:rsidRPr="00286245">
        <w:rPr>
          <w:b/>
        </w:rPr>
        <w:t>mlouvě:</w:t>
      </w:r>
    </w:p>
    <w:p w14:paraId="6B6A92C1" w14:textId="77777777" w:rsidR="00286245" w:rsidRDefault="00286245" w:rsidP="00286245">
      <w:r>
        <w:t>Příloha č. 1 -  harmonogram prací</w:t>
      </w:r>
    </w:p>
    <w:p w14:paraId="728CE47B" w14:textId="77777777" w:rsidR="00286245" w:rsidRDefault="00286245" w:rsidP="00286245">
      <w:r>
        <w:t xml:space="preserve">Příloha č. 2 – rozpočet v souladu s nabídkou dodavatele (krycí list rozpočtu a rekapitulace objektů) </w:t>
      </w:r>
    </w:p>
    <w:p w14:paraId="27050C0A" w14:textId="222631F4" w:rsidR="00612D4D" w:rsidRPr="004C6515" w:rsidRDefault="00286245" w:rsidP="00286245">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02FAD6BC" w14:textId="53990A32" w:rsidR="00612D4D" w:rsidRPr="009527D3" w:rsidRDefault="00EC0602" w:rsidP="004C6515">
            <w:pPr>
              <w:rPr>
                <w:sz w:val="22"/>
                <w:szCs w:val="22"/>
              </w:rPr>
            </w:pPr>
            <w:r>
              <w:rPr>
                <w:sz w:val="22"/>
                <w:szCs w:val="22"/>
              </w:rPr>
              <w:t>v</w:t>
            </w:r>
            <w:r w:rsidR="00435821">
              <w:rPr>
                <w:sz w:val="22"/>
                <w:szCs w:val="22"/>
              </w:rPr>
              <w:t> </w:t>
            </w:r>
            <w:r>
              <w:rPr>
                <w:sz w:val="22"/>
                <w:szCs w:val="22"/>
              </w:rPr>
              <w:t>Blovicích</w:t>
            </w:r>
            <w:r w:rsidR="00435821">
              <w:rPr>
                <w:sz w:val="22"/>
                <w:szCs w:val="22"/>
              </w:rPr>
              <w:t xml:space="preserve">  dne </w:t>
            </w:r>
            <w:proofErr w:type="gramStart"/>
            <w:r w:rsidR="00435821">
              <w:rPr>
                <w:sz w:val="22"/>
                <w:szCs w:val="22"/>
              </w:rPr>
              <w:t>22.9.2023</w:t>
            </w:r>
            <w:proofErr w:type="gramEnd"/>
          </w:p>
          <w:p w14:paraId="6C0C95FA" w14:textId="77777777" w:rsidR="00612D4D" w:rsidRDefault="00612D4D" w:rsidP="004C6515">
            <w:pPr>
              <w:rPr>
                <w:sz w:val="22"/>
                <w:szCs w:val="22"/>
              </w:rPr>
            </w:pPr>
          </w:p>
          <w:p w14:paraId="44031FC4" w14:textId="77777777" w:rsidR="00EC0602" w:rsidRDefault="00EC0602" w:rsidP="004C6515">
            <w:pPr>
              <w:rPr>
                <w:sz w:val="22"/>
                <w:szCs w:val="22"/>
              </w:rPr>
            </w:pPr>
          </w:p>
          <w:p w14:paraId="23F054E6" w14:textId="77777777" w:rsidR="00DC0BA6" w:rsidRDefault="00DC0BA6" w:rsidP="004C6515">
            <w:pPr>
              <w:rPr>
                <w:sz w:val="22"/>
                <w:szCs w:val="22"/>
              </w:rPr>
            </w:pPr>
          </w:p>
          <w:p w14:paraId="30ADA0D2" w14:textId="67E1370A" w:rsidR="00EC0602" w:rsidRPr="009527D3" w:rsidRDefault="00EC0602" w:rsidP="004C6515">
            <w:pPr>
              <w:rPr>
                <w:sz w:val="22"/>
                <w:szCs w:val="22"/>
              </w:rPr>
            </w:pPr>
            <w:r>
              <w:rPr>
                <w:sz w:val="22"/>
                <w:szCs w:val="22"/>
              </w:rPr>
              <w:t>…………………………………….</w:t>
            </w:r>
          </w:p>
          <w:p w14:paraId="39E2940E" w14:textId="55D040AE" w:rsidR="00612D4D" w:rsidRPr="009527D3" w:rsidRDefault="00EC0602" w:rsidP="004C6515">
            <w:pPr>
              <w:rPr>
                <w:sz w:val="22"/>
                <w:szCs w:val="22"/>
              </w:rPr>
            </w:pPr>
            <w:r>
              <w:rPr>
                <w:sz w:val="22"/>
                <w:szCs w:val="22"/>
              </w:rPr>
              <w:t xml:space="preserve">Mgr. Zdeněk </w:t>
            </w:r>
            <w:proofErr w:type="spellStart"/>
            <w:r>
              <w:rPr>
                <w:sz w:val="22"/>
                <w:szCs w:val="22"/>
              </w:rPr>
              <w:t>Tauchen</w:t>
            </w:r>
            <w:proofErr w:type="spellEnd"/>
          </w:p>
          <w:p w14:paraId="4456ADC9" w14:textId="22C393A0" w:rsidR="00612D4D" w:rsidRPr="009527D3" w:rsidRDefault="00EC0602" w:rsidP="004C6515">
            <w:pPr>
              <w:rPr>
                <w:sz w:val="22"/>
                <w:szCs w:val="22"/>
              </w:rPr>
            </w:pPr>
            <w:r>
              <w:rPr>
                <w:sz w:val="22"/>
                <w:szCs w:val="22"/>
              </w:rPr>
              <w:t>ředitel</w:t>
            </w:r>
          </w:p>
          <w:p w14:paraId="4C55C38C" w14:textId="77777777" w:rsidR="00612D4D" w:rsidRPr="009527D3" w:rsidRDefault="00612D4D" w:rsidP="004C6515">
            <w:pPr>
              <w:rPr>
                <w:sz w:val="22"/>
                <w:szCs w:val="22"/>
              </w:rPr>
            </w:pPr>
          </w:p>
          <w:p w14:paraId="113BAF4C" w14:textId="67D92B5F" w:rsidR="00612D4D" w:rsidRPr="009527D3" w:rsidRDefault="00EC0602" w:rsidP="004C6515">
            <w:pPr>
              <w:rPr>
                <w:sz w:val="22"/>
                <w:szCs w:val="22"/>
              </w:rPr>
            </w:pPr>
            <w:r w:rsidRPr="00EC0602">
              <w:rPr>
                <w:sz w:val="22"/>
                <w:szCs w:val="22"/>
              </w:rPr>
              <w:t>Střední škola a Základní škola, Oselce</w:t>
            </w:r>
          </w:p>
          <w:p w14:paraId="39C0BD7E" w14:textId="77777777" w:rsidR="00612D4D" w:rsidRPr="009527D3" w:rsidRDefault="00612D4D" w:rsidP="004C6515">
            <w:pPr>
              <w:rPr>
                <w:sz w:val="22"/>
                <w:szCs w:val="22"/>
              </w:rPr>
            </w:pPr>
          </w:p>
          <w:p w14:paraId="515377D4" w14:textId="6D0A6E12"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tc>
        <w:tc>
          <w:tcPr>
            <w:tcW w:w="5103" w:type="dxa"/>
          </w:tcPr>
          <w:p w14:paraId="5D87E93A" w14:textId="312904CB" w:rsidR="00612D4D" w:rsidRPr="009527D3" w:rsidRDefault="00612D4D" w:rsidP="00DD52A4">
            <w:pPr>
              <w:ind w:right="-260"/>
              <w:rPr>
                <w:sz w:val="22"/>
                <w:szCs w:val="22"/>
              </w:rPr>
            </w:pPr>
            <w:r w:rsidRPr="009527D3">
              <w:rPr>
                <w:sz w:val="22"/>
                <w:szCs w:val="22"/>
              </w:rPr>
              <w:t>v</w:t>
            </w:r>
            <w:r w:rsidR="005419B8">
              <w:rPr>
                <w:sz w:val="22"/>
                <w:szCs w:val="22"/>
              </w:rPr>
              <w:t> Lázních Toušeň</w:t>
            </w:r>
            <w:r w:rsidR="00435821">
              <w:rPr>
                <w:sz w:val="22"/>
                <w:szCs w:val="22"/>
              </w:rPr>
              <w:t xml:space="preserve"> dne </w:t>
            </w:r>
            <w:proofErr w:type="gramStart"/>
            <w:r w:rsidR="00435821">
              <w:rPr>
                <w:sz w:val="22"/>
                <w:szCs w:val="22"/>
              </w:rPr>
              <w:t>22.9.2023</w:t>
            </w:r>
            <w:proofErr w:type="gramEnd"/>
          </w:p>
          <w:p w14:paraId="420B4424" w14:textId="77777777" w:rsidR="00612D4D" w:rsidRDefault="00612D4D" w:rsidP="004C6515">
            <w:pPr>
              <w:rPr>
                <w:sz w:val="22"/>
                <w:szCs w:val="22"/>
              </w:rPr>
            </w:pPr>
          </w:p>
          <w:p w14:paraId="55F5B207" w14:textId="77777777" w:rsidR="00DC0BA6" w:rsidRDefault="00DC0BA6" w:rsidP="004C6515">
            <w:pPr>
              <w:rPr>
                <w:sz w:val="22"/>
                <w:szCs w:val="22"/>
              </w:rPr>
            </w:pPr>
          </w:p>
          <w:p w14:paraId="46E67659" w14:textId="77777777" w:rsidR="00EC0602" w:rsidRDefault="00EC0602" w:rsidP="004C6515">
            <w:pPr>
              <w:rPr>
                <w:sz w:val="22"/>
                <w:szCs w:val="22"/>
              </w:rPr>
            </w:pPr>
          </w:p>
          <w:p w14:paraId="12570D80" w14:textId="54E71613" w:rsidR="00EC0602" w:rsidRPr="009527D3" w:rsidRDefault="00EC0602" w:rsidP="004C6515">
            <w:pPr>
              <w:rPr>
                <w:sz w:val="22"/>
                <w:szCs w:val="22"/>
              </w:rPr>
            </w:pPr>
            <w:r>
              <w:rPr>
                <w:sz w:val="22"/>
                <w:szCs w:val="22"/>
              </w:rPr>
              <w:t>………………………………………</w:t>
            </w:r>
          </w:p>
          <w:p w14:paraId="4541EC66" w14:textId="17706F3E" w:rsidR="00612D4D" w:rsidRPr="009527D3" w:rsidRDefault="006A1055" w:rsidP="004C6515">
            <w:pPr>
              <w:rPr>
                <w:sz w:val="22"/>
                <w:szCs w:val="22"/>
              </w:rPr>
            </w:pPr>
            <w:r>
              <w:rPr>
                <w:sz w:val="22"/>
                <w:szCs w:val="22"/>
              </w:rPr>
              <w:t xml:space="preserve">Ing. Jan </w:t>
            </w:r>
            <w:proofErr w:type="spellStart"/>
            <w:r>
              <w:rPr>
                <w:sz w:val="22"/>
                <w:szCs w:val="22"/>
              </w:rPr>
              <w:t>Nádraský</w:t>
            </w:r>
            <w:proofErr w:type="spellEnd"/>
          </w:p>
          <w:p w14:paraId="0D16DE4C" w14:textId="2964BA58" w:rsidR="00612D4D" w:rsidRPr="009527D3" w:rsidRDefault="006A1055" w:rsidP="004C6515">
            <w:pPr>
              <w:rPr>
                <w:sz w:val="22"/>
                <w:szCs w:val="22"/>
              </w:rPr>
            </w:pPr>
            <w:r>
              <w:rPr>
                <w:sz w:val="22"/>
                <w:szCs w:val="22"/>
              </w:rPr>
              <w:t>na základě plné moci</w:t>
            </w:r>
            <w:r w:rsidR="00DD52A4">
              <w:rPr>
                <w:sz w:val="22"/>
                <w:szCs w:val="22"/>
              </w:rPr>
              <w:t xml:space="preserve"> </w:t>
            </w:r>
          </w:p>
          <w:p w14:paraId="415AC9E6" w14:textId="77777777" w:rsidR="00612D4D" w:rsidRPr="009527D3" w:rsidRDefault="00612D4D" w:rsidP="004C6515">
            <w:pPr>
              <w:rPr>
                <w:sz w:val="22"/>
                <w:szCs w:val="22"/>
              </w:rPr>
            </w:pPr>
          </w:p>
          <w:p w14:paraId="5300508C" w14:textId="6D11316C" w:rsidR="00612D4D" w:rsidRPr="009527D3" w:rsidRDefault="006A1055" w:rsidP="004C6515">
            <w:pPr>
              <w:rPr>
                <w:sz w:val="22"/>
                <w:szCs w:val="22"/>
              </w:rPr>
            </w:pPr>
            <w:r>
              <w:rPr>
                <w:sz w:val="22"/>
                <w:szCs w:val="22"/>
              </w:rPr>
              <w:t xml:space="preserve">WH </w:t>
            </w:r>
            <w:proofErr w:type="spellStart"/>
            <w:r>
              <w:rPr>
                <w:sz w:val="22"/>
                <w:szCs w:val="22"/>
              </w:rPr>
              <w:t>Develop</w:t>
            </w:r>
            <w:proofErr w:type="spellEnd"/>
            <w:r>
              <w:rPr>
                <w:sz w:val="22"/>
                <w:szCs w:val="22"/>
              </w:rPr>
              <w:t xml:space="preserve"> s.r.o.</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DC0BA6"/>
    <w:sectPr w:rsidR="00612D4D" w:rsidRPr="008833BC" w:rsidSect="00AF2333">
      <w:headerReference w:type="default" r:id="rId8"/>
      <w:footerReference w:type="default" r:id="rId9"/>
      <w:headerReference w:type="first" r:id="rId10"/>
      <w:footerReference w:type="first" r:id="rId11"/>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B961" w14:textId="77777777" w:rsidR="00BB5699" w:rsidRDefault="00BB5699" w:rsidP="005C54F7">
      <w:pPr>
        <w:spacing w:after="0"/>
      </w:pPr>
      <w:r>
        <w:separator/>
      </w:r>
    </w:p>
  </w:endnote>
  <w:endnote w:type="continuationSeparator" w:id="0">
    <w:p w14:paraId="7A128BB5" w14:textId="77777777" w:rsidR="00BB5699" w:rsidRDefault="00BB5699"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6B1C01" w:rsidRDefault="006B1C01">
            <w:pPr>
              <w:pStyle w:val="Zpat"/>
              <w:jc w:val="right"/>
            </w:pPr>
            <w:r>
              <w:t xml:space="preserve">Stránka </w:t>
            </w:r>
            <w:r>
              <w:rPr>
                <w:b/>
                <w:bCs/>
                <w:sz w:val="24"/>
              </w:rPr>
              <w:fldChar w:fldCharType="begin"/>
            </w:r>
            <w:r>
              <w:rPr>
                <w:b/>
                <w:bCs/>
              </w:rPr>
              <w:instrText>PAGE</w:instrText>
            </w:r>
            <w:r>
              <w:rPr>
                <w:b/>
                <w:bCs/>
                <w:sz w:val="24"/>
              </w:rPr>
              <w:fldChar w:fldCharType="separate"/>
            </w:r>
            <w:r w:rsidR="00435821">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435821">
              <w:rPr>
                <w:b/>
                <w:bCs/>
                <w:noProof/>
              </w:rPr>
              <w:t>18</w:t>
            </w:r>
            <w:r>
              <w:rPr>
                <w:b/>
                <w:bCs/>
                <w:sz w:val="24"/>
              </w:rPr>
              <w:fldChar w:fldCharType="end"/>
            </w:r>
          </w:p>
        </w:sdtContent>
      </w:sdt>
    </w:sdtContent>
  </w:sdt>
  <w:p w14:paraId="33EA6A4C" w14:textId="77777777" w:rsidR="006B1C01" w:rsidRDefault="006B1C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E50A" w14:textId="75C2E774" w:rsidR="006B1C01" w:rsidRPr="00D07A0C" w:rsidRDefault="006B1C01" w:rsidP="0057231A">
    <w:pPr>
      <w:pStyle w:val="Zhlav"/>
      <w:spacing w:after="120"/>
      <w:rPr>
        <w:color w:val="D9D9D9" w:themeColor="background1" w:themeShade="D9"/>
      </w:rPr>
    </w:pPr>
    <w:r w:rsidRPr="00D07A0C">
      <w:rPr>
        <w:i/>
        <w:color w:val="D9D9D9" w:themeColor="background1" w:themeShade="D9"/>
      </w:rPr>
      <w:t>Verze platná od 28. 4. 2023</w:t>
    </w:r>
  </w:p>
  <w:p w14:paraId="6E82AFA7" w14:textId="77777777" w:rsidR="006B1C01" w:rsidRDefault="006B1C01"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DAC7" w14:textId="77777777" w:rsidR="00BB5699" w:rsidRDefault="00BB5699" w:rsidP="005C54F7">
      <w:pPr>
        <w:spacing w:after="0"/>
      </w:pPr>
      <w:r>
        <w:separator/>
      </w:r>
    </w:p>
  </w:footnote>
  <w:footnote w:type="continuationSeparator" w:id="0">
    <w:p w14:paraId="180DFB06" w14:textId="77777777" w:rsidR="00BB5699" w:rsidRDefault="00BB5699"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6CF817D2" w:rsidR="006B1C01" w:rsidRPr="009C33CC" w:rsidRDefault="006B1C01" w:rsidP="009415F2">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7AE72" w14:textId="41B4ACFC" w:rsidR="006B1C01" w:rsidRDefault="006B1C01" w:rsidP="0057231A">
    <w:pPr>
      <w:pStyle w:val="Zhlav"/>
      <w:spacing w:after="120"/>
      <w:jc w:val="right"/>
    </w:pPr>
  </w:p>
  <w:p w14:paraId="4B5D1D6F" w14:textId="77777777" w:rsidR="006B1C01" w:rsidRPr="0057231A" w:rsidRDefault="006B1C01" w:rsidP="0057231A">
    <w:pPr>
      <w:pStyle w:val="Zhlav"/>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2E3"/>
    <w:rsid w:val="001023DD"/>
    <w:rsid w:val="001079BA"/>
    <w:rsid w:val="001204AB"/>
    <w:rsid w:val="001276F5"/>
    <w:rsid w:val="00132513"/>
    <w:rsid w:val="00183BBC"/>
    <w:rsid w:val="00186DCE"/>
    <w:rsid w:val="00190269"/>
    <w:rsid w:val="0019753B"/>
    <w:rsid w:val="001A1665"/>
    <w:rsid w:val="001B62F1"/>
    <w:rsid w:val="001C1B29"/>
    <w:rsid w:val="001E5723"/>
    <w:rsid w:val="001F6DE0"/>
    <w:rsid w:val="002015FE"/>
    <w:rsid w:val="00203A6F"/>
    <w:rsid w:val="002068CF"/>
    <w:rsid w:val="002208A1"/>
    <w:rsid w:val="00221D17"/>
    <w:rsid w:val="00226D0F"/>
    <w:rsid w:val="00235D4C"/>
    <w:rsid w:val="00243AA9"/>
    <w:rsid w:val="00244D79"/>
    <w:rsid w:val="002513F1"/>
    <w:rsid w:val="00251E2E"/>
    <w:rsid w:val="002530EC"/>
    <w:rsid w:val="0025360B"/>
    <w:rsid w:val="00254060"/>
    <w:rsid w:val="002543B5"/>
    <w:rsid w:val="00255322"/>
    <w:rsid w:val="002559C7"/>
    <w:rsid w:val="00255D2E"/>
    <w:rsid w:val="00261484"/>
    <w:rsid w:val="00262A1B"/>
    <w:rsid w:val="00264202"/>
    <w:rsid w:val="002710BC"/>
    <w:rsid w:val="00271C14"/>
    <w:rsid w:val="00285669"/>
    <w:rsid w:val="00286245"/>
    <w:rsid w:val="00290FA0"/>
    <w:rsid w:val="002A17E7"/>
    <w:rsid w:val="002A23E4"/>
    <w:rsid w:val="002A77C4"/>
    <w:rsid w:val="002B6375"/>
    <w:rsid w:val="002C5450"/>
    <w:rsid w:val="002C73A6"/>
    <w:rsid w:val="00303134"/>
    <w:rsid w:val="00310A5C"/>
    <w:rsid w:val="00321E12"/>
    <w:rsid w:val="003263F1"/>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10D36"/>
    <w:rsid w:val="00417D19"/>
    <w:rsid w:val="00422A68"/>
    <w:rsid w:val="00423180"/>
    <w:rsid w:val="004231D2"/>
    <w:rsid w:val="00424414"/>
    <w:rsid w:val="004329EB"/>
    <w:rsid w:val="00435821"/>
    <w:rsid w:val="00436BCC"/>
    <w:rsid w:val="00440F4D"/>
    <w:rsid w:val="004434EB"/>
    <w:rsid w:val="00444C94"/>
    <w:rsid w:val="0044653C"/>
    <w:rsid w:val="00454345"/>
    <w:rsid w:val="00463742"/>
    <w:rsid w:val="0046590D"/>
    <w:rsid w:val="00474E27"/>
    <w:rsid w:val="004843B3"/>
    <w:rsid w:val="00486CF6"/>
    <w:rsid w:val="00493F8E"/>
    <w:rsid w:val="00497F82"/>
    <w:rsid w:val="004A6D62"/>
    <w:rsid w:val="004B7B43"/>
    <w:rsid w:val="004C16CC"/>
    <w:rsid w:val="004C6515"/>
    <w:rsid w:val="004C7205"/>
    <w:rsid w:val="004E102E"/>
    <w:rsid w:val="004F74AE"/>
    <w:rsid w:val="00502FD5"/>
    <w:rsid w:val="00504316"/>
    <w:rsid w:val="0050711C"/>
    <w:rsid w:val="00512B4E"/>
    <w:rsid w:val="00521765"/>
    <w:rsid w:val="00522DE7"/>
    <w:rsid w:val="00532ADA"/>
    <w:rsid w:val="00540C57"/>
    <w:rsid w:val="005419B8"/>
    <w:rsid w:val="00551CE3"/>
    <w:rsid w:val="00556CEC"/>
    <w:rsid w:val="00557A89"/>
    <w:rsid w:val="0057231A"/>
    <w:rsid w:val="00574C97"/>
    <w:rsid w:val="00574F0A"/>
    <w:rsid w:val="00580CBA"/>
    <w:rsid w:val="005875BE"/>
    <w:rsid w:val="005919F5"/>
    <w:rsid w:val="005A3696"/>
    <w:rsid w:val="005B551A"/>
    <w:rsid w:val="005B691F"/>
    <w:rsid w:val="005C4DAA"/>
    <w:rsid w:val="005C54F7"/>
    <w:rsid w:val="005D2684"/>
    <w:rsid w:val="005E5A4A"/>
    <w:rsid w:val="005F1EA6"/>
    <w:rsid w:val="00612D4D"/>
    <w:rsid w:val="006137FB"/>
    <w:rsid w:val="00615E1C"/>
    <w:rsid w:val="0063461C"/>
    <w:rsid w:val="00634B2A"/>
    <w:rsid w:val="00646856"/>
    <w:rsid w:val="00663FBC"/>
    <w:rsid w:val="00665B5E"/>
    <w:rsid w:val="00673576"/>
    <w:rsid w:val="006806AE"/>
    <w:rsid w:val="006853D3"/>
    <w:rsid w:val="0069138C"/>
    <w:rsid w:val="00696096"/>
    <w:rsid w:val="006A1055"/>
    <w:rsid w:val="006A7909"/>
    <w:rsid w:val="006B1C01"/>
    <w:rsid w:val="006B44BD"/>
    <w:rsid w:val="006B4571"/>
    <w:rsid w:val="006B663B"/>
    <w:rsid w:val="006C4AC0"/>
    <w:rsid w:val="006C5E3F"/>
    <w:rsid w:val="006D083E"/>
    <w:rsid w:val="006D26AE"/>
    <w:rsid w:val="006D51A3"/>
    <w:rsid w:val="006E2D7A"/>
    <w:rsid w:val="006E6F1E"/>
    <w:rsid w:val="006F0ECA"/>
    <w:rsid w:val="006F4C75"/>
    <w:rsid w:val="0070642B"/>
    <w:rsid w:val="00742A09"/>
    <w:rsid w:val="00745A52"/>
    <w:rsid w:val="00762113"/>
    <w:rsid w:val="007A6275"/>
    <w:rsid w:val="007C611D"/>
    <w:rsid w:val="007D2262"/>
    <w:rsid w:val="007D3576"/>
    <w:rsid w:val="007D3BB6"/>
    <w:rsid w:val="007E12EA"/>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2B91"/>
    <w:rsid w:val="008833BC"/>
    <w:rsid w:val="00891C8A"/>
    <w:rsid w:val="00893FF2"/>
    <w:rsid w:val="00894D66"/>
    <w:rsid w:val="0089534A"/>
    <w:rsid w:val="008A3BAB"/>
    <w:rsid w:val="008A40FF"/>
    <w:rsid w:val="008B1349"/>
    <w:rsid w:val="008C2BEA"/>
    <w:rsid w:val="008C371A"/>
    <w:rsid w:val="008F7CFB"/>
    <w:rsid w:val="00902FE4"/>
    <w:rsid w:val="009127EE"/>
    <w:rsid w:val="00916292"/>
    <w:rsid w:val="00920AF3"/>
    <w:rsid w:val="00927764"/>
    <w:rsid w:val="0093131B"/>
    <w:rsid w:val="00932A83"/>
    <w:rsid w:val="009415F2"/>
    <w:rsid w:val="009525DA"/>
    <w:rsid w:val="009527D3"/>
    <w:rsid w:val="00954EFF"/>
    <w:rsid w:val="009562E2"/>
    <w:rsid w:val="0096100C"/>
    <w:rsid w:val="00963051"/>
    <w:rsid w:val="0096334D"/>
    <w:rsid w:val="00973660"/>
    <w:rsid w:val="00992E91"/>
    <w:rsid w:val="009A212B"/>
    <w:rsid w:val="009A6F11"/>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29D4"/>
    <w:rsid w:val="00B04A0E"/>
    <w:rsid w:val="00B6188F"/>
    <w:rsid w:val="00B63D42"/>
    <w:rsid w:val="00B679BD"/>
    <w:rsid w:val="00B67A2B"/>
    <w:rsid w:val="00B9086C"/>
    <w:rsid w:val="00B94889"/>
    <w:rsid w:val="00B96284"/>
    <w:rsid w:val="00B976A8"/>
    <w:rsid w:val="00BA01F2"/>
    <w:rsid w:val="00BA5590"/>
    <w:rsid w:val="00BB1C6E"/>
    <w:rsid w:val="00BB5699"/>
    <w:rsid w:val="00BE17EB"/>
    <w:rsid w:val="00BE5884"/>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95A2B"/>
    <w:rsid w:val="00C97D15"/>
    <w:rsid w:val="00CC563A"/>
    <w:rsid w:val="00CC7AF5"/>
    <w:rsid w:val="00CD1385"/>
    <w:rsid w:val="00CD453B"/>
    <w:rsid w:val="00D02218"/>
    <w:rsid w:val="00D05892"/>
    <w:rsid w:val="00D07A0C"/>
    <w:rsid w:val="00D17091"/>
    <w:rsid w:val="00D171A1"/>
    <w:rsid w:val="00D2156F"/>
    <w:rsid w:val="00D23BA9"/>
    <w:rsid w:val="00D33984"/>
    <w:rsid w:val="00D4244B"/>
    <w:rsid w:val="00D44E76"/>
    <w:rsid w:val="00D50C25"/>
    <w:rsid w:val="00D51492"/>
    <w:rsid w:val="00D561B4"/>
    <w:rsid w:val="00D576B1"/>
    <w:rsid w:val="00D666A1"/>
    <w:rsid w:val="00D712C3"/>
    <w:rsid w:val="00D72B27"/>
    <w:rsid w:val="00D752E3"/>
    <w:rsid w:val="00D801A4"/>
    <w:rsid w:val="00DA67B3"/>
    <w:rsid w:val="00DC0BA6"/>
    <w:rsid w:val="00DC1E88"/>
    <w:rsid w:val="00DC52D5"/>
    <w:rsid w:val="00DD1AD7"/>
    <w:rsid w:val="00DD52A4"/>
    <w:rsid w:val="00DF15FA"/>
    <w:rsid w:val="00DF2D96"/>
    <w:rsid w:val="00E0193D"/>
    <w:rsid w:val="00E05271"/>
    <w:rsid w:val="00E1662D"/>
    <w:rsid w:val="00E2266C"/>
    <w:rsid w:val="00E27F61"/>
    <w:rsid w:val="00E374B0"/>
    <w:rsid w:val="00E40BBD"/>
    <w:rsid w:val="00E61E30"/>
    <w:rsid w:val="00E6224A"/>
    <w:rsid w:val="00E651A9"/>
    <w:rsid w:val="00E676F8"/>
    <w:rsid w:val="00E70785"/>
    <w:rsid w:val="00E719CB"/>
    <w:rsid w:val="00E72DE3"/>
    <w:rsid w:val="00E81402"/>
    <w:rsid w:val="00EA207C"/>
    <w:rsid w:val="00EB038C"/>
    <w:rsid w:val="00EB067D"/>
    <w:rsid w:val="00EB4D87"/>
    <w:rsid w:val="00EC0602"/>
    <w:rsid w:val="00EC7681"/>
    <w:rsid w:val="00EF0EBA"/>
    <w:rsid w:val="00EF6F4C"/>
    <w:rsid w:val="00F0362A"/>
    <w:rsid w:val="00F12E91"/>
    <w:rsid w:val="00F14D03"/>
    <w:rsid w:val="00F165B9"/>
    <w:rsid w:val="00F20A94"/>
    <w:rsid w:val="00F340C2"/>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2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CA51-0A0F-4B2B-B649-A82A3E2A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8386</Words>
  <Characters>49483</Characters>
  <Application>Microsoft Office Word</Application>
  <DocSecurity>0</DocSecurity>
  <Lines>412</Lines>
  <Paragraphs>115</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OKNA NA DM V BLOVICÍCH -</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jiným práv</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pro objednatele stavební p</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Výzvy k podání na</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zákona č. 183/2006 Sb., o územním plánování a st</vt:lpstr>
      <vt:lpstr>        pořídit kompletní barevnou fotodokumentaci stavby a okolí před zahájením prací a</vt:lpstr>
      <vt:lpstr>        poskytnout součinnosti objednateli při kolaudaci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 je:</vt:lpstr>
      <vt:lpstr>TERMÍNY PLNĚNÍ - PŘEDÁNÍ STAVENIŠTĚ, DOKONČENÍ A PŘEDÁNÍ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Zhotoviteli bude uhrazena cena vč. DPH, neboť objednatel není plátcem DPH. </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na kompletní stavební dílo dle této Smlouvy činí pět (5) roků (tj. </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lpstr>        ukončit Smlouvu v souladu se čl. 16.</vt:lpstr>
      <vt:lpstr>    Volba mezi nároky z vad díla náleží zcela objednateli bez ohledu na charakter va</vt:lpstr>
      <vt:lpstr>    Zhotovitel je povinen nejpozději do pěti (5) pracovních dnů po obdržení reklamac</vt:lpstr>
      <vt:lpstr>    Prokáže-li se ve sporných případech, že objednatel reklamoval neoprávněně, tzn.,</vt:lpstr>
      <vt:lpstr>    Dodá-li zhotovitel dílo s vadami, není shora stanovenými povinnostmi zhotovitele</vt:lpstr>
      <vt:lpstr>    V případě, že zhotovitel je v prodlení s odstraněním vady nebo vadu neodstraňuje</vt:lpstr>
      <vt:lpstr>ODPOVĚDNOST ZA ŠKODU</vt:lpstr>
      <vt:lpstr>    Zhotovitel plně odpovídá za škodu vzniklou objednateli nebo třetím osobám v souv</vt:lpstr>
      <vt:lpstr>    Zhotovitel je povinen po celou dobu plnění veřejné zakázky dle této Smlouvy (do </vt:lpstr>
      <vt:lpstr>PRÁVA A POVINNOSTI OBJEDNATELE A ZHOTOVITELE</vt:lpstr>
      <vt:lpstr>    Objednatel je odpovědný za správnost a kompletnost předané projektové dokumentac</vt:lpstr>
      <vt:lpstr>    Je-li v souladu s právními předpisy objednatel povinen určit koordinátora bezpeč</vt:lpstr>
      <vt:lpstr>    Objednatel umožní zhotoviteli odběr elektrické energie a vody. Zhotovitel si zaj</vt:lpstr>
      <vt:lpstr>    Zhotovitel je povinen podle § 2590 občanského zákoníku provést dílo s potřebnou </vt:lpstr>
      <vt:lpstr>    Od předání staveniště zhotovitel odpovídá za veškeré škody způsobené na stavební</vt:lpstr>
      <vt:lpstr>    Zhotovitel je povinen po celou dobu  realizace díla poskytovat objednateli potře</vt:lpstr>
      <vt:lpstr>    Zhotovitel bude plně respektovat provoz v objektu stavby a s dostatečným předsti</vt:lpstr>
      <vt:lpstr>    Zhotovitel je povinen dodržovat časový harmonogram, který je přílohou č. 1 této </vt:lpstr>
    </vt:vector>
  </TitlesOfParts>
  <Company/>
  <LinksUpToDate>false</LinksUpToDate>
  <CharactersWithSpaces>57754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Jitka Boušová</cp:lastModifiedBy>
  <cp:revision>47</cp:revision>
  <cp:lastPrinted>2023-09-12T13:52:00Z</cp:lastPrinted>
  <dcterms:created xsi:type="dcterms:W3CDTF">2022-07-26T13:29:00Z</dcterms:created>
  <dcterms:modified xsi:type="dcterms:W3CDTF">2023-09-26T04:31:00Z</dcterms:modified>
</cp:coreProperties>
</file>